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18" w:rsidRDefault="00D05B9D" w:rsidP="00031D18">
      <w:r>
        <w:rPr>
          <w:noProof/>
          <w:lang w:val="fr-BE"/>
        </w:rPr>
        <w:pict>
          <v:shapetype id="_x0000_t202" coordsize="21600,21600" o:spt="202" path="m,l,21600r21600,l21600,xe">
            <v:stroke joinstyle="miter"/>
            <v:path gradientshapeok="t" o:connecttype="rect"/>
          </v:shapetype>
          <v:shape id="_x0000_s1126" type="#_x0000_t202" style="position:absolute;margin-left:10.65pt;margin-top:-11.45pt;width:502.5pt;height:559.3pt;z-index:251670528" o:regroupid="5" filled="f" strokecolor="#f90">
            <v:textbox style="mso-next-textbox:#_x0000_s1126">
              <w:txbxContent>
                <w:p w:rsidR="001E78D7" w:rsidRDefault="001E78D7" w:rsidP="00031D18">
                  <w:pPr>
                    <w:tabs>
                      <w:tab w:val="left" w:pos="2552"/>
                    </w:tabs>
                    <w:jc w:val="center"/>
                    <w:rPr>
                      <w:rFonts w:ascii="Tahoma" w:hAnsi="Tahoma" w:cs="Tahoma"/>
                      <w:sz w:val="18"/>
                      <w:szCs w:val="18"/>
                    </w:rPr>
                  </w:pPr>
                </w:p>
                <w:p w:rsidR="001E78D7" w:rsidRPr="009D3171" w:rsidRDefault="001E78D7" w:rsidP="00BE17EC">
                  <w:pPr>
                    <w:autoSpaceDE w:val="0"/>
                    <w:autoSpaceDN w:val="0"/>
                    <w:adjustRightInd w:val="0"/>
                    <w:ind w:left="704" w:hanging="420"/>
                    <w:jc w:val="both"/>
                    <w:rPr>
                      <w:rFonts w:ascii="Tahoma" w:hAnsi="Tahoma" w:cs="Tahoma"/>
                      <w:sz w:val="18"/>
                      <w:szCs w:val="18"/>
                    </w:rPr>
                  </w:pPr>
                  <w:r>
                    <w:rPr>
                      <w:rFonts w:ascii="Tahoma" w:hAnsi="Tahoma" w:cs="Tahoma"/>
                      <w:sz w:val="18"/>
                      <w:szCs w:val="18"/>
                      <w:u w:val="single"/>
                    </w:rPr>
                    <w:t xml:space="preserve">Réception technique </w:t>
                  </w:r>
                  <w:r w:rsidRPr="009D3171">
                    <w:rPr>
                      <w:rFonts w:ascii="Tahoma" w:hAnsi="Tahoma" w:cs="Tahoma"/>
                      <w:sz w:val="18"/>
                      <w:szCs w:val="18"/>
                      <w:u w:val="single"/>
                    </w:rPr>
                    <w:t>des produits faisant l’objet d’une certification volontaire</w:t>
                  </w:r>
                  <w:r w:rsidRPr="009D3171">
                    <w:rPr>
                      <w:rFonts w:ascii="Tahoma" w:hAnsi="Tahoma" w:cs="Tahoma"/>
                      <w:sz w:val="18"/>
                      <w:szCs w:val="18"/>
                    </w:rPr>
                    <w:t>.</w:t>
                  </w:r>
                </w:p>
                <w:p w:rsidR="001E78D7" w:rsidRPr="009D3171" w:rsidRDefault="001E78D7" w:rsidP="00BE17EC">
                  <w:pPr>
                    <w:autoSpaceDE w:val="0"/>
                    <w:autoSpaceDN w:val="0"/>
                    <w:adjustRightInd w:val="0"/>
                    <w:ind w:left="284"/>
                    <w:jc w:val="both"/>
                    <w:rPr>
                      <w:rFonts w:ascii="Tahoma" w:hAnsi="Tahoma" w:cs="Tahoma"/>
                      <w:sz w:val="18"/>
                      <w:szCs w:val="18"/>
                    </w:rPr>
                  </w:pPr>
                </w:p>
                <w:p w:rsidR="001E78D7" w:rsidRDefault="001E78D7" w:rsidP="00BE17EC">
                  <w:pPr>
                    <w:autoSpaceDE w:val="0"/>
                    <w:autoSpaceDN w:val="0"/>
                    <w:adjustRightInd w:val="0"/>
                    <w:ind w:left="284"/>
                    <w:jc w:val="both"/>
                    <w:rPr>
                      <w:rFonts w:ascii="Tahoma" w:hAnsi="Tahoma" w:cs="Tahoma"/>
                      <w:sz w:val="18"/>
                      <w:szCs w:val="18"/>
                    </w:rPr>
                  </w:pPr>
                  <w:r w:rsidRPr="009D3171">
                    <w:rPr>
                      <w:rFonts w:ascii="Tahoma" w:hAnsi="Tahoma" w:cs="Tahoma"/>
                      <w:sz w:val="18"/>
                      <w:szCs w:val="18"/>
                    </w:rPr>
                    <w:t xml:space="preserve">Lorsqu’un produit fait l’objet d’une certification volontaire, il y a lieu de vérifier que les informations reprises dans les certificats accompagnant les produits sont conformes aux caractéristiques </w:t>
                  </w:r>
                  <w:r>
                    <w:rPr>
                      <w:rFonts w:ascii="Tahoma" w:hAnsi="Tahoma" w:cs="Tahoma"/>
                      <w:sz w:val="18"/>
                      <w:szCs w:val="18"/>
                    </w:rPr>
                    <w:t>demandées</w:t>
                  </w:r>
                  <w:r w:rsidRPr="009D3171">
                    <w:rPr>
                      <w:rFonts w:ascii="Tahoma" w:hAnsi="Tahoma" w:cs="Tahoma"/>
                      <w:sz w:val="18"/>
                      <w:szCs w:val="18"/>
                    </w:rPr>
                    <w:t xml:space="preserve"> dans les documents du marché.</w:t>
                  </w:r>
                </w:p>
                <w:p w:rsidR="001E78D7" w:rsidRPr="009D3171" w:rsidRDefault="001E78D7" w:rsidP="00BE17EC">
                  <w:pPr>
                    <w:autoSpaceDE w:val="0"/>
                    <w:autoSpaceDN w:val="0"/>
                    <w:adjustRightInd w:val="0"/>
                    <w:ind w:left="284"/>
                    <w:jc w:val="both"/>
                    <w:rPr>
                      <w:rFonts w:ascii="Tahoma" w:hAnsi="Tahoma" w:cs="Tahoma"/>
                      <w:sz w:val="18"/>
                      <w:szCs w:val="18"/>
                    </w:rPr>
                  </w:pPr>
                </w:p>
                <w:p w:rsidR="001E78D7" w:rsidRDefault="001E78D7" w:rsidP="00BE17EC">
                  <w:pPr>
                    <w:autoSpaceDE w:val="0"/>
                    <w:autoSpaceDN w:val="0"/>
                    <w:adjustRightInd w:val="0"/>
                    <w:ind w:left="284"/>
                    <w:jc w:val="both"/>
                    <w:rPr>
                      <w:rFonts w:ascii="Tahoma" w:hAnsi="Tahoma" w:cs="Tahoma"/>
                      <w:sz w:val="18"/>
                      <w:szCs w:val="18"/>
                    </w:rPr>
                  </w:pPr>
                  <w:r>
                    <w:rPr>
                      <w:rFonts w:ascii="Tahoma" w:hAnsi="Tahoma" w:cs="Tahoma"/>
                      <w:sz w:val="18"/>
                      <w:szCs w:val="18"/>
                    </w:rPr>
                    <w:t>U</w:t>
                  </w:r>
                  <w:r w:rsidRPr="009D3171">
                    <w:rPr>
                      <w:rFonts w:ascii="Tahoma" w:hAnsi="Tahoma" w:cs="Tahoma"/>
                      <w:sz w:val="18"/>
                      <w:szCs w:val="18"/>
                    </w:rPr>
                    <w:t>n produit livré sur chantier :</w:t>
                  </w:r>
                </w:p>
                <w:p w:rsidR="001E78D7" w:rsidRDefault="001E78D7" w:rsidP="00BE17EC">
                  <w:pPr>
                    <w:autoSpaceDE w:val="0"/>
                    <w:autoSpaceDN w:val="0"/>
                    <w:adjustRightInd w:val="0"/>
                    <w:ind w:left="704" w:hanging="420"/>
                    <w:jc w:val="both"/>
                    <w:rPr>
                      <w:rFonts w:ascii="Tahoma" w:hAnsi="Tahoma" w:cs="Tahoma"/>
                      <w:sz w:val="18"/>
                      <w:szCs w:val="18"/>
                    </w:rPr>
                  </w:pPr>
                  <w:r>
                    <w:rPr>
                      <w:rFonts w:ascii="Tahoma" w:hAnsi="Tahoma" w:cs="Tahoma"/>
                      <w:sz w:val="18"/>
                      <w:szCs w:val="18"/>
                    </w:rPr>
                    <w:t>-</w:t>
                  </w:r>
                  <w:r>
                    <w:rPr>
                      <w:rFonts w:ascii="Tahoma" w:hAnsi="Tahoma" w:cs="Tahoma"/>
                      <w:sz w:val="18"/>
                      <w:szCs w:val="18"/>
                    </w:rPr>
                    <w:tab/>
                    <w:t>doit être</w:t>
                  </w:r>
                  <w:r w:rsidRPr="009D3171">
                    <w:rPr>
                      <w:rFonts w:ascii="Tahoma" w:hAnsi="Tahoma" w:cs="Tahoma"/>
                      <w:sz w:val="18"/>
                      <w:szCs w:val="18"/>
                    </w:rPr>
                    <w:t xml:space="preserve"> accompagné des certif</w:t>
                  </w:r>
                  <w:r>
                    <w:rPr>
                      <w:rFonts w:ascii="Tahoma" w:hAnsi="Tahoma" w:cs="Tahoma"/>
                      <w:sz w:val="18"/>
                      <w:szCs w:val="18"/>
                    </w:rPr>
                    <w:t>i</w:t>
                  </w:r>
                  <w:r w:rsidRPr="009D3171">
                    <w:rPr>
                      <w:rFonts w:ascii="Tahoma" w:hAnsi="Tahoma" w:cs="Tahoma"/>
                      <w:sz w:val="18"/>
                      <w:szCs w:val="18"/>
                    </w:rPr>
                    <w:t xml:space="preserve">cats </w:t>
                  </w:r>
                  <w:r>
                    <w:rPr>
                      <w:rFonts w:ascii="Tahoma" w:hAnsi="Tahoma" w:cs="Tahoma"/>
                      <w:sz w:val="18"/>
                      <w:szCs w:val="18"/>
                    </w:rPr>
                    <w:t>ad hoc</w:t>
                  </w:r>
                  <w:r w:rsidRPr="009D3171">
                    <w:rPr>
                      <w:rFonts w:ascii="Tahoma" w:hAnsi="Tahoma" w:cs="Tahoma"/>
                      <w:sz w:val="18"/>
                      <w:szCs w:val="18"/>
                    </w:rPr>
                    <w:t xml:space="preserve"> </w:t>
                  </w:r>
                  <w:r>
                    <w:rPr>
                      <w:rFonts w:ascii="Tahoma" w:hAnsi="Tahoma" w:cs="Tahoma"/>
                      <w:sz w:val="18"/>
                      <w:szCs w:val="18"/>
                    </w:rPr>
                    <w:t>et être</w:t>
                  </w:r>
                  <w:r w:rsidRPr="009D3171">
                    <w:rPr>
                      <w:rFonts w:ascii="Tahoma" w:hAnsi="Tahoma" w:cs="Tahoma"/>
                      <w:sz w:val="18"/>
                      <w:szCs w:val="18"/>
                    </w:rPr>
                    <w:t xml:space="preserve"> identifié de façon adéquate ;</w:t>
                  </w:r>
                </w:p>
                <w:p w:rsidR="001E78D7" w:rsidRDefault="001E78D7" w:rsidP="00BE17EC">
                  <w:pPr>
                    <w:numPr>
                      <w:ilvl w:val="0"/>
                      <w:numId w:val="5"/>
                    </w:numPr>
                    <w:tabs>
                      <w:tab w:val="clear" w:pos="644"/>
                      <w:tab w:val="num" w:pos="709"/>
                    </w:tabs>
                    <w:autoSpaceDE w:val="0"/>
                    <w:autoSpaceDN w:val="0"/>
                    <w:adjustRightInd w:val="0"/>
                    <w:ind w:left="709" w:hanging="425"/>
                    <w:jc w:val="both"/>
                    <w:rPr>
                      <w:rFonts w:ascii="Tahoma" w:hAnsi="Tahoma" w:cs="Tahoma"/>
                      <w:sz w:val="18"/>
                      <w:szCs w:val="18"/>
                    </w:rPr>
                  </w:pPr>
                  <w:r w:rsidRPr="009D3171">
                    <w:rPr>
                      <w:rFonts w:ascii="Tahoma" w:hAnsi="Tahoma" w:cs="Tahoma"/>
                      <w:sz w:val="18"/>
                      <w:szCs w:val="18"/>
                    </w:rPr>
                    <w:t xml:space="preserve">lors d’éventuels essais </w:t>
                  </w:r>
                  <w:r>
                    <w:rPr>
                      <w:rFonts w:ascii="Tahoma" w:hAnsi="Tahoma" w:cs="Tahoma"/>
                      <w:sz w:val="18"/>
                      <w:szCs w:val="18"/>
                    </w:rPr>
                    <w:t xml:space="preserve"> </w:t>
                  </w:r>
                  <w:r w:rsidRPr="009D3171">
                    <w:rPr>
                      <w:rFonts w:ascii="Tahoma" w:hAnsi="Tahoma" w:cs="Tahoma"/>
                      <w:sz w:val="18"/>
                      <w:szCs w:val="18"/>
                    </w:rPr>
                    <w:t xml:space="preserve">d’identification, </w:t>
                  </w:r>
                  <w:r>
                    <w:rPr>
                      <w:rFonts w:ascii="Tahoma" w:hAnsi="Tahoma" w:cs="Tahoma"/>
                      <w:sz w:val="18"/>
                      <w:szCs w:val="18"/>
                    </w:rPr>
                    <w:t>doit satisfaire aux caractéristiques annoncées.</w:t>
                  </w:r>
                </w:p>
                <w:p w:rsidR="001E78D7" w:rsidRDefault="001E78D7" w:rsidP="00BE17EC">
                  <w:pPr>
                    <w:autoSpaceDE w:val="0"/>
                    <w:autoSpaceDN w:val="0"/>
                    <w:adjustRightInd w:val="0"/>
                    <w:ind w:left="284"/>
                    <w:jc w:val="both"/>
                    <w:rPr>
                      <w:rFonts w:ascii="Tahoma" w:hAnsi="Tahoma" w:cs="Tahoma"/>
                      <w:sz w:val="18"/>
                      <w:szCs w:val="18"/>
                    </w:rPr>
                  </w:pPr>
                  <w:r>
                    <w:rPr>
                      <w:rFonts w:ascii="Tahoma" w:hAnsi="Tahoma" w:cs="Tahoma"/>
                      <w:sz w:val="18"/>
                      <w:szCs w:val="18"/>
                    </w:rPr>
                    <w:t>A défaut il</w:t>
                  </w:r>
                  <w:r w:rsidRPr="009D3171">
                    <w:rPr>
                      <w:rFonts w:ascii="Tahoma" w:hAnsi="Tahoma" w:cs="Tahoma"/>
                      <w:sz w:val="18"/>
                      <w:szCs w:val="18"/>
                    </w:rPr>
                    <w:t xml:space="preserve"> sera refusé et le pouvoir adjudicateur en avertira </w:t>
                  </w:r>
                  <w:r>
                    <w:rPr>
                      <w:rFonts w:ascii="Tahoma" w:hAnsi="Tahoma" w:cs="Tahoma"/>
                      <w:sz w:val="18"/>
                      <w:szCs w:val="18"/>
                    </w:rPr>
                    <w:t xml:space="preserve">le service concerné du DET qui informera </w:t>
                  </w:r>
                  <w:r w:rsidRPr="009D3171">
                    <w:rPr>
                      <w:rFonts w:ascii="Tahoma" w:hAnsi="Tahoma" w:cs="Tahoma"/>
                      <w:sz w:val="18"/>
                      <w:szCs w:val="18"/>
                    </w:rPr>
                    <w:t>l’organisme de certificati</w:t>
                  </w:r>
                  <w:r>
                    <w:rPr>
                      <w:rFonts w:ascii="Tahoma" w:hAnsi="Tahoma" w:cs="Tahoma"/>
                      <w:sz w:val="18"/>
                      <w:szCs w:val="18"/>
                    </w:rPr>
                    <w:t>on</w:t>
                  </w:r>
                  <w:r w:rsidRPr="009D3171">
                    <w:rPr>
                      <w:rFonts w:ascii="Tahoma" w:hAnsi="Tahoma" w:cs="Tahoma"/>
                      <w:sz w:val="18"/>
                      <w:szCs w:val="18"/>
                    </w:rPr>
                    <w:t>.</w:t>
                  </w:r>
                </w:p>
                <w:p w:rsidR="001E78D7" w:rsidRPr="009D3171" w:rsidRDefault="001E78D7" w:rsidP="00BE17EC">
                  <w:pPr>
                    <w:autoSpaceDE w:val="0"/>
                    <w:autoSpaceDN w:val="0"/>
                    <w:adjustRightInd w:val="0"/>
                    <w:ind w:left="284"/>
                    <w:jc w:val="both"/>
                    <w:rPr>
                      <w:rFonts w:ascii="Tahoma" w:hAnsi="Tahoma" w:cs="Tahoma"/>
                      <w:sz w:val="18"/>
                      <w:szCs w:val="18"/>
                    </w:rPr>
                  </w:pPr>
                </w:p>
                <w:p w:rsidR="001E78D7" w:rsidRPr="009D3171" w:rsidRDefault="001E78D7" w:rsidP="00BE17EC">
                  <w:pPr>
                    <w:autoSpaceDE w:val="0"/>
                    <w:autoSpaceDN w:val="0"/>
                    <w:adjustRightInd w:val="0"/>
                    <w:ind w:left="284"/>
                    <w:jc w:val="both"/>
                    <w:rPr>
                      <w:rFonts w:ascii="Tahoma" w:hAnsi="Tahoma" w:cs="Tahoma"/>
                      <w:sz w:val="18"/>
                      <w:szCs w:val="18"/>
                    </w:rPr>
                  </w:pPr>
                  <w:r w:rsidRPr="009D3171">
                    <w:rPr>
                      <w:rFonts w:ascii="Tahoma" w:hAnsi="Tahoma" w:cs="Tahoma"/>
                      <w:sz w:val="18"/>
                      <w:szCs w:val="18"/>
                    </w:rPr>
                    <w:t>Lorsque le produit bénéficie d’un certificat de conformité volontaire établi par un organisme n’ayant pas son siège social en Belgique, il y a lieu de s’assurer auprès du service concerné du DET de la pertinence du système de certification.</w:t>
                  </w:r>
                </w:p>
                <w:p w:rsidR="001E78D7" w:rsidRPr="00326EC3" w:rsidRDefault="001E78D7" w:rsidP="00031D18">
                  <w:pPr>
                    <w:tabs>
                      <w:tab w:val="left" w:pos="2552"/>
                    </w:tabs>
                    <w:jc w:val="center"/>
                    <w:rPr>
                      <w:rFonts w:ascii="Tahoma" w:hAnsi="Tahoma" w:cs="Tahoma"/>
                      <w:sz w:val="18"/>
                      <w:szCs w:val="18"/>
                    </w:rPr>
                  </w:pPr>
                  <w:r w:rsidRPr="00326EC3">
                    <w:rPr>
                      <w:rFonts w:ascii="Tahoma" w:hAnsi="Tahoma" w:cs="Tahoma"/>
                      <w:sz w:val="18"/>
                      <w:szCs w:val="18"/>
                    </w:rPr>
                    <w:t>- Contacts -</w:t>
                  </w:r>
                </w:p>
                <w:tbl>
                  <w:tblPr>
                    <w:tblW w:w="45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5"/>
                    <w:gridCol w:w="3210"/>
                    <w:gridCol w:w="2853"/>
                  </w:tblGrid>
                  <w:tr w:rsidR="001E78D7" w:rsidRPr="004A3635" w:rsidTr="00AA4316">
                    <w:trPr>
                      <w:trHeight w:val="367"/>
                      <w:jc w:val="center"/>
                    </w:trPr>
                    <w:tc>
                      <w:tcPr>
                        <w:tcW w:w="1657" w:type="pct"/>
                        <w:tcBorders>
                          <w:top w:val="single" w:sz="4" w:space="0" w:color="FF6600"/>
                          <w:left w:val="single" w:sz="4" w:space="0" w:color="FF6600"/>
                          <w:bottom w:val="single" w:sz="4" w:space="0" w:color="FF6600"/>
                          <w:right w:val="single" w:sz="4" w:space="0" w:color="FFFFFF"/>
                        </w:tcBorders>
                        <w:shd w:val="clear" w:color="auto" w:fill="FF9900"/>
                        <w:vAlign w:val="center"/>
                      </w:tcPr>
                      <w:p w:rsidR="001E78D7" w:rsidRPr="004A3635" w:rsidRDefault="001E78D7" w:rsidP="00031D18">
                        <w:pPr>
                          <w:autoSpaceDE w:val="0"/>
                          <w:autoSpaceDN w:val="0"/>
                          <w:adjustRightInd w:val="0"/>
                          <w:jc w:val="center"/>
                          <w:rPr>
                            <w:rFonts w:ascii="Tahoma" w:hAnsi="Tahoma" w:cs="Tahoma"/>
                            <w:sz w:val="16"/>
                            <w:szCs w:val="16"/>
                          </w:rPr>
                        </w:pPr>
                        <w:r w:rsidRPr="004A3635">
                          <w:rPr>
                            <w:rFonts w:ascii="Tahoma" w:hAnsi="Tahoma" w:cs="Tahoma"/>
                            <w:sz w:val="16"/>
                            <w:szCs w:val="16"/>
                          </w:rPr>
                          <w:t>Organisme</w:t>
                        </w:r>
                      </w:p>
                    </w:tc>
                    <w:tc>
                      <w:tcPr>
                        <w:tcW w:w="1770" w:type="pct"/>
                        <w:tcBorders>
                          <w:top w:val="single" w:sz="4" w:space="0" w:color="FF6600"/>
                          <w:left w:val="single" w:sz="4" w:space="0" w:color="FFFFFF"/>
                          <w:bottom w:val="single" w:sz="4" w:space="0" w:color="FF6600"/>
                          <w:right w:val="single" w:sz="4" w:space="0" w:color="FFFFFF"/>
                        </w:tcBorders>
                        <w:shd w:val="clear" w:color="auto" w:fill="FF9900"/>
                        <w:vAlign w:val="center"/>
                      </w:tcPr>
                      <w:p w:rsidR="001E78D7" w:rsidRPr="004A3635" w:rsidRDefault="001E78D7" w:rsidP="00031D18">
                        <w:pPr>
                          <w:autoSpaceDE w:val="0"/>
                          <w:autoSpaceDN w:val="0"/>
                          <w:adjustRightInd w:val="0"/>
                          <w:jc w:val="center"/>
                          <w:rPr>
                            <w:rFonts w:ascii="Tahoma" w:hAnsi="Tahoma" w:cs="Tahoma"/>
                            <w:sz w:val="16"/>
                            <w:szCs w:val="16"/>
                          </w:rPr>
                        </w:pPr>
                        <w:r w:rsidRPr="004A3635">
                          <w:rPr>
                            <w:rFonts w:ascii="Tahoma" w:hAnsi="Tahoma" w:cs="Tahoma"/>
                            <w:sz w:val="16"/>
                            <w:szCs w:val="16"/>
                          </w:rPr>
                          <w:t>Famille de produits</w:t>
                        </w:r>
                      </w:p>
                    </w:tc>
                    <w:tc>
                      <w:tcPr>
                        <w:tcW w:w="1573" w:type="pct"/>
                        <w:tcBorders>
                          <w:top w:val="single" w:sz="4" w:space="0" w:color="FF6600"/>
                          <w:left w:val="single" w:sz="4" w:space="0" w:color="FFFFFF"/>
                          <w:bottom w:val="single" w:sz="4" w:space="0" w:color="FF6600"/>
                          <w:right w:val="single" w:sz="4" w:space="0" w:color="FF6600"/>
                        </w:tcBorders>
                        <w:shd w:val="clear" w:color="auto" w:fill="FF9900"/>
                        <w:vAlign w:val="center"/>
                      </w:tcPr>
                      <w:p w:rsidR="001E78D7" w:rsidRPr="004A3635" w:rsidRDefault="001E78D7" w:rsidP="00031D18">
                        <w:pPr>
                          <w:autoSpaceDE w:val="0"/>
                          <w:autoSpaceDN w:val="0"/>
                          <w:adjustRightInd w:val="0"/>
                          <w:jc w:val="center"/>
                          <w:rPr>
                            <w:rFonts w:ascii="Tahoma" w:hAnsi="Tahoma" w:cs="Tahoma"/>
                            <w:sz w:val="16"/>
                            <w:szCs w:val="16"/>
                          </w:rPr>
                        </w:pPr>
                        <w:r w:rsidRPr="004A3635">
                          <w:rPr>
                            <w:rFonts w:ascii="Tahoma" w:hAnsi="Tahoma" w:cs="Tahoma"/>
                            <w:sz w:val="16"/>
                            <w:szCs w:val="16"/>
                          </w:rPr>
                          <w:t>Contacts au SPW</w:t>
                        </w:r>
                      </w:p>
                    </w:tc>
                  </w:tr>
                  <w:tr w:rsidR="001E78D7" w:rsidRPr="004A3635" w:rsidTr="005B1565">
                    <w:trPr>
                      <w:trHeight w:val="227"/>
                      <w:jc w:val="center"/>
                    </w:trPr>
                    <w:tc>
                      <w:tcPr>
                        <w:tcW w:w="1657" w:type="pct"/>
                        <w:vMerge w:val="restart"/>
                        <w:tcBorders>
                          <w:top w:val="single" w:sz="4" w:space="0" w:color="FF6600"/>
                          <w:left w:val="single" w:sz="4" w:space="0" w:color="FF6600"/>
                          <w:right w:val="single" w:sz="4" w:space="0" w:color="FFFFFF"/>
                        </w:tcBorders>
                        <w:shd w:val="clear" w:color="auto" w:fill="FFCC00"/>
                        <w:vAlign w:val="center"/>
                      </w:tcPr>
                      <w:p w:rsidR="001E78D7" w:rsidRPr="00096F3E" w:rsidRDefault="001E78D7" w:rsidP="00031D18">
                        <w:pPr>
                          <w:autoSpaceDE w:val="0"/>
                          <w:autoSpaceDN w:val="0"/>
                          <w:adjustRightInd w:val="0"/>
                          <w:jc w:val="center"/>
                          <w:rPr>
                            <w:rFonts w:ascii="Tahoma" w:hAnsi="Tahoma" w:cs="Tahoma"/>
                            <w:sz w:val="16"/>
                            <w:szCs w:val="16"/>
                            <w:lang w:val="en-US"/>
                          </w:rPr>
                        </w:pPr>
                        <w:r w:rsidRPr="00096F3E">
                          <w:rPr>
                            <w:rFonts w:ascii="Tahoma" w:hAnsi="Tahoma" w:cs="Tahoma"/>
                            <w:sz w:val="16"/>
                            <w:szCs w:val="16"/>
                            <w:lang w:val="en-US"/>
                          </w:rPr>
                          <w:t xml:space="preserve">BCCA </w:t>
                        </w:r>
                      </w:p>
                      <w:p w:rsidR="001E78D7" w:rsidRPr="00096F3E" w:rsidRDefault="001E78D7" w:rsidP="005B1565">
                        <w:pPr>
                          <w:autoSpaceDE w:val="0"/>
                          <w:autoSpaceDN w:val="0"/>
                          <w:adjustRightInd w:val="0"/>
                          <w:jc w:val="center"/>
                          <w:rPr>
                            <w:rFonts w:ascii="Tahoma" w:hAnsi="Tahoma" w:cs="Tahoma"/>
                            <w:sz w:val="16"/>
                            <w:szCs w:val="16"/>
                            <w:lang w:val="en-US"/>
                          </w:rPr>
                        </w:pPr>
                        <w:hyperlink r:id="rId8" w:history="1">
                          <w:r w:rsidRPr="00096F3E">
                            <w:rPr>
                              <w:rStyle w:val="Lienhypertexte"/>
                              <w:lang w:val="en-US"/>
                            </w:rPr>
                            <w:t>www.</w:t>
                          </w:r>
                          <w:r w:rsidRPr="00096F3E">
                            <w:rPr>
                              <w:rStyle w:val="Lienhypertexte"/>
                              <w:b/>
                              <w:bCs/>
                              <w:lang w:val="en-US"/>
                            </w:rPr>
                            <w:t>bcca</w:t>
                          </w:r>
                          <w:r w:rsidRPr="00096F3E">
                            <w:rPr>
                              <w:rStyle w:val="Lienhypertexte"/>
                              <w:lang w:val="en-US"/>
                            </w:rPr>
                            <w:t>.be</w:t>
                          </w:r>
                        </w:hyperlink>
                      </w:p>
                    </w:tc>
                    <w:tc>
                      <w:tcPr>
                        <w:tcW w:w="1770" w:type="pct"/>
                        <w:tcBorders>
                          <w:top w:val="single" w:sz="4" w:space="0" w:color="FF6600"/>
                          <w:left w:val="single" w:sz="4" w:space="0" w:color="FFFFFF"/>
                          <w:bottom w:val="single" w:sz="4" w:space="0" w:color="FFFFFF" w:themeColor="background1"/>
                          <w:right w:val="single" w:sz="4" w:space="0" w:color="FFFFFF"/>
                        </w:tcBorders>
                        <w:shd w:val="clear" w:color="auto" w:fill="FFCC00"/>
                        <w:vAlign w:val="center"/>
                      </w:tcPr>
                      <w:p w:rsidR="001E78D7" w:rsidRPr="004A3635" w:rsidRDefault="001E78D7" w:rsidP="00A454EB">
                        <w:pPr>
                          <w:autoSpaceDE w:val="0"/>
                          <w:autoSpaceDN w:val="0"/>
                          <w:adjustRightInd w:val="0"/>
                          <w:jc w:val="center"/>
                          <w:rPr>
                            <w:rFonts w:ascii="Tahoma" w:hAnsi="Tahoma" w:cs="Tahoma"/>
                            <w:sz w:val="16"/>
                            <w:szCs w:val="16"/>
                          </w:rPr>
                        </w:pPr>
                        <w:r w:rsidRPr="004A3635">
                          <w:rPr>
                            <w:rFonts w:ascii="Tahoma" w:hAnsi="Tahoma" w:cs="Tahoma"/>
                            <w:sz w:val="16"/>
                            <w:szCs w:val="16"/>
                          </w:rPr>
                          <w:t>Produits de réparation pour béton</w:t>
                        </w:r>
                      </w:p>
                    </w:tc>
                    <w:tc>
                      <w:tcPr>
                        <w:tcW w:w="1573" w:type="pct"/>
                        <w:tcBorders>
                          <w:top w:val="single" w:sz="4" w:space="0" w:color="FF6600"/>
                          <w:left w:val="single" w:sz="4" w:space="0" w:color="FFFFFF"/>
                          <w:bottom w:val="single" w:sz="4" w:space="0" w:color="FFFFFF" w:themeColor="background1"/>
                          <w:right w:val="single" w:sz="4" w:space="0" w:color="FF6600"/>
                        </w:tcBorders>
                        <w:shd w:val="clear" w:color="auto" w:fill="FFCC00"/>
                        <w:vAlign w:val="center"/>
                      </w:tcPr>
                      <w:p w:rsidR="001E78D7" w:rsidRPr="004A3635" w:rsidRDefault="001E78D7" w:rsidP="00A454EB">
                        <w:pPr>
                          <w:autoSpaceDE w:val="0"/>
                          <w:autoSpaceDN w:val="0"/>
                          <w:adjustRightInd w:val="0"/>
                          <w:jc w:val="center"/>
                          <w:rPr>
                            <w:rFonts w:ascii="Tahoma" w:hAnsi="Tahoma" w:cs="Tahoma"/>
                            <w:sz w:val="16"/>
                            <w:szCs w:val="16"/>
                          </w:rPr>
                        </w:pPr>
                        <w:r w:rsidRPr="004A3635">
                          <w:rPr>
                            <w:rFonts w:ascii="Tahoma" w:hAnsi="Tahoma" w:cs="Tahoma"/>
                            <w:sz w:val="16"/>
                            <w:szCs w:val="16"/>
                          </w:rPr>
                          <w:t>DG</w:t>
                        </w:r>
                        <w:r>
                          <w:rPr>
                            <w:rFonts w:ascii="Tahoma" w:hAnsi="Tahoma" w:cs="Tahoma"/>
                            <w:sz w:val="16"/>
                            <w:szCs w:val="16"/>
                          </w:rPr>
                          <w:t>O</w:t>
                        </w:r>
                        <w:r w:rsidRPr="004A3635">
                          <w:rPr>
                            <w:rFonts w:ascii="Tahoma" w:hAnsi="Tahoma" w:cs="Tahoma"/>
                            <w:sz w:val="16"/>
                            <w:szCs w:val="16"/>
                          </w:rPr>
                          <w:t>1-63</w:t>
                        </w:r>
                      </w:p>
                    </w:tc>
                  </w:tr>
                  <w:tr w:rsidR="001E78D7" w:rsidRPr="004A3635" w:rsidTr="005B1565">
                    <w:trPr>
                      <w:trHeight w:val="227"/>
                      <w:jc w:val="center"/>
                    </w:trPr>
                    <w:tc>
                      <w:tcPr>
                        <w:tcW w:w="1657" w:type="pct"/>
                        <w:vMerge/>
                        <w:tcBorders>
                          <w:left w:val="single" w:sz="4" w:space="0" w:color="FF6600"/>
                          <w:bottom w:val="single" w:sz="4" w:space="0" w:color="FFFFFF"/>
                          <w:right w:val="single" w:sz="4" w:space="0" w:color="FFFFFF"/>
                        </w:tcBorders>
                        <w:shd w:val="clear" w:color="auto" w:fill="FFCC00"/>
                      </w:tcPr>
                      <w:p w:rsidR="001E78D7" w:rsidRPr="004A3635" w:rsidRDefault="001E78D7" w:rsidP="00031D18">
                        <w:pPr>
                          <w:autoSpaceDE w:val="0"/>
                          <w:autoSpaceDN w:val="0"/>
                          <w:adjustRightInd w:val="0"/>
                          <w:jc w:val="both"/>
                          <w:rPr>
                            <w:rFonts w:ascii="Tahoma" w:hAnsi="Tahoma" w:cs="Tahoma"/>
                            <w:sz w:val="16"/>
                            <w:szCs w:val="16"/>
                          </w:rPr>
                        </w:pPr>
                      </w:p>
                    </w:tc>
                    <w:tc>
                      <w:tcPr>
                        <w:tcW w:w="1770" w:type="pct"/>
                        <w:tcBorders>
                          <w:top w:val="single" w:sz="4" w:space="0" w:color="FFFFFF" w:themeColor="background1"/>
                          <w:left w:val="single" w:sz="4" w:space="0" w:color="FFFFFF"/>
                          <w:bottom w:val="single" w:sz="4" w:space="0" w:color="FFFFFF"/>
                          <w:right w:val="single" w:sz="4" w:space="0" w:color="FFFFFF"/>
                        </w:tcBorders>
                        <w:shd w:val="clear" w:color="auto" w:fill="FFCC00"/>
                        <w:vAlign w:val="center"/>
                      </w:tcPr>
                      <w:p w:rsidR="001E78D7" w:rsidRPr="004A3635" w:rsidRDefault="001E78D7" w:rsidP="00A454EB">
                        <w:pPr>
                          <w:autoSpaceDE w:val="0"/>
                          <w:autoSpaceDN w:val="0"/>
                          <w:adjustRightInd w:val="0"/>
                          <w:jc w:val="center"/>
                          <w:rPr>
                            <w:rFonts w:ascii="Tahoma" w:hAnsi="Tahoma" w:cs="Tahoma"/>
                            <w:sz w:val="16"/>
                            <w:szCs w:val="16"/>
                          </w:rPr>
                        </w:pPr>
                        <w:r>
                          <w:rPr>
                            <w:rFonts w:ascii="Tahoma" w:hAnsi="Tahoma" w:cs="Tahoma"/>
                            <w:sz w:val="16"/>
                            <w:szCs w:val="16"/>
                          </w:rPr>
                          <w:t>Blocs et tranches en pierre naturelle</w:t>
                        </w:r>
                      </w:p>
                    </w:tc>
                    <w:tc>
                      <w:tcPr>
                        <w:tcW w:w="1573" w:type="pct"/>
                        <w:tcBorders>
                          <w:top w:val="single" w:sz="4" w:space="0" w:color="FFFFFF" w:themeColor="background1"/>
                          <w:left w:val="single" w:sz="4" w:space="0" w:color="FFFFFF"/>
                          <w:bottom w:val="single" w:sz="4" w:space="0" w:color="FFFFFF" w:themeColor="background1"/>
                          <w:right w:val="single" w:sz="4" w:space="0" w:color="FF6600"/>
                        </w:tcBorders>
                        <w:shd w:val="clear" w:color="auto" w:fill="FFCC00"/>
                        <w:vAlign w:val="center"/>
                      </w:tcPr>
                      <w:p w:rsidR="001E78D7" w:rsidRPr="004A3635" w:rsidRDefault="001E78D7" w:rsidP="00A454EB">
                        <w:pPr>
                          <w:autoSpaceDE w:val="0"/>
                          <w:autoSpaceDN w:val="0"/>
                          <w:adjustRightInd w:val="0"/>
                          <w:jc w:val="center"/>
                          <w:rPr>
                            <w:rFonts w:ascii="Tahoma" w:hAnsi="Tahoma" w:cs="Tahoma"/>
                            <w:sz w:val="16"/>
                            <w:szCs w:val="16"/>
                          </w:rPr>
                        </w:pPr>
                        <w:r>
                          <w:rPr>
                            <w:rFonts w:ascii="Tahoma" w:hAnsi="Tahoma" w:cs="Tahoma"/>
                            <w:sz w:val="16"/>
                            <w:szCs w:val="16"/>
                          </w:rPr>
                          <w:t>DGO1-61</w:t>
                        </w:r>
                      </w:p>
                    </w:tc>
                  </w:tr>
                  <w:tr w:rsidR="001E78D7" w:rsidRPr="004A3635" w:rsidTr="005B1565">
                    <w:trPr>
                      <w:trHeight w:val="227"/>
                      <w:jc w:val="center"/>
                    </w:trPr>
                    <w:tc>
                      <w:tcPr>
                        <w:tcW w:w="1657" w:type="pct"/>
                        <w:vMerge w:val="restart"/>
                        <w:tcBorders>
                          <w:top w:val="single" w:sz="4" w:space="0" w:color="FFFFFF"/>
                          <w:left w:val="single" w:sz="4" w:space="0" w:color="FF6600"/>
                          <w:bottom w:val="single" w:sz="4" w:space="0" w:color="FFFFFF"/>
                          <w:right w:val="single" w:sz="4" w:space="0" w:color="FFFFFF"/>
                        </w:tcBorders>
                        <w:shd w:val="clear" w:color="auto" w:fill="FFCC00"/>
                        <w:vAlign w:val="center"/>
                      </w:tcPr>
                      <w:p w:rsidR="001E78D7" w:rsidRPr="004A3635" w:rsidRDefault="001E78D7" w:rsidP="00031D18">
                        <w:pPr>
                          <w:autoSpaceDE w:val="0"/>
                          <w:autoSpaceDN w:val="0"/>
                          <w:adjustRightInd w:val="0"/>
                          <w:jc w:val="center"/>
                          <w:rPr>
                            <w:rFonts w:ascii="Tahoma" w:hAnsi="Tahoma" w:cs="Tahoma"/>
                            <w:sz w:val="16"/>
                            <w:szCs w:val="16"/>
                          </w:rPr>
                        </w:pPr>
                        <w:r w:rsidRPr="004A3635">
                          <w:rPr>
                            <w:rFonts w:ascii="Tahoma" w:hAnsi="Tahoma" w:cs="Tahoma"/>
                            <w:sz w:val="16"/>
                            <w:szCs w:val="16"/>
                          </w:rPr>
                          <w:t>COPRO</w:t>
                        </w:r>
                      </w:p>
                      <w:p w:rsidR="001E78D7" w:rsidRPr="004A3635" w:rsidRDefault="001E78D7" w:rsidP="0080783B">
                        <w:pPr>
                          <w:autoSpaceDE w:val="0"/>
                          <w:autoSpaceDN w:val="0"/>
                          <w:adjustRightInd w:val="0"/>
                          <w:jc w:val="center"/>
                          <w:rPr>
                            <w:rFonts w:ascii="Tahoma" w:hAnsi="Tahoma" w:cs="Tahoma"/>
                            <w:sz w:val="16"/>
                            <w:szCs w:val="16"/>
                          </w:rPr>
                        </w:pPr>
                        <w:hyperlink r:id="rId9" w:history="1">
                          <w:r>
                            <w:rPr>
                              <w:rStyle w:val="Lienhypertexte"/>
                              <w:lang w:val="fr-BE"/>
                            </w:rPr>
                            <w:t>www.</w:t>
                          </w:r>
                          <w:r>
                            <w:rPr>
                              <w:rStyle w:val="Lienhypertexte"/>
                              <w:b/>
                              <w:bCs/>
                              <w:lang w:val="fr-BE"/>
                            </w:rPr>
                            <w:t>copro</w:t>
                          </w:r>
                          <w:r>
                            <w:rPr>
                              <w:rStyle w:val="Lienhypertexte"/>
                              <w:lang w:val="fr-BE"/>
                            </w:rPr>
                            <w:t>.eu</w:t>
                          </w:r>
                        </w:hyperlink>
                      </w:p>
                    </w:tc>
                    <w:tc>
                      <w:tcPr>
                        <w:tcW w:w="1770" w:type="pct"/>
                        <w:tcBorders>
                          <w:top w:val="single" w:sz="4" w:space="0" w:color="FFFFFF"/>
                          <w:left w:val="single" w:sz="4" w:space="0" w:color="FFFFFF"/>
                          <w:bottom w:val="single" w:sz="4" w:space="0" w:color="FFFFFF"/>
                          <w:right w:val="single" w:sz="4" w:space="0" w:color="FFFFFF"/>
                        </w:tcBorders>
                        <w:shd w:val="clear" w:color="auto" w:fill="FFCC00"/>
                        <w:vAlign w:val="center"/>
                      </w:tcPr>
                      <w:p w:rsidR="001E78D7" w:rsidRPr="004A3635" w:rsidRDefault="001E78D7" w:rsidP="00A454EB">
                        <w:pPr>
                          <w:autoSpaceDE w:val="0"/>
                          <w:autoSpaceDN w:val="0"/>
                          <w:adjustRightInd w:val="0"/>
                          <w:jc w:val="center"/>
                          <w:rPr>
                            <w:rFonts w:ascii="Tahoma" w:hAnsi="Tahoma" w:cs="Tahoma"/>
                            <w:sz w:val="16"/>
                            <w:szCs w:val="16"/>
                          </w:rPr>
                        </w:pPr>
                        <w:r w:rsidRPr="004A3635">
                          <w:rPr>
                            <w:rFonts w:ascii="Tahoma" w:hAnsi="Tahoma" w:cs="Tahoma"/>
                            <w:sz w:val="16"/>
                            <w:szCs w:val="16"/>
                          </w:rPr>
                          <w:t>Produits pour marquages routiers</w:t>
                        </w:r>
                      </w:p>
                    </w:tc>
                    <w:tc>
                      <w:tcPr>
                        <w:tcW w:w="1573" w:type="pct"/>
                        <w:tcBorders>
                          <w:top w:val="single" w:sz="4" w:space="0" w:color="FFFFFF" w:themeColor="background1"/>
                          <w:left w:val="single" w:sz="4" w:space="0" w:color="FFFFFF"/>
                          <w:bottom w:val="single" w:sz="4" w:space="0" w:color="FFFFFF" w:themeColor="background1"/>
                          <w:right w:val="single" w:sz="4" w:space="0" w:color="FF6600"/>
                        </w:tcBorders>
                        <w:shd w:val="clear" w:color="auto" w:fill="FFCC00"/>
                        <w:vAlign w:val="center"/>
                      </w:tcPr>
                      <w:p w:rsidR="001E78D7" w:rsidRPr="004A3635" w:rsidRDefault="001E78D7" w:rsidP="00A454EB">
                        <w:pPr>
                          <w:autoSpaceDE w:val="0"/>
                          <w:autoSpaceDN w:val="0"/>
                          <w:adjustRightInd w:val="0"/>
                          <w:jc w:val="center"/>
                          <w:rPr>
                            <w:rFonts w:ascii="Tahoma" w:hAnsi="Tahoma" w:cs="Tahoma"/>
                            <w:sz w:val="16"/>
                            <w:szCs w:val="16"/>
                          </w:rPr>
                        </w:pPr>
                        <w:r w:rsidRPr="004A3635">
                          <w:rPr>
                            <w:rFonts w:ascii="Tahoma" w:hAnsi="Tahoma" w:cs="Tahoma"/>
                            <w:sz w:val="16"/>
                            <w:szCs w:val="16"/>
                          </w:rPr>
                          <w:t>DG</w:t>
                        </w:r>
                        <w:r>
                          <w:rPr>
                            <w:rFonts w:ascii="Tahoma" w:hAnsi="Tahoma" w:cs="Tahoma"/>
                            <w:sz w:val="16"/>
                            <w:szCs w:val="16"/>
                          </w:rPr>
                          <w:t>O</w:t>
                        </w:r>
                        <w:r w:rsidRPr="004A3635">
                          <w:rPr>
                            <w:rFonts w:ascii="Tahoma" w:hAnsi="Tahoma" w:cs="Tahoma"/>
                            <w:sz w:val="16"/>
                            <w:szCs w:val="16"/>
                          </w:rPr>
                          <w:t>1-64</w:t>
                        </w:r>
                      </w:p>
                    </w:tc>
                  </w:tr>
                  <w:tr w:rsidR="001E78D7" w:rsidRPr="004A3635" w:rsidTr="005B1565">
                    <w:trPr>
                      <w:trHeight w:val="227"/>
                      <w:jc w:val="center"/>
                    </w:trPr>
                    <w:tc>
                      <w:tcPr>
                        <w:tcW w:w="1657" w:type="pct"/>
                        <w:vMerge/>
                        <w:tcBorders>
                          <w:top w:val="single" w:sz="4" w:space="0" w:color="FFFFFF"/>
                          <w:left w:val="single" w:sz="4" w:space="0" w:color="FF6600"/>
                          <w:bottom w:val="single" w:sz="4" w:space="0" w:color="FFFFFF"/>
                          <w:right w:val="single" w:sz="4" w:space="0" w:color="FFFFFF"/>
                        </w:tcBorders>
                        <w:shd w:val="clear" w:color="auto" w:fill="FFCC00"/>
                      </w:tcPr>
                      <w:p w:rsidR="001E78D7" w:rsidRPr="004A3635" w:rsidRDefault="001E78D7" w:rsidP="00031D18">
                        <w:pPr>
                          <w:autoSpaceDE w:val="0"/>
                          <w:autoSpaceDN w:val="0"/>
                          <w:adjustRightInd w:val="0"/>
                          <w:jc w:val="both"/>
                          <w:rPr>
                            <w:rFonts w:ascii="Tahoma" w:hAnsi="Tahoma" w:cs="Tahoma"/>
                            <w:sz w:val="16"/>
                            <w:szCs w:val="16"/>
                          </w:rPr>
                        </w:pPr>
                      </w:p>
                    </w:tc>
                    <w:tc>
                      <w:tcPr>
                        <w:tcW w:w="1770" w:type="pct"/>
                        <w:tcBorders>
                          <w:top w:val="single" w:sz="4" w:space="0" w:color="FFFFFF"/>
                          <w:left w:val="single" w:sz="4" w:space="0" w:color="FFFFFF"/>
                          <w:bottom w:val="single" w:sz="4" w:space="0" w:color="FFFFFF"/>
                          <w:right w:val="single" w:sz="4" w:space="0" w:color="FFFFFF"/>
                        </w:tcBorders>
                        <w:shd w:val="clear" w:color="auto" w:fill="FFCC00"/>
                        <w:vAlign w:val="center"/>
                      </w:tcPr>
                      <w:p w:rsidR="001E78D7" w:rsidRPr="004A3635" w:rsidRDefault="001E78D7" w:rsidP="00A454EB">
                        <w:pPr>
                          <w:autoSpaceDE w:val="0"/>
                          <w:autoSpaceDN w:val="0"/>
                          <w:adjustRightInd w:val="0"/>
                          <w:jc w:val="center"/>
                          <w:rPr>
                            <w:rFonts w:ascii="Tahoma" w:hAnsi="Tahoma" w:cs="Tahoma"/>
                            <w:sz w:val="16"/>
                            <w:szCs w:val="16"/>
                          </w:rPr>
                        </w:pPr>
                        <w:r>
                          <w:rPr>
                            <w:rFonts w:ascii="Tahoma" w:hAnsi="Tahoma" w:cs="Tahoma"/>
                            <w:sz w:val="16"/>
                            <w:szCs w:val="16"/>
                          </w:rPr>
                          <w:t>Produits bitumineux</w:t>
                        </w:r>
                      </w:p>
                    </w:tc>
                    <w:tc>
                      <w:tcPr>
                        <w:tcW w:w="1573" w:type="pct"/>
                        <w:tcBorders>
                          <w:top w:val="single" w:sz="4" w:space="0" w:color="FFFFFF" w:themeColor="background1"/>
                          <w:left w:val="single" w:sz="4" w:space="0" w:color="FFFFFF"/>
                          <w:bottom w:val="single" w:sz="4" w:space="0" w:color="FFFFFF" w:themeColor="background1"/>
                          <w:right w:val="single" w:sz="4" w:space="0" w:color="FF6600"/>
                        </w:tcBorders>
                        <w:shd w:val="clear" w:color="auto" w:fill="FFCC00"/>
                        <w:vAlign w:val="center"/>
                      </w:tcPr>
                      <w:p w:rsidR="001E78D7" w:rsidRPr="004A3635" w:rsidRDefault="001E78D7" w:rsidP="00A454EB">
                        <w:pPr>
                          <w:autoSpaceDE w:val="0"/>
                          <w:autoSpaceDN w:val="0"/>
                          <w:adjustRightInd w:val="0"/>
                          <w:jc w:val="center"/>
                          <w:rPr>
                            <w:rFonts w:ascii="Tahoma" w:hAnsi="Tahoma" w:cs="Tahoma"/>
                            <w:sz w:val="16"/>
                            <w:szCs w:val="16"/>
                          </w:rPr>
                        </w:pPr>
                        <w:r w:rsidRPr="004A3635">
                          <w:rPr>
                            <w:rFonts w:ascii="Tahoma" w:hAnsi="Tahoma" w:cs="Tahoma"/>
                            <w:sz w:val="16"/>
                            <w:szCs w:val="16"/>
                          </w:rPr>
                          <w:t>DG</w:t>
                        </w:r>
                        <w:r>
                          <w:rPr>
                            <w:rFonts w:ascii="Tahoma" w:hAnsi="Tahoma" w:cs="Tahoma"/>
                            <w:sz w:val="16"/>
                            <w:szCs w:val="16"/>
                          </w:rPr>
                          <w:t>O</w:t>
                        </w:r>
                        <w:r w:rsidRPr="004A3635">
                          <w:rPr>
                            <w:rFonts w:ascii="Tahoma" w:hAnsi="Tahoma" w:cs="Tahoma"/>
                            <w:sz w:val="16"/>
                            <w:szCs w:val="16"/>
                          </w:rPr>
                          <w:t>1-66</w:t>
                        </w:r>
                      </w:p>
                    </w:tc>
                  </w:tr>
                  <w:tr w:rsidR="001E78D7" w:rsidRPr="004A3635" w:rsidTr="005B1565">
                    <w:trPr>
                      <w:trHeight w:val="227"/>
                      <w:jc w:val="center"/>
                    </w:trPr>
                    <w:tc>
                      <w:tcPr>
                        <w:tcW w:w="1657" w:type="pct"/>
                        <w:vMerge/>
                        <w:tcBorders>
                          <w:top w:val="single" w:sz="4" w:space="0" w:color="FFFFFF"/>
                          <w:left w:val="single" w:sz="4" w:space="0" w:color="FF6600"/>
                          <w:bottom w:val="single" w:sz="4" w:space="0" w:color="FFFFFF"/>
                          <w:right w:val="single" w:sz="4" w:space="0" w:color="FFFFFF"/>
                        </w:tcBorders>
                        <w:shd w:val="clear" w:color="auto" w:fill="FFCC00"/>
                      </w:tcPr>
                      <w:p w:rsidR="001E78D7" w:rsidRPr="004A3635" w:rsidRDefault="001E78D7" w:rsidP="00031D18">
                        <w:pPr>
                          <w:autoSpaceDE w:val="0"/>
                          <w:autoSpaceDN w:val="0"/>
                          <w:adjustRightInd w:val="0"/>
                          <w:jc w:val="both"/>
                          <w:rPr>
                            <w:rFonts w:ascii="Tahoma" w:hAnsi="Tahoma" w:cs="Tahoma"/>
                            <w:sz w:val="16"/>
                            <w:szCs w:val="16"/>
                          </w:rPr>
                        </w:pPr>
                      </w:p>
                    </w:tc>
                    <w:tc>
                      <w:tcPr>
                        <w:tcW w:w="1770" w:type="pct"/>
                        <w:tcBorders>
                          <w:top w:val="single" w:sz="4" w:space="0" w:color="FFFFFF"/>
                          <w:left w:val="single" w:sz="4" w:space="0" w:color="FFFFFF"/>
                          <w:bottom w:val="single" w:sz="4" w:space="0" w:color="FFFFFF"/>
                          <w:right w:val="single" w:sz="4" w:space="0" w:color="FFFFFF"/>
                        </w:tcBorders>
                        <w:shd w:val="clear" w:color="auto" w:fill="FFCC00"/>
                        <w:vAlign w:val="center"/>
                      </w:tcPr>
                      <w:p w:rsidR="001E78D7" w:rsidRPr="004A3635" w:rsidRDefault="001E78D7" w:rsidP="00A454EB">
                        <w:pPr>
                          <w:autoSpaceDE w:val="0"/>
                          <w:autoSpaceDN w:val="0"/>
                          <w:adjustRightInd w:val="0"/>
                          <w:jc w:val="center"/>
                          <w:rPr>
                            <w:rFonts w:ascii="Tahoma" w:hAnsi="Tahoma" w:cs="Tahoma"/>
                            <w:sz w:val="16"/>
                            <w:szCs w:val="16"/>
                          </w:rPr>
                        </w:pPr>
                        <w:r>
                          <w:rPr>
                            <w:rFonts w:ascii="Tahoma" w:hAnsi="Tahoma" w:cs="Tahoma"/>
                            <w:sz w:val="16"/>
                            <w:szCs w:val="16"/>
                          </w:rPr>
                          <w:t xml:space="preserve">Dalles, pavés, bordures </w:t>
                        </w:r>
                        <w:r w:rsidRPr="004A3635">
                          <w:rPr>
                            <w:rFonts w:ascii="Tahoma" w:hAnsi="Tahoma" w:cs="Tahoma"/>
                            <w:sz w:val="16"/>
                            <w:szCs w:val="16"/>
                          </w:rPr>
                          <w:t>en pierre naturelle</w:t>
                        </w:r>
                      </w:p>
                    </w:tc>
                    <w:tc>
                      <w:tcPr>
                        <w:tcW w:w="1573" w:type="pct"/>
                        <w:tcBorders>
                          <w:top w:val="single" w:sz="4" w:space="0" w:color="FFFFFF" w:themeColor="background1"/>
                          <w:left w:val="single" w:sz="4" w:space="0" w:color="FFFFFF"/>
                          <w:bottom w:val="single" w:sz="4" w:space="0" w:color="FFFFFF" w:themeColor="background1"/>
                          <w:right w:val="single" w:sz="4" w:space="0" w:color="FF6600"/>
                        </w:tcBorders>
                        <w:shd w:val="clear" w:color="auto" w:fill="FFCC00"/>
                        <w:vAlign w:val="center"/>
                      </w:tcPr>
                      <w:p w:rsidR="001E78D7" w:rsidRPr="008E6FBE" w:rsidRDefault="001E78D7" w:rsidP="00A454EB">
                        <w:pPr>
                          <w:autoSpaceDE w:val="0"/>
                          <w:autoSpaceDN w:val="0"/>
                          <w:adjustRightInd w:val="0"/>
                          <w:jc w:val="center"/>
                          <w:rPr>
                            <w:rFonts w:ascii="Tahoma" w:hAnsi="Tahoma" w:cs="Tahoma"/>
                            <w:sz w:val="16"/>
                            <w:szCs w:val="16"/>
                          </w:rPr>
                        </w:pPr>
                        <w:r w:rsidRPr="008E6FBE">
                          <w:rPr>
                            <w:rFonts w:ascii="Tahoma" w:hAnsi="Tahoma" w:cs="Tahoma"/>
                            <w:sz w:val="16"/>
                            <w:szCs w:val="16"/>
                          </w:rPr>
                          <w:t>DGO1-61</w:t>
                        </w:r>
                      </w:p>
                    </w:tc>
                  </w:tr>
                  <w:tr w:rsidR="001E78D7" w:rsidRPr="004A3635" w:rsidTr="005B1565">
                    <w:trPr>
                      <w:trHeight w:val="227"/>
                      <w:jc w:val="center"/>
                    </w:trPr>
                    <w:tc>
                      <w:tcPr>
                        <w:tcW w:w="1657" w:type="pct"/>
                        <w:vMerge/>
                        <w:tcBorders>
                          <w:top w:val="single" w:sz="4" w:space="0" w:color="FFFFFF"/>
                          <w:left w:val="single" w:sz="4" w:space="0" w:color="FF6600"/>
                          <w:bottom w:val="single" w:sz="4" w:space="0" w:color="FFFFFF"/>
                          <w:right w:val="single" w:sz="4" w:space="0" w:color="FFFFFF"/>
                        </w:tcBorders>
                        <w:shd w:val="clear" w:color="auto" w:fill="FFCC00"/>
                      </w:tcPr>
                      <w:p w:rsidR="001E78D7" w:rsidRPr="004A3635" w:rsidRDefault="001E78D7" w:rsidP="00031D18">
                        <w:pPr>
                          <w:autoSpaceDE w:val="0"/>
                          <w:autoSpaceDN w:val="0"/>
                          <w:adjustRightInd w:val="0"/>
                          <w:jc w:val="both"/>
                          <w:rPr>
                            <w:rFonts w:ascii="Tahoma" w:hAnsi="Tahoma" w:cs="Tahoma"/>
                            <w:sz w:val="16"/>
                            <w:szCs w:val="16"/>
                          </w:rPr>
                        </w:pPr>
                      </w:p>
                    </w:tc>
                    <w:tc>
                      <w:tcPr>
                        <w:tcW w:w="1770" w:type="pct"/>
                        <w:tcBorders>
                          <w:top w:val="single" w:sz="4" w:space="0" w:color="FFFFFF"/>
                          <w:left w:val="single" w:sz="4" w:space="0" w:color="FFFFFF"/>
                          <w:bottom w:val="single" w:sz="4" w:space="0" w:color="FFFFFF"/>
                          <w:right w:val="single" w:sz="4" w:space="0" w:color="FFFFFF"/>
                        </w:tcBorders>
                        <w:shd w:val="clear" w:color="auto" w:fill="FFCC00"/>
                        <w:vAlign w:val="center"/>
                      </w:tcPr>
                      <w:p w:rsidR="001E78D7" w:rsidRPr="004A3635" w:rsidRDefault="001E78D7" w:rsidP="00A454EB">
                        <w:pPr>
                          <w:autoSpaceDE w:val="0"/>
                          <w:autoSpaceDN w:val="0"/>
                          <w:adjustRightInd w:val="0"/>
                          <w:jc w:val="center"/>
                          <w:rPr>
                            <w:rFonts w:ascii="Tahoma" w:hAnsi="Tahoma" w:cs="Tahoma"/>
                            <w:sz w:val="16"/>
                            <w:szCs w:val="16"/>
                          </w:rPr>
                        </w:pPr>
                        <w:r w:rsidRPr="004A3635">
                          <w:rPr>
                            <w:rFonts w:ascii="Tahoma" w:hAnsi="Tahoma" w:cs="Tahoma"/>
                            <w:sz w:val="16"/>
                            <w:szCs w:val="16"/>
                          </w:rPr>
                          <w:t>Produits de voirie en fonte</w:t>
                        </w:r>
                      </w:p>
                    </w:tc>
                    <w:tc>
                      <w:tcPr>
                        <w:tcW w:w="1573" w:type="pct"/>
                        <w:tcBorders>
                          <w:top w:val="single" w:sz="4" w:space="0" w:color="FFFFFF" w:themeColor="background1"/>
                          <w:left w:val="single" w:sz="4" w:space="0" w:color="FFFFFF"/>
                          <w:bottom w:val="single" w:sz="4" w:space="0" w:color="FFFFFF" w:themeColor="background1"/>
                          <w:right w:val="single" w:sz="4" w:space="0" w:color="FF6600"/>
                        </w:tcBorders>
                        <w:shd w:val="clear" w:color="auto" w:fill="FFCC00"/>
                        <w:vAlign w:val="center"/>
                      </w:tcPr>
                      <w:p w:rsidR="001E78D7" w:rsidRPr="008E6FBE" w:rsidRDefault="001E78D7" w:rsidP="00A454EB">
                        <w:pPr>
                          <w:autoSpaceDE w:val="0"/>
                          <w:autoSpaceDN w:val="0"/>
                          <w:adjustRightInd w:val="0"/>
                          <w:jc w:val="center"/>
                          <w:rPr>
                            <w:rFonts w:ascii="Tahoma" w:hAnsi="Tahoma" w:cs="Tahoma"/>
                            <w:sz w:val="16"/>
                            <w:szCs w:val="16"/>
                          </w:rPr>
                        </w:pPr>
                        <w:r>
                          <w:rPr>
                            <w:rFonts w:ascii="Tahoma" w:hAnsi="Tahoma" w:cs="Tahoma"/>
                            <w:sz w:val="16"/>
                            <w:szCs w:val="16"/>
                          </w:rPr>
                          <w:t>DGO1-64</w:t>
                        </w:r>
                      </w:p>
                    </w:tc>
                  </w:tr>
                  <w:tr w:rsidR="001E78D7" w:rsidRPr="004A3635" w:rsidTr="005B1565">
                    <w:trPr>
                      <w:trHeight w:val="227"/>
                      <w:jc w:val="center"/>
                    </w:trPr>
                    <w:tc>
                      <w:tcPr>
                        <w:tcW w:w="1657" w:type="pct"/>
                        <w:vMerge/>
                        <w:tcBorders>
                          <w:top w:val="single" w:sz="4" w:space="0" w:color="FFFFFF"/>
                          <w:left w:val="single" w:sz="4" w:space="0" w:color="FF6600"/>
                          <w:bottom w:val="single" w:sz="4" w:space="0" w:color="FFFFFF"/>
                          <w:right w:val="single" w:sz="4" w:space="0" w:color="FFFFFF"/>
                        </w:tcBorders>
                        <w:shd w:val="clear" w:color="auto" w:fill="FFCC00"/>
                      </w:tcPr>
                      <w:p w:rsidR="001E78D7" w:rsidRPr="004A3635" w:rsidRDefault="001E78D7" w:rsidP="00031D18">
                        <w:pPr>
                          <w:autoSpaceDE w:val="0"/>
                          <w:autoSpaceDN w:val="0"/>
                          <w:adjustRightInd w:val="0"/>
                          <w:jc w:val="center"/>
                          <w:rPr>
                            <w:rFonts w:ascii="Tahoma" w:hAnsi="Tahoma" w:cs="Tahoma"/>
                            <w:sz w:val="16"/>
                            <w:szCs w:val="16"/>
                          </w:rPr>
                        </w:pPr>
                      </w:p>
                    </w:tc>
                    <w:tc>
                      <w:tcPr>
                        <w:tcW w:w="1770" w:type="pct"/>
                        <w:tcBorders>
                          <w:top w:val="single" w:sz="4" w:space="0" w:color="FFFFFF"/>
                          <w:left w:val="single" w:sz="4" w:space="0" w:color="FFFFFF"/>
                          <w:bottom w:val="single" w:sz="4" w:space="0" w:color="FFFFFF"/>
                          <w:right w:val="single" w:sz="4" w:space="0" w:color="FFFFFF"/>
                        </w:tcBorders>
                        <w:shd w:val="clear" w:color="auto" w:fill="FFCC00"/>
                        <w:vAlign w:val="center"/>
                      </w:tcPr>
                      <w:p w:rsidR="001E78D7" w:rsidRPr="004A3635" w:rsidRDefault="001E78D7" w:rsidP="00A454EB">
                        <w:pPr>
                          <w:autoSpaceDE w:val="0"/>
                          <w:autoSpaceDN w:val="0"/>
                          <w:adjustRightInd w:val="0"/>
                          <w:jc w:val="center"/>
                          <w:rPr>
                            <w:rFonts w:ascii="Tahoma" w:hAnsi="Tahoma" w:cs="Tahoma"/>
                            <w:sz w:val="16"/>
                            <w:szCs w:val="16"/>
                          </w:rPr>
                        </w:pPr>
                        <w:r>
                          <w:rPr>
                            <w:rFonts w:ascii="Tahoma" w:hAnsi="Tahoma" w:cs="Tahoma"/>
                            <w:sz w:val="16"/>
                            <w:szCs w:val="16"/>
                          </w:rPr>
                          <w:t>Dispositifs de retenue métalliques</w:t>
                        </w:r>
                      </w:p>
                    </w:tc>
                    <w:tc>
                      <w:tcPr>
                        <w:tcW w:w="1573" w:type="pct"/>
                        <w:tcBorders>
                          <w:top w:val="single" w:sz="4" w:space="0" w:color="FFFFFF" w:themeColor="background1"/>
                          <w:left w:val="single" w:sz="4" w:space="0" w:color="FFFFFF"/>
                          <w:bottom w:val="single" w:sz="4" w:space="0" w:color="FFFFFF" w:themeColor="background1"/>
                          <w:right w:val="single" w:sz="4" w:space="0" w:color="FF6600"/>
                        </w:tcBorders>
                        <w:shd w:val="clear" w:color="auto" w:fill="FFCC00"/>
                        <w:vAlign w:val="center"/>
                      </w:tcPr>
                      <w:p w:rsidR="001E78D7" w:rsidRPr="004A3635" w:rsidRDefault="001E78D7" w:rsidP="00A454EB">
                        <w:pPr>
                          <w:autoSpaceDE w:val="0"/>
                          <w:autoSpaceDN w:val="0"/>
                          <w:adjustRightInd w:val="0"/>
                          <w:jc w:val="center"/>
                          <w:rPr>
                            <w:rFonts w:ascii="Tahoma" w:hAnsi="Tahoma" w:cs="Tahoma"/>
                            <w:sz w:val="16"/>
                            <w:szCs w:val="16"/>
                          </w:rPr>
                        </w:pPr>
                        <w:r>
                          <w:rPr>
                            <w:rFonts w:ascii="Tahoma" w:hAnsi="Tahoma" w:cs="Tahoma"/>
                            <w:sz w:val="16"/>
                            <w:szCs w:val="16"/>
                          </w:rPr>
                          <w:t>DGO1-22</w:t>
                        </w:r>
                      </w:p>
                    </w:tc>
                  </w:tr>
                  <w:tr w:rsidR="001E78D7" w:rsidRPr="004A3635" w:rsidTr="005B1565">
                    <w:trPr>
                      <w:trHeight w:val="227"/>
                      <w:jc w:val="center"/>
                    </w:trPr>
                    <w:tc>
                      <w:tcPr>
                        <w:tcW w:w="1657" w:type="pct"/>
                        <w:vMerge/>
                        <w:tcBorders>
                          <w:top w:val="single" w:sz="4" w:space="0" w:color="FFFFFF"/>
                          <w:left w:val="single" w:sz="4" w:space="0" w:color="FF6600"/>
                          <w:bottom w:val="single" w:sz="4" w:space="0" w:color="FFFFFF"/>
                          <w:right w:val="single" w:sz="4" w:space="0" w:color="FFFFFF"/>
                        </w:tcBorders>
                        <w:shd w:val="clear" w:color="auto" w:fill="FFCC00"/>
                      </w:tcPr>
                      <w:p w:rsidR="001E78D7" w:rsidRPr="004A3635" w:rsidRDefault="001E78D7" w:rsidP="00031D18">
                        <w:pPr>
                          <w:jc w:val="both"/>
                          <w:rPr>
                            <w:rFonts w:ascii="Tahoma" w:hAnsi="Tahoma" w:cs="Tahoma"/>
                            <w:sz w:val="18"/>
                            <w:szCs w:val="18"/>
                          </w:rPr>
                        </w:pPr>
                      </w:p>
                    </w:tc>
                    <w:tc>
                      <w:tcPr>
                        <w:tcW w:w="1770" w:type="pct"/>
                        <w:tcBorders>
                          <w:top w:val="single" w:sz="4" w:space="0" w:color="FFFFFF"/>
                          <w:left w:val="single" w:sz="4" w:space="0" w:color="FFFFFF"/>
                          <w:bottom w:val="single" w:sz="4" w:space="0" w:color="FFFFFF"/>
                          <w:right w:val="single" w:sz="4" w:space="0" w:color="FFFFFF"/>
                        </w:tcBorders>
                        <w:shd w:val="clear" w:color="auto" w:fill="FFCC00"/>
                        <w:vAlign w:val="center"/>
                      </w:tcPr>
                      <w:p w:rsidR="001E78D7" w:rsidRPr="004A3635" w:rsidRDefault="001E78D7" w:rsidP="00A454EB">
                        <w:pPr>
                          <w:jc w:val="center"/>
                          <w:rPr>
                            <w:rFonts w:ascii="Tahoma" w:hAnsi="Tahoma" w:cs="Tahoma"/>
                            <w:sz w:val="16"/>
                            <w:szCs w:val="16"/>
                          </w:rPr>
                        </w:pPr>
                        <w:r w:rsidRPr="004A3635">
                          <w:rPr>
                            <w:rFonts w:ascii="Tahoma" w:hAnsi="Tahoma" w:cs="Tahoma"/>
                            <w:sz w:val="16"/>
                            <w:szCs w:val="16"/>
                          </w:rPr>
                          <w:t>Granulats recyclés</w:t>
                        </w:r>
                      </w:p>
                    </w:tc>
                    <w:tc>
                      <w:tcPr>
                        <w:tcW w:w="1573" w:type="pct"/>
                        <w:tcBorders>
                          <w:top w:val="single" w:sz="4" w:space="0" w:color="FFFFFF" w:themeColor="background1"/>
                          <w:left w:val="single" w:sz="4" w:space="0" w:color="FFFFFF"/>
                          <w:bottom w:val="single" w:sz="4" w:space="0" w:color="FFFFFF" w:themeColor="background1"/>
                          <w:right w:val="single" w:sz="4" w:space="0" w:color="FF6600"/>
                        </w:tcBorders>
                        <w:shd w:val="clear" w:color="auto" w:fill="FFCC00"/>
                        <w:vAlign w:val="center"/>
                      </w:tcPr>
                      <w:p w:rsidR="001E78D7" w:rsidRPr="004A3635" w:rsidRDefault="001E78D7" w:rsidP="00A454EB">
                        <w:pPr>
                          <w:jc w:val="center"/>
                          <w:rPr>
                            <w:rFonts w:ascii="Tahoma" w:hAnsi="Tahoma" w:cs="Tahoma"/>
                            <w:sz w:val="16"/>
                            <w:szCs w:val="16"/>
                          </w:rPr>
                        </w:pPr>
                        <w:r>
                          <w:rPr>
                            <w:rFonts w:ascii="Tahoma" w:hAnsi="Tahoma" w:cs="Tahoma"/>
                            <w:sz w:val="16"/>
                            <w:szCs w:val="16"/>
                          </w:rPr>
                          <w:t>DGO1-61</w:t>
                        </w:r>
                      </w:p>
                    </w:tc>
                  </w:tr>
                  <w:tr w:rsidR="001E78D7" w:rsidRPr="004A3635" w:rsidTr="005B1565">
                    <w:trPr>
                      <w:trHeight w:val="227"/>
                      <w:jc w:val="center"/>
                    </w:trPr>
                    <w:tc>
                      <w:tcPr>
                        <w:tcW w:w="1657" w:type="pct"/>
                        <w:vMerge/>
                        <w:tcBorders>
                          <w:top w:val="single" w:sz="4" w:space="0" w:color="FFFFFF"/>
                          <w:left w:val="single" w:sz="4" w:space="0" w:color="FF6600"/>
                          <w:bottom w:val="single" w:sz="4" w:space="0" w:color="FFFFFF"/>
                          <w:right w:val="single" w:sz="4" w:space="0" w:color="FFFFFF"/>
                        </w:tcBorders>
                        <w:shd w:val="clear" w:color="auto" w:fill="FFCC00"/>
                      </w:tcPr>
                      <w:p w:rsidR="001E78D7" w:rsidRPr="004A3635" w:rsidRDefault="001E78D7" w:rsidP="00031D18">
                        <w:pPr>
                          <w:jc w:val="both"/>
                          <w:rPr>
                            <w:rFonts w:ascii="Tahoma" w:hAnsi="Tahoma" w:cs="Tahoma"/>
                            <w:sz w:val="18"/>
                            <w:szCs w:val="18"/>
                          </w:rPr>
                        </w:pPr>
                      </w:p>
                    </w:tc>
                    <w:tc>
                      <w:tcPr>
                        <w:tcW w:w="1770" w:type="pct"/>
                        <w:tcBorders>
                          <w:top w:val="single" w:sz="4" w:space="0" w:color="FFFFFF"/>
                          <w:left w:val="single" w:sz="4" w:space="0" w:color="FFFFFF"/>
                          <w:bottom w:val="single" w:sz="4" w:space="0" w:color="FFFFFF"/>
                          <w:right w:val="single" w:sz="4" w:space="0" w:color="FFFFFF"/>
                        </w:tcBorders>
                        <w:shd w:val="clear" w:color="auto" w:fill="FFCC00"/>
                        <w:vAlign w:val="center"/>
                      </w:tcPr>
                      <w:p w:rsidR="001E78D7" w:rsidRPr="004A3635" w:rsidRDefault="001E78D7" w:rsidP="00A454EB">
                        <w:pPr>
                          <w:jc w:val="center"/>
                          <w:rPr>
                            <w:rFonts w:ascii="Tahoma" w:hAnsi="Tahoma" w:cs="Tahoma"/>
                            <w:sz w:val="16"/>
                            <w:szCs w:val="16"/>
                          </w:rPr>
                        </w:pPr>
                        <w:r>
                          <w:rPr>
                            <w:rFonts w:ascii="Tahoma" w:hAnsi="Tahoma" w:cs="Tahoma"/>
                            <w:sz w:val="16"/>
                            <w:szCs w:val="16"/>
                          </w:rPr>
                          <w:t>Bétons routiers</w:t>
                        </w:r>
                      </w:p>
                    </w:tc>
                    <w:tc>
                      <w:tcPr>
                        <w:tcW w:w="1573" w:type="pct"/>
                        <w:tcBorders>
                          <w:top w:val="single" w:sz="4" w:space="0" w:color="FFFFFF" w:themeColor="background1"/>
                          <w:left w:val="single" w:sz="4" w:space="0" w:color="FFFFFF"/>
                          <w:bottom w:val="single" w:sz="4" w:space="0" w:color="FFFFFF" w:themeColor="background1"/>
                          <w:right w:val="single" w:sz="4" w:space="0" w:color="FF6600"/>
                        </w:tcBorders>
                        <w:shd w:val="clear" w:color="auto" w:fill="FFCC00"/>
                        <w:vAlign w:val="center"/>
                      </w:tcPr>
                      <w:p w:rsidR="001E78D7" w:rsidRPr="00E55833" w:rsidRDefault="001E78D7" w:rsidP="00A454EB">
                        <w:pPr>
                          <w:jc w:val="center"/>
                          <w:rPr>
                            <w:rFonts w:ascii="Tahoma" w:hAnsi="Tahoma" w:cs="Tahoma"/>
                            <w:sz w:val="16"/>
                            <w:szCs w:val="16"/>
                          </w:rPr>
                        </w:pPr>
                        <w:r w:rsidRPr="00E55833">
                          <w:rPr>
                            <w:rFonts w:ascii="Tahoma" w:hAnsi="Tahoma" w:cs="Tahoma"/>
                            <w:sz w:val="16"/>
                            <w:szCs w:val="16"/>
                          </w:rPr>
                          <w:t>DGO1-66</w:t>
                        </w:r>
                      </w:p>
                    </w:tc>
                  </w:tr>
                  <w:tr w:rsidR="001E78D7" w:rsidRPr="004A3635" w:rsidTr="005B1565">
                    <w:trPr>
                      <w:trHeight w:val="227"/>
                      <w:jc w:val="center"/>
                    </w:trPr>
                    <w:tc>
                      <w:tcPr>
                        <w:tcW w:w="1657" w:type="pct"/>
                        <w:vMerge w:val="restart"/>
                        <w:tcBorders>
                          <w:top w:val="single" w:sz="4" w:space="0" w:color="FFFFFF"/>
                          <w:left w:val="single" w:sz="4" w:space="0" w:color="FF6600"/>
                          <w:right w:val="single" w:sz="4" w:space="0" w:color="FFFFFF"/>
                        </w:tcBorders>
                        <w:shd w:val="clear" w:color="auto" w:fill="FFCC00"/>
                        <w:vAlign w:val="center"/>
                      </w:tcPr>
                      <w:p w:rsidR="001E78D7" w:rsidRPr="00096F3E" w:rsidRDefault="001E78D7" w:rsidP="0080783B">
                        <w:pPr>
                          <w:jc w:val="center"/>
                          <w:rPr>
                            <w:rFonts w:ascii="Tahoma" w:hAnsi="Tahoma" w:cs="Tahoma"/>
                            <w:sz w:val="16"/>
                            <w:szCs w:val="16"/>
                            <w:lang w:val="en-US"/>
                          </w:rPr>
                        </w:pPr>
                        <w:r w:rsidRPr="00096F3E">
                          <w:rPr>
                            <w:rFonts w:ascii="Tahoma" w:hAnsi="Tahoma" w:cs="Tahoma"/>
                            <w:sz w:val="16"/>
                            <w:szCs w:val="16"/>
                            <w:lang w:val="en-US"/>
                          </w:rPr>
                          <w:t xml:space="preserve">BE-CERT </w:t>
                        </w:r>
                      </w:p>
                      <w:p w:rsidR="001E78D7" w:rsidRPr="00096F3E" w:rsidRDefault="001E78D7" w:rsidP="0080783B">
                        <w:pPr>
                          <w:jc w:val="center"/>
                          <w:rPr>
                            <w:rFonts w:ascii="Tahoma" w:hAnsi="Tahoma" w:cs="Tahoma"/>
                            <w:sz w:val="16"/>
                            <w:szCs w:val="16"/>
                            <w:lang w:val="en-US"/>
                          </w:rPr>
                        </w:pPr>
                        <w:hyperlink r:id="rId10" w:history="1">
                          <w:r w:rsidRPr="00096F3E">
                            <w:rPr>
                              <w:rStyle w:val="Lienhypertexte"/>
                              <w:lang w:val="en-US"/>
                            </w:rPr>
                            <w:t>www.be-</w:t>
                          </w:r>
                          <w:r w:rsidRPr="00096F3E">
                            <w:rPr>
                              <w:rStyle w:val="Lienhypertexte"/>
                              <w:b/>
                              <w:bCs/>
                              <w:lang w:val="en-US"/>
                            </w:rPr>
                            <w:t>cert</w:t>
                          </w:r>
                          <w:r w:rsidRPr="00096F3E">
                            <w:rPr>
                              <w:rStyle w:val="Lienhypertexte"/>
                              <w:lang w:val="en-US"/>
                            </w:rPr>
                            <w:t>.be</w:t>
                          </w:r>
                        </w:hyperlink>
                      </w:p>
                    </w:tc>
                    <w:tc>
                      <w:tcPr>
                        <w:tcW w:w="1770" w:type="pct"/>
                        <w:tcBorders>
                          <w:top w:val="single" w:sz="4" w:space="0" w:color="FFFFFF"/>
                          <w:left w:val="single" w:sz="4" w:space="0" w:color="FFFFFF"/>
                          <w:bottom w:val="single" w:sz="4" w:space="0" w:color="FFFFFF"/>
                          <w:right w:val="single" w:sz="4" w:space="0" w:color="FFFFFF"/>
                        </w:tcBorders>
                        <w:shd w:val="clear" w:color="auto" w:fill="FFCC00"/>
                        <w:vAlign w:val="center"/>
                      </w:tcPr>
                      <w:p w:rsidR="001E78D7" w:rsidRPr="004A3635" w:rsidRDefault="001E78D7" w:rsidP="00A454EB">
                        <w:pPr>
                          <w:jc w:val="center"/>
                          <w:rPr>
                            <w:rFonts w:ascii="Tahoma" w:hAnsi="Tahoma" w:cs="Tahoma"/>
                            <w:sz w:val="16"/>
                            <w:szCs w:val="16"/>
                          </w:rPr>
                        </w:pPr>
                        <w:r>
                          <w:rPr>
                            <w:rFonts w:ascii="Tahoma" w:hAnsi="Tahoma" w:cs="Tahoma"/>
                            <w:sz w:val="16"/>
                            <w:szCs w:val="16"/>
                          </w:rPr>
                          <w:t>Chaux</w:t>
                        </w:r>
                      </w:p>
                    </w:tc>
                    <w:tc>
                      <w:tcPr>
                        <w:tcW w:w="1573" w:type="pct"/>
                        <w:tcBorders>
                          <w:top w:val="single" w:sz="4" w:space="0" w:color="FFFFFF" w:themeColor="background1"/>
                          <w:left w:val="single" w:sz="4" w:space="0" w:color="FFFFFF"/>
                          <w:bottom w:val="single" w:sz="4" w:space="0" w:color="FFFFFF" w:themeColor="background1"/>
                          <w:right w:val="single" w:sz="4" w:space="0" w:color="FF6600"/>
                        </w:tcBorders>
                        <w:shd w:val="clear" w:color="auto" w:fill="FFCC00"/>
                        <w:vAlign w:val="center"/>
                      </w:tcPr>
                      <w:p w:rsidR="001E78D7" w:rsidRPr="004A3635" w:rsidRDefault="001E78D7" w:rsidP="00A454EB">
                        <w:pPr>
                          <w:jc w:val="center"/>
                          <w:rPr>
                            <w:rFonts w:ascii="Tahoma" w:hAnsi="Tahoma" w:cs="Tahoma"/>
                            <w:sz w:val="16"/>
                            <w:szCs w:val="16"/>
                          </w:rPr>
                        </w:pPr>
                        <w:r>
                          <w:rPr>
                            <w:rFonts w:ascii="Tahoma" w:hAnsi="Tahoma" w:cs="Tahoma"/>
                            <w:sz w:val="16"/>
                            <w:szCs w:val="16"/>
                          </w:rPr>
                          <w:t>DGO1-61</w:t>
                        </w:r>
                      </w:p>
                    </w:tc>
                  </w:tr>
                  <w:tr w:rsidR="001E78D7" w:rsidRPr="004A3635" w:rsidTr="005B1565">
                    <w:trPr>
                      <w:trHeight w:val="227"/>
                      <w:jc w:val="center"/>
                    </w:trPr>
                    <w:tc>
                      <w:tcPr>
                        <w:tcW w:w="1657" w:type="pct"/>
                        <w:vMerge/>
                        <w:tcBorders>
                          <w:left w:val="single" w:sz="4" w:space="0" w:color="FF6600"/>
                          <w:right w:val="single" w:sz="4" w:space="0" w:color="FFFFFF"/>
                        </w:tcBorders>
                        <w:shd w:val="clear" w:color="auto" w:fill="FFCC00"/>
                      </w:tcPr>
                      <w:p w:rsidR="001E78D7" w:rsidRPr="004A3635" w:rsidRDefault="001E78D7" w:rsidP="00031D18">
                        <w:pPr>
                          <w:jc w:val="both"/>
                          <w:rPr>
                            <w:rFonts w:ascii="Tahoma" w:hAnsi="Tahoma" w:cs="Tahoma"/>
                            <w:sz w:val="16"/>
                            <w:szCs w:val="16"/>
                          </w:rPr>
                        </w:pPr>
                      </w:p>
                    </w:tc>
                    <w:tc>
                      <w:tcPr>
                        <w:tcW w:w="1770" w:type="pct"/>
                        <w:tcBorders>
                          <w:top w:val="single" w:sz="4" w:space="0" w:color="FFFFFF"/>
                          <w:left w:val="single" w:sz="4" w:space="0" w:color="FFFFFF"/>
                          <w:bottom w:val="single" w:sz="4" w:space="0" w:color="FFFFFF"/>
                          <w:right w:val="single" w:sz="4" w:space="0" w:color="FFFFFF"/>
                        </w:tcBorders>
                        <w:shd w:val="clear" w:color="auto" w:fill="FFCC00"/>
                        <w:vAlign w:val="center"/>
                      </w:tcPr>
                      <w:p w:rsidR="001E78D7" w:rsidRPr="004A3635" w:rsidRDefault="001E78D7" w:rsidP="00A454EB">
                        <w:pPr>
                          <w:jc w:val="center"/>
                          <w:rPr>
                            <w:rFonts w:ascii="Tahoma" w:hAnsi="Tahoma" w:cs="Tahoma"/>
                            <w:sz w:val="16"/>
                            <w:szCs w:val="16"/>
                          </w:rPr>
                        </w:pPr>
                        <w:r w:rsidRPr="004A3635">
                          <w:rPr>
                            <w:rFonts w:ascii="Tahoma" w:hAnsi="Tahoma" w:cs="Tahoma"/>
                            <w:sz w:val="16"/>
                            <w:szCs w:val="16"/>
                          </w:rPr>
                          <w:t>Granulats</w:t>
                        </w:r>
                        <w:r>
                          <w:rPr>
                            <w:rFonts w:ascii="Tahoma" w:hAnsi="Tahoma" w:cs="Tahoma"/>
                            <w:sz w:val="16"/>
                            <w:szCs w:val="16"/>
                          </w:rPr>
                          <w:t xml:space="preserve"> naturels et artificiels</w:t>
                        </w:r>
                      </w:p>
                    </w:tc>
                    <w:tc>
                      <w:tcPr>
                        <w:tcW w:w="1573" w:type="pct"/>
                        <w:tcBorders>
                          <w:top w:val="single" w:sz="4" w:space="0" w:color="FFFFFF" w:themeColor="background1"/>
                          <w:left w:val="single" w:sz="4" w:space="0" w:color="FFFFFF"/>
                          <w:bottom w:val="single" w:sz="4" w:space="0" w:color="FFFFFF" w:themeColor="background1"/>
                          <w:right w:val="single" w:sz="4" w:space="0" w:color="FF6600"/>
                        </w:tcBorders>
                        <w:shd w:val="clear" w:color="auto" w:fill="FFCC00"/>
                        <w:vAlign w:val="center"/>
                      </w:tcPr>
                      <w:p w:rsidR="001E78D7" w:rsidRPr="004A3635" w:rsidRDefault="001E78D7" w:rsidP="00A454EB">
                        <w:pPr>
                          <w:jc w:val="center"/>
                          <w:rPr>
                            <w:rFonts w:ascii="Tahoma" w:hAnsi="Tahoma" w:cs="Tahoma"/>
                            <w:sz w:val="16"/>
                            <w:szCs w:val="16"/>
                          </w:rPr>
                        </w:pPr>
                        <w:r w:rsidRPr="004A3635">
                          <w:rPr>
                            <w:rFonts w:ascii="Tahoma" w:hAnsi="Tahoma" w:cs="Tahoma"/>
                            <w:sz w:val="16"/>
                            <w:szCs w:val="16"/>
                          </w:rPr>
                          <w:t>DG</w:t>
                        </w:r>
                        <w:r>
                          <w:rPr>
                            <w:rFonts w:ascii="Tahoma" w:hAnsi="Tahoma" w:cs="Tahoma"/>
                            <w:sz w:val="16"/>
                            <w:szCs w:val="16"/>
                          </w:rPr>
                          <w:t>O</w:t>
                        </w:r>
                        <w:r w:rsidRPr="004A3635">
                          <w:rPr>
                            <w:rFonts w:ascii="Tahoma" w:hAnsi="Tahoma" w:cs="Tahoma"/>
                            <w:sz w:val="16"/>
                            <w:szCs w:val="16"/>
                          </w:rPr>
                          <w:t>1-61</w:t>
                        </w:r>
                      </w:p>
                    </w:tc>
                  </w:tr>
                  <w:tr w:rsidR="001E78D7" w:rsidRPr="004A3635" w:rsidTr="005B1565">
                    <w:trPr>
                      <w:trHeight w:val="227"/>
                      <w:jc w:val="center"/>
                    </w:trPr>
                    <w:tc>
                      <w:tcPr>
                        <w:tcW w:w="1657" w:type="pct"/>
                        <w:vMerge/>
                        <w:tcBorders>
                          <w:left w:val="single" w:sz="4" w:space="0" w:color="FF6600"/>
                          <w:right w:val="single" w:sz="4" w:space="0" w:color="FFFFFF"/>
                        </w:tcBorders>
                        <w:shd w:val="clear" w:color="auto" w:fill="FFCC00"/>
                      </w:tcPr>
                      <w:p w:rsidR="001E78D7" w:rsidRPr="004A3635" w:rsidRDefault="001E78D7" w:rsidP="00031D18">
                        <w:pPr>
                          <w:jc w:val="both"/>
                          <w:rPr>
                            <w:rFonts w:ascii="Tahoma" w:hAnsi="Tahoma" w:cs="Tahoma"/>
                            <w:sz w:val="16"/>
                            <w:szCs w:val="16"/>
                          </w:rPr>
                        </w:pPr>
                      </w:p>
                    </w:tc>
                    <w:tc>
                      <w:tcPr>
                        <w:tcW w:w="1770" w:type="pct"/>
                        <w:tcBorders>
                          <w:top w:val="single" w:sz="4" w:space="0" w:color="FFFFFF"/>
                          <w:left w:val="single" w:sz="4" w:space="0" w:color="FFFFFF"/>
                          <w:bottom w:val="single" w:sz="4" w:space="0" w:color="FFFFFF"/>
                          <w:right w:val="single" w:sz="4" w:space="0" w:color="FFFFFF"/>
                        </w:tcBorders>
                        <w:shd w:val="clear" w:color="auto" w:fill="FFCC00"/>
                        <w:vAlign w:val="center"/>
                      </w:tcPr>
                      <w:p w:rsidR="001E78D7" w:rsidRPr="004A3635" w:rsidRDefault="001E78D7" w:rsidP="00A454EB">
                        <w:pPr>
                          <w:jc w:val="center"/>
                          <w:rPr>
                            <w:rFonts w:ascii="Tahoma" w:hAnsi="Tahoma" w:cs="Tahoma"/>
                            <w:sz w:val="16"/>
                            <w:szCs w:val="16"/>
                          </w:rPr>
                        </w:pPr>
                        <w:r w:rsidRPr="004A3635">
                          <w:rPr>
                            <w:rFonts w:ascii="Tahoma" w:hAnsi="Tahoma" w:cs="Tahoma"/>
                            <w:sz w:val="16"/>
                            <w:szCs w:val="16"/>
                          </w:rPr>
                          <w:t>Béton</w:t>
                        </w:r>
                        <w:r>
                          <w:rPr>
                            <w:rFonts w:ascii="Tahoma" w:hAnsi="Tahoma" w:cs="Tahoma"/>
                            <w:sz w:val="16"/>
                            <w:szCs w:val="16"/>
                          </w:rPr>
                          <w:t xml:space="preserve"> et mortiers</w:t>
                        </w:r>
                      </w:p>
                    </w:tc>
                    <w:tc>
                      <w:tcPr>
                        <w:tcW w:w="1573" w:type="pct"/>
                        <w:tcBorders>
                          <w:top w:val="single" w:sz="4" w:space="0" w:color="FFFFFF" w:themeColor="background1"/>
                          <w:left w:val="single" w:sz="4" w:space="0" w:color="FFFFFF"/>
                          <w:bottom w:val="single" w:sz="4" w:space="0" w:color="FFFFFF" w:themeColor="background1"/>
                          <w:right w:val="single" w:sz="4" w:space="0" w:color="FF6600"/>
                        </w:tcBorders>
                        <w:shd w:val="clear" w:color="auto" w:fill="FFCC00"/>
                        <w:vAlign w:val="center"/>
                      </w:tcPr>
                      <w:p w:rsidR="001E78D7" w:rsidRPr="004A3635" w:rsidRDefault="001E78D7" w:rsidP="00A454EB">
                        <w:pPr>
                          <w:jc w:val="center"/>
                          <w:rPr>
                            <w:rFonts w:ascii="Tahoma" w:hAnsi="Tahoma" w:cs="Tahoma"/>
                            <w:sz w:val="16"/>
                            <w:szCs w:val="16"/>
                          </w:rPr>
                        </w:pPr>
                        <w:r w:rsidRPr="004A3635">
                          <w:rPr>
                            <w:rFonts w:ascii="Tahoma" w:hAnsi="Tahoma" w:cs="Tahoma"/>
                            <w:sz w:val="16"/>
                            <w:szCs w:val="16"/>
                          </w:rPr>
                          <w:t>DG</w:t>
                        </w:r>
                        <w:r>
                          <w:rPr>
                            <w:rFonts w:ascii="Tahoma" w:hAnsi="Tahoma" w:cs="Tahoma"/>
                            <w:sz w:val="16"/>
                            <w:szCs w:val="16"/>
                          </w:rPr>
                          <w:t>O</w:t>
                        </w:r>
                        <w:r w:rsidRPr="004A3635">
                          <w:rPr>
                            <w:rFonts w:ascii="Tahoma" w:hAnsi="Tahoma" w:cs="Tahoma"/>
                            <w:sz w:val="16"/>
                            <w:szCs w:val="16"/>
                          </w:rPr>
                          <w:t>1-63</w:t>
                        </w:r>
                      </w:p>
                    </w:tc>
                  </w:tr>
                  <w:tr w:rsidR="001E78D7" w:rsidRPr="004A3635" w:rsidTr="005B1565">
                    <w:trPr>
                      <w:trHeight w:val="227"/>
                      <w:jc w:val="center"/>
                    </w:trPr>
                    <w:tc>
                      <w:tcPr>
                        <w:tcW w:w="1657" w:type="pct"/>
                        <w:vMerge/>
                        <w:tcBorders>
                          <w:left w:val="single" w:sz="4" w:space="0" w:color="FF6600"/>
                          <w:right w:val="single" w:sz="4" w:space="0" w:color="FFFFFF"/>
                        </w:tcBorders>
                        <w:shd w:val="clear" w:color="auto" w:fill="FFCC00"/>
                      </w:tcPr>
                      <w:p w:rsidR="001E78D7" w:rsidRPr="004A3635" w:rsidRDefault="001E78D7" w:rsidP="00031D18">
                        <w:pPr>
                          <w:jc w:val="both"/>
                          <w:rPr>
                            <w:rFonts w:ascii="Tahoma" w:hAnsi="Tahoma" w:cs="Tahoma"/>
                            <w:sz w:val="16"/>
                            <w:szCs w:val="16"/>
                          </w:rPr>
                        </w:pPr>
                      </w:p>
                    </w:tc>
                    <w:tc>
                      <w:tcPr>
                        <w:tcW w:w="1770" w:type="pct"/>
                        <w:tcBorders>
                          <w:top w:val="single" w:sz="4" w:space="0" w:color="FFFFFF"/>
                          <w:left w:val="single" w:sz="4" w:space="0" w:color="FFFFFF"/>
                          <w:bottom w:val="single" w:sz="4" w:space="0" w:color="FFFFFF"/>
                          <w:right w:val="single" w:sz="4" w:space="0" w:color="FFFFFF"/>
                        </w:tcBorders>
                        <w:shd w:val="clear" w:color="auto" w:fill="FFCC00"/>
                        <w:vAlign w:val="center"/>
                      </w:tcPr>
                      <w:p w:rsidR="001E78D7" w:rsidRPr="004A3635" w:rsidRDefault="001E78D7" w:rsidP="00A454EB">
                        <w:pPr>
                          <w:jc w:val="center"/>
                          <w:rPr>
                            <w:rFonts w:ascii="Tahoma" w:hAnsi="Tahoma" w:cs="Tahoma"/>
                            <w:sz w:val="16"/>
                            <w:szCs w:val="16"/>
                          </w:rPr>
                        </w:pPr>
                        <w:r w:rsidRPr="004A3635">
                          <w:rPr>
                            <w:rFonts w:ascii="Tahoma" w:hAnsi="Tahoma" w:cs="Tahoma"/>
                            <w:sz w:val="16"/>
                            <w:szCs w:val="16"/>
                          </w:rPr>
                          <w:t>Adjuvants</w:t>
                        </w:r>
                      </w:p>
                    </w:tc>
                    <w:tc>
                      <w:tcPr>
                        <w:tcW w:w="1573" w:type="pct"/>
                        <w:tcBorders>
                          <w:top w:val="single" w:sz="4" w:space="0" w:color="FFFFFF" w:themeColor="background1"/>
                          <w:left w:val="single" w:sz="4" w:space="0" w:color="FFFFFF"/>
                          <w:bottom w:val="single" w:sz="4" w:space="0" w:color="FFFFFF" w:themeColor="background1"/>
                          <w:right w:val="single" w:sz="4" w:space="0" w:color="FF6600"/>
                        </w:tcBorders>
                        <w:shd w:val="clear" w:color="auto" w:fill="FFCC00"/>
                        <w:vAlign w:val="center"/>
                      </w:tcPr>
                      <w:p w:rsidR="001E78D7" w:rsidRPr="004A3635" w:rsidRDefault="001E78D7" w:rsidP="00A454EB">
                        <w:pPr>
                          <w:jc w:val="center"/>
                          <w:rPr>
                            <w:rFonts w:ascii="Tahoma" w:hAnsi="Tahoma" w:cs="Tahoma"/>
                            <w:sz w:val="16"/>
                            <w:szCs w:val="16"/>
                          </w:rPr>
                        </w:pPr>
                        <w:r w:rsidRPr="004A3635">
                          <w:rPr>
                            <w:rFonts w:ascii="Tahoma" w:hAnsi="Tahoma" w:cs="Tahoma"/>
                            <w:sz w:val="16"/>
                            <w:szCs w:val="16"/>
                          </w:rPr>
                          <w:t>DG</w:t>
                        </w:r>
                        <w:r>
                          <w:rPr>
                            <w:rFonts w:ascii="Tahoma" w:hAnsi="Tahoma" w:cs="Tahoma"/>
                            <w:sz w:val="16"/>
                            <w:szCs w:val="16"/>
                          </w:rPr>
                          <w:t>O</w:t>
                        </w:r>
                        <w:r w:rsidRPr="004A3635">
                          <w:rPr>
                            <w:rFonts w:ascii="Tahoma" w:hAnsi="Tahoma" w:cs="Tahoma"/>
                            <w:sz w:val="16"/>
                            <w:szCs w:val="16"/>
                          </w:rPr>
                          <w:t>1-63</w:t>
                        </w:r>
                      </w:p>
                    </w:tc>
                  </w:tr>
                  <w:tr w:rsidR="001E78D7" w:rsidRPr="004A3635" w:rsidTr="005B1565">
                    <w:trPr>
                      <w:trHeight w:val="227"/>
                      <w:jc w:val="center"/>
                    </w:trPr>
                    <w:tc>
                      <w:tcPr>
                        <w:tcW w:w="1657" w:type="pct"/>
                        <w:vMerge/>
                        <w:tcBorders>
                          <w:left w:val="single" w:sz="4" w:space="0" w:color="FF6600"/>
                          <w:right w:val="single" w:sz="4" w:space="0" w:color="FFFFFF"/>
                        </w:tcBorders>
                        <w:shd w:val="clear" w:color="auto" w:fill="FFCC00"/>
                      </w:tcPr>
                      <w:p w:rsidR="001E78D7" w:rsidRPr="004A3635" w:rsidRDefault="001E78D7" w:rsidP="00031D18">
                        <w:pPr>
                          <w:jc w:val="both"/>
                          <w:rPr>
                            <w:rFonts w:ascii="Tahoma" w:hAnsi="Tahoma" w:cs="Tahoma"/>
                            <w:sz w:val="16"/>
                            <w:szCs w:val="16"/>
                          </w:rPr>
                        </w:pPr>
                      </w:p>
                    </w:tc>
                    <w:tc>
                      <w:tcPr>
                        <w:tcW w:w="1770" w:type="pct"/>
                        <w:tcBorders>
                          <w:top w:val="single" w:sz="4" w:space="0" w:color="FFFFFF"/>
                          <w:left w:val="single" w:sz="4" w:space="0" w:color="FFFFFF"/>
                          <w:bottom w:val="single" w:sz="4" w:space="0" w:color="FFFFFF"/>
                          <w:right w:val="single" w:sz="4" w:space="0" w:color="FFFFFF"/>
                        </w:tcBorders>
                        <w:shd w:val="clear" w:color="auto" w:fill="FFCC00"/>
                        <w:vAlign w:val="center"/>
                      </w:tcPr>
                      <w:p w:rsidR="001E78D7" w:rsidRPr="004A3635" w:rsidRDefault="001E78D7" w:rsidP="00A454EB">
                        <w:pPr>
                          <w:jc w:val="center"/>
                          <w:rPr>
                            <w:rFonts w:ascii="Tahoma" w:hAnsi="Tahoma" w:cs="Tahoma"/>
                            <w:sz w:val="16"/>
                            <w:szCs w:val="16"/>
                          </w:rPr>
                        </w:pPr>
                        <w:r>
                          <w:rPr>
                            <w:rFonts w:ascii="Tahoma" w:hAnsi="Tahoma" w:cs="Tahoma"/>
                            <w:sz w:val="16"/>
                            <w:szCs w:val="16"/>
                          </w:rPr>
                          <w:t>Ciments</w:t>
                        </w:r>
                      </w:p>
                    </w:tc>
                    <w:tc>
                      <w:tcPr>
                        <w:tcW w:w="1573" w:type="pct"/>
                        <w:tcBorders>
                          <w:top w:val="single" w:sz="4" w:space="0" w:color="FFFFFF" w:themeColor="background1"/>
                          <w:left w:val="single" w:sz="4" w:space="0" w:color="FFFFFF"/>
                          <w:bottom w:val="single" w:sz="4" w:space="0" w:color="FFFFFF" w:themeColor="background1"/>
                          <w:right w:val="single" w:sz="4" w:space="0" w:color="FF6600"/>
                        </w:tcBorders>
                        <w:shd w:val="clear" w:color="auto" w:fill="FFCC00"/>
                        <w:vAlign w:val="center"/>
                      </w:tcPr>
                      <w:p w:rsidR="001E78D7" w:rsidRPr="00AA4316" w:rsidRDefault="001E78D7" w:rsidP="00A454EB">
                        <w:pPr>
                          <w:jc w:val="center"/>
                          <w:rPr>
                            <w:rFonts w:ascii="Tahoma" w:hAnsi="Tahoma" w:cs="Tahoma"/>
                            <w:sz w:val="16"/>
                            <w:szCs w:val="16"/>
                          </w:rPr>
                        </w:pPr>
                        <w:r w:rsidRPr="00AA4316">
                          <w:rPr>
                            <w:rFonts w:ascii="Tahoma" w:hAnsi="Tahoma" w:cs="Tahoma"/>
                            <w:sz w:val="16"/>
                            <w:szCs w:val="16"/>
                          </w:rPr>
                          <w:t>DGO1-63</w:t>
                        </w:r>
                      </w:p>
                    </w:tc>
                  </w:tr>
                  <w:tr w:rsidR="001E78D7" w:rsidRPr="004A3635" w:rsidTr="005B1565">
                    <w:trPr>
                      <w:trHeight w:val="227"/>
                      <w:jc w:val="center"/>
                    </w:trPr>
                    <w:tc>
                      <w:tcPr>
                        <w:tcW w:w="1657" w:type="pct"/>
                        <w:vMerge/>
                        <w:tcBorders>
                          <w:left w:val="single" w:sz="4" w:space="0" w:color="FF6600"/>
                          <w:bottom w:val="single" w:sz="4" w:space="0" w:color="FFFFFF"/>
                          <w:right w:val="single" w:sz="4" w:space="0" w:color="FFFFFF"/>
                        </w:tcBorders>
                        <w:shd w:val="clear" w:color="auto" w:fill="FFCC00"/>
                      </w:tcPr>
                      <w:p w:rsidR="001E78D7" w:rsidRPr="004A3635" w:rsidRDefault="001E78D7" w:rsidP="00031D18">
                        <w:pPr>
                          <w:jc w:val="both"/>
                          <w:rPr>
                            <w:rFonts w:ascii="Tahoma" w:hAnsi="Tahoma" w:cs="Tahoma"/>
                            <w:sz w:val="16"/>
                            <w:szCs w:val="16"/>
                          </w:rPr>
                        </w:pPr>
                      </w:p>
                    </w:tc>
                    <w:tc>
                      <w:tcPr>
                        <w:tcW w:w="1770" w:type="pct"/>
                        <w:tcBorders>
                          <w:top w:val="single" w:sz="4" w:space="0" w:color="FFFFFF"/>
                          <w:left w:val="single" w:sz="4" w:space="0" w:color="FFFFFF"/>
                          <w:bottom w:val="single" w:sz="4" w:space="0" w:color="FFFFFF"/>
                          <w:right w:val="single" w:sz="4" w:space="0" w:color="FFFFFF"/>
                        </w:tcBorders>
                        <w:shd w:val="clear" w:color="auto" w:fill="FFCC00"/>
                        <w:vAlign w:val="center"/>
                      </w:tcPr>
                      <w:p w:rsidR="001E78D7" w:rsidRDefault="001E78D7" w:rsidP="00A454EB">
                        <w:pPr>
                          <w:jc w:val="center"/>
                          <w:rPr>
                            <w:rFonts w:ascii="Tahoma" w:hAnsi="Tahoma" w:cs="Tahoma"/>
                            <w:sz w:val="16"/>
                            <w:szCs w:val="16"/>
                          </w:rPr>
                        </w:pPr>
                        <w:r w:rsidRPr="004A3635">
                          <w:rPr>
                            <w:rFonts w:ascii="Tahoma" w:hAnsi="Tahoma" w:cs="Tahoma"/>
                            <w:sz w:val="16"/>
                            <w:szCs w:val="16"/>
                          </w:rPr>
                          <w:t>Cendres volantes</w:t>
                        </w:r>
                      </w:p>
                    </w:tc>
                    <w:tc>
                      <w:tcPr>
                        <w:tcW w:w="1573" w:type="pct"/>
                        <w:tcBorders>
                          <w:top w:val="single" w:sz="4" w:space="0" w:color="FFFFFF" w:themeColor="background1"/>
                          <w:left w:val="single" w:sz="4" w:space="0" w:color="FFFFFF"/>
                          <w:bottom w:val="single" w:sz="4" w:space="0" w:color="FFFFFF" w:themeColor="background1"/>
                          <w:right w:val="single" w:sz="4" w:space="0" w:color="FF6600"/>
                        </w:tcBorders>
                        <w:shd w:val="clear" w:color="auto" w:fill="FFCC00"/>
                        <w:vAlign w:val="center"/>
                      </w:tcPr>
                      <w:p w:rsidR="001E78D7" w:rsidRPr="004A3635" w:rsidRDefault="001E78D7" w:rsidP="00A454EB">
                        <w:pPr>
                          <w:jc w:val="center"/>
                          <w:rPr>
                            <w:rFonts w:ascii="Tahoma" w:hAnsi="Tahoma" w:cs="Tahoma"/>
                            <w:sz w:val="16"/>
                            <w:szCs w:val="16"/>
                          </w:rPr>
                        </w:pPr>
                        <w:r w:rsidRPr="00AA4316">
                          <w:rPr>
                            <w:rFonts w:ascii="Tahoma" w:hAnsi="Tahoma" w:cs="Tahoma"/>
                            <w:sz w:val="16"/>
                            <w:szCs w:val="16"/>
                          </w:rPr>
                          <w:t>DGO1-63</w:t>
                        </w:r>
                      </w:p>
                    </w:tc>
                  </w:tr>
                  <w:tr w:rsidR="001E78D7" w:rsidRPr="004A3635" w:rsidTr="005B1565">
                    <w:trPr>
                      <w:trHeight w:val="227"/>
                      <w:jc w:val="center"/>
                    </w:trPr>
                    <w:tc>
                      <w:tcPr>
                        <w:tcW w:w="1657" w:type="pct"/>
                        <w:vMerge w:val="restart"/>
                        <w:tcBorders>
                          <w:top w:val="single" w:sz="4" w:space="0" w:color="FFFFFF"/>
                          <w:left w:val="single" w:sz="4" w:space="0" w:color="FF6600"/>
                          <w:bottom w:val="single" w:sz="4" w:space="0" w:color="FFFFFF"/>
                          <w:right w:val="single" w:sz="4" w:space="0" w:color="FFFFFF"/>
                        </w:tcBorders>
                        <w:shd w:val="clear" w:color="auto" w:fill="FFCC00"/>
                        <w:vAlign w:val="center"/>
                      </w:tcPr>
                      <w:p w:rsidR="001E78D7" w:rsidRDefault="001E78D7" w:rsidP="0080783B">
                        <w:pPr>
                          <w:jc w:val="center"/>
                          <w:rPr>
                            <w:rFonts w:ascii="Tahoma" w:hAnsi="Tahoma" w:cs="Tahoma"/>
                            <w:sz w:val="16"/>
                            <w:szCs w:val="16"/>
                          </w:rPr>
                        </w:pPr>
                        <w:r w:rsidRPr="004A3635">
                          <w:rPr>
                            <w:rFonts w:ascii="Tahoma" w:hAnsi="Tahoma" w:cs="Tahoma"/>
                            <w:sz w:val="16"/>
                            <w:szCs w:val="16"/>
                          </w:rPr>
                          <w:t xml:space="preserve">OCAB </w:t>
                        </w:r>
                      </w:p>
                      <w:p w:rsidR="001E78D7" w:rsidRPr="004A3635" w:rsidRDefault="001E78D7" w:rsidP="0080783B">
                        <w:pPr>
                          <w:jc w:val="center"/>
                          <w:rPr>
                            <w:rFonts w:ascii="Tahoma" w:hAnsi="Tahoma" w:cs="Tahoma"/>
                            <w:sz w:val="16"/>
                            <w:szCs w:val="16"/>
                          </w:rPr>
                        </w:pPr>
                        <w:hyperlink r:id="rId11" w:history="1">
                          <w:r>
                            <w:rPr>
                              <w:rStyle w:val="Lienhypertexte"/>
                              <w:lang w:val="fr-BE"/>
                            </w:rPr>
                            <w:t>www.</w:t>
                          </w:r>
                          <w:r>
                            <w:rPr>
                              <w:rStyle w:val="Lienhypertexte"/>
                              <w:b/>
                              <w:bCs/>
                              <w:lang w:val="fr-BE"/>
                            </w:rPr>
                            <w:t>ocab</w:t>
                          </w:r>
                          <w:r>
                            <w:rPr>
                              <w:rStyle w:val="Lienhypertexte"/>
                              <w:lang w:val="fr-BE"/>
                            </w:rPr>
                            <w:t>-ocbs.com</w:t>
                          </w:r>
                        </w:hyperlink>
                      </w:p>
                    </w:tc>
                    <w:tc>
                      <w:tcPr>
                        <w:tcW w:w="1770" w:type="pct"/>
                        <w:tcBorders>
                          <w:top w:val="single" w:sz="4" w:space="0" w:color="FFFFFF"/>
                          <w:left w:val="single" w:sz="4" w:space="0" w:color="FFFFFF"/>
                          <w:bottom w:val="single" w:sz="4" w:space="0" w:color="FFFFFF"/>
                          <w:right w:val="single" w:sz="4" w:space="0" w:color="FFFFFF"/>
                        </w:tcBorders>
                        <w:shd w:val="clear" w:color="auto" w:fill="FFCC00"/>
                        <w:vAlign w:val="center"/>
                      </w:tcPr>
                      <w:p w:rsidR="001E78D7" w:rsidRPr="004A3635" w:rsidRDefault="001E78D7" w:rsidP="00A454EB">
                        <w:pPr>
                          <w:jc w:val="center"/>
                          <w:rPr>
                            <w:rFonts w:ascii="Tahoma" w:hAnsi="Tahoma" w:cs="Tahoma"/>
                            <w:sz w:val="16"/>
                            <w:szCs w:val="16"/>
                          </w:rPr>
                        </w:pPr>
                        <w:r w:rsidRPr="004A3635">
                          <w:rPr>
                            <w:rFonts w:ascii="Tahoma" w:hAnsi="Tahoma" w:cs="Tahoma"/>
                            <w:sz w:val="16"/>
                            <w:szCs w:val="16"/>
                          </w:rPr>
                          <w:t xml:space="preserve">Aciers </w:t>
                        </w:r>
                        <w:r>
                          <w:rPr>
                            <w:rFonts w:ascii="Tahoma" w:hAnsi="Tahoma" w:cs="Tahoma"/>
                            <w:sz w:val="16"/>
                            <w:szCs w:val="16"/>
                          </w:rPr>
                          <w:t xml:space="preserve">d’armature </w:t>
                        </w:r>
                        <w:r w:rsidRPr="004A3635">
                          <w:rPr>
                            <w:rFonts w:ascii="Tahoma" w:hAnsi="Tahoma" w:cs="Tahoma"/>
                            <w:sz w:val="16"/>
                            <w:szCs w:val="16"/>
                          </w:rPr>
                          <w:t>pour BA</w:t>
                        </w:r>
                      </w:p>
                    </w:tc>
                    <w:tc>
                      <w:tcPr>
                        <w:tcW w:w="1573" w:type="pct"/>
                        <w:tcBorders>
                          <w:top w:val="single" w:sz="4" w:space="0" w:color="FFFFFF" w:themeColor="background1"/>
                          <w:left w:val="single" w:sz="4" w:space="0" w:color="FFFFFF"/>
                          <w:bottom w:val="single" w:sz="4" w:space="0" w:color="FFFFFF" w:themeColor="background1"/>
                          <w:right w:val="single" w:sz="4" w:space="0" w:color="FF6600"/>
                        </w:tcBorders>
                        <w:shd w:val="clear" w:color="auto" w:fill="FFCC00"/>
                        <w:vAlign w:val="center"/>
                      </w:tcPr>
                      <w:p w:rsidR="001E78D7" w:rsidRPr="004A3635" w:rsidRDefault="001E78D7" w:rsidP="00A454EB">
                        <w:pPr>
                          <w:jc w:val="center"/>
                          <w:rPr>
                            <w:rFonts w:ascii="Tahoma" w:hAnsi="Tahoma" w:cs="Tahoma"/>
                            <w:sz w:val="16"/>
                            <w:szCs w:val="16"/>
                          </w:rPr>
                        </w:pPr>
                        <w:r w:rsidRPr="004A3635">
                          <w:rPr>
                            <w:rFonts w:ascii="Tahoma" w:hAnsi="Tahoma" w:cs="Tahoma"/>
                            <w:sz w:val="16"/>
                            <w:szCs w:val="16"/>
                          </w:rPr>
                          <w:t>DG</w:t>
                        </w:r>
                        <w:r>
                          <w:rPr>
                            <w:rFonts w:ascii="Tahoma" w:hAnsi="Tahoma" w:cs="Tahoma"/>
                            <w:sz w:val="16"/>
                            <w:szCs w:val="16"/>
                          </w:rPr>
                          <w:t>O</w:t>
                        </w:r>
                        <w:r w:rsidRPr="004A3635">
                          <w:rPr>
                            <w:rFonts w:ascii="Tahoma" w:hAnsi="Tahoma" w:cs="Tahoma"/>
                            <w:sz w:val="16"/>
                            <w:szCs w:val="16"/>
                          </w:rPr>
                          <w:t>1-63</w:t>
                        </w:r>
                      </w:p>
                    </w:tc>
                  </w:tr>
                  <w:tr w:rsidR="001E78D7" w:rsidRPr="004A3635" w:rsidTr="005B1565">
                    <w:trPr>
                      <w:trHeight w:val="227"/>
                      <w:jc w:val="center"/>
                    </w:trPr>
                    <w:tc>
                      <w:tcPr>
                        <w:tcW w:w="1657" w:type="pct"/>
                        <w:vMerge/>
                        <w:tcBorders>
                          <w:top w:val="single" w:sz="4" w:space="0" w:color="FFFFFF"/>
                          <w:left w:val="single" w:sz="4" w:space="0" w:color="FF6600"/>
                          <w:bottom w:val="single" w:sz="4" w:space="0" w:color="FFFFFF"/>
                          <w:right w:val="single" w:sz="4" w:space="0" w:color="FFFFFF"/>
                        </w:tcBorders>
                        <w:shd w:val="clear" w:color="auto" w:fill="FFCC00"/>
                        <w:vAlign w:val="center"/>
                      </w:tcPr>
                      <w:p w:rsidR="001E78D7" w:rsidRPr="004A3635" w:rsidRDefault="001E78D7" w:rsidP="0080783B">
                        <w:pPr>
                          <w:jc w:val="center"/>
                          <w:rPr>
                            <w:rFonts w:ascii="Tahoma" w:hAnsi="Tahoma" w:cs="Tahoma"/>
                            <w:sz w:val="16"/>
                            <w:szCs w:val="16"/>
                          </w:rPr>
                        </w:pPr>
                      </w:p>
                    </w:tc>
                    <w:tc>
                      <w:tcPr>
                        <w:tcW w:w="1770" w:type="pct"/>
                        <w:tcBorders>
                          <w:top w:val="single" w:sz="4" w:space="0" w:color="FFFFFF"/>
                          <w:left w:val="single" w:sz="4" w:space="0" w:color="FFFFFF"/>
                          <w:bottom w:val="single" w:sz="4" w:space="0" w:color="FFFFFF"/>
                          <w:right w:val="single" w:sz="4" w:space="0" w:color="FFFFFF"/>
                        </w:tcBorders>
                        <w:shd w:val="clear" w:color="auto" w:fill="FFCC00"/>
                        <w:vAlign w:val="center"/>
                      </w:tcPr>
                      <w:p w:rsidR="001E78D7" w:rsidRPr="004A3635" w:rsidRDefault="001E78D7" w:rsidP="00A454EB">
                        <w:pPr>
                          <w:jc w:val="center"/>
                          <w:rPr>
                            <w:rFonts w:ascii="Tahoma" w:hAnsi="Tahoma" w:cs="Tahoma"/>
                            <w:sz w:val="16"/>
                            <w:szCs w:val="16"/>
                          </w:rPr>
                        </w:pPr>
                        <w:r>
                          <w:rPr>
                            <w:rFonts w:ascii="Tahoma" w:hAnsi="Tahoma" w:cs="Tahoma"/>
                            <w:sz w:val="16"/>
                            <w:szCs w:val="16"/>
                          </w:rPr>
                          <w:t>Armatures de précontrainte</w:t>
                        </w:r>
                      </w:p>
                    </w:tc>
                    <w:tc>
                      <w:tcPr>
                        <w:tcW w:w="1573" w:type="pct"/>
                        <w:tcBorders>
                          <w:top w:val="single" w:sz="4" w:space="0" w:color="FFFFFF" w:themeColor="background1"/>
                          <w:left w:val="single" w:sz="4" w:space="0" w:color="FFFFFF"/>
                          <w:bottom w:val="single" w:sz="4" w:space="0" w:color="FFFFFF" w:themeColor="background1"/>
                          <w:right w:val="single" w:sz="4" w:space="0" w:color="FF6600"/>
                        </w:tcBorders>
                        <w:shd w:val="clear" w:color="auto" w:fill="FFCC00"/>
                        <w:vAlign w:val="center"/>
                      </w:tcPr>
                      <w:p w:rsidR="001E78D7" w:rsidRPr="004A3635" w:rsidRDefault="001E78D7" w:rsidP="00A454EB">
                        <w:pPr>
                          <w:jc w:val="center"/>
                          <w:rPr>
                            <w:rFonts w:ascii="Tahoma" w:hAnsi="Tahoma" w:cs="Tahoma"/>
                            <w:sz w:val="16"/>
                            <w:szCs w:val="16"/>
                          </w:rPr>
                        </w:pPr>
                        <w:r w:rsidRPr="00AA4316">
                          <w:rPr>
                            <w:rFonts w:ascii="Tahoma" w:hAnsi="Tahoma" w:cs="Tahoma"/>
                            <w:sz w:val="16"/>
                            <w:szCs w:val="16"/>
                          </w:rPr>
                          <w:t>DGO1-63</w:t>
                        </w:r>
                      </w:p>
                    </w:tc>
                  </w:tr>
                  <w:tr w:rsidR="001E78D7" w:rsidRPr="004A3635" w:rsidTr="005B1565">
                    <w:trPr>
                      <w:trHeight w:val="227"/>
                      <w:jc w:val="center"/>
                    </w:trPr>
                    <w:tc>
                      <w:tcPr>
                        <w:tcW w:w="1657" w:type="pct"/>
                        <w:vMerge/>
                        <w:tcBorders>
                          <w:top w:val="single" w:sz="4" w:space="0" w:color="FFFFFF"/>
                          <w:left w:val="single" w:sz="4" w:space="0" w:color="FF6600"/>
                          <w:bottom w:val="single" w:sz="4" w:space="0" w:color="FFFFFF"/>
                          <w:right w:val="single" w:sz="4" w:space="0" w:color="FFFFFF"/>
                        </w:tcBorders>
                        <w:shd w:val="clear" w:color="auto" w:fill="FFCC00"/>
                      </w:tcPr>
                      <w:p w:rsidR="001E78D7" w:rsidRPr="004A3635" w:rsidRDefault="001E78D7" w:rsidP="00031D18">
                        <w:pPr>
                          <w:jc w:val="both"/>
                          <w:rPr>
                            <w:rFonts w:ascii="Tahoma" w:hAnsi="Tahoma" w:cs="Tahoma"/>
                            <w:sz w:val="16"/>
                            <w:szCs w:val="16"/>
                          </w:rPr>
                        </w:pPr>
                      </w:p>
                    </w:tc>
                    <w:tc>
                      <w:tcPr>
                        <w:tcW w:w="1770" w:type="pct"/>
                        <w:tcBorders>
                          <w:top w:val="single" w:sz="4" w:space="0" w:color="FFFFFF"/>
                          <w:left w:val="single" w:sz="4" w:space="0" w:color="FFFFFF"/>
                          <w:bottom w:val="single" w:sz="4" w:space="0" w:color="FFFFFF"/>
                          <w:right w:val="single" w:sz="4" w:space="0" w:color="FFFFFF"/>
                        </w:tcBorders>
                        <w:shd w:val="clear" w:color="auto" w:fill="FFCC00"/>
                        <w:vAlign w:val="center"/>
                      </w:tcPr>
                      <w:p w:rsidR="001E78D7" w:rsidRPr="00AA4316" w:rsidRDefault="001E78D7" w:rsidP="00A454EB">
                        <w:pPr>
                          <w:jc w:val="center"/>
                          <w:rPr>
                            <w:rFonts w:ascii="Tahoma" w:hAnsi="Tahoma" w:cs="Tahoma"/>
                            <w:color w:val="000000" w:themeColor="text1"/>
                            <w:sz w:val="16"/>
                            <w:szCs w:val="16"/>
                          </w:rPr>
                        </w:pPr>
                        <w:r>
                          <w:rPr>
                            <w:rFonts w:ascii="Tahoma" w:hAnsi="Tahoma" w:cs="Tahoma"/>
                            <w:color w:val="000000" w:themeColor="text1"/>
                            <w:sz w:val="16"/>
                            <w:szCs w:val="16"/>
                          </w:rPr>
                          <w:t>Assemblages mécaniques</w:t>
                        </w:r>
                      </w:p>
                    </w:tc>
                    <w:tc>
                      <w:tcPr>
                        <w:tcW w:w="1573" w:type="pct"/>
                        <w:tcBorders>
                          <w:top w:val="single" w:sz="4" w:space="0" w:color="FFFFFF" w:themeColor="background1"/>
                          <w:left w:val="single" w:sz="4" w:space="0" w:color="FFFFFF"/>
                          <w:bottom w:val="single" w:sz="4" w:space="0" w:color="FFFFFF" w:themeColor="background1"/>
                          <w:right w:val="single" w:sz="4" w:space="0" w:color="FF6600"/>
                        </w:tcBorders>
                        <w:shd w:val="clear" w:color="auto" w:fill="FFCC00"/>
                        <w:vAlign w:val="center"/>
                      </w:tcPr>
                      <w:p w:rsidR="001E78D7" w:rsidRPr="00AA4316" w:rsidRDefault="001E78D7" w:rsidP="00A454EB">
                        <w:pPr>
                          <w:jc w:val="center"/>
                          <w:rPr>
                            <w:rFonts w:ascii="Tahoma" w:hAnsi="Tahoma" w:cs="Tahoma"/>
                            <w:color w:val="000000" w:themeColor="text1"/>
                            <w:sz w:val="16"/>
                            <w:szCs w:val="16"/>
                          </w:rPr>
                        </w:pPr>
                        <w:r w:rsidRPr="00AA4316">
                          <w:rPr>
                            <w:rFonts w:ascii="Tahoma" w:hAnsi="Tahoma" w:cs="Tahoma"/>
                            <w:sz w:val="16"/>
                            <w:szCs w:val="16"/>
                          </w:rPr>
                          <w:t>DGO1-63</w:t>
                        </w:r>
                      </w:p>
                    </w:tc>
                  </w:tr>
                  <w:tr w:rsidR="001E78D7" w:rsidRPr="004A3635" w:rsidTr="005B1565">
                    <w:trPr>
                      <w:trHeight w:val="227"/>
                      <w:jc w:val="center"/>
                    </w:trPr>
                    <w:tc>
                      <w:tcPr>
                        <w:tcW w:w="1657" w:type="pct"/>
                        <w:vMerge/>
                        <w:tcBorders>
                          <w:top w:val="single" w:sz="4" w:space="0" w:color="FFFFFF"/>
                          <w:left w:val="single" w:sz="4" w:space="0" w:color="FF6600"/>
                          <w:bottom w:val="single" w:sz="4" w:space="0" w:color="FFFFFF"/>
                          <w:right w:val="single" w:sz="4" w:space="0" w:color="FFFFFF"/>
                        </w:tcBorders>
                        <w:shd w:val="clear" w:color="auto" w:fill="FFCC00"/>
                      </w:tcPr>
                      <w:p w:rsidR="001E78D7" w:rsidRPr="004A3635" w:rsidRDefault="001E78D7" w:rsidP="00031D18">
                        <w:pPr>
                          <w:jc w:val="both"/>
                          <w:rPr>
                            <w:rFonts w:ascii="Tahoma" w:hAnsi="Tahoma" w:cs="Tahoma"/>
                            <w:sz w:val="16"/>
                            <w:szCs w:val="16"/>
                          </w:rPr>
                        </w:pPr>
                      </w:p>
                    </w:tc>
                    <w:tc>
                      <w:tcPr>
                        <w:tcW w:w="1770" w:type="pct"/>
                        <w:tcBorders>
                          <w:top w:val="single" w:sz="4" w:space="0" w:color="FFFFFF"/>
                          <w:left w:val="single" w:sz="4" w:space="0" w:color="FFFFFF"/>
                          <w:bottom w:val="single" w:sz="4" w:space="0" w:color="FFFFFF"/>
                          <w:right w:val="single" w:sz="4" w:space="0" w:color="FFFFFF"/>
                        </w:tcBorders>
                        <w:shd w:val="clear" w:color="auto" w:fill="FFCC00"/>
                        <w:vAlign w:val="center"/>
                      </w:tcPr>
                      <w:p w:rsidR="001E78D7" w:rsidRPr="00901D86" w:rsidRDefault="001E78D7" w:rsidP="00A454EB">
                        <w:pPr>
                          <w:jc w:val="center"/>
                          <w:rPr>
                            <w:rFonts w:ascii="Tahoma" w:hAnsi="Tahoma" w:cs="Tahoma"/>
                            <w:sz w:val="16"/>
                            <w:szCs w:val="16"/>
                          </w:rPr>
                        </w:pPr>
                        <w:r w:rsidRPr="00901D86">
                          <w:rPr>
                            <w:rFonts w:ascii="Tahoma" w:hAnsi="Tahoma" w:cs="Tahoma"/>
                            <w:sz w:val="16"/>
                            <w:szCs w:val="16"/>
                          </w:rPr>
                          <w:t>Signalisation verticale</w:t>
                        </w:r>
                      </w:p>
                    </w:tc>
                    <w:tc>
                      <w:tcPr>
                        <w:tcW w:w="1573" w:type="pct"/>
                        <w:tcBorders>
                          <w:top w:val="single" w:sz="4" w:space="0" w:color="FFFFFF" w:themeColor="background1"/>
                          <w:left w:val="single" w:sz="4" w:space="0" w:color="FFFFFF"/>
                          <w:bottom w:val="single" w:sz="4" w:space="0" w:color="FFFFFF" w:themeColor="background1"/>
                          <w:right w:val="single" w:sz="4" w:space="0" w:color="FF6600"/>
                        </w:tcBorders>
                        <w:shd w:val="clear" w:color="auto" w:fill="FFCC00"/>
                        <w:vAlign w:val="center"/>
                      </w:tcPr>
                      <w:p w:rsidR="001E78D7" w:rsidRPr="00901D86" w:rsidRDefault="001E78D7" w:rsidP="00A454EB">
                        <w:pPr>
                          <w:jc w:val="center"/>
                          <w:rPr>
                            <w:rFonts w:ascii="Tahoma" w:hAnsi="Tahoma" w:cs="Tahoma"/>
                            <w:sz w:val="16"/>
                            <w:szCs w:val="16"/>
                          </w:rPr>
                        </w:pPr>
                        <w:r w:rsidRPr="00901D86">
                          <w:rPr>
                            <w:rFonts w:ascii="Tahoma" w:hAnsi="Tahoma" w:cs="Tahoma"/>
                            <w:sz w:val="16"/>
                            <w:szCs w:val="16"/>
                          </w:rPr>
                          <w:t>DGO1-64</w:t>
                        </w:r>
                      </w:p>
                    </w:tc>
                  </w:tr>
                  <w:tr w:rsidR="001E78D7" w:rsidRPr="004A3635" w:rsidTr="005B1565">
                    <w:trPr>
                      <w:trHeight w:val="227"/>
                      <w:jc w:val="center"/>
                    </w:trPr>
                    <w:tc>
                      <w:tcPr>
                        <w:tcW w:w="1657" w:type="pct"/>
                        <w:vMerge w:val="restart"/>
                        <w:tcBorders>
                          <w:top w:val="single" w:sz="4" w:space="0" w:color="FFFFFF"/>
                          <w:left w:val="single" w:sz="4" w:space="0" w:color="FF6600"/>
                          <w:right w:val="single" w:sz="4" w:space="0" w:color="FFFFFF"/>
                        </w:tcBorders>
                        <w:shd w:val="clear" w:color="auto" w:fill="FFCC00"/>
                        <w:vAlign w:val="center"/>
                      </w:tcPr>
                      <w:p w:rsidR="001E78D7" w:rsidRDefault="001E78D7" w:rsidP="0080783B">
                        <w:pPr>
                          <w:jc w:val="center"/>
                          <w:rPr>
                            <w:rFonts w:ascii="Tahoma" w:hAnsi="Tahoma" w:cs="Tahoma"/>
                            <w:sz w:val="16"/>
                            <w:szCs w:val="16"/>
                            <w:lang w:val="de-DE"/>
                          </w:rPr>
                        </w:pPr>
                        <w:r w:rsidRPr="008C3EA7">
                          <w:rPr>
                            <w:rFonts w:ascii="Tahoma" w:hAnsi="Tahoma" w:cs="Tahoma"/>
                            <w:sz w:val="16"/>
                            <w:szCs w:val="16"/>
                            <w:lang w:val="de-DE"/>
                          </w:rPr>
                          <w:t xml:space="preserve">PROBETON </w:t>
                        </w:r>
                      </w:p>
                      <w:p w:rsidR="001E78D7" w:rsidRPr="008C3EA7" w:rsidRDefault="001E78D7" w:rsidP="0080783B">
                        <w:pPr>
                          <w:jc w:val="center"/>
                          <w:rPr>
                            <w:rFonts w:ascii="Tahoma" w:hAnsi="Tahoma" w:cs="Tahoma"/>
                            <w:sz w:val="16"/>
                            <w:szCs w:val="16"/>
                            <w:lang w:val="de-DE"/>
                          </w:rPr>
                        </w:pPr>
                        <w:hyperlink r:id="rId12" w:history="1">
                          <w:r w:rsidRPr="008C3EA7">
                            <w:rPr>
                              <w:rStyle w:val="Lienhypertexte"/>
                              <w:lang w:val="de-DE"/>
                            </w:rPr>
                            <w:t>www.</w:t>
                          </w:r>
                          <w:r w:rsidRPr="008C3EA7">
                            <w:rPr>
                              <w:rStyle w:val="Lienhypertexte"/>
                              <w:b/>
                              <w:bCs/>
                              <w:lang w:val="de-DE"/>
                            </w:rPr>
                            <w:t>probeton</w:t>
                          </w:r>
                          <w:r w:rsidRPr="008C3EA7">
                            <w:rPr>
                              <w:rStyle w:val="Lienhypertexte"/>
                              <w:lang w:val="de-DE"/>
                            </w:rPr>
                            <w:t>.be</w:t>
                          </w:r>
                        </w:hyperlink>
                      </w:p>
                    </w:tc>
                    <w:tc>
                      <w:tcPr>
                        <w:tcW w:w="1770" w:type="pct"/>
                        <w:tcBorders>
                          <w:top w:val="single" w:sz="4" w:space="0" w:color="FFFFFF"/>
                          <w:left w:val="single" w:sz="4" w:space="0" w:color="FFFFFF"/>
                          <w:bottom w:val="single" w:sz="4" w:space="0" w:color="FFFFFF"/>
                          <w:right w:val="single" w:sz="4" w:space="0" w:color="FFFFFF"/>
                        </w:tcBorders>
                        <w:shd w:val="clear" w:color="auto" w:fill="FFCC00"/>
                        <w:vAlign w:val="center"/>
                      </w:tcPr>
                      <w:p w:rsidR="001E78D7" w:rsidRPr="004A3635" w:rsidRDefault="001E78D7" w:rsidP="00A454EB">
                        <w:pPr>
                          <w:jc w:val="center"/>
                          <w:rPr>
                            <w:rFonts w:ascii="Tahoma" w:hAnsi="Tahoma" w:cs="Tahoma"/>
                            <w:sz w:val="16"/>
                            <w:szCs w:val="16"/>
                          </w:rPr>
                        </w:pPr>
                        <w:r w:rsidRPr="004A3635">
                          <w:rPr>
                            <w:rFonts w:ascii="Tahoma" w:hAnsi="Tahoma" w:cs="Tahoma"/>
                            <w:sz w:val="16"/>
                            <w:szCs w:val="16"/>
                          </w:rPr>
                          <w:t xml:space="preserve">Produits </w:t>
                        </w:r>
                        <w:r>
                          <w:rPr>
                            <w:rFonts w:ascii="Tahoma" w:hAnsi="Tahoma" w:cs="Tahoma"/>
                            <w:sz w:val="16"/>
                            <w:szCs w:val="16"/>
                          </w:rPr>
                          <w:t xml:space="preserve">de voirie </w:t>
                        </w:r>
                        <w:r w:rsidRPr="004A3635">
                          <w:rPr>
                            <w:rFonts w:ascii="Tahoma" w:hAnsi="Tahoma" w:cs="Tahoma"/>
                            <w:sz w:val="16"/>
                            <w:szCs w:val="16"/>
                          </w:rPr>
                          <w:t>en béton</w:t>
                        </w:r>
                      </w:p>
                    </w:tc>
                    <w:tc>
                      <w:tcPr>
                        <w:tcW w:w="1573" w:type="pct"/>
                        <w:tcBorders>
                          <w:top w:val="single" w:sz="4" w:space="0" w:color="FFFFFF" w:themeColor="background1"/>
                          <w:left w:val="single" w:sz="4" w:space="0" w:color="FFFFFF"/>
                          <w:bottom w:val="single" w:sz="4" w:space="0" w:color="FFFFFF" w:themeColor="background1"/>
                          <w:right w:val="single" w:sz="4" w:space="0" w:color="FF6600"/>
                        </w:tcBorders>
                        <w:shd w:val="clear" w:color="auto" w:fill="FFCC00"/>
                        <w:vAlign w:val="center"/>
                      </w:tcPr>
                      <w:p w:rsidR="001E78D7" w:rsidRPr="004A3635" w:rsidRDefault="001E78D7" w:rsidP="00A454EB">
                        <w:pPr>
                          <w:jc w:val="center"/>
                          <w:rPr>
                            <w:rFonts w:ascii="Tahoma" w:hAnsi="Tahoma" w:cs="Tahoma"/>
                            <w:sz w:val="16"/>
                            <w:szCs w:val="16"/>
                          </w:rPr>
                        </w:pPr>
                        <w:r w:rsidRPr="004A3635">
                          <w:rPr>
                            <w:rFonts w:ascii="Tahoma" w:hAnsi="Tahoma" w:cs="Tahoma"/>
                            <w:sz w:val="16"/>
                            <w:szCs w:val="16"/>
                          </w:rPr>
                          <w:t>DG</w:t>
                        </w:r>
                        <w:r>
                          <w:rPr>
                            <w:rFonts w:ascii="Tahoma" w:hAnsi="Tahoma" w:cs="Tahoma"/>
                            <w:sz w:val="16"/>
                            <w:szCs w:val="16"/>
                          </w:rPr>
                          <w:t>O1-66</w:t>
                        </w:r>
                      </w:p>
                    </w:tc>
                  </w:tr>
                  <w:tr w:rsidR="001E78D7" w:rsidRPr="004A3635" w:rsidTr="005B1565">
                    <w:trPr>
                      <w:trHeight w:val="227"/>
                      <w:jc w:val="center"/>
                    </w:trPr>
                    <w:tc>
                      <w:tcPr>
                        <w:tcW w:w="1657" w:type="pct"/>
                        <w:vMerge/>
                        <w:tcBorders>
                          <w:left w:val="single" w:sz="4" w:space="0" w:color="FF6600"/>
                          <w:right w:val="single" w:sz="4" w:space="0" w:color="FFFFFF"/>
                        </w:tcBorders>
                        <w:shd w:val="clear" w:color="auto" w:fill="FFCC00"/>
                      </w:tcPr>
                      <w:p w:rsidR="001E78D7" w:rsidRPr="004A3635" w:rsidRDefault="001E78D7" w:rsidP="00031D18">
                        <w:pPr>
                          <w:jc w:val="center"/>
                          <w:rPr>
                            <w:rFonts w:ascii="Tahoma" w:hAnsi="Tahoma" w:cs="Tahoma"/>
                            <w:sz w:val="16"/>
                            <w:szCs w:val="16"/>
                          </w:rPr>
                        </w:pPr>
                      </w:p>
                    </w:tc>
                    <w:tc>
                      <w:tcPr>
                        <w:tcW w:w="1770" w:type="pct"/>
                        <w:tcBorders>
                          <w:top w:val="single" w:sz="4" w:space="0" w:color="FFFFFF"/>
                          <w:left w:val="single" w:sz="4" w:space="0" w:color="FFFFFF"/>
                          <w:bottom w:val="single" w:sz="4" w:space="0" w:color="FFFFFF"/>
                          <w:right w:val="single" w:sz="4" w:space="0" w:color="FFFFFF"/>
                        </w:tcBorders>
                        <w:shd w:val="clear" w:color="auto" w:fill="FFCC00"/>
                        <w:vAlign w:val="center"/>
                      </w:tcPr>
                      <w:p w:rsidR="001E78D7" w:rsidRDefault="001E78D7" w:rsidP="00A454EB">
                        <w:pPr>
                          <w:jc w:val="center"/>
                          <w:rPr>
                            <w:rFonts w:ascii="Tahoma" w:hAnsi="Tahoma" w:cs="Tahoma"/>
                            <w:sz w:val="16"/>
                            <w:szCs w:val="16"/>
                          </w:rPr>
                        </w:pPr>
                        <w:r>
                          <w:rPr>
                            <w:rFonts w:ascii="Tahoma" w:hAnsi="Tahoma" w:cs="Tahoma"/>
                            <w:sz w:val="16"/>
                            <w:szCs w:val="16"/>
                          </w:rPr>
                          <w:t>Produits structuraux en béton</w:t>
                        </w:r>
                      </w:p>
                      <w:p w:rsidR="001E78D7" w:rsidRPr="004A3635" w:rsidRDefault="001E78D7" w:rsidP="00A454EB">
                        <w:pPr>
                          <w:jc w:val="center"/>
                          <w:rPr>
                            <w:rFonts w:ascii="Tahoma" w:hAnsi="Tahoma" w:cs="Tahoma"/>
                            <w:sz w:val="16"/>
                            <w:szCs w:val="16"/>
                          </w:rPr>
                        </w:pPr>
                        <w:r>
                          <w:rPr>
                            <w:rFonts w:ascii="Tahoma" w:hAnsi="Tahoma" w:cs="Tahoma"/>
                            <w:sz w:val="16"/>
                            <w:szCs w:val="16"/>
                          </w:rPr>
                          <w:t xml:space="preserve">(poutres, </w:t>
                        </w:r>
                        <w:proofErr w:type="spellStart"/>
                        <w:r>
                          <w:rPr>
                            <w:rFonts w:ascii="Tahoma" w:hAnsi="Tahoma" w:cs="Tahoma"/>
                            <w:sz w:val="16"/>
                            <w:szCs w:val="16"/>
                          </w:rPr>
                          <w:t>prédalles</w:t>
                        </w:r>
                        <w:proofErr w:type="spellEnd"/>
                        <w:r>
                          <w:rPr>
                            <w:rFonts w:ascii="Tahoma" w:hAnsi="Tahoma" w:cs="Tahoma"/>
                            <w:sz w:val="16"/>
                            <w:szCs w:val="16"/>
                          </w:rPr>
                          <w:t>, cadres, murs en L, …)</w:t>
                        </w:r>
                      </w:p>
                    </w:tc>
                    <w:tc>
                      <w:tcPr>
                        <w:tcW w:w="1573" w:type="pct"/>
                        <w:tcBorders>
                          <w:top w:val="single" w:sz="4" w:space="0" w:color="FFFFFF" w:themeColor="background1"/>
                          <w:left w:val="single" w:sz="4" w:space="0" w:color="FFFFFF"/>
                          <w:bottom w:val="single" w:sz="4" w:space="0" w:color="FFFFFF"/>
                          <w:right w:val="single" w:sz="4" w:space="0" w:color="FF6600"/>
                        </w:tcBorders>
                        <w:shd w:val="clear" w:color="auto" w:fill="FFCC00"/>
                        <w:vAlign w:val="center"/>
                      </w:tcPr>
                      <w:p w:rsidR="001E78D7" w:rsidRPr="004A3635" w:rsidRDefault="001E78D7" w:rsidP="00A454EB">
                        <w:pPr>
                          <w:jc w:val="center"/>
                          <w:rPr>
                            <w:rFonts w:ascii="Tahoma" w:hAnsi="Tahoma" w:cs="Tahoma"/>
                            <w:sz w:val="16"/>
                            <w:szCs w:val="16"/>
                          </w:rPr>
                        </w:pPr>
                        <w:r>
                          <w:rPr>
                            <w:rFonts w:ascii="Tahoma" w:hAnsi="Tahoma" w:cs="Tahoma"/>
                            <w:sz w:val="16"/>
                            <w:szCs w:val="16"/>
                          </w:rPr>
                          <w:t>DGO1-63</w:t>
                        </w:r>
                      </w:p>
                    </w:tc>
                  </w:tr>
                  <w:tr w:rsidR="001E78D7" w:rsidRPr="004A3635" w:rsidTr="005B1565">
                    <w:trPr>
                      <w:trHeight w:val="227"/>
                      <w:jc w:val="center"/>
                    </w:trPr>
                    <w:tc>
                      <w:tcPr>
                        <w:tcW w:w="1657" w:type="pct"/>
                        <w:vMerge/>
                        <w:tcBorders>
                          <w:left w:val="single" w:sz="4" w:space="0" w:color="FF6600"/>
                          <w:bottom w:val="single" w:sz="4" w:space="0" w:color="FFFFFF" w:themeColor="background1"/>
                          <w:right w:val="single" w:sz="4" w:space="0" w:color="FFFFFF"/>
                        </w:tcBorders>
                        <w:shd w:val="clear" w:color="auto" w:fill="FFCC00"/>
                      </w:tcPr>
                      <w:p w:rsidR="001E78D7" w:rsidRPr="004A3635" w:rsidRDefault="001E78D7" w:rsidP="00031D18">
                        <w:pPr>
                          <w:jc w:val="center"/>
                          <w:rPr>
                            <w:rFonts w:ascii="Tahoma" w:hAnsi="Tahoma" w:cs="Tahoma"/>
                            <w:sz w:val="16"/>
                            <w:szCs w:val="16"/>
                          </w:rPr>
                        </w:pPr>
                      </w:p>
                    </w:tc>
                    <w:tc>
                      <w:tcPr>
                        <w:tcW w:w="1770" w:type="pct"/>
                        <w:tcBorders>
                          <w:top w:val="single" w:sz="4" w:space="0" w:color="FFFFFF"/>
                          <w:left w:val="single" w:sz="4" w:space="0" w:color="FFFFFF"/>
                          <w:bottom w:val="single" w:sz="4" w:space="0" w:color="FFFFFF"/>
                          <w:right w:val="single" w:sz="4" w:space="0" w:color="FFFFFF"/>
                        </w:tcBorders>
                        <w:shd w:val="clear" w:color="auto" w:fill="FFCC00"/>
                        <w:vAlign w:val="center"/>
                      </w:tcPr>
                      <w:p w:rsidR="001E78D7" w:rsidRDefault="001E78D7" w:rsidP="00A454EB">
                        <w:pPr>
                          <w:jc w:val="center"/>
                          <w:rPr>
                            <w:rFonts w:ascii="Tahoma" w:hAnsi="Tahoma" w:cs="Tahoma"/>
                            <w:sz w:val="16"/>
                            <w:szCs w:val="16"/>
                          </w:rPr>
                        </w:pPr>
                        <w:r>
                          <w:rPr>
                            <w:rFonts w:ascii="Tahoma" w:hAnsi="Tahoma" w:cs="Tahoma"/>
                            <w:sz w:val="16"/>
                            <w:szCs w:val="16"/>
                          </w:rPr>
                          <w:t>Eléments architectoniques</w:t>
                        </w:r>
                      </w:p>
                    </w:tc>
                    <w:tc>
                      <w:tcPr>
                        <w:tcW w:w="1573" w:type="pct"/>
                        <w:tcBorders>
                          <w:top w:val="single" w:sz="4" w:space="0" w:color="FFFFFF" w:themeColor="background1"/>
                          <w:left w:val="single" w:sz="4" w:space="0" w:color="FFFFFF"/>
                          <w:bottom w:val="single" w:sz="4" w:space="0" w:color="FFFFFF"/>
                          <w:right w:val="single" w:sz="4" w:space="0" w:color="FF6600"/>
                        </w:tcBorders>
                        <w:shd w:val="clear" w:color="auto" w:fill="FFCC00"/>
                        <w:vAlign w:val="center"/>
                      </w:tcPr>
                      <w:p w:rsidR="001E78D7" w:rsidRDefault="001E78D7" w:rsidP="00A454EB">
                        <w:pPr>
                          <w:jc w:val="center"/>
                          <w:rPr>
                            <w:rFonts w:ascii="Tahoma" w:hAnsi="Tahoma" w:cs="Tahoma"/>
                            <w:sz w:val="16"/>
                            <w:szCs w:val="16"/>
                          </w:rPr>
                        </w:pPr>
                        <w:r>
                          <w:rPr>
                            <w:rFonts w:ascii="Tahoma" w:hAnsi="Tahoma" w:cs="Tahoma"/>
                            <w:sz w:val="16"/>
                            <w:szCs w:val="16"/>
                          </w:rPr>
                          <w:t>DGO1-63</w:t>
                        </w:r>
                      </w:p>
                    </w:tc>
                  </w:tr>
                  <w:tr w:rsidR="001E78D7" w:rsidRPr="004A3635" w:rsidTr="005B1565">
                    <w:trPr>
                      <w:trHeight w:val="227"/>
                      <w:jc w:val="center"/>
                    </w:trPr>
                    <w:tc>
                      <w:tcPr>
                        <w:tcW w:w="1657" w:type="pct"/>
                        <w:vMerge/>
                        <w:tcBorders>
                          <w:left w:val="single" w:sz="4" w:space="0" w:color="FF6600"/>
                          <w:bottom w:val="single" w:sz="4" w:space="0" w:color="FFFFFF" w:themeColor="background1"/>
                          <w:right w:val="single" w:sz="4" w:space="0" w:color="FFFFFF"/>
                        </w:tcBorders>
                        <w:shd w:val="clear" w:color="auto" w:fill="FFCC00"/>
                      </w:tcPr>
                      <w:p w:rsidR="001E78D7" w:rsidRPr="004A3635" w:rsidRDefault="001E78D7" w:rsidP="00031D18">
                        <w:pPr>
                          <w:jc w:val="center"/>
                          <w:rPr>
                            <w:rFonts w:ascii="Tahoma" w:hAnsi="Tahoma" w:cs="Tahoma"/>
                            <w:sz w:val="16"/>
                            <w:szCs w:val="16"/>
                          </w:rPr>
                        </w:pPr>
                      </w:p>
                    </w:tc>
                    <w:tc>
                      <w:tcPr>
                        <w:tcW w:w="1770" w:type="pct"/>
                        <w:tcBorders>
                          <w:top w:val="single" w:sz="4" w:space="0" w:color="FFFFFF"/>
                          <w:left w:val="single" w:sz="4" w:space="0" w:color="FFFFFF"/>
                          <w:bottom w:val="single" w:sz="4" w:space="0" w:color="FFFFFF"/>
                          <w:right w:val="single" w:sz="4" w:space="0" w:color="FFFFFF"/>
                        </w:tcBorders>
                        <w:shd w:val="clear" w:color="auto" w:fill="FFCC00"/>
                        <w:vAlign w:val="center"/>
                      </w:tcPr>
                      <w:p w:rsidR="001E78D7" w:rsidRDefault="001E78D7" w:rsidP="00A454EB">
                        <w:pPr>
                          <w:jc w:val="center"/>
                          <w:rPr>
                            <w:rFonts w:ascii="Tahoma" w:hAnsi="Tahoma" w:cs="Tahoma"/>
                            <w:sz w:val="16"/>
                            <w:szCs w:val="16"/>
                          </w:rPr>
                        </w:pPr>
                        <w:r>
                          <w:rPr>
                            <w:rFonts w:ascii="Tahoma" w:hAnsi="Tahoma" w:cs="Tahoma"/>
                            <w:sz w:val="16"/>
                            <w:szCs w:val="16"/>
                          </w:rPr>
                          <w:t>Dispositifs de retenue en béton</w:t>
                        </w:r>
                      </w:p>
                    </w:tc>
                    <w:tc>
                      <w:tcPr>
                        <w:tcW w:w="1573" w:type="pct"/>
                        <w:tcBorders>
                          <w:top w:val="single" w:sz="4" w:space="0" w:color="FFFFFF" w:themeColor="background1"/>
                          <w:left w:val="single" w:sz="4" w:space="0" w:color="FFFFFF"/>
                          <w:bottom w:val="single" w:sz="4" w:space="0" w:color="FFFFFF"/>
                          <w:right w:val="single" w:sz="4" w:space="0" w:color="FF6600"/>
                        </w:tcBorders>
                        <w:shd w:val="clear" w:color="auto" w:fill="FFCC00"/>
                        <w:vAlign w:val="center"/>
                      </w:tcPr>
                      <w:p w:rsidR="001E78D7" w:rsidRDefault="001E78D7" w:rsidP="00A454EB">
                        <w:pPr>
                          <w:jc w:val="center"/>
                          <w:rPr>
                            <w:rFonts w:ascii="Tahoma" w:hAnsi="Tahoma" w:cs="Tahoma"/>
                            <w:sz w:val="16"/>
                            <w:szCs w:val="16"/>
                          </w:rPr>
                        </w:pPr>
                        <w:r>
                          <w:rPr>
                            <w:rFonts w:ascii="Tahoma" w:hAnsi="Tahoma" w:cs="Tahoma"/>
                            <w:sz w:val="16"/>
                            <w:szCs w:val="16"/>
                          </w:rPr>
                          <w:t>DGO1-22</w:t>
                        </w:r>
                      </w:p>
                    </w:tc>
                  </w:tr>
                  <w:tr w:rsidR="001E78D7" w:rsidRPr="004A3635" w:rsidTr="005B1565">
                    <w:trPr>
                      <w:trHeight w:val="227"/>
                      <w:jc w:val="center"/>
                    </w:trPr>
                    <w:tc>
                      <w:tcPr>
                        <w:tcW w:w="1657" w:type="pct"/>
                        <w:vMerge w:val="restart"/>
                        <w:tcBorders>
                          <w:top w:val="single" w:sz="4" w:space="0" w:color="FFFFFF" w:themeColor="background1"/>
                          <w:left w:val="single" w:sz="4" w:space="0" w:color="FF6600"/>
                          <w:right w:val="single" w:sz="4" w:space="0" w:color="FFFFFF"/>
                        </w:tcBorders>
                        <w:shd w:val="clear" w:color="auto" w:fill="FFCC00"/>
                        <w:vAlign w:val="center"/>
                      </w:tcPr>
                      <w:p w:rsidR="001E78D7" w:rsidRDefault="001E78D7" w:rsidP="005B1565">
                        <w:pPr>
                          <w:jc w:val="center"/>
                          <w:rPr>
                            <w:rFonts w:ascii="Tahoma" w:hAnsi="Tahoma" w:cs="Tahoma"/>
                            <w:sz w:val="16"/>
                            <w:szCs w:val="16"/>
                          </w:rPr>
                        </w:pPr>
                        <w:proofErr w:type="spellStart"/>
                        <w:r>
                          <w:rPr>
                            <w:rFonts w:ascii="Tahoma" w:hAnsi="Tahoma" w:cs="Tahoma"/>
                            <w:sz w:val="16"/>
                            <w:szCs w:val="16"/>
                          </w:rPr>
                          <w:t>UBATc</w:t>
                        </w:r>
                        <w:proofErr w:type="spellEnd"/>
                      </w:p>
                      <w:p w:rsidR="001E78D7" w:rsidRPr="00AC1A35" w:rsidRDefault="001E78D7" w:rsidP="005B1565">
                        <w:pPr>
                          <w:jc w:val="center"/>
                          <w:rPr>
                            <w:i/>
                            <w:iCs/>
                          </w:rPr>
                        </w:pPr>
                        <w:hyperlink r:id="rId13" w:history="1">
                          <w:r w:rsidRPr="009516CC">
                            <w:rPr>
                              <w:rStyle w:val="Lienhypertexte"/>
                            </w:rPr>
                            <w:t>www.</w:t>
                          </w:r>
                          <w:r w:rsidRPr="009516CC">
                            <w:rPr>
                              <w:rStyle w:val="Lienhypertexte"/>
                              <w:b/>
                              <w:bCs/>
                            </w:rPr>
                            <w:t>ubatc</w:t>
                          </w:r>
                          <w:r w:rsidRPr="009516CC">
                            <w:rPr>
                              <w:rStyle w:val="Lienhypertexte"/>
                            </w:rPr>
                            <w:t>.be</w:t>
                          </w:r>
                        </w:hyperlink>
                      </w:p>
                    </w:tc>
                    <w:tc>
                      <w:tcPr>
                        <w:tcW w:w="1770" w:type="pct"/>
                        <w:tcBorders>
                          <w:top w:val="single" w:sz="4" w:space="0" w:color="FFFFFF"/>
                          <w:left w:val="single" w:sz="4" w:space="0" w:color="FFFFFF"/>
                          <w:bottom w:val="single" w:sz="4" w:space="0" w:color="FFFFFF"/>
                          <w:right w:val="single" w:sz="4" w:space="0" w:color="FFFFFF"/>
                        </w:tcBorders>
                        <w:shd w:val="clear" w:color="auto" w:fill="FFCC00"/>
                        <w:vAlign w:val="center"/>
                      </w:tcPr>
                      <w:p w:rsidR="001E78D7" w:rsidRDefault="001E78D7" w:rsidP="00A454EB">
                        <w:pPr>
                          <w:jc w:val="center"/>
                          <w:rPr>
                            <w:rFonts w:ascii="Tahoma" w:hAnsi="Tahoma" w:cs="Tahoma"/>
                            <w:sz w:val="16"/>
                            <w:szCs w:val="16"/>
                          </w:rPr>
                        </w:pPr>
                        <w:r>
                          <w:rPr>
                            <w:rFonts w:ascii="Tahoma" w:hAnsi="Tahoma" w:cs="Tahoma"/>
                            <w:sz w:val="16"/>
                            <w:szCs w:val="16"/>
                          </w:rPr>
                          <w:t>Liants et additifs pour béton</w:t>
                        </w:r>
                      </w:p>
                    </w:tc>
                    <w:tc>
                      <w:tcPr>
                        <w:tcW w:w="1573" w:type="pct"/>
                        <w:tcBorders>
                          <w:top w:val="single" w:sz="4" w:space="0" w:color="FFFFFF"/>
                          <w:left w:val="single" w:sz="4" w:space="0" w:color="FFFFFF"/>
                          <w:bottom w:val="single" w:sz="4" w:space="0" w:color="FFFFFF"/>
                          <w:right w:val="single" w:sz="4" w:space="0" w:color="FF6600"/>
                        </w:tcBorders>
                        <w:shd w:val="clear" w:color="auto" w:fill="FFCC00"/>
                        <w:vAlign w:val="center"/>
                      </w:tcPr>
                      <w:p w:rsidR="001E78D7" w:rsidRDefault="001E78D7" w:rsidP="00A454EB">
                        <w:pPr>
                          <w:jc w:val="center"/>
                          <w:rPr>
                            <w:rFonts w:ascii="Tahoma" w:hAnsi="Tahoma" w:cs="Tahoma"/>
                            <w:sz w:val="16"/>
                            <w:szCs w:val="16"/>
                          </w:rPr>
                        </w:pPr>
                        <w:r>
                          <w:rPr>
                            <w:rFonts w:ascii="Tahoma" w:hAnsi="Tahoma" w:cs="Tahoma"/>
                            <w:sz w:val="16"/>
                            <w:szCs w:val="16"/>
                          </w:rPr>
                          <w:t>DGO1-63</w:t>
                        </w:r>
                      </w:p>
                    </w:tc>
                  </w:tr>
                  <w:tr w:rsidR="001E78D7" w:rsidRPr="004A3635" w:rsidTr="005B1565">
                    <w:trPr>
                      <w:trHeight w:val="227"/>
                      <w:jc w:val="center"/>
                    </w:trPr>
                    <w:tc>
                      <w:tcPr>
                        <w:tcW w:w="1657" w:type="pct"/>
                        <w:vMerge/>
                        <w:tcBorders>
                          <w:left w:val="single" w:sz="4" w:space="0" w:color="FF6600"/>
                          <w:right w:val="single" w:sz="4" w:space="0" w:color="FFFFFF"/>
                        </w:tcBorders>
                        <w:shd w:val="clear" w:color="auto" w:fill="FFCC00"/>
                      </w:tcPr>
                      <w:p w:rsidR="001E78D7" w:rsidRPr="004A3635" w:rsidRDefault="001E78D7" w:rsidP="00031D18">
                        <w:pPr>
                          <w:jc w:val="center"/>
                          <w:rPr>
                            <w:rFonts w:ascii="Tahoma" w:hAnsi="Tahoma" w:cs="Tahoma"/>
                            <w:sz w:val="16"/>
                            <w:szCs w:val="16"/>
                          </w:rPr>
                        </w:pPr>
                      </w:p>
                    </w:tc>
                    <w:tc>
                      <w:tcPr>
                        <w:tcW w:w="1770" w:type="pct"/>
                        <w:tcBorders>
                          <w:top w:val="single" w:sz="4" w:space="0" w:color="FFFFFF"/>
                          <w:left w:val="single" w:sz="4" w:space="0" w:color="FFFFFF"/>
                          <w:bottom w:val="single" w:sz="4" w:space="0" w:color="FFFFFF"/>
                          <w:right w:val="single" w:sz="4" w:space="0" w:color="FFFFFF"/>
                        </w:tcBorders>
                        <w:shd w:val="clear" w:color="auto" w:fill="FFCC00"/>
                        <w:vAlign w:val="center"/>
                      </w:tcPr>
                      <w:p w:rsidR="001E78D7" w:rsidRDefault="001E78D7" w:rsidP="00A454EB">
                        <w:pPr>
                          <w:jc w:val="center"/>
                          <w:rPr>
                            <w:rFonts w:ascii="Tahoma" w:hAnsi="Tahoma" w:cs="Tahoma"/>
                            <w:sz w:val="16"/>
                            <w:szCs w:val="16"/>
                          </w:rPr>
                        </w:pPr>
                        <w:r>
                          <w:rPr>
                            <w:rFonts w:ascii="Tahoma" w:hAnsi="Tahoma" w:cs="Tahoma"/>
                            <w:sz w:val="16"/>
                            <w:szCs w:val="16"/>
                          </w:rPr>
                          <w:t>Bois</w:t>
                        </w:r>
                      </w:p>
                    </w:tc>
                    <w:tc>
                      <w:tcPr>
                        <w:tcW w:w="1573" w:type="pct"/>
                        <w:tcBorders>
                          <w:top w:val="single" w:sz="4" w:space="0" w:color="FFFFFF"/>
                          <w:left w:val="single" w:sz="4" w:space="0" w:color="FFFFFF"/>
                          <w:bottom w:val="single" w:sz="4" w:space="0" w:color="FFFFFF"/>
                          <w:right w:val="single" w:sz="4" w:space="0" w:color="FF6600"/>
                        </w:tcBorders>
                        <w:shd w:val="clear" w:color="auto" w:fill="FFCC00"/>
                        <w:vAlign w:val="center"/>
                      </w:tcPr>
                      <w:p w:rsidR="001E78D7" w:rsidRPr="00901D86" w:rsidRDefault="001E78D7" w:rsidP="00A454EB">
                        <w:pPr>
                          <w:jc w:val="center"/>
                          <w:rPr>
                            <w:rFonts w:ascii="Tahoma" w:hAnsi="Tahoma" w:cs="Tahoma"/>
                            <w:sz w:val="16"/>
                            <w:szCs w:val="16"/>
                          </w:rPr>
                        </w:pPr>
                        <w:r w:rsidRPr="00901D86">
                          <w:rPr>
                            <w:rFonts w:ascii="Tahoma" w:hAnsi="Tahoma" w:cs="Tahoma"/>
                            <w:sz w:val="16"/>
                            <w:szCs w:val="16"/>
                          </w:rPr>
                          <w:t>DGO1-64</w:t>
                        </w:r>
                      </w:p>
                    </w:tc>
                  </w:tr>
                  <w:tr w:rsidR="001E78D7" w:rsidRPr="004A3635" w:rsidTr="005B1565">
                    <w:trPr>
                      <w:trHeight w:val="227"/>
                      <w:jc w:val="center"/>
                    </w:trPr>
                    <w:tc>
                      <w:tcPr>
                        <w:tcW w:w="1657" w:type="pct"/>
                        <w:vMerge/>
                        <w:tcBorders>
                          <w:left w:val="single" w:sz="4" w:space="0" w:color="FF6600"/>
                          <w:bottom w:val="single" w:sz="4" w:space="0" w:color="FF0000"/>
                          <w:right w:val="single" w:sz="4" w:space="0" w:color="FFFFFF"/>
                        </w:tcBorders>
                        <w:shd w:val="clear" w:color="auto" w:fill="FFCC00"/>
                      </w:tcPr>
                      <w:p w:rsidR="001E78D7" w:rsidRPr="004A3635" w:rsidRDefault="001E78D7" w:rsidP="00031D18">
                        <w:pPr>
                          <w:jc w:val="center"/>
                          <w:rPr>
                            <w:rFonts w:ascii="Tahoma" w:hAnsi="Tahoma" w:cs="Tahoma"/>
                            <w:sz w:val="16"/>
                            <w:szCs w:val="16"/>
                          </w:rPr>
                        </w:pPr>
                      </w:p>
                    </w:tc>
                    <w:tc>
                      <w:tcPr>
                        <w:tcW w:w="1770" w:type="pct"/>
                        <w:tcBorders>
                          <w:top w:val="single" w:sz="4" w:space="0" w:color="FFFFFF"/>
                          <w:left w:val="single" w:sz="4" w:space="0" w:color="FFFFFF"/>
                          <w:bottom w:val="single" w:sz="4" w:space="0" w:color="FF0000"/>
                          <w:right w:val="single" w:sz="4" w:space="0" w:color="FFFFFF"/>
                        </w:tcBorders>
                        <w:shd w:val="clear" w:color="auto" w:fill="FFCC00"/>
                        <w:vAlign w:val="center"/>
                      </w:tcPr>
                      <w:p w:rsidR="001E78D7" w:rsidRDefault="001E78D7" w:rsidP="00A454EB">
                        <w:pPr>
                          <w:jc w:val="center"/>
                          <w:rPr>
                            <w:rFonts w:ascii="Tahoma" w:hAnsi="Tahoma" w:cs="Tahoma"/>
                            <w:sz w:val="16"/>
                            <w:szCs w:val="16"/>
                          </w:rPr>
                        </w:pPr>
                        <w:r>
                          <w:rPr>
                            <w:rFonts w:ascii="Tahoma" w:hAnsi="Tahoma" w:cs="Tahoma"/>
                            <w:sz w:val="16"/>
                            <w:szCs w:val="16"/>
                          </w:rPr>
                          <w:t>Etanchéité (membranes et résine)</w:t>
                        </w:r>
                      </w:p>
                    </w:tc>
                    <w:tc>
                      <w:tcPr>
                        <w:tcW w:w="1573" w:type="pct"/>
                        <w:tcBorders>
                          <w:top w:val="single" w:sz="4" w:space="0" w:color="FFFFFF"/>
                          <w:left w:val="single" w:sz="4" w:space="0" w:color="FFFFFF"/>
                          <w:bottom w:val="single" w:sz="4" w:space="0" w:color="FF0000"/>
                          <w:right w:val="single" w:sz="4" w:space="0" w:color="FF6600"/>
                        </w:tcBorders>
                        <w:shd w:val="clear" w:color="auto" w:fill="FFCC00"/>
                        <w:vAlign w:val="center"/>
                      </w:tcPr>
                      <w:p w:rsidR="001E78D7" w:rsidRPr="00901D86" w:rsidRDefault="001E78D7" w:rsidP="00A454EB">
                        <w:pPr>
                          <w:jc w:val="center"/>
                          <w:rPr>
                            <w:rFonts w:ascii="Tahoma" w:hAnsi="Tahoma" w:cs="Tahoma"/>
                            <w:sz w:val="16"/>
                            <w:szCs w:val="16"/>
                          </w:rPr>
                        </w:pPr>
                        <w:r>
                          <w:rPr>
                            <w:rFonts w:ascii="Tahoma" w:hAnsi="Tahoma" w:cs="Tahoma"/>
                            <w:sz w:val="16"/>
                            <w:szCs w:val="16"/>
                          </w:rPr>
                          <w:t>DGO1-63</w:t>
                        </w:r>
                      </w:p>
                    </w:tc>
                  </w:tr>
                </w:tbl>
                <w:p w:rsidR="001E78D7" w:rsidRDefault="001E78D7" w:rsidP="00031D18">
                  <w:pPr>
                    <w:tabs>
                      <w:tab w:val="left" w:pos="2552"/>
                    </w:tabs>
                    <w:jc w:val="right"/>
                    <w:rPr>
                      <w:rFonts w:ascii="Tahoma" w:hAnsi="Tahoma" w:cs="Tahoma"/>
                      <w:sz w:val="20"/>
                    </w:rPr>
                  </w:pPr>
                </w:p>
                <w:p w:rsidR="001E78D7" w:rsidRDefault="001E78D7" w:rsidP="00031D18">
                  <w:pPr>
                    <w:tabs>
                      <w:tab w:val="left" w:pos="2552"/>
                    </w:tabs>
                    <w:rPr>
                      <w:rFonts w:ascii="Tahoma" w:hAnsi="Tahoma" w:cs="Tahoma"/>
                      <w:sz w:val="20"/>
                    </w:rPr>
                  </w:pPr>
                </w:p>
                <w:p w:rsidR="001E78D7" w:rsidRDefault="001E78D7" w:rsidP="00031D18">
                  <w:pPr>
                    <w:tabs>
                      <w:tab w:val="left" w:pos="2552"/>
                    </w:tabs>
                    <w:rPr>
                      <w:rFonts w:ascii="Tahoma" w:hAnsi="Tahoma" w:cs="Tahoma"/>
                      <w:sz w:val="20"/>
                    </w:rPr>
                  </w:pPr>
                </w:p>
                <w:p w:rsidR="001E78D7" w:rsidRPr="008A2397" w:rsidRDefault="001E78D7" w:rsidP="00031D18">
                  <w:pPr>
                    <w:tabs>
                      <w:tab w:val="left" w:pos="2552"/>
                    </w:tabs>
                    <w:rPr>
                      <w:rFonts w:ascii="Tahoma" w:hAnsi="Tahoma" w:cs="Tahoma"/>
                      <w:sz w:val="20"/>
                    </w:rPr>
                  </w:pPr>
                </w:p>
              </w:txbxContent>
            </v:textbox>
          </v:shape>
        </w:pict>
      </w:r>
      <w:r>
        <w:rPr>
          <w:noProof/>
          <w:lang w:val="fr-BE"/>
        </w:rPr>
        <w:pict>
          <v:shape id="_x0000_s1124" type="#_x0000_t202" style="position:absolute;margin-left:549.45pt;margin-top:-10.15pt;width:252.3pt;height:67.3pt;z-index:251665408" wrapcoords="-64 -200 -64 21400 21664 21400 21664 -200 -64 -200" fillcolor="#fc0" strokecolor="#fc0">
            <v:textbox style="mso-next-textbox:#_x0000_s1124">
              <w:txbxContent>
                <w:p w:rsidR="001E78D7" w:rsidRPr="000F2AD8" w:rsidRDefault="001E78D7" w:rsidP="00031D18">
                  <w:pPr>
                    <w:jc w:val="center"/>
                    <w:rPr>
                      <w:rFonts w:ascii="Tahoma" w:hAnsi="Tahoma" w:cs="Tahoma"/>
                      <w:b/>
                      <w:sz w:val="20"/>
                    </w:rPr>
                  </w:pPr>
                  <w:r>
                    <w:rPr>
                      <w:rFonts w:ascii="Tahoma" w:hAnsi="Tahoma" w:cs="Tahoma"/>
                      <w:b/>
                      <w:sz w:val="20"/>
                    </w:rPr>
                    <w:t>D</w:t>
                  </w:r>
                  <w:r w:rsidRPr="000F2AD8">
                    <w:rPr>
                      <w:rFonts w:ascii="Tahoma" w:hAnsi="Tahoma" w:cs="Tahoma"/>
                      <w:b/>
                      <w:sz w:val="20"/>
                    </w:rPr>
                    <w:t>GO</w:t>
                  </w:r>
                  <w:r>
                    <w:rPr>
                      <w:rFonts w:ascii="Tahoma" w:hAnsi="Tahoma" w:cs="Tahoma"/>
                      <w:b/>
                      <w:sz w:val="20"/>
                    </w:rPr>
                    <w:t xml:space="preserve">1 </w:t>
                  </w:r>
                  <w:r w:rsidRPr="000F2AD8">
                    <w:rPr>
                      <w:rFonts w:ascii="Tahoma" w:hAnsi="Tahoma" w:cs="Tahoma"/>
                      <w:b/>
                      <w:sz w:val="20"/>
                    </w:rPr>
                    <w:t>- 60</w:t>
                  </w:r>
                </w:p>
                <w:p w:rsidR="001E78D7" w:rsidRDefault="001E78D7" w:rsidP="00031D18">
                  <w:pPr>
                    <w:jc w:val="center"/>
                    <w:rPr>
                      <w:rFonts w:ascii="Tahoma" w:hAnsi="Tahoma" w:cs="Tahoma"/>
                      <w:b/>
                      <w:sz w:val="20"/>
                    </w:rPr>
                  </w:pPr>
                  <w:r w:rsidRPr="000F2AD8">
                    <w:rPr>
                      <w:rFonts w:ascii="Tahoma" w:hAnsi="Tahoma" w:cs="Tahoma"/>
                      <w:b/>
                      <w:sz w:val="20"/>
                    </w:rPr>
                    <w:t>DEPARTEMENT DES EXPERTISES TECHNIQUES</w:t>
                  </w:r>
                </w:p>
                <w:p w:rsidR="001E78D7" w:rsidRDefault="001E78D7" w:rsidP="00031D18">
                  <w:pPr>
                    <w:jc w:val="center"/>
                  </w:pPr>
                </w:p>
                <w:p w:rsidR="001E78D7" w:rsidRPr="00C35060" w:rsidRDefault="001E78D7" w:rsidP="00031D18">
                  <w:pPr>
                    <w:jc w:val="center"/>
                    <w:rPr>
                      <w:rFonts w:ascii="Tahoma" w:hAnsi="Tahoma" w:cs="Tahoma"/>
                      <w:b/>
                      <w:sz w:val="20"/>
                    </w:rPr>
                  </w:pPr>
                  <w:r w:rsidRPr="00C35060">
                    <w:rPr>
                      <w:rFonts w:ascii="Tahoma" w:hAnsi="Tahoma" w:cs="Tahoma"/>
                      <w:sz w:val="20"/>
                    </w:rPr>
                    <w:t xml:space="preserve">Courriel : </w:t>
                  </w:r>
                  <w:hyperlink r:id="rId14" w:history="1">
                    <w:r w:rsidRPr="00C35060">
                      <w:rPr>
                        <w:rStyle w:val="Lienhypertexte"/>
                        <w:rFonts w:ascii="Tahoma" w:hAnsi="Tahoma" w:cs="Tahoma"/>
                        <w:b/>
                        <w:sz w:val="20"/>
                      </w:rPr>
                      <w:t>dgo1-60@spw.wallonie.be</w:t>
                    </w:r>
                  </w:hyperlink>
                </w:p>
                <w:p w:rsidR="001E78D7" w:rsidRPr="000F2AD8" w:rsidRDefault="001E78D7" w:rsidP="00031D18">
                  <w:pPr>
                    <w:jc w:val="center"/>
                    <w:rPr>
                      <w:rFonts w:ascii="Tahoma" w:hAnsi="Tahoma" w:cs="Tahoma"/>
                      <w:b/>
                      <w:sz w:val="20"/>
                    </w:rPr>
                  </w:pPr>
                </w:p>
                <w:p w:rsidR="001E78D7" w:rsidRDefault="001E78D7" w:rsidP="00031D18">
                  <w:pPr>
                    <w:jc w:val="center"/>
                    <w:rPr>
                      <w:rFonts w:ascii="Tahoma" w:hAnsi="Tahoma" w:cs="Tahoma"/>
                      <w:sz w:val="18"/>
                      <w:szCs w:val="18"/>
                    </w:rPr>
                  </w:pPr>
                </w:p>
                <w:p w:rsidR="001E78D7" w:rsidRPr="001F52EC" w:rsidRDefault="001E78D7" w:rsidP="00031D18">
                  <w:pPr>
                    <w:jc w:val="center"/>
                    <w:rPr>
                      <w:rFonts w:ascii="Tahoma" w:hAnsi="Tahoma" w:cs="Tahoma"/>
                      <w:sz w:val="20"/>
                    </w:rPr>
                  </w:pPr>
                </w:p>
              </w:txbxContent>
            </v:textbox>
          </v:shape>
        </w:pict>
      </w:r>
      <w:r w:rsidR="00031D18">
        <w:t xml:space="preserve"> </w:t>
      </w:r>
    </w:p>
    <w:p w:rsidR="00031D18" w:rsidRDefault="00D05B9D" w:rsidP="00031D18">
      <w:r>
        <w:rPr>
          <w:noProof/>
          <w:lang w:val="fr-BE"/>
        </w:rPr>
        <w:pict>
          <v:rect id="_x0000_s1123" style="position:absolute;margin-left:99pt;margin-top:513.15pt;width:18pt;height:9pt;z-index:251664384" stroked="f"/>
        </w:pict>
      </w:r>
    </w:p>
    <w:p w:rsidR="00031D18" w:rsidRDefault="00031D18" w:rsidP="00031D18"/>
    <w:p w:rsidR="00031D18" w:rsidRDefault="00D05B9D" w:rsidP="00031D18">
      <w:r>
        <w:rPr>
          <w:noProof/>
          <w:lang w:val="fr-BE"/>
        </w:rPr>
        <w:pict>
          <v:shape id="_x0000_s1103" type="#_x0000_t202" style="position:absolute;margin-left:548.7pt;margin-top:2.5pt;width:252.3pt;height:30.4pt;z-index:251655168" o:regroupid="3" fillcolor="#fc0" strokecolor="#fc0">
            <v:textbox style="mso-next-textbox:#_x0000_s1103">
              <w:txbxContent>
                <w:p w:rsidR="001E78D7" w:rsidRPr="001F52EC" w:rsidRDefault="001E78D7" w:rsidP="00E30A3A">
                  <w:pPr>
                    <w:jc w:val="center"/>
                    <w:rPr>
                      <w:rFonts w:ascii="Tahoma" w:hAnsi="Tahoma" w:cs="Tahoma"/>
                      <w:sz w:val="20"/>
                    </w:rPr>
                  </w:pPr>
                </w:p>
              </w:txbxContent>
            </v:textbox>
          </v:shape>
        </w:pict>
      </w:r>
    </w:p>
    <w:p w:rsidR="00C0353D" w:rsidRDefault="00D05B9D">
      <w:r>
        <w:rPr>
          <w:noProof/>
          <w:lang w:val="fr-BE"/>
        </w:rPr>
        <w:pict>
          <v:shape id="_x0000_s1104" type="#_x0000_t202" style="position:absolute;margin-left:548.7pt;margin-top:6.55pt;width:252.3pt;height:63pt;z-index:251656192" o:regroupid="3" fillcolor="#f90" strokecolor="#f90">
            <v:textbox style="mso-next-textbox:#_x0000_s1104">
              <w:txbxContent>
                <w:p w:rsidR="001E78D7" w:rsidRPr="00E015BE" w:rsidRDefault="001E78D7" w:rsidP="00E30A3A">
                  <w:pPr>
                    <w:jc w:val="center"/>
                    <w:rPr>
                      <w:rFonts w:ascii="Tahoma" w:hAnsi="Tahoma" w:cs="Tahoma"/>
                      <w:b/>
                      <w:color w:val="FFFFFF"/>
                    </w:rPr>
                  </w:pPr>
                  <w:r>
                    <w:rPr>
                      <w:rFonts w:ascii="Tahoma" w:hAnsi="Tahoma" w:cs="Tahoma"/>
                      <w:b/>
                      <w:color w:val="FFFFFF"/>
                    </w:rPr>
                    <w:t>Fiche n° 1.2</w:t>
                  </w:r>
                </w:p>
                <w:p w:rsidR="001E78D7" w:rsidRDefault="001E78D7" w:rsidP="00E30A3A">
                  <w:pPr>
                    <w:jc w:val="center"/>
                    <w:rPr>
                      <w:rFonts w:ascii="Tahoma" w:hAnsi="Tahoma" w:cs="Tahoma"/>
                      <w:b/>
                      <w:color w:val="FFFFFF"/>
                      <w:sz w:val="20"/>
                    </w:rPr>
                  </w:pPr>
                  <w:r>
                    <w:rPr>
                      <w:rFonts w:ascii="Tahoma" w:hAnsi="Tahoma" w:cs="Tahoma"/>
                      <w:b/>
                      <w:color w:val="FFFFFF"/>
                      <w:sz w:val="20"/>
                    </w:rPr>
                    <w:t>Produits de construction</w:t>
                  </w:r>
                </w:p>
                <w:p w:rsidR="001E78D7" w:rsidRPr="007805BD" w:rsidRDefault="001E78D7" w:rsidP="00E30A3A">
                  <w:pPr>
                    <w:jc w:val="center"/>
                    <w:rPr>
                      <w:rFonts w:ascii="Tahoma" w:hAnsi="Tahoma" w:cs="Tahoma"/>
                      <w:b/>
                      <w:color w:val="FFFFFF"/>
                      <w:sz w:val="20"/>
                    </w:rPr>
                  </w:pPr>
                  <w:r>
                    <w:rPr>
                      <w:rFonts w:ascii="Tahoma" w:hAnsi="Tahoma" w:cs="Tahoma"/>
                      <w:b/>
                      <w:color w:val="FFFFFF"/>
                      <w:sz w:val="20"/>
                    </w:rPr>
                    <w:t>Certification volontaire</w:t>
                  </w:r>
                </w:p>
                <w:p w:rsidR="001E78D7" w:rsidRPr="000F2AD8" w:rsidRDefault="001E78D7" w:rsidP="00E30A3A">
                  <w:pPr>
                    <w:spacing w:before="120"/>
                    <w:jc w:val="center"/>
                    <w:rPr>
                      <w:rFonts w:ascii="Tahoma" w:hAnsi="Tahoma" w:cs="Tahoma"/>
                      <w:b/>
                      <w:color w:val="FFFFFF"/>
                      <w:sz w:val="16"/>
                      <w:szCs w:val="16"/>
                    </w:rPr>
                  </w:pPr>
                  <w:r>
                    <w:rPr>
                      <w:rFonts w:ascii="Tahoma" w:hAnsi="Tahoma" w:cs="Tahoma"/>
                      <w:b/>
                      <w:color w:val="FFFFFF"/>
                      <w:sz w:val="16"/>
                      <w:szCs w:val="16"/>
                    </w:rPr>
                    <w:t>Juin 2015</w:t>
                  </w:r>
                </w:p>
              </w:txbxContent>
            </v:textbox>
          </v:shape>
        </w:pict>
      </w:r>
      <w:r w:rsidR="00D469E9">
        <w:t xml:space="preserve"> </w:t>
      </w:r>
    </w:p>
    <w:p w:rsidR="00C0353D" w:rsidRDefault="00D05B9D">
      <w:r>
        <w:rPr>
          <w:noProof/>
          <w:lang w:val="fr-BE"/>
        </w:rPr>
        <w:pict>
          <v:rect id="_x0000_s1070" style="position:absolute;margin-left:99pt;margin-top:513.15pt;width:18pt;height:9pt;z-index:251653120" stroked="f"/>
        </w:pict>
      </w:r>
    </w:p>
    <w:p w:rsidR="00C0353D" w:rsidRDefault="00C0353D"/>
    <w:p w:rsidR="00EF3A56" w:rsidRDefault="00EF3A56"/>
    <w:p w:rsidR="00D63262" w:rsidRDefault="00D05B9D">
      <w:r>
        <w:rPr>
          <w:noProof/>
          <w:lang w:val="fr-BE"/>
        </w:rPr>
        <w:pict>
          <v:shape id="_x0000_s1127" type="#_x0000_t202" style="position:absolute;margin-left:25.5pt;margin-top:411.2pt;width:474pt;height:45pt;z-index:251671552;mso-position-horizontal:absolute" o:regroupid="5" filled="f" stroked="f">
            <v:textbox style="mso-next-textbox:#_x0000_s1127">
              <w:txbxContent>
                <w:p w:rsidR="001E78D7" w:rsidRPr="00BB78DE" w:rsidRDefault="001E78D7" w:rsidP="00031D18">
                  <w:pPr>
                    <w:jc w:val="center"/>
                    <w:rPr>
                      <w:rFonts w:cs="Arial"/>
                      <w:color w:val="FF9900"/>
                      <w:sz w:val="16"/>
                      <w:szCs w:val="16"/>
                    </w:rPr>
                  </w:pPr>
                  <w:r w:rsidRPr="00BB78DE">
                    <w:rPr>
                      <w:rFonts w:cs="Arial"/>
                      <w:color w:val="FF9900"/>
                      <w:sz w:val="16"/>
                      <w:szCs w:val="16"/>
                    </w:rPr>
                    <w:t>DIRECTION GÉNÉRALE OPÉRATIONELLE</w:t>
                  </w:r>
                </w:p>
                <w:p w:rsidR="001E78D7" w:rsidRPr="00BB78DE" w:rsidRDefault="001E78D7" w:rsidP="00031D18">
                  <w:pPr>
                    <w:jc w:val="center"/>
                    <w:rPr>
                      <w:rFonts w:cs="Arial"/>
                      <w:color w:val="FF9900"/>
                      <w:sz w:val="16"/>
                      <w:szCs w:val="16"/>
                    </w:rPr>
                  </w:pPr>
                  <w:r w:rsidRPr="00BB78DE">
                    <w:rPr>
                      <w:rFonts w:cs="Arial"/>
                      <w:color w:val="FF9900"/>
                      <w:sz w:val="16"/>
                      <w:szCs w:val="16"/>
                    </w:rPr>
                    <w:t>DES ROUTES ET DES BÂTIMENTS</w:t>
                  </w:r>
                </w:p>
                <w:p w:rsidR="001E78D7" w:rsidRPr="00BB78DE" w:rsidRDefault="001E78D7" w:rsidP="00031D18">
                  <w:pPr>
                    <w:jc w:val="center"/>
                    <w:rPr>
                      <w:rFonts w:cs="Arial"/>
                      <w:sz w:val="12"/>
                      <w:szCs w:val="12"/>
                    </w:rPr>
                  </w:pPr>
                  <w:r w:rsidRPr="00BB78DE">
                    <w:rPr>
                      <w:rFonts w:cs="Arial"/>
                      <w:sz w:val="12"/>
                      <w:szCs w:val="12"/>
                    </w:rPr>
                    <w:t xml:space="preserve">www.spw.wallonie.be ● N° Vert : </w:t>
                  </w:r>
                  <w:r>
                    <w:rPr>
                      <w:rFonts w:cs="Arial"/>
                      <w:sz w:val="12"/>
                      <w:szCs w:val="12"/>
                    </w:rPr>
                    <w:t>1718</w:t>
                  </w:r>
                  <w:r w:rsidRPr="00BB78DE">
                    <w:rPr>
                      <w:rFonts w:cs="Arial"/>
                      <w:sz w:val="12"/>
                      <w:szCs w:val="12"/>
                    </w:rPr>
                    <w:t xml:space="preserve"> (informations générales)</w:t>
                  </w:r>
                </w:p>
                <w:p w:rsidR="001E78D7" w:rsidRPr="00171359" w:rsidRDefault="001E78D7" w:rsidP="00031D18">
                  <w:pPr>
                    <w:rPr>
                      <w:szCs w:val="12"/>
                    </w:rPr>
                  </w:pPr>
                </w:p>
              </w:txbxContent>
            </v:textbox>
          </v:shape>
        </w:pict>
      </w:r>
      <w:r>
        <w:rPr>
          <w:noProof/>
          <w:lang w:val="fr-BE"/>
        </w:rPr>
        <w:pict>
          <v:shape id="_x0000_s1105" type="#_x0000_t202" style="position:absolute;margin-left:548.7pt;margin-top:33.2pt;width:252.3pt;height:78.75pt;z-index:251657216" o:regroupid="3" strokecolor="#f90">
            <v:textbox style="mso-next-textbox:#_x0000_s1105">
              <w:txbxContent>
                <w:p w:rsidR="001E78D7" w:rsidRPr="00B40376" w:rsidRDefault="001E78D7" w:rsidP="00E30A3A">
                  <w:pPr>
                    <w:jc w:val="both"/>
                    <w:rPr>
                      <w:rFonts w:ascii="Tahoma" w:hAnsi="Tahoma" w:cs="Tahoma"/>
                      <w:i/>
                      <w:color w:val="FF9900"/>
                      <w:sz w:val="16"/>
                      <w:szCs w:val="16"/>
                    </w:rPr>
                  </w:pPr>
                  <w:r w:rsidRPr="00B40376">
                    <w:rPr>
                      <w:rFonts w:ascii="Tahoma" w:hAnsi="Tahoma" w:cs="Tahoma"/>
                      <w:i/>
                      <w:color w:val="FF9900"/>
                      <w:sz w:val="16"/>
                      <w:szCs w:val="16"/>
                    </w:rPr>
                    <w:t xml:space="preserve">Cette fiche est destinée à fournir une information rapide et succincte sur la certification </w:t>
                  </w:r>
                  <w:r>
                    <w:rPr>
                      <w:rFonts w:ascii="Tahoma" w:hAnsi="Tahoma" w:cs="Tahoma"/>
                      <w:i/>
                      <w:color w:val="FF9900"/>
                      <w:sz w:val="16"/>
                      <w:szCs w:val="16"/>
                    </w:rPr>
                    <w:t xml:space="preserve">volontaire </w:t>
                  </w:r>
                  <w:r w:rsidRPr="00B40376">
                    <w:rPr>
                      <w:rFonts w:ascii="Tahoma" w:hAnsi="Tahoma" w:cs="Tahoma"/>
                      <w:i/>
                      <w:color w:val="FF9900"/>
                      <w:sz w:val="16"/>
                      <w:szCs w:val="16"/>
                    </w:rPr>
                    <w:t>des produits.  Une information plus complète est disponible sur le site internet Qualité &amp; Construction.</w:t>
                  </w:r>
                </w:p>
                <w:p w:rsidR="001E78D7" w:rsidRPr="00B40376" w:rsidRDefault="001E78D7" w:rsidP="00E30A3A">
                  <w:pPr>
                    <w:jc w:val="both"/>
                    <w:rPr>
                      <w:rFonts w:ascii="Tahoma" w:hAnsi="Tahoma" w:cs="Tahoma"/>
                      <w:i/>
                      <w:color w:val="FF9900"/>
                      <w:sz w:val="16"/>
                      <w:szCs w:val="16"/>
                    </w:rPr>
                  </w:pPr>
                  <w:r w:rsidRPr="00B40376">
                    <w:rPr>
                      <w:rFonts w:ascii="Tahoma" w:hAnsi="Tahoma" w:cs="Tahoma"/>
                      <w:i/>
                      <w:color w:val="FF9900"/>
                      <w:sz w:val="16"/>
                      <w:szCs w:val="16"/>
                    </w:rPr>
                    <w:t>Le contenu de la présente fiche est susceptible d’évoluer. Il y a donc lieu de s’assurer que cette version est la dernière di</w:t>
                  </w:r>
                  <w:r>
                    <w:rPr>
                      <w:rFonts w:ascii="Tahoma" w:hAnsi="Tahoma" w:cs="Tahoma"/>
                      <w:i/>
                      <w:color w:val="FF9900"/>
                      <w:sz w:val="16"/>
                      <w:szCs w:val="16"/>
                    </w:rPr>
                    <w:t>sponible. (</w:t>
                  </w:r>
                  <w:proofErr w:type="spellStart"/>
                  <w:r>
                    <w:rPr>
                      <w:rFonts w:ascii="Tahoma" w:hAnsi="Tahoma" w:cs="Tahoma"/>
                      <w:i/>
                      <w:color w:val="FF9900"/>
                      <w:sz w:val="16"/>
                      <w:szCs w:val="16"/>
                    </w:rPr>
                    <w:t>Cfr</w:t>
                  </w:r>
                  <w:proofErr w:type="spellEnd"/>
                  <w:r>
                    <w:rPr>
                      <w:rFonts w:ascii="Tahoma" w:hAnsi="Tahoma" w:cs="Tahoma"/>
                      <w:i/>
                      <w:color w:val="FF9900"/>
                      <w:sz w:val="16"/>
                      <w:szCs w:val="16"/>
                    </w:rPr>
                    <w:t xml:space="preserve"> site Qualité &amp; C</w:t>
                  </w:r>
                  <w:r w:rsidRPr="00B40376">
                    <w:rPr>
                      <w:rFonts w:ascii="Tahoma" w:hAnsi="Tahoma" w:cs="Tahoma"/>
                      <w:i/>
                      <w:color w:val="FF9900"/>
                      <w:sz w:val="16"/>
                      <w:szCs w:val="16"/>
                    </w:rPr>
                    <w:t>onstruction</w:t>
                  </w:r>
                  <w:r>
                    <w:rPr>
                      <w:rFonts w:ascii="Tahoma" w:hAnsi="Tahoma" w:cs="Tahoma"/>
                      <w:i/>
                      <w:color w:val="FF9900"/>
                      <w:sz w:val="16"/>
                      <w:szCs w:val="16"/>
                    </w:rPr>
                    <w:t xml:space="preserve"> - http://qc.spw.wallonie.be</w:t>
                  </w:r>
                  <w:r w:rsidRPr="00B40376">
                    <w:rPr>
                      <w:rFonts w:ascii="Tahoma" w:hAnsi="Tahoma" w:cs="Tahoma"/>
                      <w:i/>
                      <w:color w:val="FF9900"/>
                      <w:sz w:val="16"/>
                      <w:szCs w:val="16"/>
                    </w:rPr>
                    <w:t>).</w:t>
                  </w:r>
                </w:p>
                <w:p w:rsidR="001E78D7" w:rsidRDefault="001E78D7" w:rsidP="00E30A3A"/>
              </w:txbxContent>
            </v:textbox>
          </v:shape>
        </w:pict>
      </w:r>
      <w:r>
        <w:rPr>
          <w:noProof/>
          <w:lang w:val="fr-BE"/>
        </w:rPr>
        <w:pict>
          <v:shape id="_x0000_s1072" type="#_x0000_t202" style="position:absolute;margin-left:548.7pt;margin-top:130.55pt;width:252.3pt;height:316.1pt;z-index:-251662336" o:regroupid="3" filled="f" strokecolor="#f90">
            <v:textbox style="mso-next-textbox:#_x0000_s1072">
              <w:txbxContent>
                <w:p w:rsidR="001E78D7" w:rsidRPr="005B07AB" w:rsidRDefault="001E78D7" w:rsidP="00B82A56">
                  <w:pPr>
                    <w:jc w:val="both"/>
                    <w:rPr>
                      <w:rFonts w:ascii="Tahoma" w:hAnsi="Tahoma" w:cs="Tahoma"/>
                      <w:sz w:val="18"/>
                      <w:szCs w:val="18"/>
                    </w:rPr>
                  </w:pPr>
                </w:p>
                <w:p w:rsidR="001E78D7" w:rsidRDefault="001E78D7" w:rsidP="00F05A56">
                  <w:pPr>
                    <w:jc w:val="both"/>
                    <w:rPr>
                      <w:rFonts w:ascii="Tahoma" w:hAnsi="Tahoma" w:cs="Tahoma"/>
                      <w:sz w:val="18"/>
                      <w:szCs w:val="18"/>
                    </w:rPr>
                  </w:pPr>
                  <w:r w:rsidRPr="005B07AB">
                    <w:rPr>
                      <w:rFonts w:ascii="Tahoma" w:hAnsi="Tahoma" w:cs="Tahoma"/>
                      <w:sz w:val="18"/>
                      <w:szCs w:val="18"/>
                    </w:rPr>
                    <w:t xml:space="preserve">Pour répondre aux besoins des utilisateurs et à l’usage spécifique qu’ils veulent en faire, les produits de construction doivent répondre à des caractéristiques </w:t>
                  </w:r>
                  <w:r>
                    <w:rPr>
                      <w:rFonts w:ascii="Tahoma" w:hAnsi="Tahoma" w:cs="Tahoma"/>
                      <w:sz w:val="18"/>
                      <w:szCs w:val="18"/>
                    </w:rPr>
                    <w:t xml:space="preserve">techniques </w:t>
                  </w:r>
                  <w:r w:rsidRPr="005B07AB">
                    <w:rPr>
                      <w:rFonts w:ascii="Tahoma" w:hAnsi="Tahoma" w:cs="Tahoma"/>
                      <w:sz w:val="18"/>
                      <w:szCs w:val="18"/>
                    </w:rPr>
                    <w:t xml:space="preserve">définies dans les </w:t>
                  </w:r>
                  <w:r>
                    <w:rPr>
                      <w:rFonts w:ascii="Tahoma" w:hAnsi="Tahoma" w:cs="Tahoma"/>
                      <w:sz w:val="18"/>
                      <w:szCs w:val="18"/>
                    </w:rPr>
                    <w:t>documents du marché</w:t>
                  </w:r>
                  <w:r w:rsidRPr="005B07AB">
                    <w:rPr>
                      <w:rFonts w:ascii="Tahoma" w:hAnsi="Tahoma" w:cs="Tahoma"/>
                      <w:sz w:val="18"/>
                      <w:szCs w:val="18"/>
                    </w:rPr>
                    <w:t xml:space="preserve">. </w:t>
                  </w:r>
                </w:p>
                <w:p w:rsidR="001E78D7" w:rsidRDefault="001E78D7" w:rsidP="00F05A56">
                  <w:pPr>
                    <w:jc w:val="both"/>
                    <w:rPr>
                      <w:rFonts w:ascii="Tahoma" w:hAnsi="Tahoma" w:cs="Tahoma"/>
                      <w:sz w:val="18"/>
                      <w:szCs w:val="18"/>
                    </w:rPr>
                  </w:pPr>
                </w:p>
                <w:p w:rsidR="001E78D7" w:rsidRDefault="001E78D7" w:rsidP="00F05A56">
                  <w:pPr>
                    <w:jc w:val="both"/>
                    <w:rPr>
                      <w:rFonts w:ascii="Tahoma" w:hAnsi="Tahoma" w:cs="Tahoma"/>
                      <w:sz w:val="18"/>
                      <w:szCs w:val="18"/>
                    </w:rPr>
                  </w:pPr>
                  <w:r w:rsidRPr="005B07AB">
                    <w:rPr>
                      <w:rFonts w:ascii="Tahoma" w:hAnsi="Tahoma" w:cs="Tahoma"/>
                      <w:sz w:val="18"/>
                      <w:szCs w:val="18"/>
                    </w:rPr>
                    <w:t xml:space="preserve">Ces produits peuvent faire l’objet d’une </w:t>
                  </w:r>
                  <w:r w:rsidRPr="005B07AB">
                    <w:rPr>
                      <w:rFonts w:ascii="Tahoma" w:hAnsi="Tahoma" w:cs="Tahoma"/>
                      <w:sz w:val="18"/>
                      <w:szCs w:val="18"/>
                      <w:u w:val="single"/>
                    </w:rPr>
                    <w:t>certification volontaire</w:t>
                  </w:r>
                  <w:r w:rsidRPr="005B07AB">
                    <w:rPr>
                      <w:rFonts w:ascii="Tahoma" w:hAnsi="Tahoma" w:cs="Tahoma"/>
                      <w:sz w:val="18"/>
                      <w:szCs w:val="18"/>
                    </w:rPr>
                    <w:t xml:space="preserve"> qui couvre les caractéristiques autres que celles reprises pour le marquage CE.</w:t>
                  </w:r>
                </w:p>
                <w:p w:rsidR="001E78D7" w:rsidRDefault="001E78D7" w:rsidP="00F05A56">
                  <w:pPr>
                    <w:jc w:val="both"/>
                    <w:rPr>
                      <w:rFonts w:ascii="Tahoma" w:hAnsi="Tahoma" w:cs="Tahoma"/>
                      <w:sz w:val="18"/>
                      <w:szCs w:val="18"/>
                    </w:rPr>
                  </w:pPr>
                </w:p>
                <w:p w:rsidR="001E78D7" w:rsidRDefault="001E78D7" w:rsidP="00F05A56">
                  <w:pPr>
                    <w:jc w:val="both"/>
                    <w:rPr>
                      <w:rFonts w:ascii="Tahoma" w:hAnsi="Tahoma" w:cs="Tahoma"/>
                      <w:sz w:val="18"/>
                      <w:szCs w:val="18"/>
                    </w:rPr>
                  </w:pPr>
                </w:p>
                <w:p w:rsidR="001E78D7" w:rsidRDefault="001E78D7" w:rsidP="00F05A56">
                  <w:pPr>
                    <w:jc w:val="both"/>
                    <w:rPr>
                      <w:rFonts w:ascii="Tahoma" w:hAnsi="Tahoma" w:cs="Tahoma"/>
                      <w:sz w:val="18"/>
                      <w:szCs w:val="18"/>
                    </w:rPr>
                  </w:pPr>
                </w:p>
                <w:p w:rsidR="001E78D7" w:rsidRDefault="001E78D7" w:rsidP="00F05A56">
                  <w:pPr>
                    <w:jc w:val="both"/>
                    <w:rPr>
                      <w:rFonts w:ascii="Tahoma" w:hAnsi="Tahoma" w:cs="Tahoma"/>
                      <w:sz w:val="18"/>
                      <w:szCs w:val="18"/>
                    </w:rPr>
                  </w:pPr>
                </w:p>
                <w:p w:rsidR="001E78D7" w:rsidRDefault="001E78D7" w:rsidP="00F05A56">
                  <w:pPr>
                    <w:jc w:val="both"/>
                    <w:rPr>
                      <w:rFonts w:ascii="Tahoma" w:hAnsi="Tahoma" w:cs="Tahoma"/>
                      <w:sz w:val="18"/>
                      <w:szCs w:val="18"/>
                    </w:rPr>
                  </w:pPr>
                </w:p>
                <w:p w:rsidR="001E78D7" w:rsidRDefault="001E78D7" w:rsidP="00F05A56">
                  <w:pPr>
                    <w:jc w:val="both"/>
                    <w:rPr>
                      <w:rFonts w:ascii="Tahoma" w:hAnsi="Tahoma" w:cs="Tahoma"/>
                      <w:sz w:val="18"/>
                      <w:szCs w:val="18"/>
                    </w:rPr>
                  </w:pPr>
                </w:p>
                <w:p w:rsidR="001E78D7" w:rsidRDefault="001E78D7" w:rsidP="00F05A56">
                  <w:pPr>
                    <w:jc w:val="both"/>
                    <w:rPr>
                      <w:rFonts w:ascii="Tahoma" w:hAnsi="Tahoma" w:cs="Tahoma"/>
                      <w:sz w:val="18"/>
                      <w:szCs w:val="18"/>
                    </w:rPr>
                  </w:pPr>
                </w:p>
                <w:p w:rsidR="001E78D7" w:rsidRDefault="001E78D7" w:rsidP="00F05A56">
                  <w:pPr>
                    <w:jc w:val="both"/>
                    <w:rPr>
                      <w:rFonts w:ascii="Tahoma" w:hAnsi="Tahoma" w:cs="Tahoma"/>
                      <w:sz w:val="18"/>
                      <w:szCs w:val="18"/>
                    </w:rPr>
                  </w:pPr>
                </w:p>
                <w:p w:rsidR="001E78D7" w:rsidRDefault="001E78D7" w:rsidP="00F05A56">
                  <w:pPr>
                    <w:jc w:val="both"/>
                    <w:rPr>
                      <w:rFonts w:ascii="Tahoma" w:hAnsi="Tahoma" w:cs="Tahoma"/>
                      <w:sz w:val="18"/>
                      <w:szCs w:val="18"/>
                    </w:rPr>
                  </w:pPr>
                </w:p>
                <w:p w:rsidR="001E78D7" w:rsidRDefault="001E78D7" w:rsidP="00F05A56">
                  <w:pPr>
                    <w:jc w:val="both"/>
                    <w:rPr>
                      <w:rFonts w:ascii="Tahoma" w:hAnsi="Tahoma" w:cs="Tahoma"/>
                      <w:sz w:val="18"/>
                      <w:szCs w:val="18"/>
                    </w:rPr>
                  </w:pPr>
                </w:p>
                <w:p w:rsidR="001E78D7" w:rsidRDefault="001E78D7" w:rsidP="00F05A56">
                  <w:pPr>
                    <w:jc w:val="both"/>
                    <w:rPr>
                      <w:rFonts w:ascii="Tahoma" w:hAnsi="Tahoma" w:cs="Tahoma"/>
                      <w:sz w:val="18"/>
                      <w:szCs w:val="18"/>
                    </w:rPr>
                  </w:pPr>
                </w:p>
                <w:p w:rsidR="001E78D7" w:rsidRDefault="001E78D7" w:rsidP="00F05A56">
                  <w:pPr>
                    <w:jc w:val="both"/>
                    <w:rPr>
                      <w:rFonts w:ascii="Tahoma" w:hAnsi="Tahoma" w:cs="Tahoma"/>
                      <w:sz w:val="18"/>
                      <w:szCs w:val="18"/>
                    </w:rPr>
                  </w:pPr>
                </w:p>
                <w:p w:rsidR="001E78D7" w:rsidRDefault="001E78D7" w:rsidP="00F05A56">
                  <w:pPr>
                    <w:jc w:val="both"/>
                    <w:rPr>
                      <w:rFonts w:ascii="Tahoma" w:hAnsi="Tahoma" w:cs="Tahoma"/>
                      <w:sz w:val="18"/>
                      <w:szCs w:val="18"/>
                    </w:rPr>
                  </w:pPr>
                </w:p>
                <w:p w:rsidR="001E78D7" w:rsidRPr="005B07AB" w:rsidRDefault="001E78D7" w:rsidP="00F05A56">
                  <w:pPr>
                    <w:jc w:val="both"/>
                    <w:rPr>
                      <w:rFonts w:ascii="Tahoma" w:hAnsi="Tahoma" w:cs="Tahoma"/>
                      <w:sz w:val="18"/>
                      <w:szCs w:val="18"/>
                    </w:rPr>
                  </w:pPr>
                </w:p>
                <w:p w:rsidR="001E78D7" w:rsidRDefault="001E78D7" w:rsidP="00096F3E">
                  <w:pPr>
                    <w:jc w:val="center"/>
                    <w:rPr>
                      <w:sz w:val="20"/>
                    </w:rPr>
                  </w:pPr>
                  <w:r>
                    <w:rPr>
                      <w:noProof/>
                      <w:lang w:val="fr-BE"/>
                    </w:rPr>
                    <w:drawing>
                      <wp:inline distT="0" distB="0" distL="0" distR="0">
                        <wp:extent cx="1181100" cy="581025"/>
                        <wp:effectExtent l="19050" t="0" r="0" b="0"/>
                        <wp:docPr id="2"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1181100" cy="581025"/>
                                </a:xfrm>
                                <a:prstGeom prst="rect">
                                  <a:avLst/>
                                </a:prstGeom>
                                <a:noFill/>
                                <a:ln w="9525">
                                  <a:noFill/>
                                  <a:miter lim="800000"/>
                                  <a:headEnd/>
                                  <a:tailEnd/>
                                </a:ln>
                              </pic:spPr>
                            </pic:pic>
                          </a:graphicData>
                        </a:graphic>
                      </wp:inline>
                    </w:drawing>
                  </w:r>
                </w:p>
              </w:txbxContent>
            </v:textbox>
          </v:shape>
        </w:pict>
      </w:r>
      <w:r>
        <w:rPr>
          <w:noProof/>
          <w:lang w:val="fr-BE"/>
        </w:rPr>
        <w:pict>
          <v:shape id="_x0000_s1122" type="#_x0000_t202" style="position:absolute;margin-left:560.7pt;margin-top:452.25pt;width:229.2pt;height:52.85pt;z-index:251662336" stroked="f">
            <v:textbox style="mso-next-textbox:#_x0000_s1122">
              <w:txbxContent>
                <w:p w:rsidR="001E78D7" w:rsidRPr="000D6298" w:rsidRDefault="001E78D7" w:rsidP="000D6298">
                  <w:pPr>
                    <w:jc w:val="center"/>
                  </w:pPr>
                </w:p>
              </w:txbxContent>
            </v:textbox>
          </v:shape>
        </w:pict>
      </w:r>
      <w:r>
        <w:rPr>
          <w:noProof/>
          <w:lang w:val="fr-BE"/>
        </w:rPr>
        <w:pict>
          <v:shape id="_x0000_s1110" type="#_x0000_t202" style="position:absolute;margin-left:273.15pt;margin-top:470.25pt;width:233.55pt;height:36pt;z-index:251661312" stroked="f">
            <v:textbox>
              <w:txbxContent>
                <w:p w:rsidR="001E78D7" w:rsidRPr="00BB78DE" w:rsidRDefault="001E78D7" w:rsidP="000D1997">
                  <w:pPr>
                    <w:jc w:val="center"/>
                    <w:rPr>
                      <w:rFonts w:cs="Arial"/>
                      <w:color w:val="FF9900"/>
                      <w:sz w:val="16"/>
                      <w:szCs w:val="16"/>
                    </w:rPr>
                  </w:pPr>
                  <w:r w:rsidRPr="00BB78DE">
                    <w:rPr>
                      <w:rFonts w:cs="Arial"/>
                      <w:color w:val="FF9900"/>
                      <w:sz w:val="16"/>
                      <w:szCs w:val="16"/>
                    </w:rPr>
                    <w:t>DIRECTION GÉNÉRALE OPÉRATIONELLE</w:t>
                  </w:r>
                </w:p>
                <w:p w:rsidR="001E78D7" w:rsidRPr="00BB78DE" w:rsidRDefault="001E78D7" w:rsidP="000D1997">
                  <w:pPr>
                    <w:jc w:val="center"/>
                    <w:rPr>
                      <w:rFonts w:cs="Arial"/>
                      <w:color w:val="FF9900"/>
                      <w:sz w:val="16"/>
                      <w:szCs w:val="16"/>
                    </w:rPr>
                  </w:pPr>
                  <w:r w:rsidRPr="00BB78DE">
                    <w:rPr>
                      <w:rFonts w:cs="Arial"/>
                      <w:color w:val="FF9900"/>
                      <w:sz w:val="16"/>
                      <w:szCs w:val="16"/>
                    </w:rPr>
                    <w:t>DES ROUTES ET DES BÂTIMENTS</w:t>
                  </w:r>
                </w:p>
                <w:p w:rsidR="001E78D7" w:rsidRPr="00BB78DE" w:rsidRDefault="001E78D7" w:rsidP="000D1997">
                  <w:pPr>
                    <w:jc w:val="center"/>
                    <w:rPr>
                      <w:rFonts w:cs="Arial"/>
                      <w:sz w:val="12"/>
                      <w:szCs w:val="12"/>
                    </w:rPr>
                  </w:pPr>
                  <w:r w:rsidRPr="00BB78DE">
                    <w:rPr>
                      <w:rFonts w:cs="Arial"/>
                      <w:sz w:val="12"/>
                      <w:szCs w:val="12"/>
                    </w:rPr>
                    <w:t>www.spw.wallonie.be ● N° Vert : 0800 11 901 (informations générales)</w:t>
                  </w:r>
                </w:p>
                <w:p w:rsidR="001E78D7" w:rsidRPr="000D1997" w:rsidRDefault="001E78D7" w:rsidP="000D1997">
                  <w:pPr>
                    <w:rPr>
                      <w:szCs w:val="12"/>
                    </w:rPr>
                  </w:pPr>
                </w:p>
              </w:txbxContent>
            </v:textbox>
          </v:shape>
        </w:pict>
      </w:r>
      <w:r w:rsidR="00EF3A56">
        <w:br w:type="page"/>
      </w:r>
      <w:r w:rsidRPr="00D05B9D">
        <w:rPr>
          <w:noProof/>
          <w:lang w:eastAsia="fr-FR"/>
        </w:rPr>
        <w:lastRenderedPageBreak/>
        <w:pict>
          <v:group id="_x0000_s1112" style="position:absolute;margin-left:7.9pt;margin-top:-10.15pt;width:229.85pt;height:567pt;z-index:251658240" coordorigin="441,364" coordsize="5046,11340" o:regroupid="2">
            <v:shape id="_x0000_s1088" type="#_x0000_t202" style="position:absolute;left:441;top:364;width:5046;height:11163" filled="f" strokecolor="#f90">
              <v:textbox style="mso-next-textbox:#_x0000_s1088">
                <w:txbxContent>
                  <w:p w:rsidR="001E78D7" w:rsidRDefault="001E78D7" w:rsidP="00F05A56">
                    <w:pPr>
                      <w:rPr>
                        <w:rFonts w:ascii="Tahoma" w:hAnsi="Tahoma" w:cs="Tahoma"/>
                        <w:b/>
                        <w:sz w:val="18"/>
                        <w:szCs w:val="18"/>
                        <w:u w:val="single"/>
                      </w:rPr>
                    </w:pPr>
                  </w:p>
                  <w:p w:rsidR="001E78D7" w:rsidRDefault="001E78D7" w:rsidP="00F05A56">
                    <w:pPr>
                      <w:rPr>
                        <w:rFonts w:ascii="Tahoma" w:hAnsi="Tahoma" w:cs="Tahoma"/>
                        <w:b/>
                        <w:sz w:val="18"/>
                        <w:szCs w:val="18"/>
                        <w:u w:val="single"/>
                      </w:rPr>
                    </w:pPr>
                    <w:r>
                      <w:rPr>
                        <w:rFonts w:ascii="Tahoma" w:hAnsi="Tahoma" w:cs="Tahoma"/>
                        <w:b/>
                        <w:sz w:val="18"/>
                        <w:szCs w:val="18"/>
                        <w:u w:val="single"/>
                      </w:rPr>
                      <w:t>Marquage CE réglementaire</w:t>
                    </w:r>
                  </w:p>
                  <w:p w:rsidR="001E78D7" w:rsidRDefault="001E78D7" w:rsidP="00F05A56">
                    <w:pPr>
                      <w:rPr>
                        <w:rFonts w:ascii="Tahoma" w:hAnsi="Tahoma" w:cs="Tahoma"/>
                        <w:b/>
                        <w:sz w:val="18"/>
                        <w:szCs w:val="18"/>
                        <w:u w:val="single"/>
                      </w:rPr>
                    </w:pPr>
                  </w:p>
                  <w:p w:rsidR="001E78D7" w:rsidRDefault="001E78D7" w:rsidP="009B1469">
                    <w:pPr>
                      <w:numPr>
                        <w:ilvl w:val="0"/>
                        <w:numId w:val="3"/>
                      </w:numPr>
                      <w:jc w:val="both"/>
                      <w:rPr>
                        <w:rFonts w:ascii="Tahoma" w:hAnsi="Tahoma" w:cs="Tahoma"/>
                        <w:sz w:val="18"/>
                        <w:szCs w:val="18"/>
                      </w:rPr>
                    </w:pPr>
                    <w:r>
                      <w:rPr>
                        <w:rFonts w:ascii="Tahoma" w:hAnsi="Tahoma" w:cs="Tahoma"/>
                        <w:sz w:val="18"/>
                        <w:szCs w:val="18"/>
                      </w:rPr>
                      <w:t>Le marquage CE (</w:t>
                    </w:r>
                    <w:proofErr w:type="spellStart"/>
                    <w:r>
                      <w:rPr>
                        <w:rFonts w:ascii="Tahoma" w:hAnsi="Tahoma" w:cs="Tahoma"/>
                        <w:sz w:val="18"/>
                        <w:szCs w:val="18"/>
                      </w:rPr>
                      <w:t>cfr</w:t>
                    </w:r>
                    <w:proofErr w:type="spellEnd"/>
                    <w:r>
                      <w:rPr>
                        <w:rFonts w:ascii="Tahoma" w:hAnsi="Tahoma" w:cs="Tahoma"/>
                        <w:sz w:val="18"/>
                        <w:szCs w:val="18"/>
                      </w:rPr>
                      <w:t xml:space="preserve"> fiche 1.1) est un « passeport » attribué à un produit afin qu’il puisse être mis sur le marché européen et y circuler librement.</w:t>
                    </w:r>
                  </w:p>
                  <w:p w:rsidR="001E78D7" w:rsidRDefault="001E78D7" w:rsidP="00644794">
                    <w:pPr>
                      <w:ind w:left="360"/>
                      <w:jc w:val="both"/>
                      <w:rPr>
                        <w:rFonts w:ascii="Tahoma" w:hAnsi="Tahoma" w:cs="Tahoma"/>
                        <w:sz w:val="18"/>
                        <w:szCs w:val="18"/>
                      </w:rPr>
                    </w:pPr>
                  </w:p>
                  <w:p w:rsidR="001E78D7" w:rsidRDefault="001E78D7" w:rsidP="009B1469">
                    <w:pPr>
                      <w:numPr>
                        <w:ilvl w:val="0"/>
                        <w:numId w:val="3"/>
                      </w:numPr>
                      <w:jc w:val="both"/>
                      <w:rPr>
                        <w:rFonts w:ascii="Tahoma" w:hAnsi="Tahoma" w:cs="Tahoma"/>
                        <w:sz w:val="18"/>
                        <w:szCs w:val="18"/>
                      </w:rPr>
                    </w:pPr>
                    <w:r>
                      <w:rPr>
                        <w:rFonts w:ascii="Tahoma" w:hAnsi="Tahoma" w:cs="Tahoma"/>
                        <w:sz w:val="18"/>
                        <w:szCs w:val="18"/>
                      </w:rPr>
                      <w:t>Ce « passeport » est attribué sur base du contrôle de la conformité du produit par rapport à une série de caractéristiques dites « harmonisées ».</w:t>
                    </w:r>
                  </w:p>
                  <w:p w:rsidR="001E78D7" w:rsidRDefault="001E78D7" w:rsidP="00644794">
                    <w:pPr>
                      <w:ind w:left="360"/>
                      <w:jc w:val="both"/>
                      <w:rPr>
                        <w:rFonts w:ascii="Tahoma" w:hAnsi="Tahoma" w:cs="Tahoma"/>
                        <w:sz w:val="18"/>
                        <w:szCs w:val="18"/>
                      </w:rPr>
                    </w:pPr>
                  </w:p>
                  <w:p w:rsidR="001E78D7" w:rsidRDefault="001E78D7" w:rsidP="009B1469">
                    <w:pPr>
                      <w:numPr>
                        <w:ilvl w:val="0"/>
                        <w:numId w:val="3"/>
                      </w:numPr>
                      <w:jc w:val="both"/>
                      <w:rPr>
                        <w:rFonts w:ascii="Tahoma" w:hAnsi="Tahoma" w:cs="Tahoma"/>
                        <w:sz w:val="18"/>
                        <w:szCs w:val="18"/>
                      </w:rPr>
                    </w:pPr>
                    <w:r>
                      <w:rPr>
                        <w:rFonts w:ascii="Tahoma" w:hAnsi="Tahoma" w:cs="Tahoma"/>
                        <w:sz w:val="18"/>
                        <w:szCs w:val="18"/>
                      </w:rPr>
                      <w:t xml:space="preserve">Le marquage </w:t>
                    </w:r>
                    <w:proofErr w:type="gramStart"/>
                    <w:r>
                      <w:rPr>
                        <w:rFonts w:ascii="Tahoma" w:hAnsi="Tahoma" w:cs="Tahoma"/>
                        <w:sz w:val="18"/>
                        <w:szCs w:val="18"/>
                      </w:rPr>
                      <w:t>CE est</w:t>
                    </w:r>
                    <w:proofErr w:type="gramEnd"/>
                    <w:r>
                      <w:rPr>
                        <w:rFonts w:ascii="Tahoma" w:hAnsi="Tahoma" w:cs="Tahoma"/>
                        <w:sz w:val="18"/>
                        <w:szCs w:val="18"/>
                      </w:rPr>
                      <w:t xml:space="preserve"> apposé par le fabricant sous sa seule responsabilité.</w:t>
                    </w:r>
                  </w:p>
                  <w:p w:rsidR="001E78D7" w:rsidRDefault="001E78D7" w:rsidP="009B1469">
                    <w:pPr>
                      <w:jc w:val="both"/>
                      <w:rPr>
                        <w:rFonts w:ascii="Tahoma" w:hAnsi="Tahoma" w:cs="Tahoma"/>
                        <w:sz w:val="18"/>
                        <w:szCs w:val="18"/>
                      </w:rPr>
                    </w:pPr>
                  </w:p>
                  <w:p w:rsidR="001E78D7" w:rsidRDefault="001E78D7" w:rsidP="009B1469">
                    <w:pPr>
                      <w:jc w:val="both"/>
                      <w:rPr>
                        <w:rFonts w:ascii="Tahoma" w:hAnsi="Tahoma" w:cs="Tahoma"/>
                        <w:sz w:val="18"/>
                        <w:szCs w:val="18"/>
                      </w:rPr>
                    </w:pPr>
                  </w:p>
                  <w:p w:rsidR="001E78D7" w:rsidRDefault="001E78D7" w:rsidP="009B1469">
                    <w:pPr>
                      <w:jc w:val="both"/>
                      <w:rPr>
                        <w:rFonts w:ascii="Tahoma" w:hAnsi="Tahoma" w:cs="Tahoma"/>
                        <w:sz w:val="18"/>
                        <w:szCs w:val="18"/>
                      </w:rPr>
                    </w:pPr>
                  </w:p>
                  <w:p w:rsidR="001E78D7" w:rsidRDefault="001E78D7" w:rsidP="009B1469">
                    <w:pPr>
                      <w:rPr>
                        <w:rFonts w:ascii="Tahoma" w:hAnsi="Tahoma" w:cs="Tahoma"/>
                        <w:b/>
                        <w:sz w:val="18"/>
                        <w:szCs w:val="18"/>
                        <w:u w:val="single"/>
                      </w:rPr>
                    </w:pPr>
                    <w:r w:rsidRPr="004D11BA">
                      <w:rPr>
                        <w:rFonts w:ascii="Tahoma" w:hAnsi="Tahoma" w:cs="Tahoma"/>
                        <w:b/>
                        <w:sz w:val="18"/>
                        <w:szCs w:val="18"/>
                        <w:u w:val="single"/>
                      </w:rPr>
                      <w:t>Certification</w:t>
                    </w:r>
                    <w:r>
                      <w:rPr>
                        <w:rFonts w:ascii="Tahoma" w:hAnsi="Tahoma" w:cs="Tahoma"/>
                        <w:b/>
                        <w:sz w:val="18"/>
                        <w:szCs w:val="18"/>
                        <w:u w:val="single"/>
                      </w:rPr>
                      <w:t xml:space="preserve"> volontaire</w:t>
                    </w:r>
                  </w:p>
                  <w:p w:rsidR="001E78D7" w:rsidRDefault="001E78D7" w:rsidP="009B1469">
                    <w:pPr>
                      <w:rPr>
                        <w:rFonts w:ascii="Tahoma" w:hAnsi="Tahoma" w:cs="Tahoma"/>
                        <w:b/>
                        <w:sz w:val="18"/>
                        <w:szCs w:val="18"/>
                        <w:u w:val="single"/>
                      </w:rPr>
                    </w:pPr>
                  </w:p>
                  <w:p w:rsidR="001E78D7" w:rsidRDefault="001E78D7" w:rsidP="009B1469">
                    <w:pPr>
                      <w:numPr>
                        <w:ilvl w:val="0"/>
                        <w:numId w:val="3"/>
                      </w:numPr>
                      <w:jc w:val="both"/>
                      <w:rPr>
                        <w:rFonts w:ascii="Tahoma" w:hAnsi="Tahoma" w:cs="Tahoma"/>
                        <w:sz w:val="18"/>
                        <w:szCs w:val="18"/>
                      </w:rPr>
                    </w:pPr>
                    <w:r>
                      <w:rPr>
                        <w:rFonts w:ascii="Tahoma" w:hAnsi="Tahoma" w:cs="Tahoma"/>
                        <w:sz w:val="18"/>
                        <w:szCs w:val="18"/>
                      </w:rPr>
                      <w:t>La mise en œuvre d’un produit (responsabilité du concepteur) peut exiger des caractéristiques autres que celles qui ont servi à attribuer le marquage CE.</w:t>
                    </w:r>
                  </w:p>
                  <w:p w:rsidR="001E78D7" w:rsidRDefault="001E78D7" w:rsidP="00644794">
                    <w:pPr>
                      <w:ind w:left="360"/>
                      <w:jc w:val="both"/>
                      <w:rPr>
                        <w:rFonts w:ascii="Tahoma" w:hAnsi="Tahoma" w:cs="Tahoma"/>
                        <w:sz w:val="18"/>
                        <w:szCs w:val="18"/>
                      </w:rPr>
                    </w:pPr>
                  </w:p>
                  <w:p w:rsidR="001E78D7" w:rsidRDefault="001E78D7" w:rsidP="009B1469">
                    <w:pPr>
                      <w:numPr>
                        <w:ilvl w:val="0"/>
                        <w:numId w:val="3"/>
                      </w:numPr>
                      <w:jc w:val="both"/>
                      <w:rPr>
                        <w:rFonts w:ascii="Tahoma" w:hAnsi="Tahoma" w:cs="Tahoma"/>
                        <w:sz w:val="18"/>
                        <w:szCs w:val="18"/>
                      </w:rPr>
                    </w:pPr>
                    <w:r>
                      <w:rPr>
                        <w:rFonts w:ascii="Tahoma" w:hAnsi="Tahoma" w:cs="Tahoma"/>
                        <w:sz w:val="18"/>
                        <w:szCs w:val="18"/>
                      </w:rPr>
                      <w:t>Ces caractéristiques peuvent faire l’objet d’une certification volontaire.</w:t>
                    </w:r>
                  </w:p>
                  <w:p w:rsidR="001E78D7" w:rsidRDefault="001E78D7" w:rsidP="00644794">
                    <w:pPr>
                      <w:jc w:val="both"/>
                      <w:rPr>
                        <w:rFonts w:ascii="Tahoma" w:hAnsi="Tahoma" w:cs="Tahoma"/>
                        <w:sz w:val="18"/>
                        <w:szCs w:val="18"/>
                      </w:rPr>
                    </w:pPr>
                  </w:p>
                  <w:p w:rsidR="001E78D7" w:rsidRDefault="001E78D7" w:rsidP="00644794">
                    <w:pPr>
                      <w:ind w:left="360"/>
                      <w:jc w:val="both"/>
                      <w:rPr>
                        <w:rFonts w:ascii="Tahoma" w:hAnsi="Tahoma" w:cs="Tahoma"/>
                        <w:sz w:val="18"/>
                        <w:szCs w:val="18"/>
                      </w:rPr>
                    </w:pPr>
                  </w:p>
                  <w:p w:rsidR="001E78D7" w:rsidRDefault="001E78D7" w:rsidP="009B1469">
                    <w:pPr>
                      <w:numPr>
                        <w:ilvl w:val="0"/>
                        <w:numId w:val="3"/>
                      </w:numPr>
                      <w:jc w:val="both"/>
                      <w:rPr>
                        <w:rFonts w:ascii="Tahoma" w:hAnsi="Tahoma" w:cs="Tahoma"/>
                        <w:sz w:val="18"/>
                        <w:szCs w:val="18"/>
                      </w:rPr>
                    </w:pPr>
                    <w:r>
                      <w:rPr>
                        <w:rFonts w:ascii="Tahoma" w:hAnsi="Tahoma" w:cs="Tahoma"/>
                        <w:sz w:val="18"/>
                        <w:szCs w:val="18"/>
                      </w:rPr>
                      <w:t>Il en est de même des produits pour lesquels il n’existe pas de spécifications techniques harmonisées et qui ne font donc pas l’objet d’un marquage CE réglementaire.</w:t>
                    </w:r>
                  </w:p>
                  <w:p w:rsidR="001E78D7" w:rsidRDefault="001E78D7" w:rsidP="00644794">
                    <w:pPr>
                      <w:ind w:left="360"/>
                      <w:jc w:val="both"/>
                      <w:rPr>
                        <w:rFonts w:ascii="Tahoma" w:hAnsi="Tahoma" w:cs="Tahoma"/>
                        <w:sz w:val="18"/>
                        <w:szCs w:val="18"/>
                      </w:rPr>
                    </w:pPr>
                  </w:p>
                  <w:p w:rsidR="001E78D7" w:rsidRDefault="001E78D7" w:rsidP="009B1469">
                    <w:pPr>
                      <w:numPr>
                        <w:ilvl w:val="0"/>
                        <w:numId w:val="3"/>
                      </w:numPr>
                      <w:jc w:val="both"/>
                      <w:rPr>
                        <w:rFonts w:ascii="Tahoma" w:hAnsi="Tahoma" w:cs="Tahoma"/>
                        <w:sz w:val="18"/>
                        <w:szCs w:val="18"/>
                      </w:rPr>
                    </w:pPr>
                    <w:r>
                      <w:rPr>
                        <w:rFonts w:ascii="Tahoma" w:hAnsi="Tahoma" w:cs="Tahoma"/>
                        <w:sz w:val="18"/>
                        <w:szCs w:val="18"/>
                      </w:rPr>
                      <w:t xml:space="preserve">En Belgique, la certification volontaire des produits de construction s’articule essentiellement autour de la certification BENOR et de l’agrément technique </w:t>
                    </w:r>
                    <w:proofErr w:type="spellStart"/>
                    <w:r>
                      <w:rPr>
                        <w:rFonts w:ascii="Tahoma" w:hAnsi="Tahoma" w:cs="Tahoma"/>
                        <w:sz w:val="18"/>
                        <w:szCs w:val="18"/>
                      </w:rPr>
                      <w:t>aTg</w:t>
                    </w:r>
                    <w:proofErr w:type="spellEnd"/>
                    <w:r>
                      <w:rPr>
                        <w:rFonts w:ascii="Tahoma" w:hAnsi="Tahoma" w:cs="Tahoma"/>
                        <w:sz w:val="18"/>
                        <w:szCs w:val="18"/>
                      </w:rPr>
                      <w:t>.</w:t>
                    </w:r>
                  </w:p>
                  <w:p w:rsidR="001E78D7" w:rsidRDefault="001E78D7" w:rsidP="009B1469">
                    <w:pPr>
                      <w:jc w:val="both"/>
                      <w:rPr>
                        <w:rFonts w:ascii="Tahoma" w:hAnsi="Tahoma" w:cs="Tahoma"/>
                        <w:sz w:val="18"/>
                        <w:szCs w:val="18"/>
                      </w:rPr>
                    </w:pPr>
                  </w:p>
                  <w:p w:rsidR="001E78D7" w:rsidRDefault="001E78D7" w:rsidP="009B1469">
                    <w:pPr>
                      <w:jc w:val="both"/>
                      <w:rPr>
                        <w:rFonts w:ascii="Tahoma" w:hAnsi="Tahoma" w:cs="Tahoma"/>
                        <w:sz w:val="18"/>
                        <w:szCs w:val="18"/>
                      </w:rPr>
                    </w:pPr>
                  </w:p>
                  <w:p w:rsidR="001E78D7" w:rsidRDefault="001E78D7" w:rsidP="002069FD">
                    <w:pPr>
                      <w:jc w:val="both"/>
                      <w:rPr>
                        <w:rFonts w:ascii="Tahoma" w:hAnsi="Tahoma" w:cs="Tahoma"/>
                        <w:sz w:val="18"/>
                        <w:szCs w:val="18"/>
                      </w:rPr>
                    </w:pPr>
                    <w:r>
                      <w:rPr>
                        <w:rFonts w:ascii="Tahoma" w:hAnsi="Tahoma" w:cs="Tahoma"/>
                        <w:sz w:val="18"/>
                        <w:szCs w:val="18"/>
                      </w:rPr>
                      <w:t xml:space="preserve">Par respect du principe de la libre concurrence et des règles européennes, les références explicites aux marques volontaires BENOR, </w:t>
                    </w:r>
                    <w:proofErr w:type="spellStart"/>
                    <w:r>
                      <w:rPr>
                        <w:rFonts w:ascii="Tahoma" w:hAnsi="Tahoma" w:cs="Tahoma"/>
                        <w:sz w:val="18"/>
                        <w:szCs w:val="18"/>
                      </w:rPr>
                      <w:t>aTg</w:t>
                    </w:r>
                    <w:proofErr w:type="spellEnd"/>
                    <w:r>
                      <w:rPr>
                        <w:rFonts w:ascii="Tahoma" w:hAnsi="Tahoma" w:cs="Tahoma"/>
                        <w:sz w:val="18"/>
                        <w:szCs w:val="18"/>
                      </w:rPr>
                      <w:t xml:space="preserve"> ou autres, ne sont pas autorisées dans Qualiroutes.  </w:t>
                    </w:r>
                  </w:p>
                  <w:p w:rsidR="001E78D7" w:rsidRPr="008C355C" w:rsidRDefault="001E78D7" w:rsidP="002069FD">
                    <w:pPr>
                      <w:jc w:val="both"/>
                      <w:rPr>
                        <w:rFonts w:ascii="Tahoma" w:hAnsi="Tahoma" w:cs="Tahoma"/>
                        <w:sz w:val="18"/>
                        <w:szCs w:val="18"/>
                      </w:rPr>
                    </w:pPr>
                  </w:p>
                  <w:p w:rsidR="001E78D7" w:rsidRDefault="001E78D7" w:rsidP="002069FD">
                    <w:pPr>
                      <w:jc w:val="both"/>
                      <w:rPr>
                        <w:rFonts w:ascii="Tahoma" w:hAnsi="Tahoma" w:cs="Tahoma"/>
                        <w:sz w:val="18"/>
                        <w:szCs w:val="18"/>
                      </w:rPr>
                    </w:pPr>
                    <w:r>
                      <w:rPr>
                        <w:rFonts w:ascii="Tahoma" w:hAnsi="Tahoma" w:cs="Tahoma"/>
                        <w:sz w:val="18"/>
                        <w:szCs w:val="18"/>
                      </w:rPr>
                      <w:t>Par contre l</w:t>
                    </w:r>
                    <w:r w:rsidRPr="008C355C">
                      <w:rPr>
                        <w:rFonts w:ascii="Tahoma" w:hAnsi="Tahoma" w:cs="Tahoma"/>
                        <w:sz w:val="18"/>
                        <w:szCs w:val="18"/>
                      </w:rPr>
                      <w:t>es marques volontaires</w:t>
                    </w:r>
                    <w:r>
                      <w:rPr>
                        <w:rFonts w:ascii="Tahoma" w:hAnsi="Tahoma" w:cs="Tahoma"/>
                        <w:sz w:val="18"/>
                        <w:szCs w:val="18"/>
                      </w:rPr>
                      <w:t xml:space="preserve"> peuvent être utilement valorisées dans le cadre des réceptions techniques préalables (</w:t>
                    </w:r>
                    <w:proofErr w:type="spellStart"/>
                    <w:r>
                      <w:rPr>
                        <w:rFonts w:ascii="Tahoma" w:hAnsi="Tahoma" w:cs="Tahoma"/>
                        <w:sz w:val="18"/>
                        <w:szCs w:val="18"/>
                      </w:rPr>
                      <w:t>cfr</w:t>
                    </w:r>
                    <w:proofErr w:type="spellEnd"/>
                    <w:r>
                      <w:rPr>
                        <w:rFonts w:ascii="Tahoma" w:hAnsi="Tahoma" w:cs="Tahoma"/>
                        <w:sz w:val="18"/>
                        <w:szCs w:val="18"/>
                      </w:rPr>
                      <w:t xml:space="preserve"> </w:t>
                    </w:r>
                    <w:proofErr w:type="spellStart"/>
                    <w:r>
                      <w:rPr>
                        <w:rFonts w:ascii="Tahoma" w:hAnsi="Tahoma" w:cs="Tahoma"/>
                        <w:sz w:val="18"/>
                        <w:szCs w:val="18"/>
                      </w:rPr>
                      <w:t>Qualiroutes</w:t>
                    </w:r>
                    <w:proofErr w:type="spellEnd"/>
                    <w:r>
                      <w:rPr>
                        <w:rFonts w:ascii="Tahoma" w:hAnsi="Tahoma" w:cs="Tahoma"/>
                        <w:sz w:val="18"/>
                        <w:szCs w:val="18"/>
                      </w:rPr>
                      <w:t xml:space="preserve"> –Chapitre A Art.41 et 42 du RGE).</w:t>
                    </w:r>
                  </w:p>
                  <w:p w:rsidR="001E78D7" w:rsidRDefault="001E78D7" w:rsidP="009B1469">
                    <w:pPr>
                      <w:jc w:val="both"/>
                      <w:rPr>
                        <w:rFonts w:ascii="Tahoma" w:hAnsi="Tahoma" w:cs="Tahoma"/>
                        <w:sz w:val="18"/>
                        <w:szCs w:val="18"/>
                      </w:rPr>
                    </w:pPr>
                  </w:p>
                  <w:p w:rsidR="001E78D7" w:rsidRPr="004D11BA" w:rsidRDefault="001E78D7" w:rsidP="009B1469">
                    <w:pPr>
                      <w:jc w:val="both"/>
                      <w:rPr>
                        <w:rFonts w:ascii="Tahoma" w:hAnsi="Tahoma" w:cs="Tahoma"/>
                        <w:sz w:val="18"/>
                        <w:szCs w:val="18"/>
                      </w:rPr>
                    </w:pPr>
                  </w:p>
                </w:txbxContent>
              </v:textbox>
            </v:shape>
            <v:shape id="_x0000_s1107" type="#_x0000_t202" style="position:absolute;left:621;top:11344;width:4671;height:360" stroked="f">
              <v:textbox>
                <w:txbxContent>
                  <w:p w:rsidR="001E78D7" w:rsidRPr="007E7B4C" w:rsidRDefault="001E78D7" w:rsidP="00E30A3A">
                    <w:pPr>
                      <w:jc w:val="center"/>
                      <w:rPr>
                        <w:rFonts w:ascii="Tahoma" w:hAnsi="Tahoma" w:cs="Tahoma"/>
                        <w:sz w:val="16"/>
                        <w:szCs w:val="16"/>
                      </w:rPr>
                    </w:pPr>
                    <w:r>
                      <w:rPr>
                        <w:rFonts w:ascii="Tahoma" w:hAnsi="Tahoma" w:cs="Tahoma"/>
                        <w:sz w:val="16"/>
                        <w:szCs w:val="16"/>
                      </w:rPr>
                      <w:t>2</w:t>
                    </w:r>
                  </w:p>
                </w:txbxContent>
              </v:textbox>
            </v:shape>
          </v:group>
        </w:pict>
      </w:r>
      <w:r w:rsidRPr="00D05B9D">
        <w:rPr>
          <w:noProof/>
          <w:lang w:val="de-DE" w:eastAsia="de-DE"/>
        </w:rPr>
        <w:pict>
          <v:shape id="_x0000_s1108" type="#_x0000_t202" style="position:absolute;margin-left:275.4pt;margin-top:535.85pt;width:233.55pt;height:18pt;z-index:251669504" o:regroupid="4" stroked="f">
            <v:textbox style="mso-next-textbox:#_x0000_s1108">
              <w:txbxContent>
                <w:p w:rsidR="001E78D7" w:rsidRPr="007E7B4C" w:rsidRDefault="001E78D7" w:rsidP="00E30A3A">
                  <w:pPr>
                    <w:jc w:val="center"/>
                    <w:rPr>
                      <w:rFonts w:ascii="Tahoma" w:hAnsi="Tahoma" w:cs="Tahoma"/>
                      <w:sz w:val="16"/>
                      <w:szCs w:val="16"/>
                    </w:rPr>
                  </w:pPr>
                  <w:r>
                    <w:rPr>
                      <w:rFonts w:ascii="Tahoma" w:hAnsi="Tahoma" w:cs="Tahoma"/>
                      <w:sz w:val="16"/>
                      <w:szCs w:val="16"/>
                    </w:rPr>
                    <w:t>3</w:t>
                  </w:r>
                </w:p>
              </w:txbxContent>
            </v:textbox>
          </v:shape>
        </w:pict>
      </w:r>
      <w:r w:rsidRPr="00D05B9D">
        <w:rPr>
          <w:noProof/>
          <w:lang w:val="de-DE" w:eastAsia="de-DE"/>
        </w:rPr>
        <w:pict>
          <v:shape id="_x0000_s1089" type="#_x0000_t202" style="position:absolute;margin-left:265.95pt;margin-top:-10.15pt;width:252.3pt;height:558.15pt;z-index:251667456" o:regroupid="4" strokecolor="#f90">
            <v:textbox style="mso-next-textbox:#_x0000_s1089">
              <w:txbxContent>
                <w:p w:rsidR="001E78D7" w:rsidRDefault="001E78D7" w:rsidP="002A528E">
                  <w:pPr>
                    <w:rPr>
                      <w:rFonts w:ascii="Tahoma" w:hAnsi="Tahoma" w:cs="Tahoma"/>
                      <w:b/>
                      <w:sz w:val="18"/>
                      <w:szCs w:val="18"/>
                      <w:u w:val="single"/>
                    </w:rPr>
                  </w:pPr>
                </w:p>
                <w:p w:rsidR="001E78D7" w:rsidRDefault="001E78D7" w:rsidP="002A528E">
                  <w:pPr>
                    <w:rPr>
                      <w:rFonts w:ascii="Tahoma" w:hAnsi="Tahoma" w:cs="Tahoma"/>
                      <w:b/>
                      <w:sz w:val="18"/>
                      <w:szCs w:val="18"/>
                      <w:u w:val="single"/>
                    </w:rPr>
                  </w:pPr>
                  <w:r>
                    <w:rPr>
                      <w:rFonts w:ascii="Tahoma" w:hAnsi="Tahoma" w:cs="Tahoma"/>
                      <w:b/>
                      <w:sz w:val="18"/>
                      <w:szCs w:val="18"/>
                      <w:u w:val="single"/>
                    </w:rPr>
                    <w:t>Coexistence du marquage CE réglementaire et de la certification volontaire</w:t>
                  </w:r>
                </w:p>
                <w:p w:rsidR="001E78D7" w:rsidRDefault="001E78D7" w:rsidP="002A528E">
                  <w:pPr>
                    <w:rPr>
                      <w:rFonts w:ascii="Tahoma" w:hAnsi="Tahoma" w:cs="Tahoma"/>
                      <w:b/>
                      <w:sz w:val="18"/>
                      <w:szCs w:val="18"/>
                      <w:u w:val="single"/>
                    </w:rPr>
                  </w:pPr>
                </w:p>
                <w:p w:rsidR="001E78D7" w:rsidRDefault="001E78D7" w:rsidP="002A528E">
                  <w:pPr>
                    <w:jc w:val="both"/>
                    <w:rPr>
                      <w:rFonts w:ascii="Tahoma" w:hAnsi="Tahoma" w:cs="Tahoma"/>
                      <w:sz w:val="18"/>
                      <w:szCs w:val="18"/>
                    </w:rPr>
                  </w:pPr>
                  <w:r>
                    <w:rPr>
                      <w:rFonts w:ascii="Tahoma" w:hAnsi="Tahoma" w:cs="Tahoma"/>
                      <w:sz w:val="18"/>
                      <w:szCs w:val="18"/>
                    </w:rPr>
                    <w:t>Complémentairement au marquage CE, une marque de conformité volontaire peut exister pour un produit donné, à condition que cette dernière :</w:t>
                  </w:r>
                </w:p>
                <w:p w:rsidR="001E78D7" w:rsidRDefault="001E78D7" w:rsidP="002A528E">
                  <w:pPr>
                    <w:jc w:val="both"/>
                    <w:rPr>
                      <w:rFonts w:ascii="Tahoma" w:hAnsi="Tahoma" w:cs="Tahoma"/>
                      <w:sz w:val="18"/>
                      <w:szCs w:val="18"/>
                    </w:rPr>
                  </w:pPr>
                </w:p>
                <w:p w:rsidR="001E78D7" w:rsidRDefault="001E78D7" w:rsidP="002A528E">
                  <w:pPr>
                    <w:numPr>
                      <w:ilvl w:val="0"/>
                      <w:numId w:val="4"/>
                    </w:numPr>
                    <w:jc w:val="both"/>
                    <w:rPr>
                      <w:rFonts w:ascii="Tahoma" w:hAnsi="Tahoma" w:cs="Tahoma"/>
                      <w:sz w:val="18"/>
                      <w:szCs w:val="18"/>
                    </w:rPr>
                  </w:pPr>
                  <w:r>
                    <w:rPr>
                      <w:rFonts w:ascii="Tahoma" w:hAnsi="Tahoma" w:cs="Tahoma"/>
                      <w:sz w:val="18"/>
                      <w:szCs w:val="18"/>
                    </w:rPr>
                    <w:t>Ne crée pas une entrave à la libre circulation du produit,</w:t>
                  </w:r>
                </w:p>
                <w:p w:rsidR="001E78D7" w:rsidRDefault="001E78D7" w:rsidP="00644794">
                  <w:pPr>
                    <w:ind w:left="360"/>
                    <w:jc w:val="both"/>
                    <w:rPr>
                      <w:rFonts w:ascii="Tahoma" w:hAnsi="Tahoma" w:cs="Tahoma"/>
                      <w:sz w:val="18"/>
                      <w:szCs w:val="18"/>
                    </w:rPr>
                  </w:pPr>
                </w:p>
                <w:p w:rsidR="001E78D7" w:rsidRDefault="001E78D7" w:rsidP="002A528E">
                  <w:pPr>
                    <w:numPr>
                      <w:ilvl w:val="0"/>
                      <w:numId w:val="4"/>
                    </w:numPr>
                    <w:jc w:val="both"/>
                    <w:rPr>
                      <w:rFonts w:ascii="Tahoma" w:hAnsi="Tahoma" w:cs="Tahoma"/>
                      <w:sz w:val="18"/>
                      <w:szCs w:val="18"/>
                    </w:rPr>
                  </w:pPr>
                  <w:r>
                    <w:rPr>
                      <w:rFonts w:ascii="Tahoma" w:hAnsi="Tahoma" w:cs="Tahoma"/>
                      <w:sz w:val="18"/>
                      <w:szCs w:val="18"/>
                    </w:rPr>
                    <w:t>Respecte les exigences minimales figurant dans les spécifications techniques harmonisées,</w:t>
                  </w:r>
                </w:p>
                <w:p w:rsidR="001E78D7" w:rsidRDefault="001E78D7" w:rsidP="00533296">
                  <w:pPr>
                    <w:jc w:val="both"/>
                    <w:rPr>
                      <w:rFonts w:ascii="Tahoma" w:hAnsi="Tahoma" w:cs="Tahoma"/>
                      <w:sz w:val="18"/>
                      <w:szCs w:val="18"/>
                    </w:rPr>
                  </w:pPr>
                </w:p>
                <w:p w:rsidR="001E78D7" w:rsidRDefault="001E78D7" w:rsidP="002A528E">
                  <w:pPr>
                    <w:numPr>
                      <w:ilvl w:val="0"/>
                      <w:numId w:val="4"/>
                    </w:numPr>
                    <w:jc w:val="both"/>
                    <w:rPr>
                      <w:rFonts w:ascii="Tahoma" w:hAnsi="Tahoma" w:cs="Tahoma"/>
                      <w:sz w:val="18"/>
                      <w:szCs w:val="18"/>
                    </w:rPr>
                  </w:pPr>
                  <w:r>
                    <w:rPr>
                      <w:rFonts w:ascii="Tahoma" w:hAnsi="Tahoma" w:cs="Tahoma"/>
                      <w:sz w:val="18"/>
                      <w:szCs w:val="18"/>
                    </w:rPr>
                    <w:t>Soit identifiée de façon bien distincte et sans confusion possible avec le marquage CE,</w:t>
                  </w:r>
                </w:p>
                <w:p w:rsidR="001E78D7" w:rsidRDefault="001E78D7" w:rsidP="002C4EF4">
                  <w:pPr>
                    <w:pStyle w:val="Paragraphedeliste"/>
                    <w:rPr>
                      <w:rFonts w:ascii="Tahoma" w:hAnsi="Tahoma" w:cs="Tahoma"/>
                      <w:sz w:val="18"/>
                      <w:szCs w:val="18"/>
                    </w:rPr>
                  </w:pPr>
                </w:p>
                <w:p w:rsidR="001E78D7" w:rsidRDefault="001E78D7" w:rsidP="002A528E">
                  <w:pPr>
                    <w:numPr>
                      <w:ilvl w:val="0"/>
                      <w:numId w:val="4"/>
                    </w:numPr>
                    <w:jc w:val="both"/>
                    <w:rPr>
                      <w:rFonts w:ascii="Tahoma" w:hAnsi="Tahoma" w:cs="Tahoma"/>
                      <w:sz w:val="18"/>
                      <w:szCs w:val="18"/>
                    </w:rPr>
                  </w:pPr>
                  <w:r>
                    <w:rPr>
                      <w:rFonts w:ascii="Tahoma" w:hAnsi="Tahoma" w:cs="Tahoma"/>
                      <w:sz w:val="18"/>
                      <w:szCs w:val="18"/>
                    </w:rPr>
                    <w:t>Au sein de nos marchés, la certification volontaire ne peut pas être prise en compte pour les caractéristiques techniques couvertes par ailleurs par le marquage CE.</w:t>
                  </w:r>
                </w:p>
                <w:p w:rsidR="001E78D7" w:rsidRDefault="001E78D7" w:rsidP="00A454EB">
                  <w:pPr>
                    <w:pStyle w:val="Paragraphedeliste"/>
                    <w:rPr>
                      <w:rFonts w:ascii="Tahoma" w:hAnsi="Tahoma" w:cs="Tahoma"/>
                      <w:sz w:val="18"/>
                      <w:szCs w:val="18"/>
                    </w:rPr>
                  </w:pPr>
                </w:p>
                <w:p w:rsidR="001E78D7" w:rsidRDefault="001E78D7" w:rsidP="002A528E">
                  <w:pPr>
                    <w:jc w:val="both"/>
                    <w:rPr>
                      <w:rFonts w:ascii="Tahoma" w:hAnsi="Tahoma" w:cs="Tahoma"/>
                      <w:sz w:val="18"/>
                      <w:szCs w:val="18"/>
                    </w:rPr>
                  </w:pPr>
                </w:p>
                <w:p w:rsidR="001E78D7" w:rsidRDefault="001E78D7" w:rsidP="002A528E">
                  <w:pPr>
                    <w:jc w:val="both"/>
                    <w:rPr>
                      <w:rFonts w:ascii="Tahoma" w:hAnsi="Tahoma" w:cs="Tahoma"/>
                      <w:sz w:val="18"/>
                      <w:szCs w:val="18"/>
                    </w:rPr>
                  </w:pPr>
                </w:p>
                <w:p w:rsidR="001E78D7" w:rsidRDefault="001E78D7" w:rsidP="002A528E">
                  <w:pPr>
                    <w:rPr>
                      <w:rFonts w:ascii="Tahoma" w:hAnsi="Tahoma" w:cs="Tahoma"/>
                      <w:b/>
                      <w:sz w:val="18"/>
                      <w:szCs w:val="18"/>
                      <w:u w:val="single"/>
                    </w:rPr>
                  </w:pPr>
                  <w:r>
                    <w:rPr>
                      <w:rFonts w:ascii="Tahoma" w:hAnsi="Tahoma" w:cs="Tahoma"/>
                      <w:b/>
                      <w:sz w:val="18"/>
                      <w:szCs w:val="18"/>
                      <w:u w:val="single"/>
                    </w:rPr>
                    <w:t>La certification BENOR</w:t>
                  </w:r>
                </w:p>
                <w:p w:rsidR="001E78D7" w:rsidRDefault="001E78D7" w:rsidP="002A528E">
                  <w:pPr>
                    <w:rPr>
                      <w:rFonts w:ascii="Tahoma" w:hAnsi="Tahoma" w:cs="Tahoma"/>
                      <w:b/>
                      <w:sz w:val="18"/>
                      <w:szCs w:val="18"/>
                      <w:u w:val="single"/>
                    </w:rPr>
                  </w:pPr>
                </w:p>
                <w:p w:rsidR="001E78D7" w:rsidRDefault="001E78D7" w:rsidP="002A528E">
                  <w:pPr>
                    <w:jc w:val="both"/>
                    <w:rPr>
                      <w:rFonts w:ascii="Tahoma" w:hAnsi="Tahoma" w:cs="Tahoma"/>
                      <w:sz w:val="18"/>
                      <w:szCs w:val="18"/>
                    </w:rPr>
                  </w:pPr>
                  <w:r w:rsidRPr="00116993">
                    <w:rPr>
                      <w:rFonts w:ascii="Tahoma" w:hAnsi="Tahoma" w:cs="Tahoma"/>
                      <w:sz w:val="18"/>
                      <w:szCs w:val="18"/>
                    </w:rPr>
                    <w:t>La marque BENOR est une marque déposée par le NBN (ex IBN) et dont la gestion a été confiée à l’</w:t>
                  </w:r>
                  <w:proofErr w:type="spellStart"/>
                  <w:r w:rsidRPr="00116993">
                    <w:rPr>
                      <w:rFonts w:ascii="Tahoma" w:hAnsi="Tahoma" w:cs="Tahoma"/>
                      <w:sz w:val="18"/>
                      <w:szCs w:val="18"/>
                    </w:rPr>
                    <w:t>asbl</w:t>
                  </w:r>
                  <w:proofErr w:type="spellEnd"/>
                  <w:r w:rsidRPr="00116993">
                    <w:rPr>
                      <w:rFonts w:ascii="Tahoma" w:hAnsi="Tahoma" w:cs="Tahoma"/>
                      <w:sz w:val="18"/>
                      <w:szCs w:val="18"/>
                    </w:rPr>
                    <w:t xml:space="preserve"> BENOR, c’est donc une marque volontaire privée. Elle indique que le produit est c</w:t>
                  </w:r>
                  <w:r>
                    <w:rPr>
                      <w:rFonts w:ascii="Tahoma" w:hAnsi="Tahoma" w:cs="Tahoma"/>
                      <w:sz w:val="18"/>
                      <w:szCs w:val="18"/>
                    </w:rPr>
                    <w:t xml:space="preserve">onforme à une norme belge (NBN) </w:t>
                  </w:r>
                  <w:r w:rsidRPr="00116993">
                    <w:rPr>
                      <w:rFonts w:ascii="Tahoma" w:hAnsi="Tahoma" w:cs="Tahoma"/>
                      <w:sz w:val="18"/>
                      <w:szCs w:val="18"/>
                    </w:rPr>
                    <w:t>ou, à défaut, à une prescription technique</w:t>
                  </w:r>
                  <w:r>
                    <w:rPr>
                      <w:rFonts w:ascii="Tahoma" w:hAnsi="Tahoma" w:cs="Tahoma"/>
                      <w:sz w:val="18"/>
                      <w:szCs w:val="18"/>
                    </w:rPr>
                    <w:t xml:space="preserve"> (PTV) élaborée par un des organismes sectoriels reconnus.</w:t>
                  </w:r>
                </w:p>
                <w:p w:rsidR="001E78D7" w:rsidRPr="008F17EB" w:rsidRDefault="001E78D7" w:rsidP="00644794">
                  <w:pPr>
                    <w:jc w:val="both"/>
                    <w:rPr>
                      <w:rFonts w:ascii="Tahoma" w:hAnsi="Tahoma" w:cs="Tahoma"/>
                      <w:sz w:val="18"/>
                      <w:szCs w:val="18"/>
                      <w:lang w:val="pt-BR"/>
                    </w:rPr>
                  </w:pPr>
                </w:p>
                <w:p w:rsidR="001E78D7" w:rsidRDefault="001E78D7" w:rsidP="00644794">
                  <w:pPr>
                    <w:jc w:val="both"/>
                    <w:rPr>
                      <w:rFonts w:ascii="Tahoma" w:hAnsi="Tahoma" w:cs="Tahoma"/>
                      <w:sz w:val="18"/>
                      <w:szCs w:val="18"/>
                    </w:rPr>
                  </w:pPr>
                  <w:r>
                    <w:rPr>
                      <w:rFonts w:ascii="Tahoma" w:hAnsi="Tahoma" w:cs="Tahoma"/>
                      <w:sz w:val="18"/>
                      <w:szCs w:val="18"/>
                    </w:rPr>
                    <w:t>Le contenu des spécifications techniques de référence est conforme à l’état actuel de la technique pour le produit concerné. La marque BENOR s’applique donc essentiellement à des produits dits traditionnels.</w:t>
                  </w:r>
                </w:p>
                <w:p w:rsidR="001E78D7" w:rsidRDefault="001E78D7" w:rsidP="002A528E">
                  <w:pPr>
                    <w:rPr>
                      <w:rFonts w:ascii="Tahoma" w:hAnsi="Tahoma" w:cs="Tahoma"/>
                      <w:sz w:val="18"/>
                      <w:szCs w:val="18"/>
                    </w:rPr>
                  </w:pPr>
                </w:p>
                <w:p w:rsidR="001E78D7" w:rsidRDefault="001E78D7" w:rsidP="00644794">
                  <w:pPr>
                    <w:jc w:val="both"/>
                    <w:rPr>
                      <w:rFonts w:ascii="Tahoma" w:hAnsi="Tahoma" w:cs="Tahoma"/>
                      <w:sz w:val="18"/>
                      <w:szCs w:val="18"/>
                    </w:rPr>
                  </w:pPr>
                  <w:r>
                    <w:rPr>
                      <w:rFonts w:ascii="Tahoma" w:hAnsi="Tahoma" w:cs="Tahoma"/>
                      <w:sz w:val="18"/>
                      <w:szCs w:val="18"/>
                    </w:rPr>
                    <w:t>L’autorisation de l’usage de la marque BENOR sur un produit exige une inspection initiale du producteur au cours de laquelle l’organisme de certification vérifie qu’il dispose des moyens de contrôle nécessaire et du personnel qualifié.</w:t>
                  </w:r>
                </w:p>
              </w:txbxContent>
            </v:textbox>
          </v:shape>
        </w:pict>
      </w:r>
      <w:r w:rsidRPr="00D05B9D">
        <w:rPr>
          <w:noProof/>
          <w:lang w:eastAsia="fr-FR"/>
        </w:rPr>
        <w:pict>
          <v:group id="_x0000_s1114" style="position:absolute;margin-left:547.95pt;margin-top:-10.15pt;width:252.3pt;height:567pt;z-index:251660288" coordorigin="11421,364" coordsize="5046,11340" o:regroupid="2">
            <v:shape id="_x0000_s1090" type="#_x0000_t202" style="position:absolute;left:11421;top:364;width:5046;height:11160" strokecolor="#f90">
              <v:textbox style="mso-next-textbox:#_x0000_s1090">
                <w:txbxContent>
                  <w:p w:rsidR="001E78D7" w:rsidRDefault="001E78D7" w:rsidP="005B07AB">
                    <w:pPr>
                      <w:jc w:val="both"/>
                      <w:rPr>
                        <w:rFonts w:ascii="Tahoma" w:hAnsi="Tahoma" w:cs="Tahoma"/>
                        <w:sz w:val="18"/>
                        <w:szCs w:val="18"/>
                      </w:rPr>
                    </w:pPr>
                  </w:p>
                  <w:p w:rsidR="001E78D7" w:rsidRDefault="001E78D7" w:rsidP="005B07AB">
                    <w:pPr>
                      <w:jc w:val="both"/>
                      <w:rPr>
                        <w:rFonts w:ascii="Tahoma" w:hAnsi="Tahoma" w:cs="Tahoma"/>
                        <w:sz w:val="18"/>
                        <w:szCs w:val="18"/>
                      </w:rPr>
                    </w:pPr>
                    <w:r>
                      <w:rPr>
                        <w:rFonts w:ascii="Tahoma" w:hAnsi="Tahoma" w:cs="Tahoma"/>
                        <w:sz w:val="18"/>
                        <w:szCs w:val="18"/>
                      </w:rPr>
                      <w:t>Il inspecte également le système de gestion de la qualité et procède à des essais initiaux destinés à démontrer la conformité du produit réalisé aux spécifications techniques. Une surveillance régulière du contrôle interne du producteur (autocontrôle) est ensuite mise en œuvre ; elle comprend le prélèvement d’échantillons envoyés pour essais à des laboratoires.</w:t>
                    </w:r>
                  </w:p>
                  <w:p w:rsidR="001E78D7" w:rsidRDefault="001E78D7" w:rsidP="005B07AB">
                    <w:pPr>
                      <w:jc w:val="both"/>
                      <w:rPr>
                        <w:rFonts w:ascii="Tahoma" w:hAnsi="Tahoma" w:cs="Tahoma"/>
                        <w:sz w:val="18"/>
                        <w:szCs w:val="18"/>
                      </w:rPr>
                    </w:pPr>
                  </w:p>
                  <w:p w:rsidR="001E78D7" w:rsidRDefault="001E78D7" w:rsidP="005B07AB">
                    <w:pPr>
                      <w:jc w:val="both"/>
                      <w:rPr>
                        <w:rFonts w:ascii="Tahoma" w:hAnsi="Tahoma" w:cs="Tahoma"/>
                        <w:sz w:val="18"/>
                        <w:szCs w:val="18"/>
                      </w:rPr>
                    </w:pPr>
                    <w:r>
                      <w:rPr>
                        <w:rFonts w:ascii="Tahoma" w:hAnsi="Tahoma" w:cs="Tahoma"/>
                        <w:sz w:val="18"/>
                        <w:szCs w:val="18"/>
                      </w:rPr>
                      <w:t>Les schémas de certification BENOR sont comparables à la procédure d’évaluation et de vérification de la constance des performances (EVCP) du système 1+, défini dans le cadre du marquage CE.</w:t>
                    </w:r>
                  </w:p>
                  <w:p w:rsidR="001E78D7" w:rsidRDefault="001E78D7" w:rsidP="005B07AB">
                    <w:pPr>
                      <w:jc w:val="both"/>
                      <w:rPr>
                        <w:rFonts w:ascii="Tahoma" w:hAnsi="Tahoma" w:cs="Tahoma"/>
                        <w:sz w:val="18"/>
                        <w:szCs w:val="18"/>
                      </w:rPr>
                    </w:pPr>
                  </w:p>
                  <w:p w:rsidR="001E78D7" w:rsidRDefault="001E78D7" w:rsidP="005B07AB">
                    <w:pPr>
                      <w:jc w:val="both"/>
                      <w:rPr>
                        <w:rFonts w:ascii="Tahoma" w:hAnsi="Tahoma" w:cs="Tahoma"/>
                        <w:sz w:val="18"/>
                        <w:szCs w:val="18"/>
                      </w:rPr>
                    </w:pPr>
                    <w:r>
                      <w:rPr>
                        <w:rFonts w:ascii="Tahoma" w:hAnsi="Tahoma" w:cs="Tahoma"/>
                        <w:sz w:val="18"/>
                        <w:szCs w:val="18"/>
                      </w:rPr>
                      <w:t>Dans le secteur de la construction, les organismes de certification sectoriels sont :</w:t>
                    </w:r>
                  </w:p>
                  <w:p w:rsidR="001E78D7" w:rsidRDefault="001E78D7" w:rsidP="005B07AB">
                    <w:pPr>
                      <w:jc w:val="both"/>
                      <w:rPr>
                        <w:rFonts w:ascii="Tahoma" w:hAnsi="Tahoma" w:cs="Tahoma"/>
                        <w:sz w:val="18"/>
                        <w:szCs w:val="18"/>
                      </w:rPr>
                    </w:pPr>
                  </w:p>
                  <w:p w:rsidR="001E78D7" w:rsidRDefault="001E78D7" w:rsidP="005B07AB">
                    <w:pPr>
                      <w:numPr>
                        <w:ilvl w:val="0"/>
                        <w:numId w:val="4"/>
                      </w:numPr>
                      <w:jc w:val="both"/>
                      <w:rPr>
                        <w:rFonts w:ascii="Tahoma" w:hAnsi="Tahoma" w:cs="Tahoma"/>
                        <w:sz w:val="18"/>
                        <w:szCs w:val="18"/>
                      </w:rPr>
                    </w:pPr>
                    <w:r>
                      <w:rPr>
                        <w:rFonts w:ascii="Tahoma" w:hAnsi="Tahoma" w:cs="Tahoma"/>
                        <w:sz w:val="18"/>
                        <w:szCs w:val="18"/>
                      </w:rPr>
                      <w:t>BCCA a.s.b.l.</w:t>
                    </w:r>
                  </w:p>
                  <w:p w:rsidR="001E78D7" w:rsidRPr="005B07AB" w:rsidRDefault="001E78D7" w:rsidP="008C355C">
                    <w:pPr>
                      <w:numPr>
                        <w:ilvl w:val="0"/>
                        <w:numId w:val="4"/>
                      </w:numPr>
                      <w:jc w:val="both"/>
                      <w:rPr>
                        <w:rFonts w:ascii="Tahoma" w:hAnsi="Tahoma" w:cs="Tahoma"/>
                        <w:sz w:val="18"/>
                        <w:szCs w:val="18"/>
                        <w:lang w:val="pt-BR"/>
                      </w:rPr>
                    </w:pPr>
                    <w:r w:rsidRPr="002069FD">
                      <w:rPr>
                        <w:rFonts w:ascii="Tahoma" w:hAnsi="Tahoma" w:cs="Tahoma"/>
                        <w:sz w:val="18"/>
                        <w:szCs w:val="18"/>
                        <w:lang w:val="en-US"/>
                      </w:rPr>
                      <w:t xml:space="preserve">BE-CERT </w:t>
                    </w:r>
                    <w:proofErr w:type="spellStart"/>
                    <w:r w:rsidRPr="002069FD">
                      <w:rPr>
                        <w:rFonts w:ascii="Tahoma" w:hAnsi="Tahoma" w:cs="Tahoma"/>
                        <w:sz w:val="18"/>
                        <w:szCs w:val="18"/>
                        <w:lang w:val="en-US"/>
                      </w:rPr>
                      <w:t>a.s.b.l</w:t>
                    </w:r>
                    <w:proofErr w:type="spellEnd"/>
                    <w:r w:rsidRPr="002069FD">
                      <w:rPr>
                        <w:rFonts w:ascii="Tahoma" w:hAnsi="Tahoma" w:cs="Tahoma"/>
                        <w:sz w:val="18"/>
                        <w:szCs w:val="18"/>
                        <w:lang w:val="en-US"/>
                      </w:rPr>
                      <w:t>.</w:t>
                    </w:r>
                  </w:p>
                  <w:p w:rsidR="001E78D7" w:rsidRDefault="001E78D7" w:rsidP="005B07AB">
                    <w:pPr>
                      <w:numPr>
                        <w:ilvl w:val="0"/>
                        <w:numId w:val="4"/>
                      </w:numPr>
                      <w:jc w:val="both"/>
                      <w:rPr>
                        <w:rFonts w:ascii="Tahoma" w:hAnsi="Tahoma" w:cs="Tahoma"/>
                        <w:sz w:val="18"/>
                        <w:szCs w:val="18"/>
                      </w:rPr>
                    </w:pPr>
                    <w:r>
                      <w:rPr>
                        <w:rFonts w:ascii="Tahoma" w:hAnsi="Tahoma" w:cs="Tahoma"/>
                        <w:sz w:val="18"/>
                        <w:szCs w:val="18"/>
                      </w:rPr>
                      <w:t>BOSEC a.s.b.l.</w:t>
                    </w:r>
                  </w:p>
                  <w:p w:rsidR="001E78D7" w:rsidRDefault="001E78D7" w:rsidP="005B07AB">
                    <w:pPr>
                      <w:numPr>
                        <w:ilvl w:val="0"/>
                        <w:numId w:val="4"/>
                      </w:numPr>
                      <w:jc w:val="both"/>
                      <w:rPr>
                        <w:rFonts w:ascii="Tahoma" w:hAnsi="Tahoma" w:cs="Tahoma"/>
                        <w:sz w:val="18"/>
                        <w:szCs w:val="18"/>
                      </w:rPr>
                    </w:pPr>
                    <w:r>
                      <w:rPr>
                        <w:rFonts w:ascii="Tahoma" w:hAnsi="Tahoma" w:cs="Tahoma"/>
                        <w:sz w:val="18"/>
                        <w:szCs w:val="18"/>
                      </w:rPr>
                      <w:t>COPRO a.s.b.l.</w:t>
                    </w:r>
                  </w:p>
                  <w:p w:rsidR="001E78D7" w:rsidRPr="008F17EB" w:rsidRDefault="001E78D7" w:rsidP="008C355C">
                    <w:pPr>
                      <w:numPr>
                        <w:ilvl w:val="0"/>
                        <w:numId w:val="4"/>
                      </w:numPr>
                      <w:jc w:val="both"/>
                      <w:rPr>
                        <w:rFonts w:ascii="Tahoma" w:hAnsi="Tahoma" w:cs="Tahoma"/>
                        <w:sz w:val="18"/>
                        <w:szCs w:val="18"/>
                        <w:lang w:val="pt-BR"/>
                      </w:rPr>
                    </w:pPr>
                    <w:r>
                      <w:rPr>
                        <w:rFonts w:ascii="Tahoma" w:hAnsi="Tahoma" w:cs="Tahoma"/>
                        <w:sz w:val="18"/>
                        <w:szCs w:val="18"/>
                      </w:rPr>
                      <w:t>CTIB (Centre de Groote)</w:t>
                    </w:r>
                  </w:p>
                  <w:p w:rsidR="001E78D7" w:rsidRDefault="001E78D7" w:rsidP="005B07AB">
                    <w:pPr>
                      <w:numPr>
                        <w:ilvl w:val="0"/>
                        <w:numId w:val="4"/>
                      </w:numPr>
                      <w:jc w:val="both"/>
                      <w:rPr>
                        <w:rFonts w:ascii="Tahoma" w:hAnsi="Tahoma" w:cs="Tahoma"/>
                        <w:sz w:val="18"/>
                        <w:szCs w:val="18"/>
                        <w:lang w:val="pt-BR"/>
                      </w:rPr>
                    </w:pPr>
                    <w:r w:rsidRPr="008F17EB">
                      <w:rPr>
                        <w:rFonts w:ascii="Tahoma" w:hAnsi="Tahoma" w:cs="Tahoma"/>
                        <w:sz w:val="18"/>
                        <w:szCs w:val="18"/>
                        <w:lang w:val="pt-BR"/>
                      </w:rPr>
                      <w:t>INISMa a.s.b.l.</w:t>
                    </w:r>
                  </w:p>
                  <w:p w:rsidR="001E78D7" w:rsidRDefault="001E78D7" w:rsidP="005B07AB">
                    <w:pPr>
                      <w:numPr>
                        <w:ilvl w:val="0"/>
                        <w:numId w:val="4"/>
                      </w:numPr>
                      <w:jc w:val="both"/>
                      <w:rPr>
                        <w:rFonts w:ascii="Tahoma" w:hAnsi="Tahoma" w:cs="Tahoma"/>
                        <w:sz w:val="18"/>
                        <w:szCs w:val="18"/>
                        <w:lang w:val="pt-BR"/>
                      </w:rPr>
                    </w:pPr>
                    <w:r>
                      <w:rPr>
                        <w:rFonts w:ascii="Tahoma" w:hAnsi="Tahoma" w:cs="Tahoma"/>
                        <w:sz w:val="18"/>
                        <w:szCs w:val="18"/>
                        <w:lang w:val="pt-BR"/>
                      </w:rPr>
                      <w:t>OCAB a.s.b.l.</w:t>
                    </w:r>
                  </w:p>
                  <w:p w:rsidR="001E78D7" w:rsidRPr="008F17EB" w:rsidRDefault="001E78D7" w:rsidP="005B07AB">
                    <w:pPr>
                      <w:numPr>
                        <w:ilvl w:val="0"/>
                        <w:numId w:val="4"/>
                      </w:numPr>
                      <w:jc w:val="both"/>
                      <w:rPr>
                        <w:rFonts w:ascii="Tahoma" w:hAnsi="Tahoma" w:cs="Tahoma"/>
                        <w:sz w:val="18"/>
                        <w:szCs w:val="18"/>
                        <w:lang w:val="pt-BR"/>
                      </w:rPr>
                    </w:pPr>
                    <w:r>
                      <w:rPr>
                        <w:rFonts w:ascii="Tahoma" w:hAnsi="Tahoma" w:cs="Tahoma"/>
                        <w:sz w:val="18"/>
                        <w:szCs w:val="18"/>
                        <w:lang w:val="pt-BR"/>
                      </w:rPr>
                      <w:t xml:space="preserve">PROBETON </w:t>
                    </w:r>
                    <w:proofErr w:type="spellStart"/>
                    <w:r w:rsidRPr="00BE17EC">
                      <w:rPr>
                        <w:rFonts w:ascii="Tahoma" w:hAnsi="Tahoma" w:cs="Tahoma"/>
                        <w:sz w:val="18"/>
                        <w:szCs w:val="18"/>
                        <w:lang w:val="de-DE"/>
                      </w:rPr>
                      <w:t>a.s.b.l</w:t>
                    </w:r>
                    <w:proofErr w:type="spellEnd"/>
                    <w:r w:rsidRPr="00BE17EC">
                      <w:rPr>
                        <w:rFonts w:ascii="Tahoma" w:hAnsi="Tahoma" w:cs="Tahoma"/>
                        <w:sz w:val="18"/>
                        <w:szCs w:val="18"/>
                        <w:lang w:val="de-DE"/>
                      </w:rPr>
                      <w:t>.</w:t>
                    </w:r>
                  </w:p>
                  <w:p w:rsidR="001E78D7" w:rsidRDefault="001E78D7" w:rsidP="008F17EB">
                    <w:pPr>
                      <w:rPr>
                        <w:rFonts w:ascii="Tahoma" w:hAnsi="Tahoma" w:cs="Tahoma"/>
                        <w:b/>
                        <w:sz w:val="18"/>
                        <w:szCs w:val="18"/>
                        <w:u w:val="single"/>
                        <w:lang w:val="pt-BR"/>
                      </w:rPr>
                    </w:pPr>
                  </w:p>
                  <w:p w:rsidR="001E78D7" w:rsidRPr="00C35060" w:rsidRDefault="001E78D7" w:rsidP="008F17EB">
                    <w:pPr>
                      <w:rPr>
                        <w:rFonts w:ascii="Tahoma" w:hAnsi="Tahoma" w:cs="Tahoma"/>
                        <w:b/>
                        <w:sz w:val="18"/>
                        <w:szCs w:val="18"/>
                        <w:u w:val="single"/>
                        <w:lang w:val="de-DE"/>
                      </w:rPr>
                    </w:pPr>
                  </w:p>
                  <w:p w:rsidR="001E78D7" w:rsidRPr="00C35060" w:rsidRDefault="001E78D7" w:rsidP="008F17EB">
                    <w:pPr>
                      <w:rPr>
                        <w:rFonts w:ascii="Tahoma" w:hAnsi="Tahoma" w:cs="Tahoma"/>
                        <w:b/>
                        <w:sz w:val="18"/>
                        <w:szCs w:val="18"/>
                        <w:u w:val="single"/>
                        <w:lang w:val="de-DE"/>
                      </w:rPr>
                    </w:pPr>
                  </w:p>
                  <w:p w:rsidR="001E78D7" w:rsidRDefault="001E78D7" w:rsidP="008F17EB">
                    <w:pPr>
                      <w:rPr>
                        <w:rFonts w:ascii="Tahoma" w:hAnsi="Tahoma" w:cs="Tahoma"/>
                        <w:b/>
                        <w:sz w:val="18"/>
                        <w:szCs w:val="18"/>
                        <w:u w:val="single"/>
                      </w:rPr>
                    </w:pPr>
                    <w:r>
                      <w:rPr>
                        <w:rFonts w:ascii="Tahoma" w:hAnsi="Tahoma" w:cs="Tahoma"/>
                        <w:b/>
                        <w:sz w:val="18"/>
                        <w:szCs w:val="18"/>
                        <w:u w:val="single"/>
                      </w:rPr>
                      <w:t xml:space="preserve">L’agrément technique - </w:t>
                    </w:r>
                    <w:proofErr w:type="spellStart"/>
                    <w:r>
                      <w:rPr>
                        <w:rFonts w:ascii="Tahoma" w:hAnsi="Tahoma" w:cs="Tahoma"/>
                        <w:b/>
                        <w:sz w:val="18"/>
                        <w:szCs w:val="18"/>
                        <w:u w:val="single"/>
                      </w:rPr>
                      <w:t>aTg</w:t>
                    </w:r>
                    <w:proofErr w:type="spellEnd"/>
                  </w:p>
                  <w:p w:rsidR="001E78D7" w:rsidRDefault="001E78D7" w:rsidP="008F17EB">
                    <w:pPr>
                      <w:jc w:val="both"/>
                      <w:rPr>
                        <w:rFonts w:ascii="Tahoma" w:hAnsi="Tahoma" w:cs="Tahoma"/>
                        <w:sz w:val="18"/>
                        <w:szCs w:val="18"/>
                      </w:rPr>
                    </w:pPr>
                  </w:p>
                  <w:p w:rsidR="001E78D7" w:rsidRDefault="001E78D7" w:rsidP="008F17EB">
                    <w:pPr>
                      <w:jc w:val="both"/>
                      <w:rPr>
                        <w:rFonts w:ascii="Tahoma" w:hAnsi="Tahoma" w:cs="Tahoma"/>
                        <w:sz w:val="18"/>
                        <w:szCs w:val="18"/>
                      </w:rPr>
                    </w:pPr>
                    <w:r>
                      <w:rPr>
                        <w:rFonts w:ascii="Tahoma" w:hAnsi="Tahoma" w:cs="Tahoma"/>
                        <w:sz w:val="18"/>
                        <w:szCs w:val="18"/>
                      </w:rPr>
                      <w:t xml:space="preserve">La marque </w:t>
                    </w:r>
                    <w:proofErr w:type="spellStart"/>
                    <w:r>
                      <w:rPr>
                        <w:rFonts w:ascii="Tahoma" w:hAnsi="Tahoma" w:cs="Tahoma"/>
                        <w:sz w:val="18"/>
                        <w:szCs w:val="18"/>
                      </w:rPr>
                      <w:t>aTg</w:t>
                    </w:r>
                    <w:proofErr w:type="spellEnd"/>
                    <w:r>
                      <w:rPr>
                        <w:rFonts w:ascii="Tahoma" w:hAnsi="Tahoma" w:cs="Tahoma"/>
                        <w:sz w:val="18"/>
                        <w:szCs w:val="18"/>
                      </w:rPr>
                      <w:t xml:space="preserve"> est gérée par l’Union Belge pour l’Agrément Technique dans la construction, </w:t>
                    </w:r>
                    <w:proofErr w:type="spellStart"/>
                    <w:r>
                      <w:rPr>
                        <w:rFonts w:ascii="Tahoma" w:hAnsi="Tahoma" w:cs="Tahoma"/>
                        <w:sz w:val="18"/>
                        <w:szCs w:val="18"/>
                      </w:rPr>
                      <w:t>UBAtc</w:t>
                    </w:r>
                    <w:proofErr w:type="spellEnd"/>
                    <w:r>
                      <w:rPr>
                        <w:rFonts w:ascii="Tahoma" w:hAnsi="Tahoma" w:cs="Tahoma"/>
                        <w:sz w:val="18"/>
                        <w:szCs w:val="18"/>
                      </w:rPr>
                      <w:t>. L’apposition de cette marque sur un produit indique qu’il fait l’objet d’un agrément technique belge et que la conformité du produit à cet agrément est certifiée.</w:t>
                    </w:r>
                  </w:p>
                  <w:p w:rsidR="001E78D7" w:rsidRDefault="001E78D7" w:rsidP="008F17EB">
                    <w:pPr>
                      <w:jc w:val="both"/>
                      <w:rPr>
                        <w:rFonts w:ascii="Tahoma" w:hAnsi="Tahoma" w:cs="Tahoma"/>
                        <w:sz w:val="18"/>
                        <w:szCs w:val="18"/>
                      </w:rPr>
                    </w:pPr>
                  </w:p>
                  <w:p w:rsidR="001E78D7" w:rsidRDefault="001E78D7" w:rsidP="008F17EB">
                    <w:pPr>
                      <w:jc w:val="both"/>
                      <w:rPr>
                        <w:rFonts w:ascii="Tahoma" w:hAnsi="Tahoma" w:cs="Tahoma"/>
                        <w:sz w:val="18"/>
                        <w:szCs w:val="18"/>
                      </w:rPr>
                    </w:pPr>
                    <w:r>
                      <w:rPr>
                        <w:rFonts w:ascii="Tahoma" w:hAnsi="Tahoma" w:cs="Tahoma"/>
                        <w:sz w:val="18"/>
                        <w:szCs w:val="18"/>
                      </w:rPr>
                      <w:t>L’agrément technique permet de démontrer l’aptitude à un emploi bien déterminé de produits ou systèmes innovants, pour lesquels il n’existe pas de norme ou qui présentent une divergence significative par rapport aux normes existantes.</w:t>
                    </w:r>
                  </w:p>
                  <w:p w:rsidR="001E78D7" w:rsidRDefault="001E78D7" w:rsidP="008F17EB">
                    <w:pPr>
                      <w:jc w:val="both"/>
                      <w:rPr>
                        <w:rFonts w:ascii="Tahoma" w:hAnsi="Tahoma" w:cs="Tahoma"/>
                        <w:sz w:val="18"/>
                        <w:szCs w:val="18"/>
                      </w:rPr>
                    </w:pPr>
                  </w:p>
                  <w:p w:rsidR="001E78D7" w:rsidRDefault="001E78D7" w:rsidP="008F17EB">
                    <w:pPr>
                      <w:jc w:val="both"/>
                      <w:rPr>
                        <w:rFonts w:ascii="Tahoma" w:hAnsi="Tahoma" w:cs="Tahoma"/>
                        <w:sz w:val="18"/>
                        <w:szCs w:val="18"/>
                      </w:rPr>
                    </w:pPr>
                    <w:r>
                      <w:rPr>
                        <w:rFonts w:ascii="Tahoma" w:hAnsi="Tahoma" w:cs="Tahoma"/>
                        <w:sz w:val="18"/>
                        <w:szCs w:val="18"/>
                      </w:rPr>
                      <w:t xml:space="preserve">L’agrément technique couvre tous les secteurs de la construction. </w:t>
                    </w:r>
                  </w:p>
                  <w:p w:rsidR="001E78D7" w:rsidRDefault="001E78D7" w:rsidP="008F17EB">
                    <w:pPr>
                      <w:jc w:val="both"/>
                      <w:rPr>
                        <w:rFonts w:ascii="Tahoma" w:hAnsi="Tahoma" w:cs="Tahoma"/>
                        <w:sz w:val="18"/>
                        <w:szCs w:val="18"/>
                      </w:rPr>
                    </w:pPr>
                  </w:p>
                  <w:p w:rsidR="001E78D7" w:rsidRDefault="001E78D7" w:rsidP="008F17EB">
                    <w:pPr>
                      <w:jc w:val="both"/>
                      <w:rPr>
                        <w:rFonts w:ascii="Tahoma" w:hAnsi="Tahoma" w:cs="Tahoma"/>
                        <w:sz w:val="18"/>
                        <w:szCs w:val="18"/>
                      </w:rPr>
                    </w:pPr>
                    <w:r>
                      <w:rPr>
                        <w:rFonts w:ascii="Tahoma" w:hAnsi="Tahoma" w:cs="Tahoma"/>
                        <w:sz w:val="18"/>
                        <w:szCs w:val="18"/>
                      </w:rPr>
                      <w:t>Les produits possédant un agrément technique sont soumis à des vérifications ou à des contrôles périodiques externes.</w:t>
                    </w:r>
                  </w:p>
                  <w:p w:rsidR="001E78D7" w:rsidRPr="008F17EB" w:rsidRDefault="001E78D7" w:rsidP="008F17EB">
                    <w:pPr>
                      <w:rPr>
                        <w:rFonts w:ascii="Tahoma" w:hAnsi="Tahoma" w:cs="Tahoma"/>
                        <w:sz w:val="18"/>
                        <w:szCs w:val="18"/>
                      </w:rPr>
                    </w:pPr>
                  </w:p>
                </w:txbxContent>
              </v:textbox>
            </v:shape>
            <v:shape id="_x0000_s1109" type="#_x0000_t202" style="position:absolute;left:11610;top:11344;width:4671;height:360" stroked="f">
              <v:textbox>
                <w:txbxContent>
                  <w:p w:rsidR="001E78D7" w:rsidRPr="007E7B4C" w:rsidRDefault="001E78D7" w:rsidP="00E30A3A">
                    <w:pPr>
                      <w:jc w:val="center"/>
                      <w:rPr>
                        <w:rFonts w:ascii="Tahoma" w:hAnsi="Tahoma" w:cs="Tahoma"/>
                        <w:sz w:val="16"/>
                        <w:szCs w:val="16"/>
                      </w:rPr>
                    </w:pPr>
                    <w:r>
                      <w:rPr>
                        <w:rFonts w:ascii="Tahoma" w:hAnsi="Tahoma" w:cs="Tahoma"/>
                        <w:sz w:val="16"/>
                        <w:szCs w:val="16"/>
                      </w:rPr>
                      <w:t>4</w:t>
                    </w:r>
                  </w:p>
                </w:txbxContent>
              </v:textbox>
            </v:shape>
          </v:group>
        </w:pict>
      </w:r>
    </w:p>
    <w:sectPr w:rsidR="00D63262" w:rsidSect="0068369E">
      <w:pgSz w:w="16838" w:h="11906" w:orient="landscape"/>
      <w:pgMar w:top="567" w:right="567" w:bottom="567" w:left="567" w:header="720" w:footer="720" w:gutter="0"/>
      <w:cols w:num="3"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8D7" w:rsidRDefault="001E78D7">
      <w:r>
        <w:separator/>
      </w:r>
    </w:p>
  </w:endnote>
  <w:endnote w:type="continuationSeparator" w:id="0">
    <w:p w:rsidR="001E78D7" w:rsidRDefault="001E78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8D7" w:rsidRDefault="001E78D7">
      <w:r>
        <w:separator/>
      </w:r>
    </w:p>
  </w:footnote>
  <w:footnote w:type="continuationSeparator" w:id="0">
    <w:p w:rsidR="001E78D7" w:rsidRDefault="001E78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2DE6CD6"/>
    <w:lvl w:ilvl="0">
      <w:start w:val="1"/>
      <w:numFmt w:val="bullet"/>
      <w:lvlText w:val=""/>
      <w:lvlJc w:val="left"/>
      <w:pPr>
        <w:tabs>
          <w:tab w:val="num" w:pos="360"/>
        </w:tabs>
        <w:ind w:left="360" w:hanging="360"/>
      </w:pPr>
      <w:rPr>
        <w:rFonts w:ascii="Symbol" w:hAnsi="Symbol" w:hint="default"/>
      </w:rPr>
    </w:lvl>
  </w:abstractNum>
  <w:abstractNum w:abstractNumId="1">
    <w:nsid w:val="1C1E5CD3"/>
    <w:multiLevelType w:val="hybridMultilevel"/>
    <w:tmpl w:val="EB943B02"/>
    <w:lvl w:ilvl="0" w:tplc="08167D7E">
      <w:start w:val="3"/>
      <w:numFmt w:val="bullet"/>
      <w:lvlText w:val="-"/>
      <w:lvlJc w:val="left"/>
      <w:pPr>
        <w:tabs>
          <w:tab w:val="num" w:pos="360"/>
        </w:tabs>
        <w:ind w:left="360" w:hanging="360"/>
      </w:pPr>
      <w:rPr>
        <w:rFonts w:ascii="Verdana" w:eastAsia="Times New Roman" w:hAnsi="Verdana" w:cs="Times New Roman" w:hint="default"/>
      </w:rPr>
    </w:lvl>
    <w:lvl w:ilvl="1" w:tplc="080C0003" w:tentative="1">
      <w:start w:val="1"/>
      <w:numFmt w:val="bullet"/>
      <w:lvlText w:val="o"/>
      <w:lvlJc w:val="left"/>
      <w:pPr>
        <w:tabs>
          <w:tab w:val="num" w:pos="1785"/>
        </w:tabs>
        <w:ind w:left="1785" w:hanging="360"/>
      </w:pPr>
      <w:rPr>
        <w:rFonts w:ascii="Courier New" w:hAnsi="Courier New" w:cs="Courier New" w:hint="default"/>
      </w:rPr>
    </w:lvl>
    <w:lvl w:ilvl="2" w:tplc="080C0005" w:tentative="1">
      <w:start w:val="1"/>
      <w:numFmt w:val="bullet"/>
      <w:lvlText w:val=""/>
      <w:lvlJc w:val="left"/>
      <w:pPr>
        <w:tabs>
          <w:tab w:val="num" w:pos="2505"/>
        </w:tabs>
        <w:ind w:left="2505" w:hanging="360"/>
      </w:pPr>
      <w:rPr>
        <w:rFonts w:ascii="Wingdings" w:hAnsi="Wingdings" w:hint="default"/>
      </w:rPr>
    </w:lvl>
    <w:lvl w:ilvl="3" w:tplc="080C0001" w:tentative="1">
      <w:start w:val="1"/>
      <w:numFmt w:val="bullet"/>
      <w:lvlText w:val=""/>
      <w:lvlJc w:val="left"/>
      <w:pPr>
        <w:tabs>
          <w:tab w:val="num" w:pos="3225"/>
        </w:tabs>
        <w:ind w:left="3225" w:hanging="360"/>
      </w:pPr>
      <w:rPr>
        <w:rFonts w:ascii="Symbol" w:hAnsi="Symbol" w:hint="default"/>
      </w:rPr>
    </w:lvl>
    <w:lvl w:ilvl="4" w:tplc="080C0003" w:tentative="1">
      <w:start w:val="1"/>
      <w:numFmt w:val="bullet"/>
      <w:lvlText w:val="o"/>
      <w:lvlJc w:val="left"/>
      <w:pPr>
        <w:tabs>
          <w:tab w:val="num" w:pos="3945"/>
        </w:tabs>
        <w:ind w:left="3945" w:hanging="360"/>
      </w:pPr>
      <w:rPr>
        <w:rFonts w:ascii="Courier New" w:hAnsi="Courier New" w:cs="Courier New" w:hint="default"/>
      </w:rPr>
    </w:lvl>
    <w:lvl w:ilvl="5" w:tplc="080C0005" w:tentative="1">
      <w:start w:val="1"/>
      <w:numFmt w:val="bullet"/>
      <w:lvlText w:val=""/>
      <w:lvlJc w:val="left"/>
      <w:pPr>
        <w:tabs>
          <w:tab w:val="num" w:pos="4665"/>
        </w:tabs>
        <w:ind w:left="4665" w:hanging="360"/>
      </w:pPr>
      <w:rPr>
        <w:rFonts w:ascii="Wingdings" w:hAnsi="Wingdings" w:hint="default"/>
      </w:rPr>
    </w:lvl>
    <w:lvl w:ilvl="6" w:tplc="080C0001" w:tentative="1">
      <w:start w:val="1"/>
      <w:numFmt w:val="bullet"/>
      <w:lvlText w:val=""/>
      <w:lvlJc w:val="left"/>
      <w:pPr>
        <w:tabs>
          <w:tab w:val="num" w:pos="5385"/>
        </w:tabs>
        <w:ind w:left="5385" w:hanging="360"/>
      </w:pPr>
      <w:rPr>
        <w:rFonts w:ascii="Symbol" w:hAnsi="Symbol" w:hint="default"/>
      </w:rPr>
    </w:lvl>
    <w:lvl w:ilvl="7" w:tplc="080C0003" w:tentative="1">
      <w:start w:val="1"/>
      <w:numFmt w:val="bullet"/>
      <w:lvlText w:val="o"/>
      <w:lvlJc w:val="left"/>
      <w:pPr>
        <w:tabs>
          <w:tab w:val="num" w:pos="6105"/>
        </w:tabs>
        <w:ind w:left="6105" w:hanging="360"/>
      </w:pPr>
      <w:rPr>
        <w:rFonts w:ascii="Courier New" w:hAnsi="Courier New" w:cs="Courier New" w:hint="default"/>
      </w:rPr>
    </w:lvl>
    <w:lvl w:ilvl="8" w:tplc="080C0005" w:tentative="1">
      <w:start w:val="1"/>
      <w:numFmt w:val="bullet"/>
      <w:lvlText w:val=""/>
      <w:lvlJc w:val="left"/>
      <w:pPr>
        <w:tabs>
          <w:tab w:val="num" w:pos="6825"/>
        </w:tabs>
        <w:ind w:left="6825" w:hanging="360"/>
      </w:pPr>
      <w:rPr>
        <w:rFonts w:ascii="Wingdings" w:hAnsi="Wingdings" w:hint="default"/>
      </w:rPr>
    </w:lvl>
  </w:abstractNum>
  <w:abstractNum w:abstractNumId="2">
    <w:nsid w:val="4A532305"/>
    <w:multiLevelType w:val="hybridMultilevel"/>
    <w:tmpl w:val="FD36AF8E"/>
    <w:lvl w:ilvl="0" w:tplc="CC58DEC0">
      <w:numFmt w:val="bullet"/>
      <w:lvlText w:val="-"/>
      <w:lvlJc w:val="left"/>
      <w:pPr>
        <w:tabs>
          <w:tab w:val="num" w:pos="720"/>
        </w:tabs>
        <w:ind w:left="720" w:hanging="360"/>
      </w:pPr>
      <w:rPr>
        <w:rFonts w:ascii="Tahoma" w:eastAsia="Times New Roman" w:hAnsi="Tahoma" w:cs="Tahoma"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3">
    <w:nsid w:val="53FF235A"/>
    <w:multiLevelType w:val="hybridMultilevel"/>
    <w:tmpl w:val="1E64628E"/>
    <w:lvl w:ilvl="0" w:tplc="3698B3A4">
      <w:numFmt w:val="bullet"/>
      <w:lvlText w:val="-"/>
      <w:lvlJc w:val="left"/>
      <w:pPr>
        <w:tabs>
          <w:tab w:val="num" w:pos="720"/>
        </w:tabs>
        <w:ind w:left="720" w:hanging="360"/>
      </w:pPr>
      <w:rPr>
        <w:rFonts w:ascii="Tahoma" w:eastAsia="Times New Roman" w:hAnsi="Tahoma" w:cs="Tahoma"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nsid w:val="5E221764"/>
    <w:multiLevelType w:val="hybridMultilevel"/>
    <w:tmpl w:val="5EDC97AA"/>
    <w:lvl w:ilvl="0" w:tplc="081C803E">
      <w:start w:val="4"/>
      <w:numFmt w:val="bullet"/>
      <w:lvlText w:val="-"/>
      <w:lvlJc w:val="left"/>
      <w:pPr>
        <w:tabs>
          <w:tab w:val="num" w:pos="644"/>
        </w:tabs>
        <w:ind w:left="644" w:hanging="360"/>
      </w:pPr>
      <w:rPr>
        <w:rFonts w:ascii="Tahoma" w:eastAsia="Times New Roman" w:hAnsi="Tahoma" w:cs="Tahoma" w:hint="default"/>
      </w:rPr>
    </w:lvl>
    <w:lvl w:ilvl="1" w:tplc="080C0003" w:tentative="1">
      <w:start w:val="1"/>
      <w:numFmt w:val="bullet"/>
      <w:lvlText w:val="o"/>
      <w:lvlJc w:val="left"/>
      <w:pPr>
        <w:tabs>
          <w:tab w:val="num" w:pos="1364"/>
        </w:tabs>
        <w:ind w:left="1364" w:hanging="360"/>
      </w:pPr>
      <w:rPr>
        <w:rFonts w:ascii="Courier New" w:hAnsi="Courier New" w:cs="Courier New" w:hint="default"/>
      </w:rPr>
    </w:lvl>
    <w:lvl w:ilvl="2" w:tplc="080C0005" w:tentative="1">
      <w:start w:val="1"/>
      <w:numFmt w:val="bullet"/>
      <w:lvlText w:val=""/>
      <w:lvlJc w:val="left"/>
      <w:pPr>
        <w:tabs>
          <w:tab w:val="num" w:pos="2084"/>
        </w:tabs>
        <w:ind w:left="2084" w:hanging="360"/>
      </w:pPr>
      <w:rPr>
        <w:rFonts w:ascii="Wingdings" w:hAnsi="Wingdings" w:hint="default"/>
      </w:rPr>
    </w:lvl>
    <w:lvl w:ilvl="3" w:tplc="080C0001" w:tentative="1">
      <w:start w:val="1"/>
      <w:numFmt w:val="bullet"/>
      <w:lvlText w:val=""/>
      <w:lvlJc w:val="left"/>
      <w:pPr>
        <w:tabs>
          <w:tab w:val="num" w:pos="2804"/>
        </w:tabs>
        <w:ind w:left="2804" w:hanging="360"/>
      </w:pPr>
      <w:rPr>
        <w:rFonts w:ascii="Symbol" w:hAnsi="Symbol" w:hint="default"/>
      </w:rPr>
    </w:lvl>
    <w:lvl w:ilvl="4" w:tplc="080C0003" w:tentative="1">
      <w:start w:val="1"/>
      <w:numFmt w:val="bullet"/>
      <w:lvlText w:val="o"/>
      <w:lvlJc w:val="left"/>
      <w:pPr>
        <w:tabs>
          <w:tab w:val="num" w:pos="3524"/>
        </w:tabs>
        <w:ind w:left="3524" w:hanging="360"/>
      </w:pPr>
      <w:rPr>
        <w:rFonts w:ascii="Courier New" w:hAnsi="Courier New" w:cs="Courier New" w:hint="default"/>
      </w:rPr>
    </w:lvl>
    <w:lvl w:ilvl="5" w:tplc="080C0005" w:tentative="1">
      <w:start w:val="1"/>
      <w:numFmt w:val="bullet"/>
      <w:lvlText w:val=""/>
      <w:lvlJc w:val="left"/>
      <w:pPr>
        <w:tabs>
          <w:tab w:val="num" w:pos="4244"/>
        </w:tabs>
        <w:ind w:left="4244" w:hanging="360"/>
      </w:pPr>
      <w:rPr>
        <w:rFonts w:ascii="Wingdings" w:hAnsi="Wingdings" w:hint="default"/>
      </w:rPr>
    </w:lvl>
    <w:lvl w:ilvl="6" w:tplc="080C0001" w:tentative="1">
      <w:start w:val="1"/>
      <w:numFmt w:val="bullet"/>
      <w:lvlText w:val=""/>
      <w:lvlJc w:val="left"/>
      <w:pPr>
        <w:tabs>
          <w:tab w:val="num" w:pos="4964"/>
        </w:tabs>
        <w:ind w:left="4964" w:hanging="360"/>
      </w:pPr>
      <w:rPr>
        <w:rFonts w:ascii="Symbol" w:hAnsi="Symbol" w:hint="default"/>
      </w:rPr>
    </w:lvl>
    <w:lvl w:ilvl="7" w:tplc="080C0003" w:tentative="1">
      <w:start w:val="1"/>
      <w:numFmt w:val="bullet"/>
      <w:lvlText w:val="o"/>
      <w:lvlJc w:val="left"/>
      <w:pPr>
        <w:tabs>
          <w:tab w:val="num" w:pos="5684"/>
        </w:tabs>
        <w:ind w:left="5684" w:hanging="360"/>
      </w:pPr>
      <w:rPr>
        <w:rFonts w:ascii="Courier New" w:hAnsi="Courier New" w:cs="Courier New" w:hint="default"/>
      </w:rPr>
    </w:lvl>
    <w:lvl w:ilvl="8" w:tplc="080C0005"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F5BFB"/>
    <w:rsid w:val="000034AA"/>
    <w:rsid w:val="00003B30"/>
    <w:rsid w:val="0002104A"/>
    <w:rsid w:val="00031D18"/>
    <w:rsid w:val="00032817"/>
    <w:rsid w:val="00036398"/>
    <w:rsid w:val="0004490A"/>
    <w:rsid w:val="00045637"/>
    <w:rsid w:val="00065CFB"/>
    <w:rsid w:val="00096F3E"/>
    <w:rsid w:val="000A1120"/>
    <w:rsid w:val="000A41AD"/>
    <w:rsid w:val="000C049E"/>
    <w:rsid w:val="000D1997"/>
    <w:rsid w:val="000D6298"/>
    <w:rsid w:val="000E67FA"/>
    <w:rsid w:val="000F1AA9"/>
    <w:rsid w:val="001047F9"/>
    <w:rsid w:val="00107D58"/>
    <w:rsid w:val="00116993"/>
    <w:rsid w:val="001223B5"/>
    <w:rsid w:val="00144FE4"/>
    <w:rsid w:val="00147322"/>
    <w:rsid w:val="001518B6"/>
    <w:rsid w:val="001623FE"/>
    <w:rsid w:val="001A60F9"/>
    <w:rsid w:val="001B2468"/>
    <w:rsid w:val="001E78D7"/>
    <w:rsid w:val="002069FD"/>
    <w:rsid w:val="00222D8B"/>
    <w:rsid w:val="00236E88"/>
    <w:rsid w:val="00254CFD"/>
    <w:rsid w:val="00256748"/>
    <w:rsid w:val="00261A37"/>
    <w:rsid w:val="00265E2C"/>
    <w:rsid w:val="002825DA"/>
    <w:rsid w:val="00295B58"/>
    <w:rsid w:val="002A528E"/>
    <w:rsid w:val="002C4EF4"/>
    <w:rsid w:val="002C6B44"/>
    <w:rsid w:val="002D40B3"/>
    <w:rsid w:val="002F40B2"/>
    <w:rsid w:val="00303F46"/>
    <w:rsid w:val="0032265B"/>
    <w:rsid w:val="00336D30"/>
    <w:rsid w:val="0037161F"/>
    <w:rsid w:val="003873F6"/>
    <w:rsid w:val="00391807"/>
    <w:rsid w:val="003A08D5"/>
    <w:rsid w:val="003A102C"/>
    <w:rsid w:val="003A2545"/>
    <w:rsid w:val="003A4B5E"/>
    <w:rsid w:val="003C00D9"/>
    <w:rsid w:val="003C09F7"/>
    <w:rsid w:val="003C51EA"/>
    <w:rsid w:val="003E06D9"/>
    <w:rsid w:val="003E68FC"/>
    <w:rsid w:val="003F080D"/>
    <w:rsid w:val="00420C6C"/>
    <w:rsid w:val="0043767F"/>
    <w:rsid w:val="00440040"/>
    <w:rsid w:val="0048699A"/>
    <w:rsid w:val="004B5508"/>
    <w:rsid w:val="004C52B0"/>
    <w:rsid w:val="004C700A"/>
    <w:rsid w:val="004D11BA"/>
    <w:rsid w:val="004D1B66"/>
    <w:rsid w:val="00533296"/>
    <w:rsid w:val="00543B3F"/>
    <w:rsid w:val="00553D4A"/>
    <w:rsid w:val="00563ACE"/>
    <w:rsid w:val="005B07AB"/>
    <w:rsid w:val="005B1565"/>
    <w:rsid w:val="005C4E01"/>
    <w:rsid w:val="005F033E"/>
    <w:rsid w:val="005F417F"/>
    <w:rsid w:val="00611410"/>
    <w:rsid w:val="00636C7F"/>
    <w:rsid w:val="00644794"/>
    <w:rsid w:val="00665981"/>
    <w:rsid w:val="006778FD"/>
    <w:rsid w:val="0068344C"/>
    <w:rsid w:val="0068369E"/>
    <w:rsid w:val="00695A0B"/>
    <w:rsid w:val="006A0105"/>
    <w:rsid w:val="006B44E4"/>
    <w:rsid w:val="006E4D26"/>
    <w:rsid w:val="00702FFD"/>
    <w:rsid w:val="00705B9B"/>
    <w:rsid w:val="00705C69"/>
    <w:rsid w:val="007167FE"/>
    <w:rsid w:val="007202E4"/>
    <w:rsid w:val="0072574A"/>
    <w:rsid w:val="007651C6"/>
    <w:rsid w:val="007849B6"/>
    <w:rsid w:val="00792C34"/>
    <w:rsid w:val="007A281F"/>
    <w:rsid w:val="007A3896"/>
    <w:rsid w:val="007C288C"/>
    <w:rsid w:val="007D1616"/>
    <w:rsid w:val="007D59C7"/>
    <w:rsid w:val="007D7E23"/>
    <w:rsid w:val="007F0863"/>
    <w:rsid w:val="008065EC"/>
    <w:rsid w:val="0080783B"/>
    <w:rsid w:val="00837C92"/>
    <w:rsid w:val="00852A8D"/>
    <w:rsid w:val="00871FF7"/>
    <w:rsid w:val="00893BA3"/>
    <w:rsid w:val="008A2397"/>
    <w:rsid w:val="008C355C"/>
    <w:rsid w:val="008C3EA7"/>
    <w:rsid w:val="008C7489"/>
    <w:rsid w:val="008D4624"/>
    <w:rsid w:val="008E0416"/>
    <w:rsid w:val="008E6FBE"/>
    <w:rsid w:val="008F17EB"/>
    <w:rsid w:val="008F5BFB"/>
    <w:rsid w:val="00901D86"/>
    <w:rsid w:val="00903358"/>
    <w:rsid w:val="00915362"/>
    <w:rsid w:val="00915D20"/>
    <w:rsid w:val="009357A5"/>
    <w:rsid w:val="009410F1"/>
    <w:rsid w:val="00956E1C"/>
    <w:rsid w:val="00957185"/>
    <w:rsid w:val="00984C37"/>
    <w:rsid w:val="00997113"/>
    <w:rsid w:val="009B1469"/>
    <w:rsid w:val="009C4195"/>
    <w:rsid w:val="009C48C1"/>
    <w:rsid w:val="009C53A8"/>
    <w:rsid w:val="009E505C"/>
    <w:rsid w:val="00A13F0F"/>
    <w:rsid w:val="00A15E41"/>
    <w:rsid w:val="00A23FB9"/>
    <w:rsid w:val="00A454EB"/>
    <w:rsid w:val="00A61B7B"/>
    <w:rsid w:val="00A64B67"/>
    <w:rsid w:val="00A96DF6"/>
    <w:rsid w:val="00AA4316"/>
    <w:rsid w:val="00AC1757"/>
    <w:rsid w:val="00AC1A35"/>
    <w:rsid w:val="00AD12C8"/>
    <w:rsid w:val="00AE5E8D"/>
    <w:rsid w:val="00AF0217"/>
    <w:rsid w:val="00B106CA"/>
    <w:rsid w:val="00B17EEF"/>
    <w:rsid w:val="00B23DAB"/>
    <w:rsid w:val="00B64667"/>
    <w:rsid w:val="00B7107D"/>
    <w:rsid w:val="00B75C43"/>
    <w:rsid w:val="00B82A56"/>
    <w:rsid w:val="00B84A87"/>
    <w:rsid w:val="00BA755B"/>
    <w:rsid w:val="00BB5EC4"/>
    <w:rsid w:val="00BC59AC"/>
    <w:rsid w:val="00BC5D7A"/>
    <w:rsid w:val="00BC64E8"/>
    <w:rsid w:val="00BE17EC"/>
    <w:rsid w:val="00C0353D"/>
    <w:rsid w:val="00C2539F"/>
    <w:rsid w:val="00C31BE1"/>
    <w:rsid w:val="00C35060"/>
    <w:rsid w:val="00C50E49"/>
    <w:rsid w:val="00C6084A"/>
    <w:rsid w:val="00CA4789"/>
    <w:rsid w:val="00CB3C37"/>
    <w:rsid w:val="00CF6013"/>
    <w:rsid w:val="00D05B9D"/>
    <w:rsid w:val="00D45ECB"/>
    <w:rsid w:val="00D469E9"/>
    <w:rsid w:val="00D50921"/>
    <w:rsid w:val="00D5318E"/>
    <w:rsid w:val="00D63262"/>
    <w:rsid w:val="00D6447E"/>
    <w:rsid w:val="00DB2490"/>
    <w:rsid w:val="00DB37A9"/>
    <w:rsid w:val="00DC7FAC"/>
    <w:rsid w:val="00DE2242"/>
    <w:rsid w:val="00DE237C"/>
    <w:rsid w:val="00DE663B"/>
    <w:rsid w:val="00E015BE"/>
    <w:rsid w:val="00E236E3"/>
    <w:rsid w:val="00E30A3A"/>
    <w:rsid w:val="00E3127E"/>
    <w:rsid w:val="00E91BA2"/>
    <w:rsid w:val="00EB29B1"/>
    <w:rsid w:val="00EE7736"/>
    <w:rsid w:val="00EF3A56"/>
    <w:rsid w:val="00F05A56"/>
    <w:rsid w:val="00F161B5"/>
    <w:rsid w:val="00F212AA"/>
    <w:rsid w:val="00F57411"/>
    <w:rsid w:val="00F61040"/>
    <w:rsid w:val="00F86FCE"/>
    <w:rsid w:val="00FC754A"/>
    <w:rsid w:val="00FE4E99"/>
    <w:rsid w:val="00FE5B91"/>
    <w:rsid w:val="00FE79A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9">
      <o:colormru v:ext="edit" colors="#cfc,#3c3,#6f3,#9f3,#6cf,#39f,green,#090"/>
      <o:colormenu v:ext="edit" fillcolor="#9f9" strokecolor="none"/>
    </o:shapedefaults>
    <o:shapelayout v:ext="edit">
      <o:idmap v:ext="edit" data="1"/>
      <o:regrouptable v:ext="edit">
        <o:entry new="1" old="0"/>
        <o:entry new="2" old="0"/>
        <o:entry new="3" old="0"/>
        <o:entry new="4" old="2"/>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3F"/>
    <w:rPr>
      <w:rFonts w:ascii="Arial" w:hAnsi="Arial"/>
      <w:sz w:val="22"/>
      <w:lang w:val="fr-FR" w:eastAsia="fr-BE"/>
    </w:rPr>
  </w:style>
  <w:style w:type="paragraph" w:styleId="Titre1">
    <w:name w:val="heading 1"/>
    <w:basedOn w:val="Normal"/>
    <w:next w:val="Normal"/>
    <w:qFormat/>
    <w:rsid w:val="00543B3F"/>
    <w:pPr>
      <w:spacing w:before="240"/>
      <w:ind w:left="708" w:hanging="708"/>
      <w:outlineLvl w:val="0"/>
    </w:pPr>
    <w:rPr>
      <w:b/>
      <w:caps/>
      <w:spacing w:val="5"/>
      <w:u w:val="single"/>
    </w:rPr>
  </w:style>
  <w:style w:type="paragraph" w:styleId="Titre2">
    <w:name w:val="heading 2"/>
    <w:basedOn w:val="Normal"/>
    <w:next w:val="Normal"/>
    <w:qFormat/>
    <w:rsid w:val="00543B3F"/>
    <w:pPr>
      <w:spacing w:before="240"/>
      <w:ind w:left="992" w:hanging="567"/>
      <w:outlineLvl w:val="1"/>
    </w:pPr>
    <w:rPr>
      <w:b/>
      <w:spacing w:val="5"/>
      <w:u w:val="single"/>
    </w:rPr>
  </w:style>
  <w:style w:type="paragraph" w:styleId="Titre3">
    <w:name w:val="heading 3"/>
    <w:basedOn w:val="Normal"/>
    <w:next w:val="Normal"/>
    <w:qFormat/>
    <w:rsid w:val="00543B3F"/>
    <w:pPr>
      <w:spacing w:before="240"/>
      <w:ind w:left="1701" w:hanging="709"/>
      <w:outlineLvl w:val="2"/>
    </w:pPr>
    <w:rPr>
      <w:u w:val="single"/>
    </w:rPr>
  </w:style>
  <w:style w:type="paragraph" w:styleId="Titre4">
    <w:name w:val="heading 4"/>
    <w:basedOn w:val="Normal"/>
    <w:next w:val="Normal"/>
    <w:qFormat/>
    <w:rsid w:val="00543B3F"/>
    <w:pPr>
      <w:spacing w:before="240"/>
      <w:ind w:left="2552" w:hanging="851"/>
      <w:outlineLvl w:val="3"/>
    </w:pPr>
    <w:rPr>
      <w:u w:val="dotted"/>
    </w:rPr>
  </w:style>
  <w:style w:type="paragraph" w:styleId="Titre5">
    <w:name w:val="heading 5"/>
    <w:basedOn w:val="Normal"/>
    <w:next w:val="Normal"/>
    <w:qFormat/>
    <w:rsid w:val="00543B3F"/>
    <w:pPr>
      <w:spacing w:before="240" w:after="60"/>
      <w:ind w:left="3544" w:hanging="992"/>
      <w:outlineLvl w:val="4"/>
    </w:pPr>
  </w:style>
  <w:style w:type="paragraph" w:styleId="Titre6">
    <w:name w:val="heading 6"/>
    <w:basedOn w:val="Normal"/>
    <w:next w:val="Normal"/>
    <w:qFormat/>
    <w:rsid w:val="00543B3F"/>
    <w:pPr>
      <w:spacing w:before="240" w:after="60"/>
      <w:jc w:val="center"/>
      <w:outlineLvl w:val="5"/>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rsid w:val="00543B3F"/>
    <w:pPr>
      <w:keepLines/>
      <w:ind w:left="4536"/>
    </w:pPr>
    <w:rPr>
      <w:rFonts w:ascii="Arial" w:hAnsi="Arial"/>
      <w:noProof/>
      <w:sz w:val="22"/>
      <w:lang w:val="fr-BE" w:eastAsia="fr-BE"/>
    </w:rPr>
  </w:style>
  <w:style w:type="paragraph" w:styleId="En-tte">
    <w:name w:val="header"/>
    <w:basedOn w:val="Normal"/>
    <w:rsid w:val="00543B3F"/>
    <w:pPr>
      <w:tabs>
        <w:tab w:val="center" w:pos="4820"/>
        <w:tab w:val="right" w:pos="9639"/>
      </w:tabs>
      <w:jc w:val="both"/>
    </w:pPr>
    <w:rPr>
      <w:sz w:val="26"/>
    </w:rPr>
  </w:style>
  <w:style w:type="paragraph" w:styleId="Listepuces">
    <w:name w:val="List Bullet"/>
    <w:basedOn w:val="Normal"/>
    <w:autoRedefine/>
    <w:rsid w:val="00543B3F"/>
    <w:pPr>
      <w:ind w:left="283" w:hanging="283"/>
      <w:jc w:val="both"/>
    </w:pPr>
    <w:rPr>
      <w:sz w:val="26"/>
    </w:rPr>
  </w:style>
  <w:style w:type="paragraph" w:customStyle="1" w:styleId="Normal1">
    <w:name w:val="Normal 1"/>
    <w:basedOn w:val="Normal"/>
    <w:rsid w:val="00543B3F"/>
    <w:pPr>
      <w:ind w:left="426"/>
    </w:pPr>
  </w:style>
  <w:style w:type="paragraph" w:customStyle="1" w:styleId="Normal2">
    <w:name w:val="Normal 2"/>
    <w:basedOn w:val="Normal"/>
    <w:rsid w:val="00543B3F"/>
    <w:pPr>
      <w:ind w:left="993"/>
    </w:pPr>
  </w:style>
  <w:style w:type="paragraph" w:customStyle="1" w:styleId="Normal3">
    <w:name w:val="Normal 3"/>
    <w:basedOn w:val="Normal"/>
    <w:rsid w:val="00543B3F"/>
    <w:pPr>
      <w:ind w:left="1701"/>
    </w:pPr>
  </w:style>
  <w:style w:type="paragraph" w:customStyle="1" w:styleId="Normal4">
    <w:name w:val="Normal 4"/>
    <w:basedOn w:val="Normal"/>
    <w:rsid w:val="00543B3F"/>
    <w:pPr>
      <w:ind w:left="2694"/>
    </w:pPr>
  </w:style>
  <w:style w:type="paragraph" w:customStyle="1" w:styleId="Normal5">
    <w:name w:val="Normal 5"/>
    <w:basedOn w:val="Normal"/>
    <w:rsid w:val="00543B3F"/>
    <w:pPr>
      <w:ind w:left="3828"/>
    </w:pPr>
  </w:style>
  <w:style w:type="paragraph" w:styleId="Pieddepage">
    <w:name w:val="footer"/>
    <w:basedOn w:val="Normal"/>
    <w:rsid w:val="00543B3F"/>
    <w:pPr>
      <w:tabs>
        <w:tab w:val="center" w:pos="4820"/>
        <w:tab w:val="right" w:pos="9639"/>
      </w:tabs>
    </w:pPr>
    <w:rPr>
      <w:sz w:val="20"/>
    </w:rPr>
  </w:style>
  <w:style w:type="paragraph" w:styleId="Textedemacro">
    <w:name w:val="macro"/>
    <w:semiHidden/>
    <w:rsid w:val="00543B3F"/>
    <w:pPr>
      <w:tabs>
        <w:tab w:val="left" w:pos="397"/>
        <w:tab w:val="left" w:pos="794"/>
        <w:tab w:val="left" w:pos="1191"/>
        <w:tab w:val="left" w:pos="1588"/>
        <w:tab w:val="left" w:pos="1985"/>
        <w:tab w:val="left" w:pos="2381"/>
        <w:tab w:val="left" w:pos="2778"/>
      </w:tabs>
      <w:ind w:left="3175" w:hanging="3175"/>
    </w:pPr>
    <w:rPr>
      <w:rFonts w:ascii="Courier New" w:hAnsi="Courier New"/>
      <w:lang w:val="fr-FR" w:eastAsia="fr-BE"/>
    </w:rPr>
  </w:style>
  <w:style w:type="character" w:styleId="Lienhypertexte">
    <w:name w:val="Hyperlink"/>
    <w:basedOn w:val="Policepardfaut"/>
    <w:rsid w:val="00AF0217"/>
    <w:rPr>
      <w:color w:val="0000FF"/>
      <w:u w:val="single"/>
    </w:rPr>
  </w:style>
  <w:style w:type="paragraph" w:customStyle="1" w:styleId="cctcsc">
    <w:name w:val="cctcsc"/>
    <w:basedOn w:val="Normal"/>
    <w:rsid w:val="00AC1757"/>
    <w:rPr>
      <w:rFonts w:ascii="Verdana" w:hAnsi="Verdana"/>
      <w:sz w:val="24"/>
      <w:szCs w:val="24"/>
      <w:lang w:val="fr-BE"/>
    </w:rPr>
  </w:style>
  <w:style w:type="paragraph" w:customStyle="1" w:styleId="NormalWeb8">
    <w:name w:val="Normal (Web)8"/>
    <w:basedOn w:val="Normal"/>
    <w:rsid w:val="00A64B67"/>
    <w:pPr>
      <w:spacing w:before="84" w:after="84"/>
      <w:ind w:left="251" w:right="251"/>
    </w:pPr>
    <w:rPr>
      <w:rFonts w:ascii="Times New Roman" w:hAnsi="Times New Roman"/>
      <w:szCs w:val="22"/>
      <w:lang w:val="fr-BE"/>
    </w:rPr>
  </w:style>
  <w:style w:type="paragraph" w:styleId="Textedebulles">
    <w:name w:val="Balloon Text"/>
    <w:basedOn w:val="Normal"/>
    <w:semiHidden/>
    <w:rsid w:val="00B82A56"/>
    <w:rPr>
      <w:rFonts w:ascii="Tahoma" w:hAnsi="Tahoma" w:cs="Tahoma"/>
      <w:sz w:val="16"/>
      <w:szCs w:val="16"/>
    </w:rPr>
  </w:style>
  <w:style w:type="table" w:styleId="Grilledutableau">
    <w:name w:val="Table Grid"/>
    <w:basedOn w:val="TableauNormal"/>
    <w:rsid w:val="00282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031D18"/>
    <w:pPr>
      <w:spacing w:after="240"/>
      <w:jc w:val="both"/>
    </w:pPr>
    <w:rPr>
      <w:rFonts w:ascii="Times New Roman" w:hAnsi="Times New Roman"/>
      <w:sz w:val="24"/>
    </w:rPr>
  </w:style>
  <w:style w:type="character" w:customStyle="1" w:styleId="CorpsdetexteCar">
    <w:name w:val="Corps de texte Car"/>
    <w:basedOn w:val="Policepardfaut"/>
    <w:link w:val="Corpsdetexte"/>
    <w:rsid w:val="00031D18"/>
    <w:rPr>
      <w:sz w:val="24"/>
      <w:lang w:val="fr-FR" w:eastAsia="fr-BE"/>
    </w:rPr>
  </w:style>
  <w:style w:type="character" w:styleId="CitationHTML">
    <w:name w:val="HTML Cite"/>
    <w:basedOn w:val="Policepardfaut"/>
    <w:uiPriority w:val="99"/>
    <w:semiHidden/>
    <w:unhideWhenUsed/>
    <w:rsid w:val="008C3EA7"/>
    <w:rPr>
      <w:i/>
      <w:iCs/>
    </w:rPr>
  </w:style>
  <w:style w:type="paragraph" w:styleId="Paragraphedeliste">
    <w:name w:val="List Paragraph"/>
    <w:basedOn w:val="Normal"/>
    <w:uiPriority w:val="34"/>
    <w:qFormat/>
    <w:rsid w:val="002C4E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ca.be" TargetMode="External"/><Relationship Id="rId13" Type="http://schemas.openxmlformats.org/officeDocument/2006/relationships/hyperlink" Target="http://www.ubatc.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beton.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ab-ocbs.com"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www.be-cert.be" TargetMode="External"/><Relationship Id="rId4" Type="http://schemas.openxmlformats.org/officeDocument/2006/relationships/settings" Target="settings.xml"/><Relationship Id="rId9" Type="http://schemas.openxmlformats.org/officeDocument/2006/relationships/hyperlink" Target="http://www.copro.eu" TargetMode="External"/><Relationship Id="rId14" Type="http://schemas.openxmlformats.org/officeDocument/2006/relationships/hyperlink" Target="mailto:dgo1-60@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8F356-7B79-4250-97F9-C31DBB2F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0</Words>
  <Characters>26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M.E.T.</Company>
  <LinksUpToDate>false</LinksUpToDate>
  <CharactersWithSpaces>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dc:creator>
  <cp:lastModifiedBy>14267</cp:lastModifiedBy>
  <cp:revision>10</cp:revision>
  <cp:lastPrinted>2009-05-08T10:13:00Z</cp:lastPrinted>
  <dcterms:created xsi:type="dcterms:W3CDTF">2015-05-28T12:21:00Z</dcterms:created>
  <dcterms:modified xsi:type="dcterms:W3CDTF">2015-05-29T09:32:00Z</dcterms:modified>
</cp:coreProperties>
</file>