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2610" w14:textId="77777777" w:rsidR="004D4589" w:rsidRDefault="00FA0176" w:rsidP="004D4589">
      <w:pPr>
        <w:pStyle w:val="Titre"/>
        <w:spacing w:after="200" w:line="276" w:lineRule="auto"/>
        <w:ind w:left="709"/>
        <w:rPr>
          <w:b w:val="0"/>
          <w:smallCaps/>
          <w:sz w:val="72"/>
        </w:rPr>
      </w:pPr>
      <w:bookmarkStart w:id="0" w:name="_Toc447513943"/>
      <w:bookmarkStart w:id="1" w:name="_Toc447513949"/>
      <w:r w:rsidRPr="004D4589">
        <w:rPr>
          <w:b w:val="0"/>
          <w:smallCaps/>
          <w:sz w:val="72"/>
        </w:rPr>
        <w:t>Cahier des charges type</w:t>
      </w:r>
    </w:p>
    <w:p w14:paraId="7718E197" w14:textId="77777777" w:rsidR="00FA0176" w:rsidRDefault="00FA0176" w:rsidP="004D4589">
      <w:pPr>
        <w:pStyle w:val="Titre"/>
        <w:spacing w:after="200" w:line="276" w:lineRule="auto"/>
        <w:ind w:left="709"/>
        <w:rPr>
          <w:smallCaps/>
          <w:sz w:val="96"/>
        </w:rPr>
      </w:pPr>
      <w:r>
        <w:rPr>
          <w:smallCaps/>
          <w:sz w:val="72"/>
        </w:rPr>
        <w:t xml:space="preserve"> </w:t>
      </w:r>
      <w:r>
        <w:rPr>
          <w:smallCaps/>
          <w:sz w:val="96"/>
        </w:rPr>
        <w:t>QUALIROUTES</w:t>
      </w:r>
    </w:p>
    <w:p w14:paraId="10935D63" w14:textId="77777777" w:rsidR="004D4589" w:rsidRDefault="004D4589" w:rsidP="004D4589">
      <w:pPr>
        <w:pStyle w:val="Titre"/>
        <w:spacing w:after="200"/>
        <w:ind w:left="709"/>
        <w:rPr>
          <w:b w:val="0"/>
          <w:i/>
          <w:sz w:val="28"/>
        </w:rPr>
      </w:pPr>
    </w:p>
    <w:p w14:paraId="00725870" w14:textId="77777777" w:rsidR="00FA0176" w:rsidRDefault="00FA0176" w:rsidP="004D4589">
      <w:pPr>
        <w:pStyle w:val="Titre"/>
        <w:spacing w:after="200"/>
        <w:ind w:left="284"/>
        <w:rPr>
          <w:b w:val="0"/>
          <w:i/>
          <w:sz w:val="28"/>
        </w:rPr>
      </w:pPr>
      <w:proofErr w:type="gramStart"/>
      <w:r>
        <w:rPr>
          <w:b w:val="0"/>
          <w:i/>
          <w:sz w:val="28"/>
        </w:rPr>
        <w:t>approuvé</w:t>
      </w:r>
      <w:proofErr w:type="gramEnd"/>
      <w:r>
        <w:rPr>
          <w:b w:val="0"/>
          <w:i/>
          <w:sz w:val="28"/>
        </w:rPr>
        <w:t xml:space="preserve"> par le Gouvernement wallon en date du 20 juillet 2011</w:t>
      </w:r>
    </w:p>
    <w:p w14:paraId="3DB78061" w14:textId="77777777" w:rsidR="004D4589" w:rsidRPr="004D4589" w:rsidRDefault="004D4589" w:rsidP="004D4589">
      <w:pPr>
        <w:pStyle w:val="Titre"/>
        <w:spacing w:after="1080"/>
        <w:rPr>
          <w:sz w:val="36"/>
          <w:szCs w:val="36"/>
        </w:rPr>
      </w:pPr>
    </w:p>
    <w:p w14:paraId="43C4CBDA" w14:textId="77777777" w:rsidR="006235E6" w:rsidRPr="004D4589" w:rsidRDefault="006235E6" w:rsidP="004D4589">
      <w:pPr>
        <w:pStyle w:val="Titre"/>
        <w:spacing w:after="1320"/>
        <w:rPr>
          <w:szCs w:val="56"/>
        </w:rPr>
      </w:pPr>
      <w:r w:rsidRPr="004D4589">
        <w:rPr>
          <w:szCs w:val="56"/>
        </w:rPr>
        <w:t>CHAPITRE H</w:t>
      </w:r>
    </w:p>
    <w:p w14:paraId="6FCD3B7D" w14:textId="77777777" w:rsidR="006235E6" w:rsidRPr="004D4589" w:rsidRDefault="006235E6" w:rsidP="00FA0176">
      <w:pPr>
        <w:pStyle w:val="Sous-titre"/>
        <w:spacing w:after="600"/>
        <w:rPr>
          <w:szCs w:val="56"/>
        </w:rPr>
      </w:pPr>
      <w:r w:rsidRPr="004D4589">
        <w:rPr>
          <w:szCs w:val="56"/>
        </w:rPr>
        <w:t>Eléments linéaires</w:t>
      </w:r>
    </w:p>
    <w:p w14:paraId="2F702DB0" w14:textId="77777777" w:rsidR="00FA0176" w:rsidRDefault="00FA0176" w:rsidP="00FA0176"/>
    <w:p w14:paraId="7D957567" w14:textId="77777777" w:rsidR="00FA0176" w:rsidRDefault="00FA0176" w:rsidP="00FA0176"/>
    <w:p w14:paraId="69C5E0A9" w14:textId="77777777" w:rsidR="00FA0176" w:rsidRDefault="00FA0176" w:rsidP="00FA0176"/>
    <w:p w14:paraId="67489121" w14:textId="77777777" w:rsidR="00F701ED" w:rsidRDefault="00F701ED" w:rsidP="00FA0176"/>
    <w:p w14:paraId="65F481BE" w14:textId="77777777" w:rsidR="00F701ED" w:rsidRDefault="00F701ED" w:rsidP="00FA0176"/>
    <w:p w14:paraId="70223F4C" w14:textId="77777777" w:rsidR="00F701ED" w:rsidRDefault="00F701ED" w:rsidP="00FA0176"/>
    <w:p w14:paraId="6CE32850" w14:textId="77777777" w:rsidR="00F701ED" w:rsidRDefault="00F701ED" w:rsidP="00FA0176"/>
    <w:p w14:paraId="618E7FDE" w14:textId="77777777" w:rsidR="00F701ED" w:rsidRDefault="00F701ED" w:rsidP="00FA0176"/>
    <w:p w14:paraId="32CC5CC3" w14:textId="77777777" w:rsidR="00F701ED" w:rsidRDefault="00F701ED" w:rsidP="00FA0176"/>
    <w:p w14:paraId="650F7B01" w14:textId="77777777" w:rsidR="00F701ED" w:rsidRDefault="00F701ED" w:rsidP="00FA0176"/>
    <w:p w14:paraId="1DEED139" w14:textId="77777777" w:rsidR="00F701ED" w:rsidRDefault="00F701ED" w:rsidP="00FA0176"/>
    <w:p w14:paraId="6DDD34D9" w14:textId="77777777" w:rsidR="00F701ED" w:rsidRDefault="00F701ED" w:rsidP="00FA0176"/>
    <w:p w14:paraId="5A414B10" w14:textId="77777777" w:rsidR="00F701ED" w:rsidRDefault="00F701ED" w:rsidP="00FA0176"/>
    <w:p w14:paraId="15E983C0" w14:textId="77777777" w:rsidR="00FA0176" w:rsidRDefault="00FA0176" w:rsidP="00FA0176"/>
    <w:p w14:paraId="3A70158C" w14:textId="77777777" w:rsidR="00FA0176" w:rsidRDefault="00FA0176" w:rsidP="00FA0176"/>
    <w:p w14:paraId="78F7698F" w14:textId="77777777" w:rsidR="00FA0176" w:rsidRDefault="00FA0176" w:rsidP="00FA0176"/>
    <w:p w14:paraId="46997AA6" w14:textId="139DA12F" w:rsidR="00FA0176" w:rsidRDefault="00FD43CF" w:rsidP="00FA0176">
      <w:pPr>
        <w:pStyle w:val="Edition"/>
        <w:sectPr w:rsidR="00FA0176" w:rsidSect="00367753">
          <w:headerReference w:type="even" r:id="rId7"/>
          <w:headerReference w:type="default" r:id="rId8"/>
          <w:footerReference w:type="even" r:id="rId9"/>
          <w:footerReference w:type="default" r:id="rId10"/>
          <w:headerReference w:type="first" r:id="rId11"/>
          <w:footerReference w:type="first" r:id="rId12"/>
          <w:pgSz w:w="11907" w:h="16840" w:code="9"/>
          <w:pgMar w:top="1276" w:right="1275" w:bottom="1418" w:left="1418" w:header="680" w:footer="0" w:gutter="0"/>
          <w:pgNumType w:start="1"/>
          <w:cols w:space="720"/>
          <w:titlePg/>
        </w:sectPr>
      </w:pPr>
      <w:r>
        <w:t>Édition du 01/01/20</w:t>
      </w:r>
      <w:r w:rsidR="003305DD">
        <w:t>2</w:t>
      </w:r>
      <w:r w:rsidR="005B0443">
        <w:t>3</w:t>
      </w:r>
    </w:p>
    <w:p w14:paraId="09031B22" w14:textId="77777777" w:rsidR="006235E6" w:rsidRDefault="006235E6">
      <w:pPr>
        <w:spacing w:after="480"/>
        <w:jc w:val="center"/>
        <w:rPr>
          <w:b/>
          <w:u w:val="single"/>
        </w:rPr>
      </w:pPr>
      <w:r>
        <w:rPr>
          <w:b/>
          <w:u w:val="single"/>
        </w:rPr>
        <w:lastRenderedPageBreak/>
        <w:t>TABLE DES MATIERES</w:t>
      </w:r>
    </w:p>
    <w:p w14:paraId="57349F3F" w14:textId="77777777" w:rsidR="006235E6" w:rsidRDefault="006235E6">
      <w:pPr>
        <w:tabs>
          <w:tab w:val="left" w:pos="964"/>
          <w:tab w:val="right" w:pos="9072"/>
        </w:tabs>
        <w:spacing w:after="120"/>
      </w:pPr>
      <w:r>
        <w:tab/>
      </w:r>
      <w:r>
        <w:tab/>
        <w:t>Pages</w:t>
      </w:r>
    </w:p>
    <w:p w14:paraId="18CE210F" w14:textId="77777777" w:rsidR="006235E6" w:rsidRDefault="006235E6">
      <w:pPr>
        <w:pStyle w:val="TM1"/>
        <w:tabs>
          <w:tab w:val="clear" w:pos="8645"/>
          <w:tab w:val="left" w:leader="dot" w:pos="8647"/>
          <w:tab w:val="left" w:pos="8789"/>
        </w:tabs>
        <w:rPr>
          <w:noProof/>
        </w:rPr>
      </w:pPr>
    </w:p>
    <w:bookmarkEnd w:id="0"/>
    <w:p w14:paraId="29FE9DF3" w14:textId="423D6604" w:rsidR="005D7BB0" w:rsidRDefault="00FD4CC6">
      <w:pPr>
        <w:pStyle w:val="TM1"/>
        <w:rPr>
          <w:rFonts w:asciiTheme="minorHAnsi" w:eastAsiaTheme="minorEastAsia" w:hAnsiTheme="minorHAnsi" w:cstheme="minorBidi"/>
          <w:b w:val="0"/>
          <w:caps w:val="0"/>
          <w:noProof/>
          <w:sz w:val="22"/>
          <w:szCs w:val="22"/>
          <w:lang w:val="fr-BE"/>
        </w:rPr>
      </w:pPr>
      <w:r>
        <w:fldChar w:fldCharType="begin"/>
      </w:r>
      <w:r w:rsidR="006235E6">
        <w:instrText xml:space="preserve"> TOC \o "1-2" </w:instrText>
      </w:r>
      <w:r>
        <w:fldChar w:fldCharType="separate"/>
      </w:r>
      <w:r w:rsidR="005D7BB0">
        <w:rPr>
          <w:noProof/>
        </w:rPr>
        <w:t>H. 1. Bordures, filets d'eau, bordures-filets d'eau et bandes de contrebutage</w:t>
      </w:r>
      <w:r w:rsidR="005D7BB0">
        <w:rPr>
          <w:noProof/>
        </w:rPr>
        <w:tab/>
      </w:r>
      <w:r w:rsidR="005D7BB0">
        <w:rPr>
          <w:noProof/>
        </w:rPr>
        <w:fldChar w:fldCharType="begin"/>
      </w:r>
      <w:r w:rsidR="005D7BB0">
        <w:rPr>
          <w:noProof/>
        </w:rPr>
        <w:instrText xml:space="preserve"> PAGEREF _Toc123047365 \h </w:instrText>
      </w:r>
      <w:r w:rsidR="005D7BB0">
        <w:rPr>
          <w:noProof/>
        </w:rPr>
      </w:r>
      <w:r w:rsidR="005D7BB0">
        <w:rPr>
          <w:noProof/>
        </w:rPr>
        <w:fldChar w:fldCharType="separate"/>
      </w:r>
      <w:r w:rsidR="00F36AA9">
        <w:rPr>
          <w:noProof/>
        </w:rPr>
        <w:t>1</w:t>
      </w:r>
      <w:r w:rsidR="005D7BB0">
        <w:rPr>
          <w:noProof/>
        </w:rPr>
        <w:fldChar w:fldCharType="end"/>
      </w:r>
    </w:p>
    <w:p w14:paraId="27FE32BE" w14:textId="5EC3A997" w:rsidR="005D7BB0" w:rsidRDefault="005D7BB0">
      <w:pPr>
        <w:pStyle w:val="TM2"/>
        <w:rPr>
          <w:rFonts w:asciiTheme="minorHAnsi" w:eastAsiaTheme="minorEastAsia" w:hAnsiTheme="minorHAnsi" w:cstheme="minorBidi"/>
          <w:caps w:val="0"/>
          <w:noProof/>
          <w:sz w:val="22"/>
          <w:szCs w:val="22"/>
          <w:lang w:val="fr-BE"/>
        </w:rPr>
      </w:pPr>
      <w:r>
        <w:rPr>
          <w:noProof/>
        </w:rPr>
        <w:t>H. 1.1. Bordures en Pierre naturelle</w:t>
      </w:r>
      <w:r>
        <w:rPr>
          <w:noProof/>
        </w:rPr>
        <w:tab/>
      </w:r>
      <w:r>
        <w:rPr>
          <w:noProof/>
        </w:rPr>
        <w:fldChar w:fldCharType="begin"/>
      </w:r>
      <w:r>
        <w:rPr>
          <w:noProof/>
        </w:rPr>
        <w:instrText xml:space="preserve"> PAGEREF _Toc123047366 \h </w:instrText>
      </w:r>
      <w:r>
        <w:rPr>
          <w:noProof/>
        </w:rPr>
      </w:r>
      <w:r>
        <w:rPr>
          <w:noProof/>
        </w:rPr>
        <w:fldChar w:fldCharType="separate"/>
      </w:r>
      <w:r w:rsidR="00F36AA9">
        <w:rPr>
          <w:noProof/>
        </w:rPr>
        <w:t>1</w:t>
      </w:r>
      <w:r>
        <w:rPr>
          <w:noProof/>
        </w:rPr>
        <w:fldChar w:fldCharType="end"/>
      </w:r>
    </w:p>
    <w:p w14:paraId="5DED7717" w14:textId="2DDBFDB7" w:rsidR="005D7BB0" w:rsidRDefault="005D7BB0">
      <w:pPr>
        <w:pStyle w:val="TM2"/>
        <w:rPr>
          <w:rFonts w:asciiTheme="minorHAnsi" w:eastAsiaTheme="minorEastAsia" w:hAnsiTheme="minorHAnsi" w:cstheme="minorBidi"/>
          <w:caps w:val="0"/>
          <w:noProof/>
          <w:sz w:val="22"/>
          <w:szCs w:val="22"/>
          <w:lang w:val="fr-BE"/>
        </w:rPr>
      </w:pPr>
      <w:r>
        <w:rPr>
          <w:noProof/>
        </w:rPr>
        <w:t>H. 1.2. Eléments linéaires en Béton préfabriqués</w:t>
      </w:r>
      <w:r>
        <w:rPr>
          <w:noProof/>
        </w:rPr>
        <w:tab/>
      </w:r>
      <w:r>
        <w:rPr>
          <w:noProof/>
        </w:rPr>
        <w:fldChar w:fldCharType="begin"/>
      </w:r>
      <w:r>
        <w:rPr>
          <w:noProof/>
        </w:rPr>
        <w:instrText xml:space="preserve"> PAGEREF _Toc123047367 \h </w:instrText>
      </w:r>
      <w:r>
        <w:rPr>
          <w:noProof/>
        </w:rPr>
      </w:r>
      <w:r>
        <w:rPr>
          <w:noProof/>
        </w:rPr>
        <w:fldChar w:fldCharType="separate"/>
      </w:r>
      <w:r w:rsidR="00F36AA9">
        <w:rPr>
          <w:noProof/>
        </w:rPr>
        <w:t>2</w:t>
      </w:r>
      <w:r>
        <w:rPr>
          <w:noProof/>
        </w:rPr>
        <w:fldChar w:fldCharType="end"/>
      </w:r>
    </w:p>
    <w:p w14:paraId="79FEA5E9" w14:textId="21846FC2" w:rsidR="005D7BB0" w:rsidRDefault="005D7BB0">
      <w:pPr>
        <w:pStyle w:val="TM2"/>
        <w:rPr>
          <w:rFonts w:asciiTheme="minorHAnsi" w:eastAsiaTheme="minorEastAsia" w:hAnsiTheme="minorHAnsi" w:cstheme="minorBidi"/>
          <w:caps w:val="0"/>
          <w:noProof/>
          <w:sz w:val="22"/>
          <w:szCs w:val="22"/>
          <w:lang w:val="fr-BE"/>
        </w:rPr>
      </w:pPr>
      <w:r>
        <w:rPr>
          <w:noProof/>
        </w:rPr>
        <w:t>H. 1.3. Eléments linéaires en Béton coulé en place</w:t>
      </w:r>
      <w:r>
        <w:rPr>
          <w:noProof/>
        </w:rPr>
        <w:tab/>
      </w:r>
      <w:r>
        <w:rPr>
          <w:noProof/>
        </w:rPr>
        <w:fldChar w:fldCharType="begin"/>
      </w:r>
      <w:r>
        <w:rPr>
          <w:noProof/>
        </w:rPr>
        <w:instrText xml:space="preserve"> PAGEREF _Toc123047368 \h </w:instrText>
      </w:r>
      <w:r>
        <w:rPr>
          <w:noProof/>
        </w:rPr>
      </w:r>
      <w:r>
        <w:rPr>
          <w:noProof/>
        </w:rPr>
        <w:fldChar w:fldCharType="separate"/>
      </w:r>
      <w:r w:rsidR="00F36AA9">
        <w:rPr>
          <w:noProof/>
        </w:rPr>
        <w:t>4</w:t>
      </w:r>
      <w:r>
        <w:rPr>
          <w:noProof/>
        </w:rPr>
        <w:fldChar w:fldCharType="end"/>
      </w:r>
    </w:p>
    <w:p w14:paraId="392FE5D0" w14:textId="14E6162D" w:rsidR="005D7BB0" w:rsidRDefault="005D7BB0">
      <w:pPr>
        <w:pStyle w:val="TM2"/>
        <w:rPr>
          <w:rFonts w:asciiTheme="minorHAnsi" w:eastAsiaTheme="minorEastAsia" w:hAnsiTheme="minorHAnsi" w:cstheme="minorBidi"/>
          <w:caps w:val="0"/>
          <w:noProof/>
          <w:sz w:val="22"/>
          <w:szCs w:val="22"/>
          <w:lang w:val="fr-BE"/>
        </w:rPr>
      </w:pPr>
      <w:r>
        <w:rPr>
          <w:noProof/>
        </w:rPr>
        <w:t>H. 1.4. Eléments linéaires en Asphalte coulé</w:t>
      </w:r>
      <w:r>
        <w:rPr>
          <w:noProof/>
        </w:rPr>
        <w:tab/>
      </w:r>
      <w:r>
        <w:rPr>
          <w:noProof/>
        </w:rPr>
        <w:fldChar w:fldCharType="begin"/>
      </w:r>
      <w:r>
        <w:rPr>
          <w:noProof/>
        </w:rPr>
        <w:instrText xml:space="preserve"> PAGEREF _Toc123047369 \h </w:instrText>
      </w:r>
      <w:r>
        <w:rPr>
          <w:noProof/>
        </w:rPr>
      </w:r>
      <w:r>
        <w:rPr>
          <w:noProof/>
        </w:rPr>
        <w:fldChar w:fldCharType="separate"/>
      </w:r>
      <w:r w:rsidR="00F36AA9">
        <w:rPr>
          <w:noProof/>
        </w:rPr>
        <w:t>11</w:t>
      </w:r>
      <w:r>
        <w:rPr>
          <w:noProof/>
        </w:rPr>
        <w:fldChar w:fldCharType="end"/>
      </w:r>
    </w:p>
    <w:p w14:paraId="7D90344D" w14:textId="08181E99" w:rsidR="005D7BB0" w:rsidRDefault="005D7BB0">
      <w:pPr>
        <w:pStyle w:val="TM2"/>
        <w:rPr>
          <w:rFonts w:asciiTheme="minorHAnsi" w:eastAsiaTheme="minorEastAsia" w:hAnsiTheme="minorHAnsi" w:cstheme="minorBidi"/>
          <w:caps w:val="0"/>
          <w:noProof/>
          <w:sz w:val="22"/>
          <w:szCs w:val="22"/>
          <w:lang w:val="fr-BE"/>
        </w:rPr>
      </w:pPr>
      <w:r>
        <w:rPr>
          <w:noProof/>
        </w:rPr>
        <w:t>H. 1.5. Eléments linéaires en PAVAGE</w:t>
      </w:r>
      <w:r>
        <w:rPr>
          <w:noProof/>
        </w:rPr>
        <w:tab/>
      </w:r>
      <w:r>
        <w:rPr>
          <w:noProof/>
        </w:rPr>
        <w:fldChar w:fldCharType="begin"/>
      </w:r>
      <w:r>
        <w:rPr>
          <w:noProof/>
        </w:rPr>
        <w:instrText xml:space="preserve"> PAGEREF _Toc123047370 \h </w:instrText>
      </w:r>
      <w:r>
        <w:rPr>
          <w:noProof/>
        </w:rPr>
      </w:r>
      <w:r>
        <w:rPr>
          <w:noProof/>
        </w:rPr>
        <w:fldChar w:fldCharType="separate"/>
      </w:r>
      <w:r w:rsidR="00F36AA9">
        <w:rPr>
          <w:noProof/>
        </w:rPr>
        <w:t>13</w:t>
      </w:r>
      <w:r>
        <w:rPr>
          <w:noProof/>
        </w:rPr>
        <w:fldChar w:fldCharType="end"/>
      </w:r>
    </w:p>
    <w:p w14:paraId="203362B7" w14:textId="4EBF3C4E" w:rsidR="005D7BB0" w:rsidRDefault="005D7BB0">
      <w:pPr>
        <w:pStyle w:val="TM1"/>
        <w:rPr>
          <w:rFonts w:asciiTheme="minorHAnsi" w:eastAsiaTheme="minorEastAsia" w:hAnsiTheme="minorHAnsi" w:cstheme="minorBidi"/>
          <w:b w:val="0"/>
          <w:caps w:val="0"/>
          <w:noProof/>
          <w:sz w:val="22"/>
          <w:szCs w:val="22"/>
          <w:lang w:val="fr-BE"/>
        </w:rPr>
      </w:pPr>
      <w:r>
        <w:rPr>
          <w:noProof/>
        </w:rPr>
        <w:t>H. 2. Dispositifs de retenue</w:t>
      </w:r>
      <w:r>
        <w:rPr>
          <w:noProof/>
        </w:rPr>
        <w:tab/>
      </w:r>
      <w:r>
        <w:rPr>
          <w:noProof/>
        </w:rPr>
        <w:fldChar w:fldCharType="begin"/>
      </w:r>
      <w:r>
        <w:rPr>
          <w:noProof/>
        </w:rPr>
        <w:instrText xml:space="preserve"> PAGEREF _Toc123047371 \h </w:instrText>
      </w:r>
      <w:r>
        <w:rPr>
          <w:noProof/>
        </w:rPr>
      </w:r>
      <w:r>
        <w:rPr>
          <w:noProof/>
        </w:rPr>
        <w:fldChar w:fldCharType="separate"/>
      </w:r>
      <w:r w:rsidR="00F36AA9">
        <w:rPr>
          <w:noProof/>
        </w:rPr>
        <w:t>15</w:t>
      </w:r>
      <w:r>
        <w:rPr>
          <w:noProof/>
        </w:rPr>
        <w:fldChar w:fldCharType="end"/>
      </w:r>
    </w:p>
    <w:p w14:paraId="6E5EB9F4" w14:textId="6227A8C6" w:rsidR="005D7BB0" w:rsidRDefault="005D7BB0">
      <w:pPr>
        <w:pStyle w:val="TM2"/>
        <w:rPr>
          <w:rFonts w:asciiTheme="minorHAnsi" w:eastAsiaTheme="minorEastAsia" w:hAnsiTheme="minorHAnsi" w:cstheme="minorBidi"/>
          <w:caps w:val="0"/>
          <w:noProof/>
          <w:sz w:val="22"/>
          <w:szCs w:val="22"/>
          <w:lang w:val="fr-BE"/>
        </w:rPr>
      </w:pPr>
      <w:r>
        <w:rPr>
          <w:noProof/>
        </w:rPr>
        <w:t>H. 2.1. dispositifs de retenue en beton prefabrique</w:t>
      </w:r>
      <w:r>
        <w:rPr>
          <w:noProof/>
        </w:rPr>
        <w:tab/>
      </w:r>
      <w:r>
        <w:rPr>
          <w:noProof/>
        </w:rPr>
        <w:fldChar w:fldCharType="begin"/>
      </w:r>
      <w:r>
        <w:rPr>
          <w:noProof/>
        </w:rPr>
        <w:instrText xml:space="preserve"> PAGEREF _Toc123047372 \h </w:instrText>
      </w:r>
      <w:r>
        <w:rPr>
          <w:noProof/>
        </w:rPr>
      </w:r>
      <w:r>
        <w:rPr>
          <w:noProof/>
        </w:rPr>
        <w:fldChar w:fldCharType="separate"/>
      </w:r>
      <w:r w:rsidR="00F36AA9">
        <w:rPr>
          <w:noProof/>
        </w:rPr>
        <w:t>15</w:t>
      </w:r>
      <w:r>
        <w:rPr>
          <w:noProof/>
        </w:rPr>
        <w:fldChar w:fldCharType="end"/>
      </w:r>
    </w:p>
    <w:p w14:paraId="4310BDAD" w14:textId="79D04CDF" w:rsidR="005D7BB0" w:rsidRDefault="005D7BB0">
      <w:pPr>
        <w:pStyle w:val="TM2"/>
        <w:rPr>
          <w:rFonts w:asciiTheme="minorHAnsi" w:eastAsiaTheme="minorEastAsia" w:hAnsiTheme="minorHAnsi" w:cstheme="minorBidi"/>
          <w:caps w:val="0"/>
          <w:noProof/>
          <w:sz w:val="22"/>
          <w:szCs w:val="22"/>
          <w:lang w:val="fr-BE"/>
        </w:rPr>
      </w:pPr>
      <w:r>
        <w:rPr>
          <w:noProof/>
        </w:rPr>
        <w:t>H. 2.2. Dispositifs de retenue en Béton coulé en place</w:t>
      </w:r>
      <w:r>
        <w:rPr>
          <w:noProof/>
        </w:rPr>
        <w:tab/>
      </w:r>
      <w:r>
        <w:rPr>
          <w:noProof/>
        </w:rPr>
        <w:fldChar w:fldCharType="begin"/>
      </w:r>
      <w:r>
        <w:rPr>
          <w:noProof/>
        </w:rPr>
        <w:instrText xml:space="preserve"> PAGEREF _Toc123047373 \h </w:instrText>
      </w:r>
      <w:r>
        <w:rPr>
          <w:noProof/>
        </w:rPr>
      </w:r>
      <w:r>
        <w:rPr>
          <w:noProof/>
        </w:rPr>
        <w:fldChar w:fldCharType="separate"/>
      </w:r>
      <w:r w:rsidR="00F36AA9">
        <w:rPr>
          <w:noProof/>
        </w:rPr>
        <w:t>17</w:t>
      </w:r>
      <w:r>
        <w:rPr>
          <w:noProof/>
        </w:rPr>
        <w:fldChar w:fldCharType="end"/>
      </w:r>
    </w:p>
    <w:p w14:paraId="74496F62" w14:textId="009B0DCD" w:rsidR="005D7BB0" w:rsidRDefault="005D7BB0">
      <w:pPr>
        <w:pStyle w:val="TM2"/>
        <w:rPr>
          <w:rFonts w:asciiTheme="minorHAnsi" w:eastAsiaTheme="minorEastAsia" w:hAnsiTheme="minorHAnsi" w:cstheme="minorBidi"/>
          <w:caps w:val="0"/>
          <w:noProof/>
          <w:sz w:val="22"/>
          <w:szCs w:val="22"/>
          <w:lang w:val="fr-BE"/>
        </w:rPr>
      </w:pPr>
      <w:r>
        <w:rPr>
          <w:noProof/>
        </w:rPr>
        <w:t>H. 2.3. dispositifs de retenue en acier</w:t>
      </w:r>
      <w:r>
        <w:rPr>
          <w:noProof/>
        </w:rPr>
        <w:tab/>
      </w:r>
      <w:r>
        <w:rPr>
          <w:noProof/>
        </w:rPr>
        <w:fldChar w:fldCharType="begin"/>
      </w:r>
      <w:r>
        <w:rPr>
          <w:noProof/>
        </w:rPr>
        <w:instrText xml:space="preserve"> PAGEREF _Toc123047374 \h </w:instrText>
      </w:r>
      <w:r>
        <w:rPr>
          <w:noProof/>
        </w:rPr>
      </w:r>
      <w:r>
        <w:rPr>
          <w:noProof/>
        </w:rPr>
        <w:fldChar w:fldCharType="separate"/>
      </w:r>
      <w:r w:rsidR="00F36AA9">
        <w:rPr>
          <w:noProof/>
        </w:rPr>
        <w:t>21</w:t>
      </w:r>
      <w:r>
        <w:rPr>
          <w:noProof/>
        </w:rPr>
        <w:fldChar w:fldCharType="end"/>
      </w:r>
    </w:p>
    <w:p w14:paraId="40430521" w14:textId="0DE515D9" w:rsidR="005D7BB0" w:rsidRDefault="005D7BB0">
      <w:pPr>
        <w:pStyle w:val="TM2"/>
        <w:rPr>
          <w:rFonts w:asciiTheme="minorHAnsi" w:eastAsiaTheme="minorEastAsia" w:hAnsiTheme="minorHAnsi" w:cstheme="minorBidi"/>
          <w:caps w:val="0"/>
          <w:noProof/>
          <w:sz w:val="22"/>
          <w:szCs w:val="22"/>
          <w:lang w:val="fr-BE"/>
        </w:rPr>
      </w:pPr>
      <w:r>
        <w:rPr>
          <w:noProof/>
        </w:rPr>
        <w:t>H. 2.4. dispositifs de retenue mixtes acier-bois</w:t>
      </w:r>
      <w:r>
        <w:rPr>
          <w:noProof/>
        </w:rPr>
        <w:tab/>
      </w:r>
      <w:r>
        <w:rPr>
          <w:noProof/>
        </w:rPr>
        <w:fldChar w:fldCharType="begin"/>
      </w:r>
      <w:r>
        <w:rPr>
          <w:noProof/>
        </w:rPr>
        <w:instrText xml:space="preserve"> PAGEREF _Toc123047375 \h </w:instrText>
      </w:r>
      <w:r>
        <w:rPr>
          <w:noProof/>
        </w:rPr>
      </w:r>
      <w:r>
        <w:rPr>
          <w:noProof/>
        </w:rPr>
        <w:fldChar w:fldCharType="separate"/>
      </w:r>
      <w:r w:rsidR="00F36AA9">
        <w:rPr>
          <w:noProof/>
        </w:rPr>
        <w:t>23</w:t>
      </w:r>
      <w:r>
        <w:rPr>
          <w:noProof/>
        </w:rPr>
        <w:fldChar w:fldCharType="end"/>
      </w:r>
    </w:p>
    <w:p w14:paraId="662886A6" w14:textId="63D5CD26" w:rsidR="005D7BB0" w:rsidRDefault="005D7BB0">
      <w:pPr>
        <w:pStyle w:val="TM2"/>
        <w:rPr>
          <w:rFonts w:asciiTheme="minorHAnsi" w:eastAsiaTheme="minorEastAsia" w:hAnsiTheme="minorHAnsi" w:cstheme="minorBidi"/>
          <w:caps w:val="0"/>
          <w:noProof/>
          <w:sz w:val="22"/>
          <w:szCs w:val="22"/>
          <w:lang w:val="fr-BE"/>
        </w:rPr>
      </w:pPr>
      <w:r>
        <w:rPr>
          <w:noProof/>
        </w:rPr>
        <w:t>H. 2.5. lisses de securite pour motocyclistes</w:t>
      </w:r>
      <w:r>
        <w:rPr>
          <w:noProof/>
        </w:rPr>
        <w:tab/>
      </w:r>
      <w:r>
        <w:rPr>
          <w:noProof/>
        </w:rPr>
        <w:fldChar w:fldCharType="begin"/>
      </w:r>
      <w:r>
        <w:rPr>
          <w:noProof/>
        </w:rPr>
        <w:instrText xml:space="preserve"> PAGEREF _Toc123047376 \h </w:instrText>
      </w:r>
      <w:r>
        <w:rPr>
          <w:noProof/>
        </w:rPr>
      </w:r>
      <w:r>
        <w:rPr>
          <w:noProof/>
        </w:rPr>
        <w:fldChar w:fldCharType="separate"/>
      </w:r>
      <w:r w:rsidR="00F36AA9">
        <w:rPr>
          <w:noProof/>
        </w:rPr>
        <w:t>25</w:t>
      </w:r>
      <w:r>
        <w:rPr>
          <w:noProof/>
        </w:rPr>
        <w:fldChar w:fldCharType="end"/>
      </w:r>
    </w:p>
    <w:p w14:paraId="3BC268F8" w14:textId="6044F967" w:rsidR="005D7BB0" w:rsidRDefault="005D7BB0">
      <w:pPr>
        <w:pStyle w:val="TM2"/>
        <w:rPr>
          <w:rFonts w:asciiTheme="minorHAnsi" w:eastAsiaTheme="minorEastAsia" w:hAnsiTheme="minorHAnsi" w:cstheme="minorBidi"/>
          <w:caps w:val="0"/>
          <w:noProof/>
          <w:sz w:val="22"/>
          <w:szCs w:val="22"/>
          <w:lang w:val="fr-BE"/>
        </w:rPr>
      </w:pPr>
      <w:r>
        <w:rPr>
          <w:noProof/>
        </w:rPr>
        <w:t>H. 2.6. traitement d’obstacles par ATTENUATEURS DE CHOCs fixes</w:t>
      </w:r>
      <w:r>
        <w:rPr>
          <w:noProof/>
        </w:rPr>
        <w:tab/>
      </w:r>
      <w:r>
        <w:rPr>
          <w:noProof/>
        </w:rPr>
        <w:fldChar w:fldCharType="begin"/>
      </w:r>
      <w:r>
        <w:rPr>
          <w:noProof/>
        </w:rPr>
        <w:instrText xml:space="preserve"> PAGEREF _Toc123047377 \h </w:instrText>
      </w:r>
      <w:r>
        <w:rPr>
          <w:noProof/>
        </w:rPr>
      </w:r>
      <w:r>
        <w:rPr>
          <w:noProof/>
        </w:rPr>
        <w:fldChar w:fldCharType="separate"/>
      </w:r>
      <w:r w:rsidR="00F36AA9">
        <w:rPr>
          <w:noProof/>
        </w:rPr>
        <w:t>27</w:t>
      </w:r>
      <w:r>
        <w:rPr>
          <w:noProof/>
        </w:rPr>
        <w:fldChar w:fldCharType="end"/>
      </w:r>
    </w:p>
    <w:p w14:paraId="2C41C3B1" w14:textId="74F8448D" w:rsidR="005D7BB0" w:rsidRDefault="005D7BB0">
      <w:pPr>
        <w:pStyle w:val="TM2"/>
        <w:rPr>
          <w:rFonts w:asciiTheme="minorHAnsi" w:eastAsiaTheme="minorEastAsia" w:hAnsiTheme="minorHAnsi" w:cstheme="minorBidi"/>
          <w:caps w:val="0"/>
          <w:noProof/>
          <w:sz w:val="22"/>
          <w:szCs w:val="22"/>
          <w:lang w:val="fr-BE"/>
        </w:rPr>
      </w:pPr>
      <w:r>
        <w:rPr>
          <w:noProof/>
        </w:rPr>
        <w:t>H. 2.7. traitement DES DEBUTS OU FINS DE FILES DES DISPOSITIFS de retenue PAR DES extremites testees.</w:t>
      </w:r>
      <w:r>
        <w:rPr>
          <w:noProof/>
        </w:rPr>
        <w:tab/>
      </w:r>
      <w:r>
        <w:rPr>
          <w:noProof/>
        </w:rPr>
        <w:fldChar w:fldCharType="begin"/>
      </w:r>
      <w:r>
        <w:rPr>
          <w:noProof/>
        </w:rPr>
        <w:instrText xml:space="preserve"> PAGEREF _Toc123047378 \h </w:instrText>
      </w:r>
      <w:r>
        <w:rPr>
          <w:noProof/>
        </w:rPr>
      </w:r>
      <w:r>
        <w:rPr>
          <w:noProof/>
        </w:rPr>
        <w:fldChar w:fldCharType="separate"/>
      </w:r>
      <w:r w:rsidR="00F36AA9">
        <w:rPr>
          <w:noProof/>
        </w:rPr>
        <w:t>28</w:t>
      </w:r>
      <w:r>
        <w:rPr>
          <w:noProof/>
        </w:rPr>
        <w:fldChar w:fldCharType="end"/>
      </w:r>
    </w:p>
    <w:p w14:paraId="71FD2FB8" w14:textId="65D7F957" w:rsidR="005D7BB0" w:rsidRDefault="005D7BB0">
      <w:pPr>
        <w:pStyle w:val="TM2"/>
        <w:rPr>
          <w:rFonts w:asciiTheme="minorHAnsi" w:eastAsiaTheme="minorEastAsia" w:hAnsiTheme="minorHAnsi" w:cstheme="minorBidi"/>
          <w:caps w:val="0"/>
          <w:noProof/>
          <w:sz w:val="22"/>
          <w:szCs w:val="22"/>
          <w:lang w:val="fr-BE"/>
        </w:rPr>
      </w:pPr>
      <w:r>
        <w:rPr>
          <w:noProof/>
        </w:rPr>
        <w:t>H. 2.8. elements de RACCORDEMENT</w:t>
      </w:r>
      <w:r>
        <w:rPr>
          <w:noProof/>
        </w:rPr>
        <w:tab/>
      </w:r>
      <w:r>
        <w:rPr>
          <w:noProof/>
        </w:rPr>
        <w:fldChar w:fldCharType="begin"/>
      </w:r>
      <w:r>
        <w:rPr>
          <w:noProof/>
        </w:rPr>
        <w:instrText xml:space="preserve"> PAGEREF _Toc123047379 \h </w:instrText>
      </w:r>
      <w:r>
        <w:rPr>
          <w:noProof/>
        </w:rPr>
      </w:r>
      <w:r>
        <w:rPr>
          <w:noProof/>
        </w:rPr>
        <w:fldChar w:fldCharType="separate"/>
      </w:r>
      <w:r w:rsidR="00F36AA9">
        <w:rPr>
          <w:noProof/>
        </w:rPr>
        <w:t>30</w:t>
      </w:r>
      <w:r>
        <w:rPr>
          <w:noProof/>
        </w:rPr>
        <w:fldChar w:fldCharType="end"/>
      </w:r>
    </w:p>
    <w:p w14:paraId="191C9E8E" w14:textId="7FB53002" w:rsidR="005D7BB0" w:rsidRDefault="005D7BB0">
      <w:pPr>
        <w:pStyle w:val="TM2"/>
        <w:rPr>
          <w:rFonts w:asciiTheme="minorHAnsi" w:eastAsiaTheme="minorEastAsia" w:hAnsiTheme="minorHAnsi" w:cstheme="minorBidi"/>
          <w:caps w:val="0"/>
          <w:noProof/>
          <w:sz w:val="22"/>
          <w:szCs w:val="22"/>
          <w:lang w:val="fr-BE"/>
        </w:rPr>
      </w:pPr>
      <w:r>
        <w:rPr>
          <w:noProof/>
        </w:rPr>
        <w:t>H. 2.9. Catadioptre pour dispositifs de retenue</w:t>
      </w:r>
      <w:r>
        <w:rPr>
          <w:noProof/>
        </w:rPr>
        <w:tab/>
      </w:r>
      <w:r>
        <w:rPr>
          <w:noProof/>
        </w:rPr>
        <w:fldChar w:fldCharType="begin"/>
      </w:r>
      <w:r>
        <w:rPr>
          <w:noProof/>
        </w:rPr>
        <w:instrText xml:space="preserve"> PAGEREF _Toc123047380 \h </w:instrText>
      </w:r>
      <w:r>
        <w:rPr>
          <w:noProof/>
        </w:rPr>
      </w:r>
      <w:r>
        <w:rPr>
          <w:noProof/>
        </w:rPr>
        <w:fldChar w:fldCharType="separate"/>
      </w:r>
      <w:r w:rsidR="00F36AA9">
        <w:rPr>
          <w:noProof/>
        </w:rPr>
        <w:t>31</w:t>
      </w:r>
      <w:r>
        <w:rPr>
          <w:noProof/>
        </w:rPr>
        <w:fldChar w:fldCharType="end"/>
      </w:r>
    </w:p>
    <w:p w14:paraId="79FB7909" w14:textId="41590FB5" w:rsidR="005D7BB0" w:rsidRDefault="005D7BB0">
      <w:pPr>
        <w:pStyle w:val="TM2"/>
        <w:rPr>
          <w:rFonts w:asciiTheme="minorHAnsi" w:eastAsiaTheme="minorEastAsia" w:hAnsiTheme="minorHAnsi" w:cstheme="minorBidi"/>
          <w:caps w:val="0"/>
          <w:noProof/>
          <w:sz w:val="22"/>
          <w:szCs w:val="22"/>
          <w:lang w:val="fr-BE"/>
        </w:rPr>
      </w:pPr>
      <w:r>
        <w:rPr>
          <w:noProof/>
        </w:rPr>
        <w:t>H. 2.10. ISSUES DE SECOURS</w:t>
      </w:r>
      <w:r>
        <w:rPr>
          <w:noProof/>
        </w:rPr>
        <w:tab/>
      </w:r>
      <w:r>
        <w:rPr>
          <w:noProof/>
        </w:rPr>
        <w:fldChar w:fldCharType="begin"/>
      </w:r>
      <w:r>
        <w:rPr>
          <w:noProof/>
        </w:rPr>
        <w:instrText xml:space="preserve"> PAGEREF _Toc123047381 \h </w:instrText>
      </w:r>
      <w:r>
        <w:rPr>
          <w:noProof/>
        </w:rPr>
      </w:r>
      <w:r>
        <w:rPr>
          <w:noProof/>
        </w:rPr>
        <w:fldChar w:fldCharType="separate"/>
      </w:r>
      <w:r w:rsidR="00F36AA9">
        <w:rPr>
          <w:noProof/>
        </w:rPr>
        <w:t>31</w:t>
      </w:r>
      <w:r>
        <w:rPr>
          <w:noProof/>
        </w:rPr>
        <w:fldChar w:fldCharType="end"/>
      </w:r>
    </w:p>
    <w:p w14:paraId="3F5F4B1A" w14:textId="29EC1A61" w:rsidR="005D7BB0" w:rsidRDefault="005D7BB0">
      <w:pPr>
        <w:pStyle w:val="TM2"/>
        <w:rPr>
          <w:rFonts w:asciiTheme="minorHAnsi" w:eastAsiaTheme="minorEastAsia" w:hAnsiTheme="minorHAnsi" w:cstheme="minorBidi"/>
          <w:caps w:val="0"/>
          <w:noProof/>
          <w:sz w:val="22"/>
          <w:szCs w:val="22"/>
          <w:lang w:val="fr-BE"/>
        </w:rPr>
      </w:pPr>
      <w:r>
        <w:rPr>
          <w:noProof/>
        </w:rPr>
        <w:t>H. 2.11. PASSAGES DE POLICE AMOVIBLES</w:t>
      </w:r>
      <w:r>
        <w:rPr>
          <w:noProof/>
        </w:rPr>
        <w:tab/>
      </w:r>
      <w:r>
        <w:rPr>
          <w:noProof/>
        </w:rPr>
        <w:fldChar w:fldCharType="begin"/>
      </w:r>
      <w:r>
        <w:rPr>
          <w:noProof/>
        </w:rPr>
        <w:instrText xml:space="preserve"> PAGEREF _Toc123047382 \h </w:instrText>
      </w:r>
      <w:r>
        <w:rPr>
          <w:noProof/>
        </w:rPr>
      </w:r>
      <w:r>
        <w:rPr>
          <w:noProof/>
        </w:rPr>
        <w:fldChar w:fldCharType="separate"/>
      </w:r>
      <w:r w:rsidR="00F36AA9">
        <w:rPr>
          <w:noProof/>
        </w:rPr>
        <w:t>32</w:t>
      </w:r>
      <w:r>
        <w:rPr>
          <w:noProof/>
        </w:rPr>
        <w:fldChar w:fldCharType="end"/>
      </w:r>
    </w:p>
    <w:p w14:paraId="1D011273" w14:textId="45D0EF99" w:rsidR="006235E6" w:rsidRDefault="00FD4CC6">
      <w:pPr>
        <w:pStyle w:val="Titre1"/>
        <w:tabs>
          <w:tab w:val="left" w:pos="9355"/>
        </w:tabs>
        <w:rPr>
          <w:sz w:val="20"/>
        </w:rPr>
        <w:sectPr w:rsidR="006235E6" w:rsidSect="004D4589">
          <w:footerReference w:type="default" r:id="rId13"/>
          <w:pgSz w:w="11907" w:h="16840" w:code="9"/>
          <w:pgMar w:top="1376" w:right="1134" w:bottom="1418" w:left="1418" w:header="851" w:footer="1134" w:gutter="0"/>
          <w:pgNumType w:start="1"/>
          <w:cols w:space="720"/>
        </w:sectPr>
      </w:pPr>
      <w:r>
        <w:rPr>
          <w:sz w:val="20"/>
        </w:rPr>
        <w:fldChar w:fldCharType="end"/>
      </w:r>
    </w:p>
    <w:p w14:paraId="4D2D8205" w14:textId="77777777" w:rsidR="006235E6" w:rsidRDefault="006235E6">
      <w:pPr>
        <w:pStyle w:val="Titre1"/>
      </w:pPr>
      <w:bookmarkStart w:id="2" w:name="_Toc219291198"/>
      <w:bookmarkStart w:id="3" w:name="_Toc123047365"/>
      <w:bookmarkEnd w:id="1"/>
      <w:r>
        <w:lastRenderedPageBreak/>
        <w:t>H. 1. Bordures, filets d'eau, bordures-filets d'eau et bandes de contrebutage</w:t>
      </w:r>
      <w:bookmarkEnd w:id="2"/>
      <w:bookmarkEnd w:id="3"/>
    </w:p>
    <w:p w14:paraId="65E1D527" w14:textId="77777777" w:rsidR="006235E6" w:rsidRDefault="006235E6"/>
    <w:p w14:paraId="23BB231E" w14:textId="77777777" w:rsidR="006235E6" w:rsidRDefault="006235E6">
      <w:pPr>
        <w:pStyle w:val="Titre2"/>
      </w:pPr>
      <w:bookmarkStart w:id="4" w:name="_Toc219291199"/>
      <w:bookmarkStart w:id="5" w:name="_Toc123047366"/>
      <w:r>
        <w:t>H. 1.1. Bordures en Pierre naturelle</w:t>
      </w:r>
      <w:bookmarkEnd w:id="4"/>
      <w:bookmarkEnd w:id="5"/>
    </w:p>
    <w:p w14:paraId="5D3F0998" w14:textId="77777777" w:rsidR="006235E6" w:rsidRDefault="006235E6"/>
    <w:p w14:paraId="565FE1F0" w14:textId="77777777" w:rsidR="006235E6" w:rsidRDefault="006235E6">
      <w:pPr>
        <w:pStyle w:val="Titre3"/>
      </w:pPr>
      <w:r>
        <w:t>H. 1.1.1. Description</w:t>
      </w:r>
    </w:p>
    <w:p w14:paraId="376B863C" w14:textId="77777777" w:rsidR="006235E6" w:rsidRDefault="006235E6"/>
    <w:p w14:paraId="330981AA" w14:textId="77777777" w:rsidR="006235E6" w:rsidRDefault="006235E6">
      <w:r>
        <w:t>Eléments linéaires en pierre naturelle, posés en saillie ou enterrés, délimitant un revêtement.</w:t>
      </w:r>
    </w:p>
    <w:p w14:paraId="0EC036BF" w14:textId="77777777" w:rsidR="006235E6" w:rsidRDefault="006235E6"/>
    <w:p w14:paraId="7F00E4A5" w14:textId="77777777" w:rsidR="006235E6" w:rsidRDefault="006235E6"/>
    <w:p w14:paraId="60509509" w14:textId="77777777" w:rsidR="006235E6" w:rsidRDefault="006235E6">
      <w:pPr>
        <w:pStyle w:val="Titre3"/>
      </w:pPr>
      <w:r>
        <w:t>H. 1.1.2. Clauses techniques</w:t>
      </w:r>
    </w:p>
    <w:p w14:paraId="0E72674B" w14:textId="77777777" w:rsidR="006235E6" w:rsidRDefault="006235E6"/>
    <w:p w14:paraId="55F166BC" w14:textId="77777777" w:rsidR="006235E6" w:rsidRDefault="006235E6">
      <w:pPr>
        <w:pStyle w:val="Titre4"/>
      </w:pPr>
      <w:r>
        <w:t>H. 1.1.2.1. Matériaux</w:t>
      </w:r>
    </w:p>
    <w:p w14:paraId="28FF26DF" w14:textId="77777777" w:rsidR="006235E6" w:rsidRDefault="006235E6"/>
    <w:p w14:paraId="5F82F40E" w14:textId="77777777" w:rsidR="006235E6" w:rsidRDefault="006235E6">
      <w:r>
        <w:t>Les bordures en pierre naturelle répondent aux prescriptions du chapitre C les concernant:</w:t>
      </w:r>
    </w:p>
    <w:p w14:paraId="3DD99C05" w14:textId="6E448CB5" w:rsidR="006235E6" w:rsidRDefault="006235E6">
      <w:pPr>
        <w:pStyle w:val="Puces1"/>
      </w:pPr>
      <w:r>
        <w:t xml:space="preserve">eau: </w:t>
      </w:r>
      <w:r>
        <w:rPr>
          <w:color w:val="0000FF"/>
        </w:rPr>
        <w:t>C. 1</w:t>
      </w:r>
      <w:r w:rsidR="00BC515C">
        <w:rPr>
          <w:color w:val="0000FF"/>
        </w:rPr>
        <w:t>.</w:t>
      </w:r>
    </w:p>
    <w:p w14:paraId="60434AF9" w14:textId="56D6DF68" w:rsidR="006235E6" w:rsidRDefault="006235E6">
      <w:pPr>
        <w:pStyle w:val="Puces1"/>
      </w:pPr>
      <w:r>
        <w:t xml:space="preserve">sables: </w:t>
      </w:r>
      <w:r>
        <w:rPr>
          <w:color w:val="0000FF"/>
        </w:rPr>
        <w:t>C. 3</w:t>
      </w:r>
      <w:r w:rsidR="00BC515C">
        <w:rPr>
          <w:color w:val="0000FF"/>
        </w:rPr>
        <w:t>.</w:t>
      </w:r>
    </w:p>
    <w:p w14:paraId="10A02686" w14:textId="0C45891A" w:rsidR="006235E6" w:rsidRDefault="006235E6">
      <w:pPr>
        <w:pStyle w:val="Puces1"/>
      </w:pPr>
      <w:r>
        <w:t xml:space="preserve">gravillons: </w:t>
      </w:r>
      <w:r>
        <w:rPr>
          <w:color w:val="0000FF"/>
        </w:rPr>
        <w:t>C. 4</w:t>
      </w:r>
      <w:r w:rsidR="00BC515C">
        <w:rPr>
          <w:color w:val="0000FF"/>
        </w:rPr>
        <w:t>.</w:t>
      </w:r>
    </w:p>
    <w:p w14:paraId="6AF2A404" w14:textId="62A968A2" w:rsidR="006235E6" w:rsidRDefault="006235E6">
      <w:pPr>
        <w:pStyle w:val="Puces1"/>
      </w:pPr>
      <w:r>
        <w:t xml:space="preserve">ciment: </w:t>
      </w:r>
      <w:r>
        <w:rPr>
          <w:color w:val="0000FF"/>
        </w:rPr>
        <w:t>C. 8</w:t>
      </w:r>
      <w:r w:rsidR="00BC515C">
        <w:rPr>
          <w:color w:val="0000FF"/>
        </w:rPr>
        <w:t>.</w:t>
      </w:r>
    </w:p>
    <w:p w14:paraId="798B1646" w14:textId="182005EA" w:rsidR="006235E6" w:rsidRDefault="006235E6">
      <w:pPr>
        <w:pStyle w:val="Puces1"/>
      </w:pPr>
      <w:r>
        <w:t xml:space="preserve">mortier: </w:t>
      </w:r>
      <w:r>
        <w:rPr>
          <w:color w:val="0000FF"/>
        </w:rPr>
        <w:t>C. 13</w:t>
      </w:r>
      <w:r w:rsidR="00BC515C">
        <w:rPr>
          <w:color w:val="0000FF"/>
        </w:rPr>
        <w:t>.</w:t>
      </w:r>
    </w:p>
    <w:p w14:paraId="67E28020" w14:textId="1F8FAD8A" w:rsidR="006235E6" w:rsidRDefault="006235E6">
      <w:pPr>
        <w:pStyle w:val="Puces1"/>
      </w:pPr>
      <w:proofErr w:type="gramStart"/>
      <w:r>
        <w:t>produit</w:t>
      </w:r>
      <w:proofErr w:type="gramEnd"/>
      <w:r>
        <w:t xml:space="preserve"> de scellement: </w:t>
      </w:r>
      <w:r>
        <w:rPr>
          <w:color w:val="0000FF"/>
        </w:rPr>
        <w:t>C. 21</w:t>
      </w:r>
      <w:r w:rsidR="00BC515C">
        <w:rPr>
          <w:color w:val="0000FF"/>
        </w:rPr>
        <w:t>.</w:t>
      </w:r>
    </w:p>
    <w:p w14:paraId="775A3FD6" w14:textId="13095728" w:rsidR="006235E6" w:rsidRDefault="006235E6">
      <w:pPr>
        <w:pStyle w:val="Puces1"/>
      </w:pPr>
      <w:r>
        <w:t xml:space="preserve">bordures: </w:t>
      </w:r>
      <w:r>
        <w:rPr>
          <w:color w:val="0000FF"/>
        </w:rPr>
        <w:t>C. 31.1</w:t>
      </w:r>
      <w:r>
        <w:t>.</w:t>
      </w:r>
      <w:r w:rsidR="00871D85">
        <w:t xml:space="preserve"> </w:t>
      </w:r>
      <w:r>
        <w:t xml:space="preserve">Sauf prescription contraire aux </w:t>
      </w:r>
      <w:r w:rsidR="00F9404C">
        <w:t>documents du marché</w:t>
      </w:r>
      <w:r>
        <w:t>, les bordures sont de classe 5.</w:t>
      </w:r>
    </w:p>
    <w:p w14:paraId="5C4FEA61" w14:textId="77777777" w:rsidR="006235E6" w:rsidRDefault="006235E6">
      <w:pPr>
        <w:pStyle w:val="TM2"/>
        <w:tabs>
          <w:tab w:val="clear" w:pos="8645"/>
          <w:tab w:val="clear" w:pos="9071"/>
        </w:tabs>
        <w:spacing w:after="0"/>
        <w:rPr>
          <w:caps w:val="0"/>
        </w:rPr>
      </w:pPr>
    </w:p>
    <w:p w14:paraId="00DF6BFA" w14:textId="77777777" w:rsidR="006235E6" w:rsidRDefault="006235E6">
      <w:pPr>
        <w:pStyle w:val="Titre4"/>
        <w:numPr>
          <w:ilvl w:val="12"/>
          <w:numId w:val="0"/>
        </w:numPr>
        <w:rPr>
          <w:u w:val="single"/>
        </w:rPr>
      </w:pPr>
      <w:r>
        <w:t>H. 1.1.2.2. Exécution</w:t>
      </w:r>
    </w:p>
    <w:p w14:paraId="163DF60B" w14:textId="77777777" w:rsidR="006235E6" w:rsidRDefault="006235E6"/>
    <w:p w14:paraId="6214BB84" w14:textId="77777777" w:rsidR="006235E6" w:rsidRDefault="006235E6">
      <w:r>
        <w:t>Les bordures en pierre bleue de types A, B et D ne sont posées qu'en saillie.</w:t>
      </w:r>
    </w:p>
    <w:p w14:paraId="506AB325" w14:textId="77777777" w:rsidR="006235E6" w:rsidRDefault="006235E6">
      <w:pPr>
        <w:pStyle w:val="11111"/>
        <w:numPr>
          <w:ilvl w:val="12"/>
          <w:numId w:val="0"/>
        </w:numPr>
        <w:rPr>
          <w:caps w:val="0"/>
        </w:rPr>
      </w:pPr>
    </w:p>
    <w:p w14:paraId="28678216" w14:textId="77777777" w:rsidR="006235E6" w:rsidRDefault="006235E6">
      <w:r>
        <w:t xml:space="preserve">Dans les courbes dont le rayon de courbure est inférieur à 15 m, les </w:t>
      </w:r>
      <w:r w:rsidR="00F9404C">
        <w:t>documents du marché</w:t>
      </w:r>
      <w:r>
        <w:t xml:space="preserve"> précisent si des bordures courbes ou droites de moins de 1 m de longueur sont utilisées.</w:t>
      </w:r>
    </w:p>
    <w:p w14:paraId="25F65232" w14:textId="77777777" w:rsidR="006235E6" w:rsidRDefault="006235E6"/>
    <w:p w14:paraId="75BC1796" w14:textId="77777777" w:rsidR="006235E6" w:rsidRDefault="006235E6">
      <w:r>
        <w:t>Les éléments sont posés sur toute leur surface d'assise.</w:t>
      </w:r>
    </w:p>
    <w:p w14:paraId="4BE1C403" w14:textId="77777777" w:rsidR="006235E6" w:rsidRDefault="006235E6"/>
    <w:p w14:paraId="2F297DEF" w14:textId="77777777" w:rsidR="006235E6" w:rsidRDefault="006235E6">
      <w:r>
        <w:t>La coupe éventuelle des bordures s’effectue obligatoirement par sciage.</w:t>
      </w:r>
    </w:p>
    <w:p w14:paraId="65D1014E" w14:textId="77777777" w:rsidR="006235E6" w:rsidRDefault="006235E6"/>
    <w:p w14:paraId="1E2BF21E" w14:textId="77777777" w:rsidR="006235E6" w:rsidRDefault="006235E6">
      <w:r>
        <w:t>Les joints ont une largeur comprise entre 10 et 15 mm.</w:t>
      </w:r>
    </w:p>
    <w:p w14:paraId="16F42824" w14:textId="77777777" w:rsidR="006235E6" w:rsidRDefault="006235E6"/>
    <w:p w14:paraId="2FB4AC3E" w14:textId="77777777" w:rsidR="006235E6" w:rsidRDefault="006235E6">
      <w:r>
        <w:t>Le joint longitudinal entre bordure et filet d'eau est rempli d'un produit de scellement.</w:t>
      </w:r>
    </w:p>
    <w:p w14:paraId="4140A515" w14:textId="77777777" w:rsidR="006235E6" w:rsidRDefault="006235E6"/>
    <w:p w14:paraId="6809F94F" w14:textId="77777777" w:rsidR="006235E6" w:rsidRDefault="006235E6">
      <w:r>
        <w:t>Le jointoiement des bordures s'effectue au mortier.</w:t>
      </w:r>
    </w:p>
    <w:p w14:paraId="61AE2E01" w14:textId="77777777" w:rsidR="006235E6" w:rsidRDefault="006235E6"/>
    <w:p w14:paraId="7227C230" w14:textId="77777777" w:rsidR="006235E6" w:rsidRDefault="006235E6"/>
    <w:p w14:paraId="7A51A5DE" w14:textId="77777777" w:rsidR="006235E6" w:rsidRDefault="006235E6">
      <w:pPr>
        <w:pStyle w:val="Titre3"/>
        <w:numPr>
          <w:ilvl w:val="12"/>
          <w:numId w:val="0"/>
        </w:numPr>
      </w:pPr>
      <w:r>
        <w:t>H. 1.1.3. Vérification</w:t>
      </w:r>
    </w:p>
    <w:p w14:paraId="29552E5C" w14:textId="77777777" w:rsidR="006235E6" w:rsidRDefault="006235E6"/>
    <w:p w14:paraId="43E04AE0" w14:textId="77777777" w:rsidR="006235E6" w:rsidRDefault="006235E6">
      <w:r>
        <w:t>La qualité de la pierre est contrôlée en carrière. Les dimensions sont vérifiées sur chantier.</w:t>
      </w:r>
    </w:p>
    <w:p w14:paraId="0EA549D8" w14:textId="77777777" w:rsidR="006235E6" w:rsidRDefault="006235E6"/>
    <w:p w14:paraId="760EAE78" w14:textId="77777777" w:rsidR="006235E6" w:rsidRDefault="006235E6">
      <w:r>
        <w:t>Les éléments qui présentent des éclats, de l'écaillage ou des écornures sur plus de 4 cm² d'une face vue sont refusés. Les particularités inhérentes à la pierre sont admises pour les parties non vues.</w:t>
      </w:r>
    </w:p>
    <w:p w14:paraId="2C482AFB" w14:textId="77777777" w:rsidR="006235E6" w:rsidRDefault="006235E6"/>
    <w:p w14:paraId="67A59C8C" w14:textId="77777777" w:rsidR="006235E6" w:rsidRDefault="006235E6">
      <w:r>
        <w:t>Les bordures sont posées suivant un tracé continu. La tolérance est de 1 cm par rapport au tracé prescrit. Les bordures hors tolérance d'alignement sont démontées et reposées.</w:t>
      </w:r>
    </w:p>
    <w:p w14:paraId="57739DFF" w14:textId="77777777" w:rsidR="006235E6" w:rsidRDefault="006235E6"/>
    <w:p w14:paraId="09811223" w14:textId="77777777" w:rsidR="006235E6" w:rsidRDefault="006235E6"/>
    <w:p w14:paraId="37A17BAB" w14:textId="77777777" w:rsidR="006235E6" w:rsidRDefault="006235E6">
      <w:pPr>
        <w:pStyle w:val="Titre3"/>
        <w:numPr>
          <w:ilvl w:val="12"/>
          <w:numId w:val="0"/>
        </w:numPr>
        <w:rPr>
          <w:u w:val="single"/>
        </w:rPr>
      </w:pPr>
      <w:r>
        <w:t>H. 1.1.4. Paiement</w:t>
      </w:r>
    </w:p>
    <w:p w14:paraId="49121661" w14:textId="77777777" w:rsidR="006235E6" w:rsidRDefault="006235E6"/>
    <w:p w14:paraId="55F1571C" w14:textId="66013E34" w:rsidR="006235E6" w:rsidRDefault="006235E6">
      <w:r>
        <w:t xml:space="preserve">Le paiement s'effectue sur base de la longueur exécutée, mesurée dans l'axe, toutes opérations comprises, à l'exception de celles définies ci-dessous; distinction étant faite entre les bordures droites et les bordures courbes (suivant la classe définie au </w:t>
      </w:r>
      <w:r>
        <w:rPr>
          <w:color w:val="0000FF"/>
        </w:rPr>
        <w:t>C. 31.1</w:t>
      </w:r>
      <w:r w:rsidR="00BC515C">
        <w:rPr>
          <w:color w:val="0000FF"/>
        </w:rPr>
        <w:t>.</w:t>
      </w:r>
      <w:r>
        <w:t>). Pour les éléments courbes, la longueur est mesurée suivant l'arc extérieur et un supplément fait l'objet d'un poste séparé du métré.</w:t>
      </w:r>
    </w:p>
    <w:p w14:paraId="26A7BF24" w14:textId="77777777" w:rsidR="006235E6" w:rsidRDefault="006235E6">
      <w:r>
        <w:lastRenderedPageBreak/>
        <w:t>Le sciage des bordures fait l’objet d’un poste séparé du métré.</w:t>
      </w:r>
    </w:p>
    <w:p w14:paraId="0C5C861F" w14:textId="77777777" w:rsidR="006235E6" w:rsidRDefault="006235E6"/>
    <w:p w14:paraId="54921606" w14:textId="77777777" w:rsidR="006235E6" w:rsidRDefault="006235E6">
      <w:r>
        <w:t xml:space="preserve">Les terrassements nécessaires à la pose des bordures, les fondations et les </w:t>
      </w:r>
      <w:proofErr w:type="spellStart"/>
      <w:r>
        <w:t>contrebutages</w:t>
      </w:r>
      <w:proofErr w:type="spellEnd"/>
      <w:r>
        <w:t xml:space="preserve"> en béton maigre font l’objet de postes séparés du métré.</w:t>
      </w:r>
    </w:p>
    <w:p w14:paraId="0363B7F4" w14:textId="77777777" w:rsidR="006235E6" w:rsidRDefault="006235E6"/>
    <w:p w14:paraId="2394C1F7" w14:textId="77777777" w:rsidR="006235E6" w:rsidRDefault="006235E6">
      <w:r>
        <w:t>Les bordures spéciales droites et courbes (pour placement de grilles d'arbres, d'éléments d'angle, …) font l'objet de postes séparés du métré et sont payées à la pièce.</w:t>
      </w:r>
    </w:p>
    <w:p w14:paraId="1CE1EEA9" w14:textId="77777777" w:rsidR="006235E6" w:rsidRDefault="006235E6"/>
    <w:p w14:paraId="228D7947" w14:textId="58BC3E23" w:rsidR="006235E6" w:rsidRDefault="006235E6">
      <w:r>
        <w:t xml:space="preserve">Pour les passages piétons, les dispositifs de bordures surbaissées sont payés à la pièce pour les éléments de transition et au mètre pour les bordures surbaissées et font l’objet de postes séparés du métré. </w:t>
      </w:r>
    </w:p>
    <w:p w14:paraId="28724EE5" w14:textId="77777777" w:rsidR="006235E6" w:rsidRDefault="006235E6"/>
    <w:p w14:paraId="44496036" w14:textId="77777777" w:rsidR="006235E6" w:rsidRDefault="006235E6"/>
    <w:p w14:paraId="4DFCDA39" w14:textId="77777777" w:rsidR="006235E6" w:rsidRDefault="006235E6"/>
    <w:p w14:paraId="784C980B" w14:textId="77777777" w:rsidR="006235E6" w:rsidRDefault="006235E6">
      <w:pPr>
        <w:pStyle w:val="Titre2"/>
        <w:numPr>
          <w:ilvl w:val="12"/>
          <w:numId w:val="0"/>
        </w:numPr>
      </w:pPr>
      <w:bookmarkStart w:id="6" w:name="_Toc219291200"/>
      <w:bookmarkStart w:id="7" w:name="_Toc123047367"/>
      <w:r>
        <w:t>H. 1.2. Eléments linéaires en Béton préfabriqué</w:t>
      </w:r>
      <w:bookmarkEnd w:id="6"/>
      <w:r>
        <w:t>s</w:t>
      </w:r>
      <w:bookmarkEnd w:id="7"/>
    </w:p>
    <w:p w14:paraId="2D71C7F2" w14:textId="77777777" w:rsidR="006235E6" w:rsidRDefault="006235E6"/>
    <w:p w14:paraId="011062C3" w14:textId="77777777" w:rsidR="006235E6" w:rsidRDefault="006235E6">
      <w:pPr>
        <w:pStyle w:val="Titre3"/>
        <w:numPr>
          <w:ilvl w:val="12"/>
          <w:numId w:val="0"/>
        </w:numPr>
      </w:pPr>
      <w:r>
        <w:t>H. 1.2.1. Description</w:t>
      </w:r>
    </w:p>
    <w:p w14:paraId="6CA99021" w14:textId="77777777" w:rsidR="006235E6" w:rsidRDefault="006235E6"/>
    <w:p w14:paraId="400B3228" w14:textId="77777777" w:rsidR="006235E6" w:rsidRDefault="006235E6">
      <w:r>
        <w:t>Eléments linéaires en béton préfabriqué délimitant un revêtement.</w:t>
      </w:r>
    </w:p>
    <w:p w14:paraId="08900AC4" w14:textId="77777777" w:rsidR="006235E6" w:rsidRDefault="006235E6"/>
    <w:p w14:paraId="18F9B9B4" w14:textId="77777777" w:rsidR="006235E6" w:rsidRDefault="006235E6"/>
    <w:p w14:paraId="3F55E038" w14:textId="77777777" w:rsidR="006235E6" w:rsidRDefault="006235E6">
      <w:pPr>
        <w:pStyle w:val="Titre3"/>
        <w:numPr>
          <w:ilvl w:val="12"/>
          <w:numId w:val="0"/>
        </w:numPr>
      </w:pPr>
      <w:r>
        <w:t>H. 1.2.2. Clauses techniques</w:t>
      </w:r>
    </w:p>
    <w:p w14:paraId="5C87962A" w14:textId="77777777" w:rsidR="006235E6" w:rsidRDefault="006235E6"/>
    <w:p w14:paraId="5898B095" w14:textId="77777777" w:rsidR="006235E6" w:rsidRDefault="006235E6">
      <w:pPr>
        <w:pStyle w:val="Titre4"/>
        <w:numPr>
          <w:ilvl w:val="12"/>
          <w:numId w:val="0"/>
        </w:numPr>
        <w:rPr>
          <w:u w:val="single"/>
        </w:rPr>
      </w:pPr>
      <w:r>
        <w:t>H. 1.2.2.1. Matériaux</w:t>
      </w:r>
    </w:p>
    <w:p w14:paraId="74BB3079" w14:textId="77777777" w:rsidR="006235E6" w:rsidRDefault="006235E6"/>
    <w:p w14:paraId="4C3F84D2" w14:textId="77777777" w:rsidR="006235E6" w:rsidRDefault="006235E6">
      <w:r>
        <w:t>Les matériaux répondent aux prescriptions suivantes:</w:t>
      </w:r>
    </w:p>
    <w:p w14:paraId="3BD757A9" w14:textId="48A8981C" w:rsidR="006235E6" w:rsidRDefault="006235E6">
      <w:pPr>
        <w:pStyle w:val="Puces1"/>
      </w:pPr>
      <w:proofErr w:type="gramStart"/>
      <w:r>
        <w:t>produits</w:t>
      </w:r>
      <w:proofErr w:type="gramEnd"/>
      <w:r>
        <w:t xml:space="preserve"> de scellement: </w:t>
      </w:r>
      <w:r>
        <w:rPr>
          <w:color w:val="0000FF"/>
        </w:rPr>
        <w:t>C. 21</w:t>
      </w:r>
      <w:r w:rsidR="00BC515C">
        <w:rPr>
          <w:color w:val="0000FF"/>
        </w:rPr>
        <w:t>.</w:t>
      </w:r>
    </w:p>
    <w:p w14:paraId="049CC434" w14:textId="65924DC4" w:rsidR="006235E6" w:rsidRDefault="006235E6">
      <w:pPr>
        <w:pStyle w:val="Puces1"/>
      </w:pPr>
      <w:proofErr w:type="gramStart"/>
      <w:r>
        <w:t>fourrures</w:t>
      </w:r>
      <w:proofErr w:type="gramEnd"/>
      <w:r>
        <w:t xml:space="preserve"> de joints de dilatation: </w:t>
      </w:r>
      <w:r>
        <w:rPr>
          <w:color w:val="0000FF"/>
        </w:rPr>
        <w:t>C. 22</w:t>
      </w:r>
      <w:r w:rsidR="00BC515C">
        <w:rPr>
          <w:color w:val="0000FF"/>
        </w:rPr>
        <w:t>.</w:t>
      </w:r>
    </w:p>
    <w:p w14:paraId="0D1FB1B2" w14:textId="38BE52F0" w:rsidR="006235E6" w:rsidRDefault="006235E6">
      <w:pPr>
        <w:pStyle w:val="Puces1"/>
      </w:pPr>
      <w:r>
        <w:t xml:space="preserve">bordures: </w:t>
      </w:r>
      <w:r>
        <w:rPr>
          <w:color w:val="0000FF"/>
        </w:rPr>
        <w:t>C. 31.2</w:t>
      </w:r>
      <w:r w:rsidR="00BC515C">
        <w:rPr>
          <w:color w:val="0000FF"/>
        </w:rPr>
        <w:t>.</w:t>
      </w:r>
    </w:p>
    <w:p w14:paraId="13F0B2FD" w14:textId="788088E4" w:rsidR="006235E6" w:rsidRDefault="006235E6">
      <w:pPr>
        <w:pStyle w:val="Puces1"/>
      </w:pPr>
      <w:proofErr w:type="gramStart"/>
      <w:r>
        <w:t>bandes</w:t>
      </w:r>
      <w:proofErr w:type="gramEnd"/>
      <w:r>
        <w:t xml:space="preserve"> de contrebutage et filets d'eau: </w:t>
      </w:r>
      <w:r>
        <w:rPr>
          <w:color w:val="0000FF"/>
        </w:rPr>
        <w:t>C. 32</w:t>
      </w:r>
      <w:r w:rsidR="00BC515C">
        <w:rPr>
          <w:color w:val="0000FF"/>
        </w:rPr>
        <w:t>.</w:t>
      </w:r>
    </w:p>
    <w:p w14:paraId="140F45AA" w14:textId="76108C82" w:rsidR="006235E6" w:rsidRDefault="006235E6">
      <w:pPr>
        <w:pStyle w:val="Puces1"/>
      </w:pPr>
      <w:proofErr w:type="gramStart"/>
      <w:r>
        <w:t>bordures</w:t>
      </w:r>
      <w:proofErr w:type="gramEnd"/>
      <w:r>
        <w:t xml:space="preserve">-filets d'eau: </w:t>
      </w:r>
      <w:r>
        <w:rPr>
          <w:color w:val="0000FF"/>
        </w:rPr>
        <w:t>C. 33</w:t>
      </w:r>
      <w:r w:rsidR="00BC515C">
        <w:rPr>
          <w:color w:val="0000FF"/>
        </w:rPr>
        <w:t>.</w:t>
      </w:r>
    </w:p>
    <w:p w14:paraId="27112D1F" w14:textId="3350AAFD" w:rsidR="00681D69" w:rsidRPr="00E661DC" w:rsidRDefault="00681D69" w:rsidP="00681D69">
      <w:pPr>
        <w:pStyle w:val="Puces1"/>
      </w:pPr>
      <w:proofErr w:type="gramStart"/>
      <w:r w:rsidRPr="00E661DC">
        <w:t>bordures</w:t>
      </w:r>
      <w:proofErr w:type="gramEnd"/>
      <w:r w:rsidRPr="00E661DC">
        <w:t xml:space="preserve"> d’ilôts directionnels</w:t>
      </w:r>
      <w:r w:rsidR="00871D85">
        <w:t>:</w:t>
      </w:r>
      <w:r w:rsidRPr="00E661DC">
        <w:t xml:space="preserve"> </w:t>
      </w:r>
      <w:r w:rsidRPr="00E661DC">
        <w:rPr>
          <w:color w:val="0000FF"/>
        </w:rPr>
        <w:t>C. 34.2.</w:t>
      </w:r>
    </w:p>
    <w:p w14:paraId="58FCC3DE" w14:textId="308CA924" w:rsidR="00681D69" w:rsidRPr="00E661DC" w:rsidRDefault="00681D69" w:rsidP="00681D69">
      <w:pPr>
        <w:pStyle w:val="Puces1"/>
      </w:pPr>
      <w:proofErr w:type="gramStart"/>
      <w:r w:rsidRPr="00E661DC">
        <w:t>délimiteurs</w:t>
      </w:r>
      <w:proofErr w:type="gramEnd"/>
      <w:r w:rsidRPr="00E661DC">
        <w:t xml:space="preserve"> de trafic</w:t>
      </w:r>
      <w:r w:rsidR="00871D85">
        <w:t>:</w:t>
      </w:r>
      <w:r w:rsidRPr="00E661DC">
        <w:t xml:space="preserve"> </w:t>
      </w:r>
      <w:r w:rsidRPr="00E661DC">
        <w:rPr>
          <w:color w:val="0000FF"/>
        </w:rPr>
        <w:t>C. 34.3.</w:t>
      </w:r>
    </w:p>
    <w:p w14:paraId="73F31208" w14:textId="352E950D" w:rsidR="00681D69" w:rsidRPr="00E661DC" w:rsidRDefault="00681D69" w:rsidP="00681D69">
      <w:pPr>
        <w:pStyle w:val="Puces1"/>
      </w:pPr>
      <w:proofErr w:type="gramStart"/>
      <w:r w:rsidRPr="00E661DC">
        <w:t>bordures</w:t>
      </w:r>
      <w:proofErr w:type="gramEnd"/>
      <w:r w:rsidRPr="00E661DC">
        <w:t xml:space="preserve"> de démarcation (bordures chasse-roues)</w:t>
      </w:r>
      <w:r w:rsidR="00871D85">
        <w:t>:</w:t>
      </w:r>
      <w:r w:rsidRPr="00E661DC">
        <w:t xml:space="preserve"> </w:t>
      </w:r>
      <w:r w:rsidRPr="00E661DC">
        <w:rPr>
          <w:color w:val="0000FF"/>
        </w:rPr>
        <w:t>C. 34.4.</w:t>
      </w:r>
    </w:p>
    <w:p w14:paraId="76E32D6F" w14:textId="77777777" w:rsidR="00681D69" w:rsidRDefault="00681D69"/>
    <w:p w14:paraId="0452EC2C" w14:textId="718CA86C" w:rsidR="006235E6" w:rsidRDefault="006235E6">
      <w:r>
        <w:t>Les mortiers de jointoiement sont conformes aux spécifications ci-</w:t>
      </w:r>
      <w:r w:rsidR="00403AE7">
        <w:t>après</w:t>
      </w:r>
      <w:r w:rsidR="00871D85">
        <w:t>:</w:t>
      </w:r>
    </w:p>
    <w:p w14:paraId="7C3AF660" w14:textId="73EB56D4" w:rsidR="006235E6" w:rsidRDefault="006235E6">
      <w:pPr>
        <w:pStyle w:val="Puces1"/>
      </w:pPr>
      <w:proofErr w:type="gramStart"/>
      <w:r>
        <w:t>les</w:t>
      </w:r>
      <w:proofErr w:type="gramEnd"/>
      <w:r>
        <w:t xml:space="preserve"> constituants entrant dans la composition du mortier doivent être conformes au </w:t>
      </w:r>
      <w:r>
        <w:rPr>
          <w:color w:val="0000FF"/>
        </w:rPr>
        <w:t>C. 3.4.10</w:t>
      </w:r>
      <w:r w:rsidR="00BC515C">
        <w:rPr>
          <w:color w:val="0000FF"/>
        </w:rPr>
        <w:t>.</w:t>
      </w:r>
    </w:p>
    <w:p w14:paraId="7D0AA906" w14:textId="77777777" w:rsidR="006235E6" w:rsidRDefault="006235E6">
      <w:pPr>
        <w:pStyle w:val="Puces1"/>
      </w:pPr>
      <w:proofErr w:type="gramStart"/>
      <w:r>
        <w:t>la</w:t>
      </w:r>
      <w:proofErr w:type="gramEnd"/>
      <w:r>
        <w:t xml:space="preserve"> quantité de ciment est d’au minimum 300 kg/m³ de sable sec</w:t>
      </w:r>
    </w:p>
    <w:p w14:paraId="1D03379A" w14:textId="77777777" w:rsidR="006235E6" w:rsidRDefault="006235E6">
      <w:pPr>
        <w:pStyle w:val="Puces1"/>
      </w:pPr>
      <w:proofErr w:type="gramStart"/>
      <w:r>
        <w:t>la</w:t>
      </w:r>
      <w:proofErr w:type="gramEnd"/>
      <w:r>
        <w:t xml:space="preserve"> résistance à la compression du mortier à 28 jours atteint 12 MPa (moyenne de 3 prélèvements) sans dépasser les 17 MPa en valeur individuelle.</w:t>
      </w:r>
    </w:p>
    <w:p w14:paraId="1F78E27E" w14:textId="77777777" w:rsidR="006235E6" w:rsidRDefault="006235E6"/>
    <w:p w14:paraId="7B95C38D" w14:textId="77777777" w:rsidR="006235E6" w:rsidRDefault="006235E6">
      <w:pPr>
        <w:pStyle w:val="Titre4"/>
        <w:numPr>
          <w:ilvl w:val="12"/>
          <w:numId w:val="0"/>
        </w:numPr>
        <w:rPr>
          <w:u w:val="single"/>
        </w:rPr>
      </w:pPr>
      <w:r>
        <w:t>H. 1.2.2.2. Exécution</w:t>
      </w:r>
    </w:p>
    <w:p w14:paraId="3B7BF8E0" w14:textId="77777777" w:rsidR="006235E6" w:rsidRDefault="006235E6"/>
    <w:p w14:paraId="1E077E92" w14:textId="77777777" w:rsidR="006235E6" w:rsidRDefault="006235E6">
      <w:r>
        <w:t xml:space="preserve">Les </w:t>
      </w:r>
      <w:r w:rsidR="00F9404C">
        <w:t>documents du marché</w:t>
      </w:r>
      <w:r>
        <w:t xml:space="preserve"> indiquent notamment:</w:t>
      </w:r>
    </w:p>
    <w:p w14:paraId="208F6EAC" w14:textId="77777777" w:rsidR="006235E6" w:rsidRDefault="006235E6">
      <w:pPr>
        <w:pStyle w:val="Puces1"/>
      </w:pPr>
      <w:proofErr w:type="gramStart"/>
      <w:r>
        <w:t>les</w:t>
      </w:r>
      <w:proofErr w:type="gramEnd"/>
      <w:r>
        <w:t xml:space="preserve"> types d’éléments prévus</w:t>
      </w:r>
    </w:p>
    <w:p w14:paraId="399588D6" w14:textId="77777777" w:rsidR="006235E6" w:rsidRDefault="006235E6">
      <w:pPr>
        <w:pStyle w:val="Puces1"/>
      </w:pPr>
      <w:proofErr w:type="gramStart"/>
      <w:r>
        <w:t>les</w:t>
      </w:r>
      <w:proofErr w:type="gramEnd"/>
      <w:r>
        <w:t xml:space="preserve"> dimensions de la fondation et du contrebutage éventuel, exécutés en béton maigre</w:t>
      </w:r>
    </w:p>
    <w:p w14:paraId="38AF571B" w14:textId="3840D4A7" w:rsidR="006235E6" w:rsidRPr="003D3583" w:rsidRDefault="006235E6" w:rsidP="00775E2E">
      <w:pPr>
        <w:pStyle w:val="Puces1"/>
        <w:ind w:left="566"/>
      </w:pPr>
      <w:proofErr w:type="gramStart"/>
      <w:r>
        <w:t>le</w:t>
      </w:r>
      <w:proofErr w:type="gramEnd"/>
      <w:r>
        <w:t xml:space="preserve"> collage éventuel des éléments</w:t>
      </w:r>
      <w:r w:rsidR="003D3583">
        <w:t xml:space="preserve"> </w:t>
      </w:r>
      <w:r w:rsidR="003D3583" w:rsidRPr="003D3583">
        <w:t xml:space="preserve">ainsi que </w:t>
      </w:r>
      <w:r w:rsidR="00186D2A">
        <w:t>les</w:t>
      </w:r>
      <w:r w:rsidR="003D3583" w:rsidRPr="003D3583">
        <w:t xml:space="preserve"> produits et procédés à utiliser</w:t>
      </w:r>
      <w:r w:rsidRPr="003D3583">
        <w:t>.</w:t>
      </w:r>
    </w:p>
    <w:p w14:paraId="64FDA9B4" w14:textId="77777777" w:rsidR="003D3583" w:rsidRDefault="003D3583" w:rsidP="003D3583">
      <w:pPr>
        <w:pStyle w:val="Puces1"/>
        <w:numPr>
          <w:ilvl w:val="0"/>
          <w:numId w:val="0"/>
        </w:numPr>
        <w:ind w:left="283"/>
      </w:pPr>
    </w:p>
    <w:p w14:paraId="4C4A9EB9" w14:textId="77777777" w:rsidR="006235E6" w:rsidRDefault="006235E6">
      <w:r>
        <w:t>La fondation en béton maigre dépasse de part et d’autre des éléments d’au moins 2/3 de leur hauteur.</w:t>
      </w:r>
    </w:p>
    <w:p w14:paraId="65B7FF0A" w14:textId="77777777" w:rsidR="006235E6" w:rsidRDefault="006235E6"/>
    <w:p w14:paraId="5EC008AF" w14:textId="77777777" w:rsidR="006235E6" w:rsidRDefault="006235E6">
      <w:r>
        <w:t xml:space="preserve">Dans les courbes dont le rayon de courbure est inférieur à 15 m, les </w:t>
      </w:r>
      <w:r w:rsidR="00F9404C">
        <w:t>documents du marché</w:t>
      </w:r>
      <w:r>
        <w:t xml:space="preserve"> précisent si des éléments courbes ou des éléments droits de moins de 1 m de longueur sont utilisés.</w:t>
      </w:r>
    </w:p>
    <w:p w14:paraId="081A0A8D" w14:textId="77777777" w:rsidR="006235E6" w:rsidRDefault="006235E6"/>
    <w:p w14:paraId="6A13890E" w14:textId="77777777" w:rsidR="006235E6" w:rsidRDefault="006235E6">
      <w:r>
        <w:t>Dans les courbes dont le rayon de courbure est inférieur à 5 m, des éléments courbes sont obligatoires.</w:t>
      </w:r>
    </w:p>
    <w:p w14:paraId="0A7DC305" w14:textId="77777777" w:rsidR="006235E6" w:rsidRDefault="006235E6"/>
    <w:p w14:paraId="15AF3DA2" w14:textId="77777777" w:rsidR="006235E6" w:rsidRDefault="006235E6">
      <w:r>
        <w:t>Les éléments sont posés sur toute leur surface d'assise.</w:t>
      </w:r>
    </w:p>
    <w:p w14:paraId="7EDC26C5" w14:textId="77777777" w:rsidR="006235E6" w:rsidRDefault="006235E6"/>
    <w:p w14:paraId="5EC8593D" w14:textId="77777777" w:rsidR="006235E6" w:rsidRDefault="006235E6">
      <w:r>
        <w:t>La coupe éventuelle des éléments s’effectue obligatoirement par sciage.</w:t>
      </w:r>
    </w:p>
    <w:p w14:paraId="471454CC" w14:textId="77777777" w:rsidR="006235E6" w:rsidRDefault="006235E6"/>
    <w:p w14:paraId="7205F591" w14:textId="77777777" w:rsidR="006235E6" w:rsidRDefault="006235E6">
      <w:pPr>
        <w:rPr>
          <w:strike/>
        </w:rPr>
      </w:pPr>
      <w:r>
        <w:lastRenderedPageBreak/>
        <w:t>Au cas où les éléments sont collés, la surface de pose est nettoyée de manière à obtenir une surface propre, exempte d'impuretés. La pose est réalisée sur un support sec. La colle est appliquée de manière à couvrir toute la surface de contact de l’élément.</w:t>
      </w:r>
    </w:p>
    <w:p w14:paraId="69AAA53F" w14:textId="77777777" w:rsidR="006235E6" w:rsidRDefault="006235E6">
      <w:r>
        <w:t>La quantité de colle à utiliser est d'au minimum 4 kg/m² posée en cordon continu sur toute la longueur de l'élément.</w:t>
      </w:r>
    </w:p>
    <w:p w14:paraId="52925F8A" w14:textId="77777777" w:rsidR="006235E6" w:rsidRDefault="006235E6"/>
    <w:p w14:paraId="5468226C" w14:textId="77777777" w:rsidR="006235E6" w:rsidRDefault="006235E6">
      <w:r>
        <w:t>Les joints entre éléments ont une largeur de 10 mm. Ils sont remplis sur toute la surface et jointoyés au mortier à l'exception d'un joint de dilatation tous les 5 m. Les joints de dilatation sont constitués d’une fourrure souple et sont jointoyés avec un produit de scellement souple.</w:t>
      </w:r>
    </w:p>
    <w:p w14:paraId="39FD7BA7" w14:textId="77777777" w:rsidR="006235E6" w:rsidRDefault="006235E6"/>
    <w:p w14:paraId="4C7D7728" w14:textId="77777777" w:rsidR="006235E6" w:rsidRDefault="006235E6">
      <w:r>
        <w:t>Les joints de dilatation sont également prévus au droit des accessoires de voirie, tels que les avaloirs et trappillons.</w:t>
      </w:r>
    </w:p>
    <w:p w14:paraId="045109EF" w14:textId="77777777" w:rsidR="006235E6" w:rsidRDefault="006235E6"/>
    <w:p w14:paraId="33F6C57B" w14:textId="77777777" w:rsidR="006235E6" w:rsidRDefault="006235E6">
      <w:r>
        <w:t>Pour les éléments en béton de ciment blanc, le jointoiement est réalisé:</w:t>
      </w:r>
    </w:p>
    <w:p w14:paraId="1D02C73E" w14:textId="77777777" w:rsidR="006235E6" w:rsidRDefault="006235E6">
      <w:pPr>
        <w:pStyle w:val="Puces1"/>
      </w:pPr>
      <w:proofErr w:type="gramStart"/>
      <w:r>
        <w:t>soit</w:t>
      </w:r>
      <w:proofErr w:type="gramEnd"/>
      <w:r>
        <w:t xml:space="preserve"> avec un mortier blanc de jointoiement</w:t>
      </w:r>
    </w:p>
    <w:p w14:paraId="0EA25AE9" w14:textId="77777777" w:rsidR="006235E6" w:rsidRDefault="006235E6">
      <w:pPr>
        <w:pStyle w:val="Puces1"/>
      </w:pPr>
      <w:proofErr w:type="gramStart"/>
      <w:r>
        <w:t>soit</w:t>
      </w:r>
      <w:proofErr w:type="gramEnd"/>
      <w:r>
        <w:t xml:space="preserve"> à l'aide d'un mortier à base de ciment blanc et de sable blanc, additionné d'une résine acrylique blanche.</w:t>
      </w:r>
    </w:p>
    <w:p w14:paraId="058657C4" w14:textId="77777777" w:rsidR="006235E6" w:rsidRDefault="006235E6"/>
    <w:p w14:paraId="0DE1B9BF" w14:textId="77777777" w:rsidR="006235E6" w:rsidRDefault="006235E6">
      <w:r>
        <w:t>Les joints de dilatation sont scellés au moyen d'un produit de scellement souple de couleur blanche.</w:t>
      </w:r>
    </w:p>
    <w:p w14:paraId="279F8910" w14:textId="77777777" w:rsidR="006235E6" w:rsidRDefault="006235E6"/>
    <w:p w14:paraId="2E59F8E4" w14:textId="77777777" w:rsidR="006235E6" w:rsidRDefault="006235E6">
      <w:r>
        <w:t>Le joint longitudinal entre bordure et filet d'eau est scellé au mortier.</w:t>
      </w:r>
    </w:p>
    <w:p w14:paraId="4CAE00A5" w14:textId="77777777" w:rsidR="006235E6" w:rsidRDefault="006235E6"/>
    <w:p w14:paraId="4A5B8E29" w14:textId="77777777" w:rsidR="006235E6" w:rsidRDefault="006235E6"/>
    <w:p w14:paraId="35699B07" w14:textId="77777777" w:rsidR="006235E6" w:rsidRDefault="006235E6">
      <w:pPr>
        <w:pStyle w:val="Titre3"/>
        <w:numPr>
          <w:ilvl w:val="12"/>
          <w:numId w:val="0"/>
        </w:numPr>
      </w:pPr>
      <w:r>
        <w:t>H. 1.2.3. Spécifications</w:t>
      </w:r>
    </w:p>
    <w:p w14:paraId="2F6D371B" w14:textId="77777777" w:rsidR="006235E6" w:rsidRDefault="006235E6"/>
    <w:p w14:paraId="0BE7DF4D" w14:textId="77777777" w:rsidR="006235E6" w:rsidRDefault="006235E6">
      <w:r>
        <w:t xml:space="preserve">La blancheur du béton blanc est déterminée par la mesure du facteur de luminance </w:t>
      </w:r>
      <w:r>
        <w:rPr>
          <w:rFonts w:hint="eastAsia"/>
        </w:rPr>
        <w:t>ß</w:t>
      </w:r>
      <w:r>
        <w:t>.</w:t>
      </w:r>
    </w:p>
    <w:p w14:paraId="596E544E" w14:textId="77777777" w:rsidR="006235E6" w:rsidRDefault="006235E6"/>
    <w:p w14:paraId="78A50B2D" w14:textId="77777777" w:rsidR="006235E6" w:rsidRDefault="006235E6">
      <w:r>
        <w:t>Les spécifications concernant la couleur de l’élément sont conformes à la NBN EN 1436.</w:t>
      </w:r>
    </w:p>
    <w:p w14:paraId="6EAAAB31" w14:textId="77777777" w:rsidR="006235E6" w:rsidRDefault="006235E6"/>
    <w:p w14:paraId="24765BBB" w14:textId="77777777" w:rsidR="006235E6" w:rsidRDefault="006235E6">
      <w:pPr>
        <w:rPr>
          <w:highlight w:val="green"/>
        </w:rPr>
      </w:pPr>
      <w:r>
        <w:rPr>
          <w:rFonts w:hint="eastAsia"/>
          <w:color w:val="000000"/>
        </w:rPr>
        <w:t>La classe minimale du facteur de luminance est B5 (facteur de luminance ß ≥</w:t>
      </w:r>
      <w:r>
        <w:rPr>
          <w:color w:val="000000"/>
        </w:rPr>
        <w:t xml:space="preserve"> </w:t>
      </w:r>
      <w:r>
        <w:rPr>
          <w:rFonts w:hint="eastAsia"/>
          <w:color w:val="000000"/>
        </w:rPr>
        <w:t>0,60) à l’état sec et B4 (facteur de luminance ß ≥ 0,50) à l’état</w:t>
      </w:r>
      <w:r>
        <w:rPr>
          <w:color w:val="000000"/>
        </w:rPr>
        <w:t xml:space="preserve"> humide.</w:t>
      </w:r>
    </w:p>
    <w:p w14:paraId="6BA9E22F" w14:textId="77777777" w:rsidR="006235E6" w:rsidRDefault="006235E6"/>
    <w:p w14:paraId="6F570953" w14:textId="77777777" w:rsidR="006235E6" w:rsidRDefault="006235E6"/>
    <w:p w14:paraId="790DB6DA" w14:textId="77777777" w:rsidR="006235E6" w:rsidRDefault="006235E6">
      <w:pPr>
        <w:pStyle w:val="Titre3"/>
        <w:numPr>
          <w:ilvl w:val="12"/>
          <w:numId w:val="0"/>
        </w:numPr>
      </w:pPr>
      <w:r>
        <w:t>H. 1.2.4. Vérifications</w:t>
      </w:r>
    </w:p>
    <w:p w14:paraId="1E2CB339" w14:textId="77777777" w:rsidR="006235E6" w:rsidRDefault="006235E6"/>
    <w:p w14:paraId="33E44615" w14:textId="77777777" w:rsidR="006235E6" w:rsidRDefault="006235E6">
      <w:r>
        <w:t>Les éléments sont posés suivant un tracé continu. La tolérance est de 1 cm par rapport au tracé prescrit.</w:t>
      </w:r>
    </w:p>
    <w:p w14:paraId="57616C31" w14:textId="77777777" w:rsidR="006235E6" w:rsidRDefault="006235E6"/>
    <w:p w14:paraId="4F808877" w14:textId="77777777" w:rsidR="006235E6" w:rsidRDefault="006235E6">
      <w:r>
        <w:t>L’écart entre deux éléments contigus en plan et en hauteur ne peut être supérieur à 2 mm.</w:t>
      </w:r>
    </w:p>
    <w:p w14:paraId="11000FF4" w14:textId="77777777" w:rsidR="006235E6" w:rsidRDefault="006235E6"/>
    <w:p w14:paraId="4A70CB7F" w14:textId="77777777" w:rsidR="006235E6" w:rsidRDefault="006235E6">
      <w:r>
        <w:t>Pour les filets d'eau, la pente longitudinale minimale est de 3 mm par mètre et aucune contre-pente n'est admise.</w:t>
      </w:r>
    </w:p>
    <w:p w14:paraId="643BA864" w14:textId="77777777" w:rsidR="006235E6" w:rsidRDefault="006235E6"/>
    <w:p w14:paraId="5FB7FBB0" w14:textId="77777777" w:rsidR="006235E6" w:rsidRDefault="006235E6">
      <w:r>
        <w:t>Les éléments hors tolérance d'alignement sont démontés et reposés à niveau.</w:t>
      </w:r>
    </w:p>
    <w:p w14:paraId="303F7657" w14:textId="77777777" w:rsidR="006235E6" w:rsidRDefault="006235E6"/>
    <w:p w14:paraId="0DABB48F" w14:textId="77777777" w:rsidR="006235E6" w:rsidRDefault="006235E6">
      <w:r>
        <w:t>Dans le cas d'éléments en béton de ciment blanc, la blancheur du béton est mesurée:</w:t>
      </w:r>
    </w:p>
    <w:p w14:paraId="0F3A9A55" w14:textId="77777777" w:rsidR="006235E6" w:rsidRDefault="006235E6">
      <w:pPr>
        <w:pStyle w:val="Puces1"/>
      </w:pPr>
      <w:proofErr w:type="gramStart"/>
      <w:r>
        <w:t>s'il</w:t>
      </w:r>
      <w:proofErr w:type="gramEnd"/>
      <w:r>
        <w:t xml:space="preserve"> s'agit d'un élément de masse pleine en béton blanc, en surface et dans la masse </w:t>
      </w:r>
    </w:p>
    <w:p w14:paraId="563F7430" w14:textId="77777777" w:rsidR="006235E6" w:rsidRDefault="006235E6">
      <w:pPr>
        <w:pStyle w:val="Puces1"/>
      </w:pPr>
      <w:proofErr w:type="gramStart"/>
      <w:r>
        <w:t>s'il</w:t>
      </w:r>
      <w:proofErr w:type="gramEnd"/>
      <w:r>
        <w:t xml:space="preserve"> s'agit d'un élément bicouche, dans la couche décorative.</w:t>
      </w:r>
    </w:p>
    <w:p w14:paraId="5B592FF3" w14:textId="77777777" w:rsidR="006235E6" w:rsidRDefault="006235E6"/>
    <w:p w14:paraId="0791674E" w14:textId="77777777" w:rsidR="006235E6" w:rsidRDefault="006235E6"/>
    <w:p w14:paraId="7034CFA2" w14:textId="77777777" w:rsidR="006235E6" w:rsidRDefault="006235E6">
      <w:pPr>
        <w:pStyle w:val="Titre3"/>
        <w:numPr>
          <w:ilvl w:val="12"/>
          <w:numId w:val="0"/>
        </w:numPr>
        <w:rPr>
          <w:u w:val="single"/>
        </w:rPr>
      </w:pPr>
      <w:r>
        <w:t>H. 1.2.5. Paiement</w:t>
      </w:r>
    </w:p>
    <w:p w14:paraId="350E71D0" w14:textId="77777777" w:rsidR="006235E6" w:rsidRDefault="006235E6"/>
    <w:p w14:paraId="06310B10" w14:textId="77777777" w:rsidR="006235E6" w:rsidRDefault="006235E6">
      <w:r>
        <w:t>Le paiement s'effectue sur base de la longueur exécutée et comprend le remplissage, le jointoiement des joints, le mortier ou la colle de pose.</w:t>
      </w:r>
    </w:p>
    <w:p w14:paraId="228217C4" w14:textId="77777777" w:rsidR="006235E6" w:rsidRDefault="006235E6"/>
    <w:p w14:paraId="73D68175" w14:textId="77777777" w:rsidR="006235E6" w:rsidRDefault="006235E6">
      <w:r>
        <w:t>Pour les filets d’eau et bordures-filets d’eau, la longueur des avaloirs n’est pas déduite.</w:t>
      </w:r>
    </w:p>
    <w:p w14:paraId="07315BBF" w14:textId="77777777" w:rsidR="006235E6" w:rsidRDefault="006235E6"/>
    <w:p w14:paraId="0B9953C8" w14:textId="77777777" w:rsidR="006235E6" w:rsidRDefault="006235E6">
      <w:r>
        <w:t>Le sciage des éléments linéaires fait l’objet d’un poste séparé du métré.</w:t>
      </w:r>
    </w:p>
    <w:p w14:paraId="142FC546" w14:textId="77777777" w:rsidR="006235E6" w:rsidRDefault="006235E6"/>
    <w:p w14:paraId="07AFC8F4" w14:textId="77777777" w:rsidR="006235E6" w:rsidRDefault="006235E6">
      <w:r>
        <w:t xml:space="preserve">Les terrassements nécessaires à la pose des éléments, les fondations et les </w:t>
      </w:r>
      <w:proofErr w:type="spellStart"/>
      <w:r>
        <w:t>contrebutages</w:t>
      </w:r>
      <w:proofErr w:type="spellEnd"/>
      <w:r>
        <w:t xml:space="preserve"> en béton maigre font l’objet de postes séparés du métré.</w:t>
      </w:r>
    </w:p>
    <w:p w14:paraId="7DBCE6CB" w14:textId="77777777" w:rsidR="006235E6" w:rsidRDefault="006235E6">
      <w:r>
        <w:lastRenderedPageBreak/>
        <w:t>Pour les éléments courbes, la longueur se mesure sur la génératrice supérieure et/ou suivant l'arc extérieur. Ces éléments font l'objet de postes séparés du métré et sont payés au m.</w:t>
      </w:r>
    </w:p>
    <w:p w14:paraId="52EEF5C0" w14:textId="77777777" w:rsidR="006235E6" w:rsidRDefault="006235E6"/>
    <w:p w14:paraId="3456B844" w14:textId="77777777" w:rsidR="006235E6" w:rsidRDefault="006235E6">
      <w:r>
        <w:t>Les bordures spéciales (éléments d'angles, éléments d'extrémités de passages piétons et pointes d'îlots) font l'objet de postes séparés du métré et sont payées à la pièce ou au m suivant le type.</w:t>
      </w:r>
    </w:p>
    <w:p w14:paraId="7DE7E9A8" w14:textId="77777777" w:rsidR="006235E6" w:rsidRDefault="006235E6"/>
    <w:p w14:paraId="44FBD3E2" w14:textId="77777777" w:rsidR="006235E6" w:rsidRDefault="006235E6">
      <w:r>
        <w:t>Des suppléments de prix sont prévus pour les bordures blanches, les bordures avec une finition "imitation pierre naturelle" ou "imitation pierre naturelle taillée" et les bordures avec barreau lumineux équipés de diodes luminescentes.</w:t>
      </w:r>
    </w:p>
    <w:p w14:paraId="0BFC56B4" w14:textId="77777777" w:rsidR="006235E6" w:rsidRDefault="006235E6"/>
    <w:p w14:paraId="6A96E372" w14:textId="77777777" w:rsidR="006235E6" w:rsidRDefault="006235E6">
      <w:r>
        <w:t>L’utilisation de bordures colorées et/ou ayant subi un traitement de surface particulier fait l’objet d’un supplément de prix payé au mètre repris dans des postes séparés du métré.</w:t>
      </w:r>
    </w:p>
    <w:p w14:paraId="39A08520" w14:textId="77777777" w:rsidR="006235E6" w:rsidRDefault="006235E6"/>
    <w:p w14:paraId="5E1FE800" w14:textId="77777777" w:rsidR="006235E6" w:rsidRDefault="006235E6">
      <w:r>
        <w:t>Les bordures pourvues de diodes font également l’objet de postes séparés du métré.</w:t>
      </w:r>
    </w:p>
    <w:p w14:paraId="09143DDE" w14:textId="77777777" w:rsidR="006235E6" w:rsidRDefault="006235E6"/>
    <w:p w14:paraId="68961668" w14:textId="77777777" w:rsidR="006235E6" w:rsidRDefault="006235E6"/>
    <w:p w14:paraId="60E68CCA" w14:textId="77777777" w:rsidR="006235E6" w:rsidRDefault="006235E6"/>
    <w:p w14:paraId="07B408A3" w14:textId="77777777" w:rsidR="006235E6" w:rsidRDefault="006235E6">
      <w:pPr>
        <w:pStyle w:val="Titre2"/>
        <w:numPr>
          <w:ilvl w:val="12"/>
          <w:numId w:val="0"/>
        </w:numPr>
      </w:pPr>
      <w:bookmarkStart w:id="8" w:name="_Toc219291201"/>
      <w:bookmarkStart w:id="9" w:name="_Toc123047368"/>
      <w:r>
        <w:t>H. 1.3. Eléments linéaires en Béton coulé en place</w:t>
      </w:r>
      <w:bookmarkEnd w:id="8"/>
      <w:bookmarkEnd w:id="9"/>
    </w:p>
    <w:p w14:paraId="20BC143B" w14:textId="77777777" w:rsidR="006235E6" w:rsidRDefault="006235E6"/>
    <w:p w14:paraId="6A60EC0E" w14:textId="77777777" w:rsidR="006235E6" w:rsidRDefault="006235E6">
      <w:pPr>
        <w:pStyle w:val="Titre3"/>
        <w:numPr>
          <w:ilvl w:val="12"/>
          <w:numId w:val="0"/>
        </w:numPr>
      </w:pPr>
      <w:r>
        <w:t>H. 1.3.1. Description</w:t>
      </w:r>
    </w:p>
    <w:p w14:paraId="234CC003" w14:textId="77777777" w:rsidR="006235E6" w:rsidRDefault="006235E6"/>
    <w:p w14:paraId="526EEE48" w14:textId="77777777" w:rsidR="006235E6" w:rsidRDefault="006235E6">
      <w:r>
        <w:t>Les éléments linéaires coulés en place sont obtenus par mise en œuvre de béton de ciment avec ou sans armatures.</w:t>
      </w:r>
    </w:p>
    <w:p w14:paraId="04B82D08" w14:textId="77777777" w:rsidR="006235E6" w:rsidRDefault="006235E6"/>
    <w:p w14:paraId="28A43C76" w14:textId="77777777" w:rsidR="006235E6" w:rsidRDefault="006235E6">
      <w:r>
        <w:t xml:space="preserve">Le profil des éléments exécutés en place est décrit dans les </w:t>
      </w:r>
      <w:r w:rsidR="00F9404C">
        <w:t>documents du marché</w:t>
      </w:r>
      <w:r>
        <w:t xml:space="preserve"> et est conforme à l'un des profils des éléments préfabriqués.</w:t>
      </w:r>
    </w:p>
    <w:p w14:paraId="3FB04951" w14:textId="77777777" w:rsidR="006235E6" w:rsidRDefault="006235E6"/>
    <w:p w14:paraId="68F98915" w14:textId="77777777" w:rsidR="006235E6" w:rsidRDefault="006235E6"/>
    <w:p w14:paraId="480CD09B" w14:textId="77777777" w:rsidR="006235E6" w:rsidRDefault="006235E6">
      <w:pPr>
        <w:pStyle w:val="Titre3"/>
        <w:numPr>
          <w:ilvl w:val="12"/>
          <w:numId w:val="0"/>
        </w:numPr>
      </w:pPr>
      <w:r>
        <w:t>H. 1.3.2. Clauses techniques</w:t>
      </w:r>
    </w:p>
    <w:p w14:paraId="2EABAC51" w14:textId="77777777" w:rsidR="006235E6" w:rsidRDefault="006235E6"/>
    <w:p w14:paraId="0AFE6962" w14:textId="77777777" w:rsidR="006235E6" w:rsidRDefault="006235E6">
      <w:pPr>
        <w:pStyle w:val="Titre4"/>
        <w:numPr>
          <w:ilvl w:val="12"/>
          <w:numId w:val="0"/>
        </w:numPr>
      </w:pPr>
      <w:r>
        <w:t>H. 1.3.2.1. Matériaux</w:t>
      </w:r>
    </w:p>
    <w:p w14:paraId="5D1D92CA" w14:textId="77777777" w:rsidR="006235E6" w:rsidRDefault="006235E6"/>
    <w:p w14:paraId="52954671" w14:textId="77777777" w:rsidR="006235E6" w:rsidRDefault="006235E6">
      <w:r>
        <w:t>Ils répondent aux prescriptions du chapitre C les concernant:</w:t>
      </w:r>
    </w:p>
    <w:p w14:paraId="43BC4EF1" w14:textId="266EE9BF" w:rsidR="006235E6" w:rsidRDefault="006235E6">
      <w:pPr>
        <w:pStyle w:val="Puces1"/>
      </w:pPr>
      <w:r>
        <w:t xml:space="preserve">eau: </w:t>
      </w:r>
      <w:r>
        <w:rPr>
          <w:color w:val="0000FF"/>
        </w:rPr>
        <w:t>C. 1</w:t>
      </w:r>
      <w:r w:rsidR="00BC515C">
        <w:rPr>
          <w:color w:val="0000FF"/>
        </w:rPr>
        <w:t>.</w:t>
      </w:r>
    </w:p>
    <w:p w14:paraId="2A2D50FD" w14:textId="0809F911" w:rsidR="006235E6" w:rsidRDefault="006235E6">
      <w:pPr>
        <w:pStyle w:val="Puces1"/>
      </w:pPr>
      <w:r>
        <w:t xml:space="preserve">sables: </w:t>
      </w:r>
      <w:r>
        <w:rPr>
          <w:color w:val="0000FF"/>
        </w:rPr>
        <w:t>C. 3.4.5</w:t>
      </w:r>
      <w:r w:rsidR="00BC515C">
        <w:rPr>
          <w:color w:val="0000FF"/>
        </w:rPr>
        <w:t>.</w:t>
      </w:r>
    </w:p>
    <w:p w14:paraId="2788C0CB" w14:textId="01A4A8E4" w:rsidR="006235E6" w:rsidRDefault="006235E6">
      <w:pPr>
        <w:pStyle w:val="Puces1"/>
      </w:pPr>
      <w:r>
        <w:t xml:space="preserve">gravillons: </w:t>
      </w:r>
      <w:r>
        <w:rPr>
          <w:color w:val="0000FF"/>
        </w:rPr>
        <w:t>C. 4.4.4</w:t>
      </w:r>
      <w:r w:rsidR="00BC515C">
        <w:rPr>
          <w:color w:val="0000FF"/>
        </w:rPr>
        <w:t>.</w:t>
      </w:r>
    </w:p>
    <w:p w14:paraId="4458FF24" w14:textId="24EFF0A5" w:rsidR="006235E6" w:rsidRDefault="006235E6">
      <w:pPr>
        <w:pStyle w:val="Puces1"/>
      </w:pPr>
      <w:r>
        <w:t xml:space="preserve">ciments: </w:t>
      </w:r>
      <w:r>
        <w:rPr>
          <w:color w:val="0000FF"/>
        </w:rPr>
        <w:t>C. 8</w:t>
      </w:r>
      <w:r w:rsidR="00BC515C">
        <w:rPr>
          <w:color w:val="0000FF"/>
        </w:rPr>
        <w:t>.</w:t>
      </w:r>
    </w:p>
    <w:p w14:paraId="2540E84A" w14:textId="23EFBE2A" w:rsidR="006235E6" w:rsidRDefault="006235E6">
      <w:pPr>
        <w:pStyle w:val="Puces1"/>
      </w:pPr>
      <w:r>
        <w:t xml:space="preserve">mortiers: </w:t>
      </w:r>
      <w:r>
        <w:rPr>
          <w:color w:val="0000FF"/>
        </w:rPr>
        <w:t>C. 13</w:t>
      </w:r>
      <w:r w:rsidR="00BC515C">
        <w:rPr>
          <w:color w:val="0000FF"/>
        </w:rPr>
        <w:t>.</w:t>
      </w:r>
    </w:p>
    <w:p w14:paraId="461C1B0D" w14:textId="3F5F1688" w:rsidR="006235E6" w:rsidRDefault="006235E6">
      <w:pPr>
        <w:pStyle w:val="Puces1"/>
      </w:pPr>
      <w:r>
        <w:t xml:space="preserve">bétons: </w:t>
      </w:r>
      <w:r>
        <w:rPr>
          <w:color w:val="0000FF"/>
        </w:rPr>
        <w:t>C. 14</w:t>
      </w:r>
      <w:r w:rsidR="00BC515C">
        <w:rPr>
          <w:color w:val="0000FF"/>
        </w:rPr>
        <w:t>.</w:t>
      </w:r>
    </w:p>
    <w:p w14:paraId="3F469618" w14:textId="3DF02341" w:rsidR="006235E6" w:rsidRDefault="006235E6">
      <w:pPr>
        <w:pStyle w:val="Puces1"/>
      </w:pPr>
      <w:proofErr w:type="gramStart"/>
      <w:r>
        <w:t>adjuvants</w:t>
      </w:r>
      <w:proofErr w:type="gramEnd"/>
      <w:r>
        <w:t xml:space="preserve"> pour béton: </w:t>
      </w:r>
      <w:r>
        <w:rPr>
          <w:color w:val="0000FF"/>
        </w:rPr>
        <w:t>C. 17</w:t>
      </w:r>
      <w:r w:rsidR="00BC515C">
        <w:rPr>
          <w:color w:val="0000FF"/>
        </w:rPr>
        <w:t>.</w:t>
      </w:r>
    </w:p>
    <w:p w14:paraId="11F8DE6E" w14:textId="40854D7B" w:rsidR="006235E6" w:rsidRDefault="006235E6">
      <w:pPr>
        <w:pStyle w:val="Puces1"/>
      </w:pPr>
      <w:proofErr w:type="gramStart"/>
      <w:r>
        <w:t>produits</w:t>
      </w:r>
      <w:proofErr w:type="gramEnd"/>
      <w:r>
        <w:t xml:space="preserve"> de cure: </w:t>
      </w:r>
      <w:r>
        <w:rPr>
          <w:color w:val="0000FF"/>
        </w:rPr>
        <w:t>C. 18</w:t>
      </w:r>
      <w:r w:rsidR="00BC515C">
        <w:rPr>
          <w:color w:val="0000FF"/>
        </w:rPr>
        <w:t>.</w:t>
      </w:r>
    </w:p>
    <w:p w14:paraId="1379CEEC" w14:textId="54FA2B7E" w:rsidR="006235E6" w:rsidRDefault="006235E6">
      <w:pPr>
        <w:pStyle w:val="Puces1"/>
      </w:pPr>
      <w:proofErr w:type="gramStart"/>
      <w:r>
        <w:t>fonds</w:t>
      </w:r>
      <w:proofErr w:type="gramEnd"/>
      <w:r>
        <w:t xml:space="preserve"> de joints: </w:t>
      </w:r>
      <w:r>
        <w:rPr>
          <w:color w:val="0000FF"/>
        </w:rPr>
        <w:t>C. 19</w:t>
      </w:r>
      <w:r w:rsidR="00BC515C">
        <w:rPr>
          <w:color w:val="0000FF"/>
        </w:rPr>
        <w:t>.</w:t>
      </w:r>
    </w:p>
    <w:p w14:paraId="4303E69C" w14:textId="1C636960" w:rsidR="006235E6" w:rsidRDefault="006235E6">
      <w:pPr>
        <w:pStyle w:val="Puces1"/>
      </w:pPr>
      <w:proofErr w:type="gramStart"/>
      <w:r>
        <w:t>vernis</w:t>
      </w:r>
      <w:proofErr w:type="gramEnd"/>
      <w:r>
        <w:t xml:space="preserve"> d'adhérence: </w:t>
      </w:r>
      <w:r>
        <w:rPr>
          <w:color w:val="0000FF"/>
        </w:rPr>
        <w:t>C. 20</w:t>
      </w:r>
      <w:r w:rsidR="00BC515C">
        <w:rPr>
          <w:color w:val="0000FF"/>
        </w:rPr>
        <w:t>.</w:t>
      </w:r>
    </w:p>
    <w:p w14:paraId="07B2D554" w14:textId="2CCE513B" w:rsidR="006235E6" w:rsidRDefault="006235E6">
      <w:pPr>
        <w:pStyle w:val="Puces1"/>
      </w:pPr>
      <w:proofErr w:type="gramStart"/>
      <w:r>
        <w:t>produits</w:t>
      </w:r>
      <w:proofErr w:type="gramEnd"/>
      <w:r>
        <w:t xml:space="preserve"> de scellement: </w:t>
      </w:r>
      <w:r>
        <w:rPr>
          <w:color w:val="0000FF"/>
        </w:rPr>
        <w:t>C. 21</w:t>
      </w:r>
      <w:r w:rsidR="00BC515C">
        <w:rPr>
          <w:color w:val="0000FF"/>
        </w:rPr>
        <w:t>.</w:t>
      </w:r>
    </w:p>
    <w:p w14:paraId="72AEA525" w14:textId="77777777" w:rsidR="006235E6" w:rsidRDefault="006235E6">
      <w:pPr>
        <w:pStyle w:val="Puces1"/>
      </w:pPr>
      <w:proofErr w:type="gramStart"/>
      <w:r>
        <w:t>fourrures</w:t>
      </w:r>
      <w:proofErr w:type="gramEnd"/>
      <w:r>
        <w:t xml:space="preserve"> de joints de dilatation: </w:t>
      </w:r>
      <w:r>
        <w:rPr>
          <w:color w:val="0000FF"/>
        </w:rPr>
        <w:t>C. 22</w:t>
      </w:r>
      <w:r>
        <w:t>.</w:t>
      </w:r>
    </w:p>
    <w:p w14:paraId="31026E09" w14:textId="77777777" w:rsidR="006235E6" w:rsidRDefault="006235E6"/>
    <w:p w14:paraId="454410D5" w14:textId="77777777" w:rsidR="006235E6" w:rsidRDefault="006235E6">
      <w:pPr>
        <w:pStyle w:val="Titre4"/>
        <w:numPr>
          <w:ilvl w:val="12"/>
          <w:numId w:val="0"/>
        </w:numPr>
        <w:rPr>
          <w:u w:val="single"/>
        </w:rPr>
      </w:pPr>
      <w:r>
        <w:t>H. 1.3.2.2. Exécution</w:t>
      </w:r>
    </w:p>
    <w:p w14:paraId="5F4692BE" w14:textId="77777777" w:rsidR="006235E6" w:rsidRDefault="006235E6"/>
    <w:p w14:paraId="31787B49" w14:textId="77777777" w:rsidR="006235E6" w:rsidRDefault="006235E6">
      <w:pPr>
        <w:pStyle w:val="Titre5"/>
        <w:numPr>
          <w:ilvl w:val="12"/>
          <w:numId w:val="0"/>
        </w:numPr>
      </w:pPr>
      <w:r>
        <w:t>H. 1.3.2.2.1. Composition</w:t>
      </w:r>
    </w:p>
    <w:p w14:paraId="761E6773" w14:textId="77777777" w:rsidR="006235E6" w:rsidRDefault="006235E6"/>
    <w:p w14:paraId="07738F02" w14:textId="77777777" w:rsidR="006235E6" w:rsidRDefault="006235E6">
      <w:r>
        <w:t>Les bétons sont obtenus par mélange de gravillons, sable, ciment, eau et adjuvants:</w:t>
      </w:r>
    </w:p>
    <w:p w14:paraId="7741E650" w14:textId="77777777" w:rsidR="006235E6" w:rsidRDefault="006235E6">
      <w:pPr>
        <w:pStyle w:val="Puces1"/>
      </w:pPr>
      <w:r>
        <w:t>granularité: la dimension maximale des gravillons est ≤ 32 mm</w:t>
      </w:r>
    </w:p>
    <w:p w14:paraId="362D79CF" w14:textId="77777777" w:rsidR="006235E6" w:rsidRDefault="006235E6">
      <w:pPr>
        <w:pStyle w:val="Puces1"/>
      </w:pPr>
      <w:proofErr w:type="gramStart"/>
      <w:r>
        <w:t>type</w:t>
      </w:r>
      <w:proofErr w:type="gramEnd"/>
      <w:r>
        <w:t xml:space="preserve"> de ciment: CEM I 42,5 N LA ou CEM III/A 42,5 N LA</w:t>
      </w:r>
    </w:p>
    <w:p w14:paraId="09A6BFA9" w14:textId="77777777" w:rsidR="006235E6" w:rsidRDefault="006235E6">
      <w:pPr>
        <w:pStyle w:val="Puces1"/>
      </w:pPr>
      <w:proofErr w:type="gramStart"/>
      <w:r>
        <w:t>quantité</w:t>
      </w:r>
      <w:proofErr w:type="gramEnd"/>
      <w:r>
        <w:t xml:space="preserve"> de ciment: ≥ 375 kg par m³ de béton en place</w:t>
      </w:r>
    </w:p>
    <w:p w14:paraId="5D13787B" w14:textId="77777777" w:rsidR="006235E6" w:rsidRDefault="006235E6">
      <w:pPr>
        <w:pStyle w:val="Puces1"/>
      </w:pPr>
      <w:r>
        <w:t>eau: rapport E/C ≤ 0,50</w:t>
      </w:r>
    </w:p>
    <w:p w14:paraId="4F01E877" w14:textId="77777777" w:rsidR="006235E6" w:rsidRDefault="006235E6">
      <w:pPr>
        <w:pStyle w:val="Puces1"/>
      </w:pPr>
      <w:proofErr w:type="gramStart"/>
      <w:r>
        <w:t>la</w:t>
      </w:r>
      <w:proofErr w:type="gramEnd"/>
      <w:r>
        <w:t xml:space="preserve"> teneur en air est comprise entre 3 et 6 % (v/v).</w:t>
      </w:r>
    </w:p>
    <w:p w14:paraId="173FF8A5" w14:textId="77777777" w:rsidR="006235E6" w:rsidRDefault="006235E6"/>
    <w:p w14:paraId="0C329C80" w14:textId="77777777" w:rsidR="00F9404C" w:rsidRDefault="00F9404C"/>
    <w:p w14:paraId="0CAA83B7" w14:textId="77777777" w:rsidR="00F9404C" w:rsidRDefault="00F9404C"/>
    <w:p w14:paraId="048BB337" w14:textId="77777777" w:rsidR="00F9404C" w:rsidRDefault="00F9404C"/>
    <w:p w14:paraId="7E66ED23" w14:textId="2C38A778" w:rsidR="006235E6" w:rsidRDefault="006235E6">
      <w:r>
        <w:lastRenderedPageBreak/>
        <w:t>Lorsque le béton est fourni à performance spécifiée suivant l</w:t>
      </w:r>
      <w:r w:rsidR="00006626">
        <w:t>a</w:t>
      </w:r>
      <w:r>
        <w:t xml:space="preserve"> NBN EN 206 et </w:t>
      </w:r>
      <w:r w:rsidR="00006626">
        <w:t xml:space="preserve">son complément national </w:t>
      </w:r>
      <w:r>
        <w:t>NBN B 15-001, les exigences minimales sont:</w:t>
      </w:r>
    </w:p>
    <w:p w14:paraId="4DA465B4" w14:textId="77777777" w:rsidR="006235E6" w:rsidRDefault="006235E6">
      <w:pPr>
        <w:pStyle w:val="Puces1"/>
      </w:pPr>
      <w:proofErr w:type="gramStart"/>
      <w:r>
        <w:t>classe</w:t>
      </w:r>
      <w:proofErr w:type="gramEnd"/>
      <w:r>
        <w:t xml:space="preserve"> de résistance: C 30/37</w:t>
      </w:r>
    </w:p>
    <w:p w14:paraId="36DE8C53" w14:textId="77777777" w:rsidR="006235E6" w:rsidRDefault="006235E6">
      <w:pPr>
        <w:pStyle w:val="Puces1"/>
      </w:pPr>
      <w:proofErr w:type="gramStart"/>
      <w:r>
        <w:t>domaine</w:t>
      </w:r>
      <w:proofErr w:type="gramEnd"/>
      <w:r>
        <w:t xml:space="preserve"> d’utilisation: BNA (Béton non armé) ou BA (béton armé)</w:t>
      </w:r>
    </w:p>
    <w:p w14:paraId="12BA0F24" w14:textId="77777777" w:rsidR="006235E6" w:rsidRDefault="006235E6">
      <w:pPr>
        <w:pStyle w:val="Puces1"/>
      </w:pPr>
      <w:proofErr w:type="gramStart"/>
      <w:r>
        <w:t>classe</w:t>
      </w:r>
      <w:proofErr w:type="gramEnd"/>
      <w:r>
        <w:t xml:space="preserve"> d'environnement: EE4</w:t>
      </w:r>
    </w:p>
    <w:p w14:paraId="06E39A65" w14:textId="77777777" w:rsidR="006235E6" w:rsidRDefault="006235E6">
      <w:pPr>
        <w:pStyle w:val="Puces1"/>
      </w:pPr>
      <w:proofErr w:type="gramStart"/>
      <w:r>
        <w:t>classe</w:t>
      </w:r>
      <w:proofErr w:type="gramEnd"/>
      <w:r>
        <w:t xml:space="preserve"> de consistance S1 avec exigence supplémentaire:</w:t>
      </w:r>
    </w:p>
    <w:p w14:paraId="64A6BEA6" w14:textId="77777777" w:rsidR="006235E6" w:rsidRDefault="006235E6">
      <w:pPr>
        <w:pStyle w:val="Puces2"/>
      </w:pPr>
      <w:proofErr w:type="spellStart"/>
      <w:proofErr w:type="gramStart"/>
      <w:r>
        <w:t>slump</w:t>
      </w:r>
      <w:proofErr w:type="spellEnd"/>
      <w:proofErr w:type="gramEnd"/>
      <w:r>
        <w:t xml:space="preserve"> &lt; 30 mm</w:t>
      </w:r>
    </w:p>
    <w:p w14:paraId="6BECDBB7" w14:textId="77777777" w:rsidR="006235E6" w:rsidRDefault="006235E6">
      <w:pPr>
        <w:pStyle w:val="Puces2"/>
      </w:pPr>
      <w:proofErr w:type="spellStart"/>
      <w:r>
        <w:t>VéBé</w:t>
      </w:r>
      <w:proofErr w:type="spellEnd"/>
      <w:r>
        <w:t xml:space="preserve"> compris entre 5 et 7 s</w:t>
      </w:r>
    </w:p>
    <w:p w14:paraId="78B5ED85" w14:textId="77777777" w:rsidR="006235E6" w:rsidRDefault="006235E6">
      <w:pPr>
        <w:pStyle w:val="Puces1"/>
      </w:pPr>
      <w:r>
        <w:t>D max = 32 mm</w:t>
      </w:r>
    </w:p>
    <w:p w14:paraId="7665F2D6" w14:textId="77777777" w:rsidR="006235E6" w:rsidRDefault="006235E6">
      <w:pPr>
        <w:pStyle w:val="Puces1"/>
      </w:pPr>
      <w:proofErr w:type="gramStart"/>
      <w:r>
        <w:t>teneur</w:t>
      </w:r>
      <w:proofErr w:type="gramEnd"/>
      <w:r>
        <w:t xml:space="preserve"> en ciment LA ≥ 375 kg par m³ de béton en place</w:t>
      </w:r>
    </w:p>
    <w:p w14:paraId="4021EEC2" w14:textId="1C769A37" w:rsidR="006235E6" w:rsidRDefault="006235E6">
      <w:pPr>
        <w:pStyle w:val="Puces1"/>
      </w:pPr>
      <w:proofErr w:type="gramStart"/>
      <w:r>
        <w:t>béton</w:t>
      </w:r>
      <w:proofErr w:type="gramEnd"/>
      <w:r>
        <w:t xml:space="preserve"> à air entraîné</w:t>
      </w:r>
    </w:p>
    <w:p w14:paraId="0D06DE4A" w14:textId="5DFFA766" w:rsidR="00006626" w:rsidRPr="00006626" w:rsidRDefault="00006626" w:rsidP="00006626">
      <w:pPr>
        <w:pStyle w:val="Puces1"/>
      </w:pPr>
      <w:proofErr w:type="gramStart"/>
      <w:r w:rsidRPr="00006626">
        <w:t>le</w:t>
      </w:r>
      <w:proofErr w:type="gramEnd"/>
      <w:r w:rsidRPr="00006626">
        <w:t xml:space="preserve"> bilan des alcalis. Celui-ci est déterminé selon la NBN EN 206 et son complément NBN B 15-001. Il doit être conforme à l’annexe I (mesure 3). Le niveau d’exigence correspond à une catégorie d’exposition AR 3 et à un niveau de prévention PREV 2.</w:t>
      </w:r>
    </w:p>
    <w:p w14:paraId="70D15B6B" w14:textId="77777777" w:rsidR="006235E6" w:rsidRDefault="006235E6"/>
    <w:p w14:paraId="2AAD1AFF" w14:textId="77777777" w:rsidR="006235E6" w:rsidRDefault="006235E6">
      <w:r>
        <w:t>Lorsque le béton n'est pas fourni à performance spécifiée suivant la NBN B 15-001, l'entrepreneur fournit, au moins 15 jours avant le début du bétonnage:</w:t>
      </w:r>
    </w:p>
    <w:p w14:paraId="4DF17DAE" w14:textId="77777777" w:rsidR="006235E6" w:rsidRDefault="006235E6">
      <w:pPr>
        <w:pStyle w:val="Puces1"/>
      </w:pPr>
      <w:proofErr w:type="gramStart"/>
      <w:r>
        <w:t>les</w:t>
      </w:r>
      <w:proofErr w:type="gramEnd"/>
      <w:r>
        <w:t xml:space="preserve"> fiches techniques des composants</w:t>
      </w:r>
    </w:p>
    <w:p w14:paraId="446F5C45" w14:textId="77777777" w:rsidR="006235E6" w:rsidRDefault="006235E6">
      <w:pPr>
        <w:pStyle w:val="Puces1"/>
      </w:pPr>
      <w:proofErr w:type="gramStart"/>
      <w:r>
        <w:t>une</w:t>
      </w:r>
      <w:proofErr w:type="gramEnd"/>
      <w:r>
        <w:t xml:space="preserve"> étude de la composition du béton, validée par un laboratoire accrédité ou reconnu par le pouvoir adjudicateur, reprenant:</w:t>
      </w:r>
    </w:p>
    <w:p w14:paraId="7F3397A8" w14:textId="77777777" w:rsidR="006235E6" w:rsidRDefault="006235E6">
      <w:pPr>
        <w:pStyle w:val="Puces2"/>
      </w:pPr>
      <w:proofErr w:type="gramStart"/>
      <w:r>
        <w:t>la</w:t>
      </w:r>
      <w:proofErr w:type="gramEnd"/>
      <w:r>
        <w:t xml:space="preserve"> composition en masse des gravillons et du sable</w:t>
      </w:r>
    </w:p>
    <w:p w14:paraId="794E0B01" w14:textId="77777777" w:rsidR="006235E6" w:rsidRDefault="006235E6">
      <w:pPr>
        <w:pStyle w:val="Puces2"/>
      </w:pPr>
      <w:proofErr w:type="gramStart"/>
      <w:r>
        <w:t>la</w:t>
      </w:r>
      <w:proofErr w:type="gramEnd"/>
      <w:r>
        <w:t xml:space="preserve"> quantité de ciment et d'eau par m³ de béton</w:t>
      </w:r>
    </w:p>
    <w:p w14:paraId="420912AF" w14:textId="77777777" w:rsidR="006235E6" w:rsidRDefault="006235E6">
      <w:pPr>
        <w:pStyle w:val="Puces2"/>
      </w:pPr>
      <w:proofErr w:type="gramStart"/>
      <w:r>
        <w:t>la</w:t>
      </w:r>
      <w:proofErr w:type="gramEnd"/>
      <w:r>
        <w:t xml:space="preserve"> consistance du béton frais et l'ouvrabilité mesurées au cône d'Abrams et au </w:t>
      </w:r>
      <w:proofErr w:type="spellStart"/>
      <w:r>
        <w:t>consistomètre</w:t>
      </w:r>
      <w:proofErr w:type="spellEnd"/>
      <w:r>
        <w:t xml:space="preserve"> </w:t>
      </w:r>
      <w:proofErr w:type="spellStart"/>
      <w:r>
        <w:t>VéBé</w:t>
      </w:r>
      <w:proofErr w:type="spellEnd"/>
    </w:p>
    <w:p w14:paraId="711E9E03" w14:textId="77777777" w:rsidR="006235E6" w:rsidRDefault="006235E6">
      <w:pPr>
        <w:pStyle w:val="Puces2"/>
      </w:pPr>
      <w:proofErr w:type="gramStart"/>
      <w:r>
        <w:t>la</w:t>
      </w:r>
      <w:proofErr w:type="gramEnd"/>
      <w:r>
        <w:t xml:space="preserve"> teneur en air du béton frais</w:t>
      </w:r>
    </w:p>
    <w:p w14:paraId="3EA0BC25" w14:textId="77777777" w:rsidR="006235E6" w:rsidRDefault="006235E6">
      <w:pPr>
        <w:pStyle w:val="Puces2"/>
      </w:pPr>
      <w:proofErr w:type="gramStart"/>
      <w:r>
        <w:t>la</w:t>
      </w:r>
      <w:proofErr w:type="gramEnd"/>
      <w:r>
        <w:t xml:space="preserve"> résistance à la compression à 7 jours et 28 jours d'âge sur deux séries de trois carottes de 100 cm²</w:t>
      </w:r>
    </w:p>
    <w:p w14:paraId="375EB660" w14:textId="77777777" w:rsidR="006235E6" w:rsidRDefault="006235E6">
      <w:pPr>
        <w:pStyle w:val="Puces2"/>
      </w:pPr>
      <w:proofErr w:type="gramStart"/>
      <w:r>
        <w:t>la</w:t>
      </w:r>
      <w:proofErr w:type="gramEnd"/>
      <w:r>
        <w:t xml:space="preserve"> masse volumique apparente du béton frais compacté</w:t>
      </w:r>
    </w:p>
    <w:p w14:paraId="47876009" w14:textId="77777777" w:rsidR="006235E6" w:rsidRDefault="006235E6">
      <w:pPr>
        <w:pStyle w:val="Puces2"/>
      </w:pPr>
      <w:proofErr w:type="gramStart"/>
      <w:r>
        <w:t>le</w:t>
      </w:r>
      <w:proofErr w:type="gramEnd"/>
      <w:r>
        <w:t xml:space="preserve"> type, les caractéristiques et le dosage des adjuvants</w:t>
      </w:r>
    </w:p>
    <w:p w14:paraId="2F7C06F9" w14:textId="69DA7C6C" w:rsidR="006235E6" w:rsidRDefault="006235E6">
      <w:pPr>
        <w:pStyle w:val="Puces1"/>
      </w:pPr>
      <w:proofErr w:type="gramStart"/>
      <w:r>
        <w:t>l'emplacement</w:t>
      </w:r>
      <w:proofErr w:type="gramEnd"/>
      <w:r>
        <w:t xml:space="preserve"> de la centrale à béton</w:t>
      </w:r>
    </w:p>
    <w:p w14:paraId="3311BFAD" w14:textId="03CE93E9" w:rsidR="00006626" w:rsidRPr="00006626" w:rsidRDefault="00006626" w:rsidP="00006626">
      <w:pPr>
        <w:pStyle w:val="Puces1"/>
      </w:pPr>
      <w:proofErr w:type="gramStart"/>
      <w:r w:rsidRPr="00006626">
        <w:t>le</w:t>
      </w:r>
      <w:proofErr w:type="gramEnd"/>
      <w:r w:rsidRPr="00006626">
        <w:t xml:space="preserve"> bilan des alcalis. Celui-ci est déterminé selon la NBN EN 206 et son complément national NBN</w:t>
      </w:r>
      <w:r>
        <w:t> </w:t>
      </w:r>
      <w:r w:rsidRPr="00006626">
        <w:t>B</w:t>
      </w:r>
      <w:r>
        <w:t> </w:t>
      </w:r>
      <w:r w:rsidRPr="00006626">
        <w:t>15-001. Il est conforme à l’annexe I (mesure 3). Le niveau d’exigence correspond à une catégorie d’exposition AR 3 et à un niveau de prévention PREV 2.</w:t>
      </w:r>
    </w:p>
    <w:p w14:paraId="44243FCB" w14:textId="77777777" w:rsidR="006235E6" w:rsidRDefault="006235E6"/>
    <w:p w14:paraId="3DB03792" w14:textId="77777777" w:rsidR="006235E6" w:rsidRDefault="006235E6">
      <w:pPr>
        <w:pStyle w:val="Titre5"/>
        <w:numPr>
          <w:ilvl w:val="12"/>
          <w:numId w:val="0"/>
        </w:numPr>
        <w:rPr>
          <w:u w:val="single"/>
        </w:rPr>
      </w:pPr>
      <w:r>
        <w:t>H. 1.3.2.2.2. Fabrication</w:t>
      </w:r>
    </w:p>
    <w:p w14:paraId="2C50BA4D" w14:textId="77777777" w:rsidR="006235E6" w:rsidRDefault="006235E6"/>
    <w:p w14:paraId="3007E2C8" w14:textId="0D71EFC0" w:rsidR="006235E6" w:rsidRDefault="006235E6">
      <w:r>
        <w:t>Le béton est impérativement fabriqué en centrale de malaxage conformément à la NBN EN 206</w:t>
      </w:r>
      <w:r w:rsidR="00661A38">
        <w:t xml:space="preserve"> </w:t>
      </w:r>
      <w:r w:rsidR="00661A38" w:rsidRPr="00661A38">
        <w:t>et son complément national NBN B 15-001</w:t>
      </w:r>
      <w:r w:rsidR="00661A38">
        <w:t xml:space="preserve"> </w:t>
      </w:r>
      <w:r>
        <w:t xml:space="preserve">et d'une capacité suffisante pour assurer une mise en œuvre continue. </w:t>
      </w:r>
    </w:p>
    <w:p w14:paraId="3993DF15" w14:textId="77777777" w:rsidR="006235E6" w:rsidRDefault="006235E6"/>
    <w:p w14:paraId="78E20CF4" w14:textId="77777777" w:rsidR="006235E6" w:rsidRDefault="006235E6">
      <w:r>
        <w:t>L'entrepreneur ne peut modifier la composition du béton en cours de bétonnage sans accord préalable du fonctionnaire dirigeant.</w:t>
      </w:r>
    </w:p>
    <w:p w14:paraId="1317F52A" w14:textId="77777777" w:rsidR="006235E6" w:rsidRDefault="006235E6"/>
    <w:p w14:paraId="1924FDF0" w14:textId="77777777" w:rsidR="006235E6" w:rsidRDefault="006235E6">
      <w:pPr>
        <w:pStyle w:val="Titre5"/>
        <w:numPr>
          <w:ilvl w:val="12"/>
          <w:numId w:val="0"/>
        </w:numPr>
        <w:rPr>
          <w:u w:val="single"/>
        </w:rPr>
      </w:pPr>
      <w:r>
        <w:t>H. 1.3.2.2.3. Mise en oeuvre</w:t>
      </w:r>
    </w:p>
    <w:p w14:paraId="3B2EA413" w14:textId="77777777" w:rsidR="006235E6" w:rsidRDefault="006235E6"/>
    <w:p w14:paraId="0759361C" w14:textId="77777777" w:rsidR="006235E6" w:rsidRDefault="006235E6">
      <w:r>
        <w:t>L'entrepreneur a le choix entre la mise en œuvre au moyen de coffrages fixes ou glissants.</w:t>
      </w:r>
    </w:p>
    <w:p w14:paraId="047D9569" w14:textId="77777777" w:rsidR="006235E6" w:rsidRDefault="006235E6"/>
    <w:p w14:paraId="60D98A53" w14:textId="77777777" w:rsidR="006235E6" w:rsidRDefault="006235E6">
      <w:pPr>
        <w:rPr>
          <w:noProof/>
        </w:rPr>
      </w:pPr>
      <w:r>
        <w:rPr>
          <w:noProof/>
        </w:rPr>
        <w:t>Le profilage et le compactage du terrain et de la fondation, ainsi que la pose des coffrages ou du fil de guidage des machines à coffrages glissants sont réalisés de façon à permettre l'exécution avec un avancement sans arrêt à vitesse constante.</w:t>
      </w:r>
    </w:p>
    <w:p w14:paraId="149C804D" w14:textId="77777777" w:rsidR="006235E6" w:rsidRDefault="006235E6">
      <w:pPr>
        <w:rPr>
          <w:noProof/>
        </w:rPr>
      </w:pPr>
    </w:p>
    <w:p w14:paraId="52F2BDE6" w14:textId="77777777" w:rsidR="006235E6" w:rsidRDefault="006235E6">
      <w:pPr>
        <w:rPr>
          <w:noProof/>
        </w:rPr>
      </w:pPr>
      <w:r>
        <w:rPr>
          <w:noProof/>
        </w:rPr>
        <w:t xml:space="preserve">Lorsque l’élément linéaire coulé en place est mis en œuvre au moyen d’une machine à coffrages glissants, la fondation est également posée à l’aide d’une machine équivalente et ce sur une épaisseur minimum de 0,15 m. La fondation est conforme au </w:t>
      </w:r>
      <w:r>
        <w:rPr>
          <w:noProof/>
          <w:color w:val="0000FF"/>
        </w:rPr>
        <w:t>F. 4.5</w:t>
      </w:r>
      <w:r>
        <w:rPr>
          <w:noProof/>
        </w:rPr>
        <w:t>. Au plus tard 30 minutes après sa mise en œuvre, celle-ci est est protégée contre la dessiccation au moyen d’une feuille plastique. Si l’élément linéaire n’est pas mis en œuvre, cette protection est maintenue durant au minimum 72 heures. La mise en œuvre de l’élément linéaire et de la fondation a lieu obligatoirement en 2 passes de la machine à coffrages glissants.</w:t>
      </w:r>
    </w:p>
    <w:p w14:paraId="59BCAE82" w14:textId="12B52C98" w:rsidR="00DC1E3F" w:rsidRPr="00E661DC" w:rsidRDefault="00DC1E3F" w:rsidP="00DC1E3F">
      <w:pPr>
        <w:rPr>
          <w:lang w:val="fr-BE"/>
        </w:rPr>
      </w:pPr>
      <w:r w:rsidRPr="00E661DC">
        <w:rPr>
          <w:lang w:val="fr-BE"/>
        </w:rPr>
        <w:t xml:space="preserve">Les chemins de roulement de la machine répondent aux exigences de la fondation en matière de planéité et portance, et ont une largeur de minimum 0,8 m. Les quantités résultant des surlargeurs nécessaires </w:t>
      </w:r>
      <w:r w:rsidRPr="00E661DC">
        <w:rPr>
          <w:lang w:val="fr-BE"/>
        </w:rPr>
        <w:lastRenderedPageBreak/>
        <w:t>sont portées en compte dans les postes correspondants (terrassements, sous-fondations, fondations) et payées à l‘adjudicataire</w:t>
      </w:r>
      <w:r w:rsidR="00E661DC" w:rsidRPr="00E661DC">
        <w:rPr>
          <w:lang w:val="fr-BE"/>
        </w:rPr>
        <w:t>.</w:t>
      </w:r>
    </w:p>
    <w:p w14:paraId="5A5F4ACC" w14:textId="77777777" w:rsidR="006235E6" w:rsidRDefault="006235E6"/>
    <w:p w14:paraId="14C55DE9" w14:textId="77777777" w:rsidR="006235E6" w:rsidRDefault="006235E6">
      <w:r>
        <w:t>Le joint de fin de journée est plan et perpendiculaire à l'axe de l'élément. Tout béton dont la mise en œuvre, jusqu'à et y compris la pulvérisation du produit de cure, n'est pas terminée dans les 120 minutes qui suivent la vidange de la bétonnière est refusé.</w:t>
      </w:r>
    </w:p>
    <w:p w14:paraId="72B07966" w14:textId="77777777" w:rsidR="006235E6" w:rsidRDefault="006235E6"/>
    <w:p w14:paraId="772E4260" w14:textId="77777777" w:rsidR="006235E6" w:rsidRDefault="006235E6">
      <w:r>
        <w:t>Tout arrosage du béton pour en faciliter la mise en œuvre et tout rechargement superficiel au mortier sont interdits.</w:t>
      </w:r>
    </w:p>
    <w:p w14:paraId="44B554AF" w14:textId="77777777" w:rsidR="006235E6" w:rsidRDefault="006235E6"/>
    <w:p w14:paraId="7B7EA87E" w14:textId="6EF9E10A" w:rsidR="006235E6" w:rsidRDefault="006235E6">
      <w:r>
        <w:t xml:space="preserve">Les prescriptions des </w:t>
      </w:r>
      <w:r>
        <w:rPr>
          <w:color w:val="0000FF"/>
        </w:rPr>
        <w:t>G. 1.2.6.3.1</w:t>
      </w:r>
      <w:r w:rsidR="00BC515C">
        <w:rPr>
          <w:color w:val="0000FF"/>
        </w:rPr>
        <w:t>.</w:t>
      </w:r>
      <w:r>
        <w:t xml:space="preserve">, </w:t>
      </w:r>
      <w:r>
        <w:rPr>
          <w:color w:val="0000FF"/>
        </w:rPr>
        <w:t>G. 1.2.6.3.2</w:t>
      </w:r>
      <w:r w:rsidR="00BC515C">
        <w:rPr>
          <w:color w:val="0000FF"/>
        </w:rPr>
        <w:t>.</w:t>
      </w:r>
      <w:r w:rsidR="00BC515C">
        <w:t xml:space="preserve"> </w:t>
      </w:r>
      <w:proofErr w:type="gramStart"/>
      <w:r w:rsidR="00BC515C">
        <w:t>et</w:t>
      </w:r>
      <w:proofErr w:type="gramEnd"/>
      <w:r>
        <w:t xml:space="preserve"> </w:t>
      </w:r>
      <w:r>
        <w:rPr>
          <w:color w:val="0000FF"/>
        </w:rPr>
        <w:t>G. 1.2.6.3.3</w:t>
      </w:r>
      <w:r w:rsidR="00F150DF">
        <w:rPr>
          <w:color w:val="0000FF"/>
        </w:rPr>
        <w:t>.</w:t>
      </w:r>
      <w:r>
        <w:t xml:space="preserve"> </w:t>
      </w:r>
      <w:proofErr w:type="gramStart"/>
      <w:r>
        <w:t>sont</w:t>
      </w:r>
      <w:proofErr w:type="gramEnd"/>
      <w:r>
        <w:t xml:space="preserve"> d'application.</w:t>
      </w:r>
    </w:p>
    <w:p w14:paraId="4512F1B2" w14:textId="77777777" w:rsidR="00DC1E3F" w:rsidRDefault="00DC1E3F">
      <w:pPr>
        <w:pStyle w:val="Titre5"/>
        <w:numPr>
          <w:ilvl w:val="12"/>
          <w:numId w:val="0"/>
        </w:numPr>
      </w:pPr>
    </w:p>
    <w:p w14:paraId="02CF0053" w14:textId="77777777" w:rsidR="006235E6" w:rsidRDefault="006235E6">
      <w:pPr>
        <w:pStyle w:val="Titre5"/>
        <w:numPr>
          <w:ilvl w:val="12"/>
          <w:numId w:val="0"/>
        </w:numPr>
        <w:rPr>
          <w:u w:val="single"/>
        </w:rPr>
      </w:pPr>
      <w:r>
        <w:t>H. 1.3.2.2.4. Joints</w:t>
      </w:r>
    </w:p>
    <w:p w14:paraId="5A4C2EA4" w14:textId="77777777" w:rsidR="006235E6" w:rsidRDefault="006235E6"/>
    <w:p w14:paraId="37A63627" w14:textId="77777777" w:rsidR="006235E6" w:rsidRDefault="006235E6">
      <w:r>
        <w:t>Les joints de retrait sont sciés dans le béton durci.</w:t>
      </w:r>
    </w:p>
    <w:p w14:paraId="7E784836" w14:textId="77777777" w:rsidR="006235E6" w:rsidRDefault="006235E6">
      <w:r>
        <w:t>Leur entredistance est de 4 m maximum.</w:t>
      </w:r>
    </w:p>
    <w:p w14:paraId="67773BD9" w14:textId="77777777" w:rsidR="006235E6" w:rsidRDefault="006235E6"/>
    <w:p w14:paraId="643FD3F7" w14:textId="77777777" w:rsidR="006235E6" w:rsidRDefault="006235E6">
      <w:r>
        <w:t>Au cas où l'élément est contigu à un ouvrage tel qu'un revêtement en béton, les joints de l'élément sont sciés au droit des joints de l'ouvrage.</w:t>
      </w:r>
    </w:p>
    <w:p w14:paraId="7FB3864A" w14:textId="77777777" w:rsidR="006235E6" w:rsidRDefault="006235E6"/>
    <w:p w14:paraId="2533C3BD" w14:textId="77777777" w:rsidR="006235E6" w:rsidRDefault="006235E6">
      <w:r>
        <w:t>L'amorce de fissuration est réalisée par sciage dans le béton durci. La profondeur de l'amorce est d'au moins 1/3 de l'épaisseur de l'élément.</w:t>
      </w:r>
    </w:p>
    <w:p w14:paraId="4DE8F111" w14:textId="77777777" w:rsidR="006235E6" w:rsidRDefault="006235E6"/>
    <w:p w14:paraId="7C74F6FC" w14:textId="77777777" w:rsidR="006235E6" w:rsidRDefault="006235E6">
      <w:r>
        <w:t>Le sciage du béton est réalisé au plus tôt afin d'éviter la fissuration en dehors des joints et en tout cas dans les 24 heures qui suivent la mise en œuvre.</w:t>
      </w:r>
    </w:p>
    <w:p w14:paraId="2E340B46" w14:textId="77777777" w:rsidR="006235E6" w:rsidRDefault="006235E6"/>
    <w:p w14:paraId="1DA13B4C" w14:textId="77777777" w:rsidR="006235E6" w:rsidRDefault="006235E6">
      <w:r>
        <w:t>Pour les filets d'eau, bordures-filets d'eau et bandes de contrebutage, les joints de retrait sont scellés à l'aide d'un produit de scellement souple.</w:t>
      </w:r>
    </w:p>
    <w:p w14:paraId="4D6C954C" w14:textId="77777777" w:rsidR="006235E6" w:rsidRDefault="006235E6"/>
    <w:p w14:paraId="59A85169" w14:textId="77777777" w:rsidR="006235E6" w:rsidRDefault="006235E6">
      <w:r>
        <w:t>Des joints de dilatation sont prévus contre tous les accessoires de voiries, tels des avaloirs, etc. et lorsque les rayons de courbure des éléments sont inférieurs à 15 m. Ces joints sont constitués d'une fourrure et remplis d'un produit de scellement.</w:t>
      </w:r>
    </w:p>
    <w:p w14:paraId="294809F4" w14:textId="77777777" w:rsidR="006235E6" w:rsidRDefault="006235E6"/>
    <w:p w14:paraId="4BB2A331" w14:textId="77777777" w:rsidR="006235E6" w:rsidRDefault="006235E6">
      <w:r>
        <w:t xml:space="preserve">Le joint longitudinal entre bordure et filet d'eau est réalisé au moyen d'un coulis de ciment ou avec un produit de scellement défini aux </w:t>
      </w:r>
      <w:r w:rsidR="00F9404C">
        <w:t>documents du marché</w:t>
      </w:r>
      <w:r>
        <w:t>.</w:t>
      </w:r>
    </w:p>
    <w:p w14:paraId="1F2B6891" w14:textId="77777777" w:rsidR="006235E6" w:rsidRDefault="006235E6"/>
    <w:p w14:paraId="5F574D61" w14:textId="77777777" w:rsidR="006235E6" w:rsidRDefault="006235E6">
      <w:r>
        <w:t xml:space="preserve">Le scellement des joints est conforme au </w:t>
      </w:r>
      <w:r>
        <w:rPr>
          <w:color w:val="0000FF"/>
        </w:rPr>
        <w:t>G. 1.2.7.5</w:t>
      </w:r>
      <w:r>
        <w:t>.</w:t>
      </w:r>
    </w:p>
    <w:p w14:paraId="33405FC0" w14:textId="77777777" w:rsidR="006235E6" w:rsidRDefault="006235E6"/>
    <w:p w14:paraId="47A6169A" w14:textId="77777777" w:rsidR="006235E6" w:rsidRDefault="006235E6">
      <w:pPr>
        <w:pStyle w:val="Titre5"/>
        <w:numPr>
          <w:ilvl w:val="12"/>
          <w:numId w:val="0"/>
        </w:numPr>
        <w:rPr>
          <w:u w:val="single"/>
        </w:rPr>
      </w:pPr>
      <w:r>
        <w:t>H. 1.3.2.2.5. Marquage</w:t>
      </w:r>
    </w:p>
    <w:p w14:paraId="49BDE138" w14:textId="77777777" w:rsidR="006235E6" w:rsidRDefault="006235E6"/>
    <w:p w14:paraId="147601EE" w14:textId="77777777" w:rsidR="006235E6" w:rsidRDefault="006235E6">
      <w:r>
        <w:t>La date de confection du béton s'inscrit à chaque extrémité de chaque section concernée. Le marquage s'exécute sur une profondeur de 10 mm, en chiffres de 10 cm de hauteur.</w:t>
      </w:r>
    </w:p>
    <w:p w14:paraId="0E34C01C" w14:textId="77777777" w:rsidR="006235E6" w:rsidRDefault="006235E6"/>
    <w:p w14:paraId="18BAB1F0" w14:textId="77777777" w:rsidR="006235E6" w:rsidRDefault="006235E6">
      <w:pPr>
        <w:pStyle w:val="Titre5"/>
        <w:numPr>
          <w:ilvl w:val="12"/>
          <w:numId w:val="0"/>
        </w:numPr>
      </w:pPr>
      <w:r>
        <w:t>H. 1.3.2.2.6. Protection du béton frais</w:t>
      </w:r>
    </w:p>
    <w:p w14:paraId="4D490DC4" w14:textId="77777777" w:rsidR="006235E6" w:rsidRDefault="006235E6"/>
    <w:p w14:paraId="06A20048" w14:textId="5811142A" w:rsidR="006235E6" w:rsidRDefault="006235E6">
      <w:r>
        <w:t xml:space="preserve">Les prescriptions du </w:t>
      </w:r>
      <w:r>
        <w:rPr>
          <w:color w:val="0000FF"/>
        </w:rPr>
        <w:t>G. 1.2.10</w:t>
      </w:r>
      <w:r w:rsidR="00BC515C">
        <w:rPr>
          <w:color w:val="0000FF"/>
        </w:rPr>
        <w:t>.</w:t>
      </w:r>
      <w:r>
        <w:t xml:space="preserve"> </w:t>
      </w:r>
      <w:proofErr w:type="gramStart"/>
      <w:r>
        <w:t>sont</w:t>
      </w:r>
      <w:proofErr w:type="gramEnd"/>
      <w:r>
        <w:t xml:space="preserve"> d'application, à l’exception du dernier alinéa où la membrane étanche préfabriquée est remplacée par une membrane étanche plastique (pulvérisée en place).</w:t>
      </w:r>
    </w:p>
    <w:p w14:paraId="0FF18919" w14:textId="77777777" w:rsidR="006235E6" w:rsidRDefault="006235E6"/>
    <w:p w14:paraId="40254DBD" w14:textId="77777777" w:rsidR="006235E6" w:rsidRDefault="006235E6"/>
    <w:p w14:paraId="72241456" w14:textId="77777777" w:rsidR="006235E6" w:rsidRDefault="006235E6">
      <w:pPr>
        <w:pStyle w:val="Titre3"/>
        <w:numPr>
          <w:ilvl w:val="12"/>
          <w:numId w:val="0"/>
        </w:numPr>
      </w:pPr>
      <w:r>
        <w:t>H. 1.3.3. Spécifications</w:t>
      </w:r>
    </w:p>
    <w:p w14:paraId="6D2D2EC9" w14:textId="77777777" w:rsidR="006235E6" w:rsidRDefault="006235E6"/>
    <w:p w14:paraId="7968C57C" w14:textId="77777777" w:rsidR="006235E6" w:rsidRDefault="006235E6">
      <w:pPr>
        <w:pStyle w:val="Titre4"/>
        <w:numPr>
          <w:ilvl w:val="12"/>
          <w:numId w:val="0"/>
        </w:numPr>
        <w:rPr>
          <w:u w:val="single"/>
        </w:rPr>
      </w:pPr>
      <w:r>
        <w:t>H. 1.3.3.1. Epaisseur</w:t>
      </w:r>
    </w:p>
    <w:p w14:paraId="436D189D" w14:textId="77777777" w:rsidR="006235E6" w:rsidRDefault="006235E6"/>
    <w:p w14:paraId="4B560E89" w14:textId="77777777" w:rsidR="006235E6" w:rsidRDefault="006235E6">
      <w:r>
        <w:t>Les épaisseurs sont mesurées sur des carottes de 100 cm².</w:t>
      </w:r>
    </w:p>
    <w:p w14:paraId="3F786CE5" w14:textId="77777777" w:rsidR="006235E6" w:rsidRDefault="006235E6"/>
    <w:p w14:paraId="09F65FD7" w14:textId="77777777" w:rsidR="006235E6" w:rsidRDefault="006235E6">
      <w:r>
        <w:t xml:space="preserve">Les prescriptions concernent les épaisseurs individuelles </w:t>
      </w:r>
      <w:proofErr w:type="spellStart"/>
      <w:r>
        <w:t>E</w:t>
      </w:r>
      <w:r>
        <w:rPr>
          <w:vertAlign w:val="subscript"/>
        </w:rPr>
        <w:t>i</w:t>
      </w:r>
      <w:proofErr w:type="spellEnd"/>
      <w:r>
        <w:t xml:space="preserve"> par lot, exprimées en mm à 0,5 mm près par excès ou par défaut.</w:t>
      </w:r>
    </w:p>
    <w:p w14:paraId="4BC77BFE" w14:textId="77777777" w:rsidR="006235E6" w:rsidRDefault="006235E6"/>
    <w:p w14:paraId="3EECA4A7" w14:textId="77777777" w:rsidR="006235E6" w:rsidRDefault="006235E6">
      <w:r>
        <w:t xml:space="preserve">L’épaisseur individuelle minimum </w:t>
      </w:r>
      <w:proofErr w:type="spellStart"/>
      <w:r>
        <w:t>E</w:t>
      </w:r>
      <w:r>
        <w:rPr>
          <w:vertAlign w:val="subscript"/>
        </w:rPr>
        <w:t>i,min</w:t>
      </w:r>
      <w:proofErr w:type="spellEnd"/>
      <w:r>
        <w:t xml:space="preserve"> est </w:t>
      </w:r>
      <w:r>
        <w:sym w:font="Symbol" w:char="F0B3"/>
      </w:r>
      <w:r>
        <w:t xml:space="preserve"> </w:t>
      </w:r>
      <w:proofErr w:type="spellStart"/>
      <w:r>
        <w:t>E</w:t>
      </w:r>
      <w:r>
        <w:rPr>
          <w:vertAlign w:val="subscript"/>
        </w:rPr>
        <w:t>nom</w:t>
      </w:r>
      <w:proofErr w:type="spellEnd"/>
    </w:p>
    <w:p w14:paraId="17756B4B" w14:textId="77777777" w:rsidR="006235E6" w:rsidRDefault="006235E6">
      <w:proofErr w:type="gramStart"/>
      <w:r>
        <w:t>où</w:t>
      </w:r>
      <w:proofErr w:type="gramEnd"/>
      <w:r>
        <w:t xml:space="preserve"> </w:t>
      </w:r>
      <w:proofErr w:type="spellStart"/>
      <w:r>
        <w:t>E</w:t>
      </w:r>
      <w:r>
        <w:rPr>
          <w:vertAlign w:val="subscript"/>
        </w:rPr>
        <w:t>nom</w:t>
      </w:r>
      <w:proofErr w:type="spellEnd"/>
      <w:r>
        <w:t xml:space="preserve"> est l’épaisseur nominale (mm) fixée par les </w:t>
      </w:r>
      <w:r w:rsidR="00F9404C">
        <w:t>documents du marché</w:t>
      </w:r>
      <w:r>
        <w:t>.</w:t>
      </w:r>
    </w:p>
    <w:p w14:paraId="0EA1E0CF" w14:textId="77777777" w:rsidR="006235E6" w:rsidRDefault="006235E6"/>
    <w:p w14:paraId="733A2064" w14:textId="77777777" w:rsidR="006235E6" w:rsidRDefault="006235E6">
      <w:pPr>
        <w:pStyle w:val="Titre4"/>
        <w:numPr>
          <w:ilvl w:val="12"/>
          <w:numId w:val="0"/>
        </w:numPr>
      </w:pPr>
      <w:r>
        <w:lastRenderedPageBreak/>
        <w:t>H. 1.3.3.2. Résistance à la compression</w:t>
      </w:r>
    </w:p>
    <w:p w14:paraId="17F98934" w14:textId="77777777" w:rsidR="006235E6" w:rsidRDefault="006235E6"/>
    <w:p w14:paraId="5B114085" w14:textId="77777777" w:rsidR="006235E6" w:rsidRDefault="006235E6">
      <w:r>
        <w:t>Les résistances sont mesurées sur carottes de 100 cm² à au moins 90 jours d’âge.</w:t>
      </w:r>
    </w:p>
    <w:p w14:paraId="3FE503BC" w14:textId="77777777" w:rsidR="006235E6" w:rsidRDefault="006235E6">
      <w:r>
        <w:t>Le prélèvement des carottes a lieu au minimum 10 jours après la pose du béton. Elles sont conservées en laboratoire, en atmosphère humide saturée, à une température de 20 ± 2 °C pendant au moins 10 jours avant les essais.</w:t>
      </w:r>
    </w:p>
    <w:p w14:paraId="4FCD1FD5" w14:textId="77777777" w:rsidR="006235E6" w:rsidRDefault="006235E6"/>
    <w:p w14:paraId="0B4B14BC" w14:textId="77777777" w:rsidR="006235E6" w:rsidRDefault="006235E6">
      <w:r>
        <w:t xml:space="preserve">Les prescriptions concernent, par fraction de lot (ou section), les résistances individuelles </w:t>
      </w:r>
      <w:proofErr w:type="spellStart"/>
      <w:r>
        <w:t>r’</w:t>
      </w:r>
      <w:r>
        <w:rPr>
          <w:vertAlign w:val="subscript"/>
        </w:rPr>
        <w:t>bi</w:t>
      </w:r>
      <w:proofErr w:type="spellEnd"/>
      <w:r>
        <w:t>.</w:t>
      </w:r>
    </w:p>
    <w:p w14:paraId="5A67286B" w14:textId="77777777" w:rsidR="006235E6" w:rsidRDefault="006235E6"/>
    <w:p w14:paraId="42866C95" w14:textId="77777777" w:rsidR="006235E6" w:rsidRDefault="006235E6">
      <w:r>
        <w:t xml:space="preserve">La résistance minimale </w:t>
      </w:r>
      <w:proofErr w:type="spellStart"/>
      <w:r>
        <w:t>r’</w:t>
      </w:r>
      <w:r>
        <w:rPr>
          <w:vertAlign w:val="subscript"/>
        </w:rPr>
        <w:t>bi,min</w:t>
      </w:r>
      <w:proofErr w:type="spellEnd"/>
      <w:r>
        <w:t xml:space="preserve"> est ≥ 40 MPa. Les résistances sont exprimées à 0,5 MPa près par excès ou par défaut.</w:t>
      </w:r>
    </w:p>
    <w:p w14:paraId="3A00768E" w14:textId="77777777" w:rsidR="00EE4B07" w:rsidRDefault="00EE4B07">
      <w:pPr>
        <w:rPr>
          <w:b/>
        </w:rPr>
      </w:pPr>
    </w:p>
    <w:p w14:paraId="3ED10B0A" w14:textId="77777777" w:rsidR="006235E6" w:rsidRDefault="006235E6">
      <w:pPr>
        <w:pStyle w:val="Titre4"/>
        <w:numPr>
          <w:ilvl w:val="12"/>
          <w:numId w:val="0"/>
        </w:numPr>
      </w:pPr>
      <w:r>
        <w:t>H. 1.3.3.3. Absorption d'eau</w:t>
      </w:r>
    </w:p>
    <w:p w14:paraId="74A15639" w14:textId="77777777" w:rsidR="006235E6" w:rsidRDefault="006235E6"/>
    <w:p w14:paraId="6C75AF82" w14:textId="77777777" w:rsidR="006235E6" w:rsidRDefault="006235E6">
      <w:r>
        <w:t>L’absorption d’eau est mesurée sur la tranche supérieure de carottes de 100 cm² à au moins 60 jours d’âge réel.</w:t>
      </w:r>
    </w:p>
    <w:p w14:paraId="79DAF028" w14:textId="77777777" w:rsidR="006235E6" w:rsidRDefault="006235E6"/>
    <w:p w14:paraId="5F3C17F4" w14:textId="77777777" w:rsidR="006235E6" w:rsidRDefault="006235E6">
      <w:r>
        <w:t xml:space="preserve">Les prescriptions concernent, par lot, l’absorption d’eau moyenne </w:t>
      </w:r>
      <w:proofErr w:type="spellStart"/>
      <w:r>
        <w:t>W</w:t>
      </w:r>
      <w:r>
        <w:rPr>
          <w:vertAlign w:val="subscript"/>
        </w:rPr>
        <w:t>am</w:t>
      </w:r>
      <w:proofErr w:type="spellEnd"/>
      <w:r>
        <w:t xml:space="preserve"> et les absorptions d’eau individuelles W</w:t>
      </w:r>
      <w:r>
        <w:rPr>
          <w:vertAlign w:val="subscript"/>
        </w:rPr>
        <w:t>ai.</w:t>
      </w:r>
    </w:p>
    <w:p w14:paraId="1F6FDB5C" w14:textId="77777777" w:rsidR="006235E6" w:rsidRDefault="006235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tblGrid>
      <w:tr w:rsidR="006235E6" w14:paraId="1110AA37" w14:textId="77777777">
        <w:trPr>
          <w:jc w:val="center"/>
        </w:trPr>
        <w:tc>
          <w:tcPr>
            <w:tcW w:w="2302" w:type="dxa"/>
          </w:tcPr>
          <w:p w14:paraId="213F2B98" w14:textId="77777777" w:rsidR="006235E6" w:rsidRDefault="006235E6">
            <w:pPr>
              <w:spacing w:before="120" w:after="120"/>
              <w:jc w:val="center"/>
            </w:pPr>
            <w:r>
              <w:t>Absorption d’eau individuelle maximum</w:t>
            </w:r>
            <w:r>
              <w:br/>
              <w:t>W</w:t>
            </w:r>
            <w:r>
              <w:rPr>
                <w:vertAlign w:val="subscript"/>
              </w:rPr>
              <w:t xml:space="preserve">ai, max </w:t>
            </w:r>
            <w:r>
              <w:t>(% m/m)</w:t>
            </w:r>
          </w:p>
        </w:tc>
        <w:tc>
          <w:tcPr>
            <w:tcW w:w="2302" w:type="dxa"/>
          </w:tcPr>
          <w:p w14:paraId="0F783186" w14:textId="77777777" w:rsidR="006235E6" w:rsidRDefault="006235E6">
            <w:pPr>
              <w:spacing w:before="120" w:after="120"/>
              <w:jc w:val="center"/>
            </w:pPr>
            <w:r>
              <w:t>Absorption d’eau moyenne maximum</w:t>
            </w:r>
            <w:r>
              <w:br/>
            </w:r>
            <w:proofErr w:type="spellStart"/>
            <w:r w:rsidRPr="00FA0176">
              <w:rPr>
                <w:lang w:val="fr-BE"/>
              </w:rPr>
              <w:t>W</w:t>
            </w:r>
            <w:r w:rsidRPr="00FA0176">
              <w:rPr>
                <w:vertAlign w:val="subscript"/>
                <w:lang w:val="fr-BE"/>
              </w:rPr>
              <w:t>am</w:t>
            </w:r>
            <w:proofErr w:type="spellEnd"/>
            <w:r w:rsidRPr="00FA0176">
              <w:rPr>
                <w:vertAlign w:val="subscript"/>
                <w:lang w:val="fr-BE"/>
              </w:rPr>
              <w:t xml:space="preserve">, max </w:t>
            </w:r>
            <w:r w:rsidRPr="00FA0176">
              <w:rPr>
                <w:lang w:val="fr-BE"/>
              </w:rPr>
              <w:t>(% m/m)</w:t>
            </w:r>
          </w:p>
        </w:tc>
      </w:tr>
      <w:tr w:rsidR="006235E6" w14:paraId="0EC36E5D" w14:textId="77777777">
        <w:trPr>
          <w:jc w:val="center"/>
        </w:trPr>
        <w:tc>
          <w:tcPr>
            <w:tcW w:w="2302" w:type="dxa"/>
          </w:tcPr>
          <w:p w14:paraId="475EACDD" w14:textId="77777777" w:rsidR="006235E6" w:rsidRDefault="006235E6">
            <w:pPr>
              <w:spacing w:before="120" w:after="120"/>
              <w:jc w:val="center"/>
            </w:pPr>
            <w:r>
              <w:t>6,8</w:t>
            </w:r>
          </w:p>
        </w:tc>
        <w:tc>
          <w:tcPr>
            <w:tcW w:w="2302" w:type="dxa"/>
          </w:tcPr>
          <w:p w14:paraId="161A6C8F" w14:textId="77777777" w:rsidR="006235E6" w:rsidRDefault="006235E6">
            <w:pPr>
              <w:spacing w:before="120" w:after="120"/>
              <w:jc w:val="center"/>
            </w:pPr>
            <w:r>
              <w:t>6,3</w:t>
            </w:r>
          </w:p>
        </w:tc>
      </w:tr>
    </w:tbl>
    <w:p w14:paraId="7A6D930A" w14:textId="77777777" w:rsidR="006235E6" w:rsidRDefault="006235E6"/>
    <w:p w14:paraId="58AEDBBF" w14:textId="77777777" w:rsidR="006235E6" w:rsidRDefault="006235E6">
      <w:pPr>
        <w:numPr>
          <w:ilvl w:val="12"/>
          <w:numId w:val="0"/>
        </w:numPr>
        <w:tabs>
          <w:tab w:val="left" w:pos="567"/>
        </w:tabs>
      </w:pPr>
      <w:proofErr w:type="gramStart"/>
      <w:r>
        <w:t>où</w:t>
      </w:r>
      <w:proofErr w:type="gramEnd"/>
      <w:r>
        <w:tab/>
      </w:r>
      <w:proofErr w:type="spellStart"/>
      <w:r>
        <w:t>W</w:t>
      </w:r>
      <w:r>
        <w:rPr>
          <w:vertAlign w:val="subscript"/>
        </w:rPr>
        <w:t>am</w:t>
      </w:r>
      <w:proofErr w:type="spellEnd"/>
      <w:r>
        <w:t xml:space="preserve"> = </w:t>
      </w:r>
      <w:r w:rsidRPr="008F6B46">
        <w:rPr>
          <w:position w:val="-24"/>
        </w:rPr>
        <w:object w:dxaOrig="980" w:dyaOrig="700" w14:anchorId="30A33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5.75pt" o:ole="" fillcolor="window">
            <v:imagedata r:id="rId14" o:title=""/>
          </v:shape>
          <o:OLEObject Type="Embed" ProgID="Equation.3" ShapeID="_x0000_i1025" DrawAspect="Content" ObjectID="_1733661323" r:id="rId15"/>
        </w:object>
      </w:r>
    </w:p>
    <w:p w14:paraId="473104A1" w14:textId="77777777" w:rsidR="006235E6" w:rsidRDefault="006235E6">
      <w:pPr>
        <w:pStyle w:val="11111"/>
        <w:numPr>
          <w:ilvl w:val="12"/>
          <w:numId w:val="0"/>
        </w:numPr>
        <w:tabs>
          <w:tab w:val="left" w:pos="567"/>
          <w:tab w:val="left" w:pos="1560"/>
        </w:tabs>
        <w:rPr>
          <w:caps w:val="0"/>
        </w:rPr>
      </w:pPr>
    </w:p>
    <w:p w14:paraId="3E8B70F3" w14:textId="77777777" w:rsidR="006235E6" w:rsidRDefault="006235E6">
      <w:pPr>
        <w:pStyle w:val="Pieddepage"/>
        <w:numPr>
          <w:ilvl w:val="12"/>
          <w:numId w:val="0"/>
        </w:numPr>
        <w:tabs>
          <w:tab w:val="clear" w:pos="4536"/>
          <w:tab w:val="clear" w:pos="9072"/>
          <w:tab w:val="left" w:pos="567"/>
        </w:tabs>
      </w:pPr>
      <w:r>
        <w:tab/>
      </w:r>
      <w:proofErr w:type="gramStart"/>
      <w:r>
        <w:t>n</w:t>
      </w:r>
      <w:proofErr w:type="gramEnd"/>
      <w:r>
        <w:t xml:space="preserve"> = nombre d’échantillons</w:t>
      </w:r>
    </w:p>
    <w:p w14:paraId="0678F9AA" w14:textId="77777777" w:rsidR="006235E6" w:rsidRDefault="006235E6"/>
    <w:p w14:paraId="6A0EAAFF" w14:textId="77777777" w:rsidR="006235E6" w:rsidRDefault="006235E6">
      <w:r>
        <w:t>Les absorptions d’eau sont exprimées en % avec une décimale.</w:t>
      </w:r>
    </w:p>
    <w:p w14:paraId="4FC2FA56" w14:textId="77777777" w:rsidR="006235E6" w:rsidRDefault="006235E6">
      <w:pPr>
        <w:pStyle w:val="TM2"/>
        <w:tabs>
          <w:tab w:val="clear" w:pos="8645"/>
          <w:tab w:val="clear" w:pos="9071"/>
        </w:tabs>
        <w:spacing w:after="0"/>
        <w:rPr>
          <w:caps w:val="0"/>
        </w:rPr>
      </w:pPr>
    </w:p>
    <w:p w14:paraId="060A9F32" w14:textId="77777777" w:rsidR="006235E6" w:rsidRDefault="006235E6">
      <w:pPr>
        <w:pStyle w:val="Titre4"/>
        <w:numPr>
          <w:ilvl w:val="12"/>
          <w:numId w:val="0"/>
        </w:numPr>
      </w:pPr>
      <w:r>
        <w:t>H. 1.3.3.4. Résistance au gel</w:t>
      </w:r>
    </w:p>
    <w:p w14:paraId="6089EE7E" w14:textId="77777777" w:rsidR="006235E6" w:rsidRDefault="006235E6"/>
    <w:p w14:paraId="268F53DB" w14:textId="77777777" w:rsidR="006235E6" w:rsidRDefault="006235E6">
      <w:r>
        <w:t>Cet essai est réalisé lorsque les résultats d’absorption d’eau sont insuffisants ou à la demande du fonctionnaire dirigeant.</w:t>
      </w:r>
    </w:p>
    <w:p w14:paraId="6390CA9A" w14:textId="77777777" w:rsidR="006235E6" w:rsidRDefault="006235E6"/>
    <w:p w14:paraId="44B9722D" w14:textId="77777777" w:rsidR="006235E6" w:rsidRDefault="006235E6">
      <w:r>
        <w:t>La résistance au gel en présence de sels de déverglaçage est mesurée sur des éprouvettes d’au moins 90 jours d’âge qui subissent 30 cycles de gel/dégel. La perte moyenne maximum après 30 cycles est de 10 g/dm².</w:t>
      </w:r>
    </w:p>
    <w:p w14:paraId="195E0855" w14:textId="77777777" w:rsidR="006235E6" w:rsidRDefault="006235E6"/>
    <w:p w14:paraId="47727281" w14:textId="77777777" w:rsidR="006235E6" w:rsidRDefault="006235E6">
      <w:pPr>
        <w:pStyle w:val="Titre4"/>
        <w:numPr>
          <w:ilvl w:val="12"/>
          <w:numId w:val="0"/>
        </w:numPr>
      </w:pPr>
      <w:r>
        <w:t>H. 1.3.3.5. Régularité de surface</w:t>
      </w:r>
    </w:p>
    <w:p w14:paraId="0C9F9F99" w14:textId="77777777" w:rsidR="006235E6" w:rsidRDefault="006235E6"/>
    <w:p w14:paraId="62BA772A" w14:textId="77777777" w:rsidR="006235E6" w:rsidRDefault="006235E6">
      <w:r>
        <w:t xml:space="preserve">Les irrégularités de surface sont inférieures à </w:t>
      </w:r>
      <w:r w:rsidR="00145278">
        <w:t>5</w:t>
      </w:r>
      <w:r>
        <w:t xml:space="preserve"> mm.</w:t>
      </w:r>
    </w:p>
    <w:p w14:paraId="267A6425" w14:textId="77777777" w:rsidR="00FA0176" w:rsidRDefault="00FA0176"/>
    <w:p w14:paraId="4060A9C5" w14:textId="77777777" w:rsidR="006235E6" w:rsidRDefault="006235E6">
      <w:pPr>
        <w:pStyle w:val="Titre4"/>
      </w:pPr>
      <w:r>
        <w:t>H. 1.3.3.6. Alignement</w:t>
      </w:r>
    </w:p>
    <w:p w14:paraId="575DCB99" w14:textId="77777777" w:rsidR="006235E6" w:rsidRDefault="006235E6"/>
    <w:p w14:paraId="44588F0A" w14:textId="77777777" w:rsidR="006235E6" w:rsidRDefault="006235E6">
      <w:r>
        <w:t>Les éléments ont un tracé continu. La tolérance est de 1 cm par rapport au tracé en plan.</w:t>
      </w:r>
    </w:p>
    <w:p w14:paraId="14744009" w14:textId="77777777" w:rsidR="006235E6" w:rsidRDefault="006235E6"/>
    <w:p w14:paraId="4AC96519" w14:textId="77777777" w:rsidR="006235E6" w:rsidRDefault="006235E6">
      <w:r>
        <w:t>Pour les filets d'eau, la pente longitudinale minimale est de 3 mm par mètre et aucune contre-pente n'est admise.</w:t>
      </w:r>
    </w:p>
    <w:p w14:paraId="2B384307" w14:textId="77777777" w:rsidR="006235E6" w:rsidRDefault="006235E6"/>
    <w:p w14:paraId="2870404E" w14:textId="77777777" w:rsidR="006235E6" w:rsidRDefault="006235E6">
      <w:pPr>
        <w:pStyle w:val="Titre4"/>
        <w:numPr>
          <w:ilvl w:val="12"/>
          <w:numId w:val="0"/>
        </w:numPr>
      </w:pPr>
      <w:r>
        <w:t>H. 1.3.3.7. Qualité optique pour béton de ciment blanc</w:t>
      </w:r>
    </w:p>
    <w:p w14:paraId="755FC53A" w14:textId="77777777" w:rsidR="006235E6" w:rsidRDefault="006235E6"/>
    <w:p w14:paraId="761E3A8D" w14:textId="223F6C65" w:rsidR="006235E6" w:rsidRDefault="006235E6">
      <w:r>
        <w:t xml:space="preserve">Les dispositions du </w:t>
      </w:r>
      <w:r>
        <w:rPr>
          <w:color w:val="0000FF"/>
        </w:rPr>
        <w:t>H. 1.2.3</w:t>
      </w:r>
      <w:r w:rsidR="00BC515C">
        <w:rPr>
          <w:color w:val="0000FF"/>
        </w:rPr>
        <w:t>.</w:t>
      </w:r>
      <w:r>
        <w:t xml:space="preserve"> </w:t>
      </w:r>
      <w:proofErr w:type="gramStart"/>
      <w:r>
        <w:t>sont</w:t>
      </w:r>
      <w:proofErr w:type="gramEnd"/>
      <w:r>
        <w:t xml:space="preserve"> d’application.</w:t>
      </w:r>
    </w:p>
    <w:p w14:paraId="00B9366D" w14:textId="77777777" w:rsidR="006235E6" w:rsidRDefault="006235E6"/>
    <w:p w14:paraId="5C69A92C" w14:textId="77777777" w:rsidR="00EE4B07" w:rsidRDefault="00EE4B07"/>
    <w:p w14:paraId="5C8BD1F4" w14:textId="77777777" w:rsidR="00EE4B07" w:rsidRDefault="00EE4B07"/>
    <w:p w14:paraId="4795B5DE" w14:textId="77777777" w:rsidR="006235E6" w:rsidRDefault="006235E6">
      <w:pPr>
        <w:pStyle w:val="Titre3"/>
        <w:numPr>
          <w:ilvl w:val="12"/>
          <w:numId w:val="0"/>
        </w:numPr>
      </w:pPr>
      <w:r>
        <w:lastRenderedPageBreak/>
        <w:t>H. 1.3.4. Vérifications</w:t>
      </w:r>
    </w:p>
    <w:p w14:paraId="556EEEC6" w14:textId="77777777" w:rsidR="006235E6" w:rsidRDefault="006235E6"/>
    <w:p w14:paraId="1BCAF5B4" w14:textId="77777777" w:rsidR="006235E6" w:rsidRDefault="006235E6">
      <w:pPr>
        <w:pStyle w:val="Titre4"/>
        <w:numPr>
          <w:ilvl w:val="12"/>
          <w:numId w:val="0"/>
        </w:numPr>
      </w:pPr>
      <w:r>
        <w:t>H. 1.3.4.1. Contrôles en cours d’exécution</w:t>
      </w:r>
    </w:p>
    <w:p w14:paraId="5440B0B6" w14:textId="77777777" w:rsidR="006235E6" w:rsidRDefault="006235E6"/>
    <w:p w14:paraId="50C82A68" w14:textId="77777777" w:rsidR="006235E6" w:rsidRDefault="006235E6">
      <w:pPr>
        <w:pStyle w:val="Titre5"/>
        <w:numPr>
          <w:ilvl w:val="12"/>
          <w:numId w:val="0"/>
        </w:numPr>
      </w:pPr>
      <w:r>
        <w:t xml:space="preserve">H. 1.3.4.1.1. contrôles avant la mise en oeuvre </w:t>
      </w:r>
    </w:p>
    <w:p w14:paraId="2A0FAE06" w14:textId="77777777" w:rsidR="006235E6" w:rsidRDefault="006235E6"/>
    <w:p w14:paraId="3693F8A4" w14:textId="77777777" w:rsidR="006235E6" w:rsidRDefault="006235E6">
      <w:r>
        <w:t>Les contrôles portent sur:</w:t>
      </w:r>
    </w:p>
    <w:p w14:paraId="65B68AF6" w14:textId="77777777" w:rsidR="006235E6" w:rsidRDefault="006235E6">
      <w:pPr>
        <w:pStyle w:val="Puces1"/>
      </w:pPr>
      <w:proofErr w:type="gramStart"/>
      <w:r>
        <w:t>le</w:t>
      </w:r>
      <w:proofErr w:type="gramEnd"/>
      <w:r>
        <w:t xml:space="preserve"> matériel</w:t>
      </w:r>
    </w:p>
    <w:p w14:paraId="26FDE1FA" w14:textId="77777777" w:rsidR="006235E6" w:rsidRDefault="006235E6">
      <w:pPr>
        <w:pStyle w:val="Puces1"/>
      </w:pPr>
      <w:proofErr w:type="gramStart"/>
      <w:r>
        <w:t>les</w:t>
      </w:r>
      <w:proofErr w:type="gramEnd"/>
      <w:r>
        <w:t xml:space="preserve"> niveaux des repères de réglage</w:t>
      </w:r>
    </w:p>
    <w:p w14:paraId="74D2E8CB" w14:textId="77777777" w:rsidR="006235E6" w:rsidRDefault="006235E6">
      <w:pPr>
        <w:pStyle w:val="Puces1"/>
      </w:pPr>
      <w:proofErr w:type="gramStart"/>
      <w:r>
        <w:t>la</w:t>
      </w:r>
      <w:proofErr w:type="gramEnd"/>
      <w:r>
        <w:t xml:space="preserve"> régularité, la propreté et l’humidité du support</w:t>
      </w:r>
    </w:p>
    <w:p w14:paraId="5A399DB2" w14:textId="77777777" w:rsidR="006235E6" w:rsidRDefault="006235E6">
      <w:pPr>
        <w:pStyle w:val="Puces1"/>
      </w:pPr>
      <w:proofErr w:type="gramStart"/>
      <w:r>
        <w:t>la</w:t>
      </w:r>
      <w:proofErr w:type="gramEnd"/>
      <w:r>
        <w:t xml:space="preserve"> présence et la conformité du matériel prévu aux </w:t>
      </w:r>
      <w:r w:rsidR="00F9404C">
        <w:t>documents du marché</w:t>
      </w:r>
      <w:r>
        <w:t>.</w:t>
      </w:r>
    </w:p>
    <w:p w14:paraId="6F638982" w14:textId="77777777" w:rsidR="006235E6" w:rsidRDefault="006235E6"/>
    <w:p w14:paraId="589F23E1" w14:textId="77777777" w:rsidR="006235E6" w:rsidRDefault="006235E6">
      <w:pPr>
        <w:pStyle w:val="Titre5"/>
        <w:numPr>
          <w:ilvl w:val="12"/>
          <w:numId w:val="0"/>
        </w:numPr>
      </w:pPr>
      <w:r>
        <w:t xml:space="preserve">H. 1.3.4.1.2. contrôles lors de la mise en oeuvre </w:t>
      </w:r>
    </w:p>
    <w:p w14:paraId="6C305F0E" w14:textId="77777777" w:rsidR="006235E6" w:rsidRDefault="006235E6"/>
    <w:p w14:paraId="16BB80A4" w14:textId="77777777" w:rsidR="006235E6" w:rsidRDefault="006235E6">
      <w:r>
        <w:t>Les contrôles portent sur:</w:t>
      </w:r>
    </w:p>
    <w:p w14:paraId="3242E46D" w14:textId="77777777" w:rsidR="006235E6" w:rsidRDefault="006235E6">
      <w:pPr>
        <w:pStyle w:val="Puces1"/>
      </w:pPr>
      <w:proofErr w:type="gramStart"/>
      <w:r>
        <w:t>le</w:t>
      </w:r>
      <w:proofErr w:type="gramEnd"/>
      <w:r>
        <w:t xml:space="preserve"> matériel</w:t>
      </w:r>
    </w:p>
    <w:p w14:paraId="4B420310" w14:textId="77777777" w:rsidR="006235E6" w:rsidRDefault="006235E6">
      <w:pPr>
        <w:pStyle w:val="Puces1"/>
      </w:pPr>
      <w:proofErr w:type="gramStart"/>
      <w:r>
        <w:t>l’approvisionnement</w:t>
      </w:r>
      <w:proofErr w:type="gramEnd"/>
      <w:r>
        <w:t xml:space="preserve"> et le bâchage correct des camions</w:t>
      </w:r>
    </w:p>
    <w:p w14:paraId="3E7C5202" w14:textId="77777777" w:rsidR="006235E6" w:rsidRDefault="006235E6">
      <w:pPr>
        <w:pStyle w:val="Puces1"/>
      </w:pPr>
      <w:proofErr w:type="gramStart"/>
      <w:r>
        <w:t>la</w:t>
      </w:r>
      <w:proofErr w:type="gramEnd"/>
      <w:r>
        <w:t xml:space="preserve"> qualité du béton (origine, heure de fabrication, signes de ségrégation, début de prise)</w:t>
      </w:r>
    </w:p>
    <w:p w14:paraId="4262DE5C" w14:textId="77777777" w:rsidR="006235E6" w:rsidRDefault="006235E6">
      <w:pPr>
        <w:pStyle w:val="Puces1"/>
      </w:pPr>
      <w:proofErr w:type="gramStart"/>
      <w:r>
        <w:t>l’absence</w:t>
      </w:r>
      <w:proofErr w:type="gramEnd"/>
      <w:r>
        <w:t xml:space="preserve"> d’ajout d’eau au béton dans les camions ou en cours de mise en œuvre</w:t>
      </w:r>
    </w:p>
    <w:p w14:paraId="65F93BC6" w14:textId="77777777" w:rsidR="006235E6" w:rsidRDefault="006235E6">
      <w:pPr>
        <w:pStyle w:val="Puces1"/>
      </w:pPr>
      <w:proofErr w:type="gramStart"/>
      <w:r>
        <w:t>le</w:t>
      </w:r>
      <w:proofErr w:type="gramEnd"/>
      <w:r>
        <w:t xml:space="preserve"> fonctionnement correct de l’atelier de mise en œuvre</w:t>
      </w:r>
    </w:p>
    <w:p w14:paraId="2576F84B" w14:textId="77777777" w:rsidR="006235E6" w:rsidRDefault="006235E6">
      <w:pPr>
        <w:pStyle w:val="Puces1"/>
      </w:pPr>
      <w:proofErr w:type="gramStart"/>
      <w:r>
        <w:t>la</w:t>
      </w:r>
      <w:proofErr w:type="gramEnd"/>
      <w:r>
        <w:t xml:space="preserve"> conformité et la propreté des joints de construction et/ou de reprise</w:t>
      </w:r>
    </w:p>
    <w:p w14:paraId="60201529" w14:textId="77777777" w:rsidR="006235E6" w:rsidRDefault="006235E6">
      <w:pPr>
        <w:pStyle w:val="Puces1"/>
      </w:pPr>
      <w:proofErr w:type="gramStart"/>
      <w:r>
        <w:t>la</w:t>
      </w:r>
      <w:proofErr w:type="gramEnd"/>
      <w:r>
        <w:t xml:space="preserve"> vibration complémentaire des joints de construction et/ou de reprise</w:t>
      </w:r>
    </w:p>
    <w:p w14:paraId="49D89D69" w14:textId="77777777" w:rsidR="006235E6" w:rsidRDefault="006235E6">
      <w:pPr>
        <w:pStyle w:val="Puces1"/>
      </w:pPr>
      <w:proofErr w:type="gramStart"/>
      <w:r>
        <w:t>la</w:t>
      </w:r>
      <w:proofErr w:type="gramEnd"/>
      <w:r>
        <w:t xml:space="preserve"> teneur en air occlus</w:t>
      </w:r>
    </w:p>
    <w:p w14:paraId="161BA4FB" w14:textId="77777777" w:rsidR="006235E6" w:rsidRDefault="006235E6">
      <w:pPr>
        <w:pStyle w:val="Puces1"/>
      </w:pPr>
      <w:proofErr w:type="gramStart"/>
      <w:r>
        <w:t>la</w:t>
      </w:r>
      <w:proofErr w:type="gramEnd"/>
      <w:r>
        <w:t xml:space="preserve"> bonne tenue des bords du béton</w:t>
      </w:r>
    </w:p>
    <w:p w14:paraId="3D94F0E0" w14:textId="64F6B9B1" w:rsidR="006235E6" w:rsidRDefault="006235E6">
      <w:pPr>
        <w:pStyle w:val="Puces1"/>
      </w:pPr>
      <w:proofErr w:type="gramStart"/>
      <w:r>
        <w:t>la</w:t>
      </w:r>
      <w:proofErr w:type="gramEnd"/>
      <w:r>
        <w:t xml:space="preserve"> protection immédiate du béton frais (produit de cure, film plastique, mesures spéciales...)</w:t>
      </w:r>
    </w:p>
    <w:p w14:paraId="15E983FD" w14:textId="77777777" w:rsidR="006235E6" w:rsidRDefault="006235E6">
      <w:pPr>
        <w:pStyle w:val="Puces1"/>
      </w:pPr>
      <w:proofErr w:type="gramStart"/>
      <w:r>
        <w:t>le</w:t>
      </w:r>
      <w:proofErr w:type="gramEnd"/>
      <w:r>
        <w:t xml:space="preserve"> sciage des joints en temps opportun</w:t>
      </w:r>
    </w:p>
    <w:p w14:paraId="3A7946BE" w14:textId="77777777" w:rsidR="006235E6" w:rsidRDefault="006235E6">
      <w:pPr>
        <w:pStyle w:val="Puces1"/>
      </w:pPr>
      <w:proofErr w:type="gramStart"/>
      <w:r>
        <w:t>la</w:t>
      </w:r>
      <w:proofErr w:type="gramEnd"/>
      <w:r>
        <w:t xml:space="preserve"> régularité de surface à la règle de 3 m.</w:t>
      </w:r>
    </w:p>
    <w:p w14:paraId="599BCBF3" w14:textId="77777777" w:rsidR="006235E6" w:rsidRDefault="006235E6"/>
    <w:p w14:paraId="48EC1CD1" w14:textId="77777777" w:rsidR="006235E6" w:rsidRDefault="006235E6">
      <w:r>
        <w:t xml:space="preserve">Le contrôle de la teneur en air du béton frais est effectué conformément au </w:t>
      </w:r>
      <w:r>
        <w:rPr>
          <w:color w:val="0000FF"/>
        </w:rPr>
        <w:t>G. 1.4.1.2.1</w:t>
      </w:r>
      <w:r>
        <w:t xml:space="preserve">. </w:t>
      </w:r>
    </w:p>
    <w:p w14:paraId="251A5B37" w14:textId="77777777" w:rsidR="006235E6" w:rsidRDefault="006235E6"/>
    <w:p w14:paraId="7F2A05EC" w14:textId="77777777" w:rsidR="006235E6" w:rsidRDefault="006235E6">
      <w:pPr>
        <w:pStyle w:val="Titre4"/>
        <w:numPr>
          <w:ilvl w:val="12"/>
          <w:numId w:val="0"/>
        </w:numPr>
      </w:pPr>
      <w:r>
        <w:t>H. 1.3.4.2. Contrôles après exécution</w:t>
      </w:r>
    </w:p>
    <w:p w14:paraId="0A3230BD" w14:textId="77777777" w:rsidR="006235E6" w:rsidRDefault="006235E6"/>
    <w:p w14:paraId="42847BD5" w14:textId="77777777" w:rsidR="006235E6" w:rsidRDefault="006235E6">
      <w:pPr>
        <w:rPr>
          <w:b/>
        </w:rPr>
      </w:pPr>
      <w:r>
        <w:t>Les contrôles portent sur l'épaisseur, la résistance à la compression, l'absorption d'eau, la régularité de surface et les qualités optiques pour les bétons de ciment blanc.</w:t>
      </w:r>
    </w:p>
    <w:p w14:paraId="6F8F648E" w14:textId="77777777" w:rsidR="006235E6" w:rsidRDefault="006235E6"/>
    <w:p w14:paraId="6B11950B" w14:textId="77777777" w:rsidR="006235E6" w:rsidRDefault="006235E6">
      <w:pPr>
        <w:pStyle w:val="Titre5"/>
        <w:numPr>
          <w:ilvl w:val="12"/>
          <w:numId w:val="0"/>
        </w:numPr>
      </w:pPr>
      <w:r>
        <w:t>H. 1.3.4.2.1. Echantillonnage</w:t>
      </w:r>
    </w:p>
    <w:p w14:paraId="1C8FB1C5" w14:textId="77777777" w:rsidR="006235E6" w:rsidRDefault="006235E6"/>
    <w:p w14:paraId="4FA3A643" w14:textId="3EE5A702" w:rsidR="006235E6" w:rsidRDefault="006235E6">
      <w:r>
        <w:t xml:space="preserve">Chantier de catégorie A: la longueur du chantier est </w:t>
      </w:r>
      <w:r>
        <w:sym w:font="Symbol" w:char="F0B3"/>
      </w:r>
      <w:r>
        <w:t xml:space="preserve"> 1</w:t>
      </w:r>
      <w:r w:rsidR="00F150DF">
        <w:t xml:space="preserve"> </w:t>
      </w:r>
      <w:r>
        <w:t>000 m.</w:t>
      </w:r>
    </w:p>
    <w:p w14:paraId="542E2E0F" w14:textId="77777777" w:rsidR="006235E6" w:rsidRDefault="006235E6"/>
    <w:p w14:paraId="0AA9C780" w14:textId="77777777" w:rsidR="006235E6" w:rsidRDefault="006235E6">
      <w:r>
        <w:t>La longueur est subdivisée en une ou plusieurs sections.</w:t>
      </w:r>
    </w:p>
    <w:p w14:paraId="2E572902" w14:textId="77777777" w:rsidR="006235E6" w:rsidRDefault="006235E6"/>
    <w:p w14:paraId="60CCEB58" w14:textId="402EB12C" w:rsidR="006235E6" w:rsidRDefault="006235E6">
      <w:r>
        <w:t xml:space="preserve">Toute section de longueur </w:t>
      </w:r>
      <w:r>
        <w:sym w:font="Symbol" w:char="F0B3"/>
      </w:r>
      <w:r>
        <w:t xml:space="preserve"> 2</w:t>
      </w:r>
      <w:r w:rsidR="00F150DF">
        <w:t xml:space="preserve"> </w:t>
      </w:r>
      <w:r>
        <w:t>000 m est divisée en un ou plusieurs lots de 2</w:t>
      </w:r>
      <w:r w:rsidR="00F150DF">
        <w:t xml:space="preserve"> </w:t>
      </w:r>
      <w:r>
        <w:t>000 m. Le reste de la division par 2</w:t>
      </w:r>
      <w:r w:rsidR="00F150DF">
        <w:t xml:space="preserve"> </w:t>
      </w:r>
      <w:r>
        <w:t>000 de la longueur de la section constitue un lot distinct ou est ajouté au dernier lot suivant que sa valeur atteigne ou non 1</w:t>
      </w:r>
      <w:r w:rsidR="00F150DF">
        <w:t xml:space="preserve"> </w:t>
      </w:r>
      <w:r>
        <w:t>000 m.</w:t>
      </w:r>
    </w:p>
    <w:p w14:paraId="306D82F6" w14:textId="77777777" w:rsidR="006235E6" w:rsidRDefault="006235E6"/>
    <w:p w14:paraId="7445D1BC" w14:textId="5FC7433B" w:rsidR="006235E6" w:rsidRDefault="006235E6">
      <w:r>
        <w:t xml:space="preserve">Toute section de longueur </w:t>
      </w:r>
      <w:r>
        <w:sym w:font="Symbol" w:char="F0B3"/>
      </w:r>
      <w:r>
        <w:t xml:space="preserve"> 1</w:t>
      </w:r>
      <w:r w:rsidR="00F150DF">
        <w:t xml:space="preserve"> </w:t>
      </w:r>
      <w:r>
        <w:t>000 m est considérée comme un lot.</w:t>
      </w:r>
    </w:p>
    <w:p w14:paraId="358C063E" w14:textId="77777777" w:rsidR="006235E6" w:rsidRDefault="006235E6"/>
    <w:p w14:paraId="57D8568F" w14:textId="78BBA4FE" w:rsidR="006235E6" w:rsidRDefault="006235E6">
      <w:r>
        <w:t>Une section de longueur &lt; 1</w:t>
      </w:r>
      <w:r w:rsidR="00F150DF">
        <w:t xml:space="preserve"> </w:t>
      </w:r>
      <w:r>
        <w:t xml:space="preserve">000 m est </w:t>
      </w:r>
      <w:proofErr w:type="gramStart"/>
      <w:r>
        <w:t>considérée</w:t>
      </w:r>
      <w:proofErr w:type="gramEnd"/>
      <w:r>
        <w:t xml:space="preserve"> comme un lot de catégorie B.</w:t>
      </w:r>
    </w:p>
    <w:p w14:paraId="217D8438" w14:textId="77777777" w:rsidR="006235E6" w:rsidRDefault="006235E6"/>
    <w:p w14:paraId="67460AC5" w14:textId="77777777" w:rsidR="006235E6" w:rsidRDefault="006235E6">
      <w:r>
        <w:t xml:space="preserve">Les </w:t>
      </w:r>
      <w:r w:rsidR="00F9404C">
        <w:t>documents du marché</w:t>
      </w:r>
      <w:r>
        <w:t xml:space="preserve"> peuvent prévoir le regroupement de plusieurs sections.</w:t>
      </w:r>
    </w:p>
    <w:p w14:paraId="05180AC6" w14:textId="77777777" w:rsidR="006235E6" w:rsidRDefault="006235E6"/>
    <w:p w14:paraId="0662144B" w14:textId="77777777" w:rsidR="006235E6" w:rsidRDefault="006235E6">
      <w:r>
        <w:t>Lorsqu'il constate que certaines parties des éléments linéaires n'ont pas été exécutées conformément aux règles de l'art, le fonctionnaire dirigeant peut assimiler chacune de ces parties à un lot et la traiter comme telle.</w:t>
      </w:r>
    </w:p>
    <w:p w14:paraId="7BB123DC" w14:textId="77777777" w:rsidR="006235E6" w:rsidRDefault="006235E6"/>
    <w:p w14:paraId="55B9ABFA" w14:textId="77777777" w:rsidR="006235E6" w:rsidRDefault="006235E6">
      <w:r>
        <w:t>Les caractéristiques d'un lot se définissent par rapport à des mesures exécutées en 10 points de la longueur, choisis aléatoirement.</w:t>
      </w:r>
    </w:p>
    <w:p w14:paraId="4F0775CE" w14:textId="755569CC" w:rsidR="006235E6" w:rsidRDefault="006235E6"/>
    <w:p w14:paraId="68C8C013" w14:textId="787D9A9A" w:rsidR="006A5FF5" w:rsidRDefault="006A5FF5"/>
    <w:p w14:paraId="05A0EFE6" w14:textId="77777777" w:rsidR="006A5FF5" w:rsidRDefault="006A5FF5"/>
    <w:p w14:paraId="6C3F2D76" w14:textId="69456390" w:rsidR="006235E6" w:rsidRDefault="006235E6">
      <w:r>
        <w:lastRenderedPageBreak/>
        <w:t>Chantier de catégorie B: la longueur du chantier est &lt; 1</w:t>
      </w:r>
      <w:r w:rsidR="00F150DF">
        <w:t xml:space="preserve"> </w:t>
      </w:r>
      <w:r>
        <w:t>000 m.</w:t>
      </w:r>
    </w:p>
    <w:p w14:paraId="4EBFE899" w14:textId="77777777" w:rsidR="006235E6" w:rsidRDefault="006235E6"/>
    <w:p w14:paraId="334B229B" w14:textId="77777777" w:rsidR="006235E6" w:rsidRDefault="006235E6">
      <w:r>
        <w:t>La longueur constitue un seul lot.</w:t>
      </w:r>
    </w:p>
    <w:p w14:paraId="647B52CC" w14:textId="77777777" w:rsidR="006235E6" w:rsidRDefault="006235E6"/>
    <w:p w14:paraId="6A2448AE" w14:textId="77777777" w:rsidR="006235E6" w:rsidRDefault="006235E6">
      <w:r>
        <w:t>Les caractéristiques du lot se définissent par rapport à des mesures exécutées à raison d’un point par 200 m, avec un minimum de 3, choisis aléatoirement.</w:t>
      </w:r>
    </w:p>
    <w:p w14:paraId="0D051C9F" w14:textId="77777777" w:rsidR="006235E6" w:rsidRDefault="006235E6"/>
    <w:p w14:paraId="1827B856" w14:textId="77777777" w:rsidR="006235E6" w:rsidRDefault="006235E6">
      <w:r>
        <w:t>Sont exclus de l'échantillonnage:</w:t>
      </w:r>
    </w:p>
    <w:p w14:paraId="46D7740A" w14:textId="77777777" w:rsidR="006235E6" w:rsidRDefault="006235E6">
      <w:pPr>
        <w:pStyle w:val="Puces1"/>
      </w:pPr>
      <w:proofErr w:type="gramStart"/>
      <w:r>
        <w:t>l'emplacement</w:t>
      </w:r>
      <w:proofErr w:type="gramEnd"/>
      <w:r>
        <w:t xml:space="preserve"> des joints et des fissures éventuelles</w:t>
      </w:r>
    </w:p>
    <w:p w14:paraId="528B7155" w14:textId="77777777" w:rsidR="006235E6" w:rsidRDefault="006235E6">
      <w:pPr>
        <w:pStyle w:val="Puces1"/>
      </w:pPr>
      <w:proofErr w:type="gramStart"/>
      <w:r>
        <w:t>les</w:t>
      </w:r>
      <w:proofErr w:type="gramEnd"/>
      <w:r>
        <w:t xml:space="preserve"> zones où une surépaisseur a été exécutée pour compenser une irrégularité de la fondation.</w:t>
      </w:r>
    </w:p>
    <w:p w14:paraId="4A87B194" w14:textId="77777777" w:rsidR="006235E6" w:rsidRDefault="006235E6"/>
    <w:p w14:paraId="52B46397" w14:textId="77777777" w:rsidR="006235E6" w:rsidRDefault="006235E6">
      <w:pPr>
        <w:pStyle w:val="Titre5"/>
        <w:numPr>
          <w:ilvl w:val="12"/>
          <w:numId w:val="0"/>
        </w:numPr>
      </w:pPr>
      <w:r>
        <w:t>H. 1.3.4.2.2. Régularité de surface</w:t>
      </w:r>
    </w:p>
    <w:p w14:paraId="6D5D761D" w14:textId="77777777" w:rsidR="006235E6" w:rsidRDefault="006235E6"/>
    <w:p w14:paraId="358923B5" w14:textId="77777777" w:rsidR="006235E6" w:rsidRDefault="006235E6">
      <w:r>
        <w:t>Un contrôle est effectué en tous endroits où l’état de la surface laisse supposer que la planéité n’est pas conforme aux prescriptions.</w:t>
      </w:r>
    </w:p>
    <w:p w14:paraId="692BA341" w14:textId="77777777" w:rsidR="006235E6" w:rsidRDefault="006235E6"/>
    <w:p w14:paraId="4A22DFE9" w14:textId="77777777" w:rsidR="006235E6" w:rsidRDefault="006235E6">
      <w:pPr>
        <w:pStyle w:val="Titre5"/>
        <w:numPr>
          <w:ilvl w:val="12"/>
          <w:numId w:val="0"/>
        </w:numPr>
      </w:pPr>
      <w:r>
        <w:t>H. 1.3.4.2.3. Qualité optique pour béton de ciment blanc</w:t>
      </w:r>
    </w:p>
    <w:p w14:paraId="36F4CBAE" w14:textId="77777777" w:rsidR="006235E6" w:rsidRDefault="006235E6"/>
    <w:p w14:paraId="6836AA79" w14:textId="77777777" w:rsidR="006235E6" w:rsidRDefault="006235E6">
      <w:r>
        <w:t>Dans le cas du béton de ciment blanc, la blancheur du béton blanc est mesurée:</w:t>
      </w:r>
    </w:p>
    <w:p w14:paraId="1436E31D" w14:textId="77777777" w:rsidR="006235E6" w:rsidRDefault="006235E6">
      <w:pPr>
        <w:pStyle w:val="Puces1"/>
      </w:pPr>
      <w:proofErr w:type="gramStart"/>
      <w:r>
        <w:t>s'il</w:t>
      </w:r>
      <w:proofErr w:type="gramEnd"/>
      <w:r>
        <w:t xml:space="preserve"> s'agit d'un béton blanc de masse pleine, en surface et dans la masse</w:t>
      </w:r>
    </w:p>
    <w:p w14:paraId="18B38C61" w14:textId="77777777" w:rsidR="006235E6" w:rsidRDefault="006235E6">
      <w:pPr>
        <w:pStyle w:val="Puces1"/>
      </w:pPr>
      <w:proofErr w:type="gramStart"/>
      <w:r>
        <w:t>s'il</w:t>
      </w:r>
      <w:proofErr w:type="gramEnd"/>
      <w:r>
        <w:t xml:space="preserve"> s'agit d'un béton bicouche, dans la couche décorative.</w:t>
      </w:r>
    </w:p>
    <w:p w14:paraId="3B1D2B99" w14:textId="77777777" w:rsidR="006235E6" w:rsidRDefault="006235E6"/>
    <w:p w14:paraId="691E558F" w14:textId="77777777" w:rsidR="006235E6" w:rsidRDefault="006235E6"/>
    <w:p w14:paraId="4BC54C01" w14:textId="77777777" w:rsidR="006235E6" w:rsidRDefault="006235E6">
      <w:pPr>
        <w:pStyle w:val="Titre3"/>
        <w:numPr>
          <w:ilvl w:val="12"/>
          <w:numId w:val="0"/>
        </w:numPr>
        <w:rPr>
          <w:u w:val="single"/>
        </w:rPr>
      </w:pPr>
      <w:r>
        <w:t>H. 1.3.5. Paiement</w:t>
      </w:r>
    </w:p>
    <w:p w14:paraId="6B01A245" w14:textId="77777777" w:rsidR="006235E6" w:rsidRDefault="006235E6"/>
    <w:p w14:paraId="38BB1E16" w14:textId="77777777" w:rsidR="006235E6" w:rsidRDefault="006235E6">
      <w:pPr>
        <w:pStyle w:val="Titre4"/>
        <w:numPr>
          <w:ilvl w:val="12"/>
          <w:numId w:val="0"/>
        </w:numPr>
      </w:pPr>
      <w:r>
        <w:t>H. 1.3.5.1. Mesurage</w:t>
      </w:r>
    </w:p>
    <w:p w14:paraId="7D7E16EB" w14:textId="77777777" w:rsidR="006235E6" w:rsidRDefault="006235E6"/>
    <w:p w14:paraId="694228E9" w14:textId="77777777" w:rsidR="006235E6" w:rsidRDefault="006235E6">
      <w:r>
        <w:t xml:space="preserve">Le paiement s'effectue sur base de la longueur exécutée. La longueur est mesurée dans l'axe. </w:t>
      </w:r>
    </w:p>
    <w:p w14:paraId="2A285015" w14:textId="77777777" w:rsidR="006235E6" w:rsidRDefault="006235E6">
      <w:r>
        <w:t>Pour les filets d'eau et bordures-filets d'eau, la longueur des avaloirs n'est pas déduite.</w:t>
      </w:r>
    </w:p>
    <w:p w14:paraId="6794FC82" w14:textId="77777777" w:rsidR="006235E6" w:rsidRDefault="006235E6">
      <w:r>
        <w:t>Les joints de dilation font l'objet de postes séparés au métré et sont payés à la pièce.</w:t>
      </w:r>
    </w:p>
    <w:p w14:paraId="59A800FC" w14:textId="77777777" w:rsidR="006235E6" w:rsidRDefault="006235E6"/>
    <w:p w14:paraId="1D3AA3C2" w14:textId="77777777" w:rsidR="006235E6" w:rsidRDefault="006235E6">
      <w:r>
        <w:t>Le joint longitudinal entre la bordure et le filet d'eau en coulis de ciment est compris dans le poste "bordure". Le joint en produit de scellement fait l'objet d'un poste séparé du métré.</w:t>
      </w:r>
    </w:p>
    <w:p w14:paraId="6DA905A4" w14:textId="77777777" w:rsidR="006235E6" w:rsidRDefault="006235E6"/>
    <w:p w14:paraId="084A5F50" w14:textId="77777777" w:rsidR="006235E6" w:rsidRDefault="006235E6">
      <w:r>
        <w:t>Les suppléments de prix pour opérations spéciales sur éléments linéaires en béton (réalisation d'abouts, béton de ciment blanc) font l'objet de postes séparés du métré et sont payés à la pièce ou au mètre.</w:t>
      </w:r>
    </w:p>
    <w:p w14:paraId="283747EC" w14:textId="77777777" w:rsidR="006235E6" w:rsidRDefault="006235E6"/>
    <w:p w14:paraId="6BCEE3A0" w14:textId="77777777" w:rsidR="006235E6" w:rsidRDefault="006235E6">
      <w:pPr>
        <w:pStyle w:val="Titre4"/>
      </w:pPr>
      <w:r>
        <w:t>H. 1.3.5.2. REFACTIONS POUR MANQUEMENT</w:t>
      </w:r>
    </w:p>
    <w:p w14:paraId="7AFF687C" w14:textId="77777777" w:rsidR="006235E6" w:rsidRDefault="006235E6"/>
    <w:p w14:paraId="33584486" w14:textId="77777777" w:rsidR="006235E6" w:rsidRDefault="006235E6">
      <w:r>
        <w:t>En cas de non-conformité des résultats d’essais, le fonctionnaire dirigeant peut accepter tout ou partie de l'ouvrage aux conditions et moyennant les réfactions détaillées ci-après.</w:t>
      </w:r>
    </w:p>
    <w:p w14:paraId="5C499CAC" w14:textId="77777777" w:rsidR="006235E6" w:rsidRDefault="006235E6"/>
    <w:p w14:paraId="0F0C6414" w14:textId="77777777" w:rsidR="006235E6" w:rsidRDefault="006235E6">
      <w:pPr>
        <w:pStyle w:val="Titre5"/>
        <w:numPr>
          <w:ilvl w:val="12"/>
          <w:numId w:val="0"/>
        </w:numPr>
      </w:pPr>
      <w:r>
        <w:t xml:space="preserve">H. 1.3.5.2.1. Régularité de surface </w:t>
      </w:r>
    </w:p>
    <w:p w14:paraId="696814D3" w14:textId="77777777" w:rsidR="006235E6" w:rsidRDefault="006235E6"/>
    <w:p w14:paraId="58F3E061" w14:textId="683E9A15" w:rsidR="006235E6" w:rsidRDefault="006235E6">
      <w:r>
        <w:t xml:space="preserve">Toute partie de longueur (3 m) ne répondant pas aux prescriptions du </w:t>
      </w:r>
      <w:r>
        <w:rPr>
          <w:color w:val="0000FF"/>
        </w:rPr>
        <w:t>H. 1.3.3.5</w:t>
      </w:r>
      <w:r w:rsidR="00BC515C">
        <w:rPr>
          <w:color w:val="0000FF"/>
        </w:rPr>
        <w:t>.</w:t>
      </w:r>
      <w:r>
        <w:t xml:space="preserve"> </w:t>
      </w:r>
      <w:proofErr w:type="gramStart"/>
      <w:r>
        <w:t>est</w:t>
      </w:r>
      <w:proofErr w:type="gramEnd"/>
      <w:r>
        <w:t xml:space="preserve"> refusée.</w:t>
      </w:r>
    </w:p>
    <w:p w14:paraId="1EF3E180" w14:textId="77777777" w:rsidR="006235E6" w:rsidRDefault="006235E6"/>
    <w:p w14:paraId="0D1EB36F" w14:textId="77777777" w:rsidR="006235E6" w:rsidRDefault="006235E6">
      <w:r>
        <w:t>Dans ce cas, la planéité est rétablie par une méthode agréée par le fonctionnaire dirigeant.</w:t>
      </w:r>
    </w:p>
    <w:p w14:paraId="6DD66B2F" w14:textId="77777777" w:rsidR="006235E6" w:rsidRDefault="006235E6"/>
    <w:p w14:paraId="55DADD50" w14:textId="77777777" w:rsidR="006235E6" w:rsidRDefault="006235E6">
      <w:pPr>
        <w:pStyle w:val="Titre5"/>
        <w:numPr>
          <w:ilvl w:val="12"/>
          <w:numId w:val="0"/>
        </w:numPr>
      </w:pPr>
      <w:r>
        <w:t>H. 1.3.5.2.2. Epaisseur</w:t>
      </w:r>
    </w:p>
    <w:p w14:paraId="48692DFD" w14:textId="77777777" w:rsidR="006235E6" w:rsidRDefault="006235E6"/>
    <w:p w14:paraId="06161A48" w14:textId="77777777" w:rsidR="006235E6" w:rsidRDefault="006235E6">
      <w:r>
        <w:t xml:space="preserve">Lorsque dans un lot l’épaisseur individuelle </w:t>
      </w:r>
      <w:proofErr w:type="spellStart"/>
      <w:r>
        <w:t>Ei</w:t>
      </w:r>
      <w:proofErr w:type="spellEnd"/>
      <w:r>
        <w:t xml:space="preserve"> d’une carotte est inférieure à </w:t>
      </w:r>
      <w:proofErr w:type="spellStart"/>
      <w:r>
        <w:t>E</w:t>
      </w:r>
      <w:r>
        <w:rPr>
          <w:vertAlign w:val="subscript"/>
        </w:rPr>
        <w:t>nom</w:t>
      </w:r>
      <w:proofErr w:type="spellEnd"/>
      <w:r>
        <w:t>, la section correspondante peut être acceptée moyennant application d’une réfaction calculée comme suit:</w:t>
      </w:r>
    </w:p>
    <w:p w14:paraId="18FAE7B1" w14:textId="77777777" w:rsidR="006235E6" w:rsidRDefault="006235E6">
      <w:pPr>
        <w:rPr>
          <w:b/>
        </w:rPr>
      </w:pPr>
      <w:proofErr w:type="spellStart"/>
      <w:r>
        <w:t>R</w:t>
      </w:r>
      <w:r>
        <w:rPr>
          <w:vertAlign w:val="subscript"/>
        </w:rPr>
        <w:t>Ei</w:t>
      </w:r>
      <w:proofErr w:type="spellEnd"/>
      <w:r>
        <w:t xml:space="preserve"> = </w:t>
      </w:r>
      <w:r w:rsidRPr="008F6B46">
        <w:rPr>
          <w:position w:val="-26"/>
        </w:rPr>
        <w:object w:dxaOrig="1359" w:dyaOrig="639" w14:anchorId="00F68686">
          <v:shape id="_x0000_i1026" type="#_x0000_t75" style="width:68.25pt;height:32.25pt" o:ole="" fillcolor="window">
            <v:imagedata r:id="rId16" o:title=""/>
          </v:shape>
          <o:OLEObject Type="Embed" ProgID="Equation.3" ShapeID="_x0000_i1026" DrawAspect="Content" ObjectID="_1733661324" r:id="rId17"/>
        </w:object>
      </w:r>
    </w:p>
    <w:p w14:paraId="6C97393B" w14:textId="77777777" w:rsidR="006235E6" w:rsidRDefault="006235E6"/>
    <w:p w14:paraId="007B74AA" w14:textId="77777777" w:rsidR="006235E6" w:rsidRDefault="006235E6">
      <w:pPr>
        <w:tabs>
          <w:tab w:val="left" w:pos="567"/>
        </w:tabs>
      </w:pPr>
      <w:r>
        <w:t>où:</w:t>
      </w:r>
      <w:r>
        <w:tab/>
      </w:r>
      <w:proofErr w:type="spellStart"/>
      <w:r>
        <w:t>R</w:t>
      </w:r>
      <w:r>
        <w:rPr>
          <w:vertAlign w:val="subscript"/>
        </w:rPr>
        <w:t>Ei</w:t>
      </w:r>
      <w:proofErr w:type="spellEnd"/>
      <w:r>
        <w:t xml:space="preserve"> = réfaction liée à l’épaisseur individuelle (€)</w:t>
      </w:r>
    </w:p>
    <w:p w14:paraId="1B374459" w14:textId="77777777" w:rsidR="006235E6" w:rsidRDefault="006235E6">
      <w:pPr>
        <w:tabs>
          <w:tab w:val="left" w:pos="567"/>
        </w:tabs>
      </w:pPr>
      <w:r>
        <w:tab/>
        <w:t>P</w:t>
      </w:r>
      <w:r>
        <w:tab/>
        <w:t>= prix unitaire de l'élément linéaire (€/m)</w:t>
      </w:r>
    </w:p>
    <w:p w14:paraId="3245D2B7" w14:textId="77777777" w:rsidR="006235E6" w:rsidRDefault="006235E6">
      <w:pPr>
        <w:tabs>
          <w:tab w:val="left" w:pos="567"/>
        </w:tabs>
      </w:pPr>
      <w:r>
        <w:tab/>
        <w:t>L’ = longueur de la section correspondante (m)</w:t>
      </w:r>
    </w:p>
    <w:p w14:paraId="3BB1874B" w14:textId="77777777" w:rsidR="006235E6" w:rsidRDefault="006235E6"/>
    <w:p w14:paraId="24A00B0C" w14:textId="77777777" w:rsidR="006235E6" w:rsidRDefault="006235E6">
      <w:r>
        <w:lastRenderedPageBreak/>
        <w:t xml:space="preserve">L' = </w:t>
      </w:r>
      <w:r w:rsidRPr="008F6B46">
        <w:rPr>
          <w:position w:val="-20"/>
        </w:rPr>
        <w:object w:dxaOrig="220" w:dyaOrig="540" w14:anchorId="0C9383F2">
          <v:shape id="_x0000_i1027" type="#_x0000_t75" style="width:11.75pt;height:27pt" o:ole="" fillcolor="window">
            <v:imagedata r:id="rId18" o:title=""/>
          </v:shape>
          <o:OLEObject Type="Embed" ProgID="Equation.3" ShapeID="_x0000_i1027" DrawAspect="Content" ObjectID="_1733661325" r:id="rId19"/>
        </w:object>
      </w:r>
    </w:p>
    <w:p w14:paraId="2AD48F65" w14:textId="77777777" w:rsidR="006235E6" w:rsidRDefault="006235E6"/>
    <w:p w14:paraId="378DECD5" w14:textId="77777777" w:rsidR="006235E6" w:rsidRDefault="006235E6">
      <w:pPr>
        <w:tabs>
          <w:tab w:val="left" w:pos="567"/>
        </w:tabs>
      </w:pPr>
      <w:r>
        <w:t>où:</w:t>
      </w:r>
      <w:r>
        <w:tab/>
        <w:t>L = longueur du lot (m)</w:t>
      </w:r>
    </w:p>
    <w:p w14:paraId="5AC38ABC" w14:textId="77777777" w:rsidR="006235E6" w:rsidRDefault="006235E6">
      <w:pPr>
        <w:tabs>
          <w:tab w:val="left" w:pos="567"/>
        </w:tabs>
      </w:pPr>
      <w:r>
        <w:tab/>
      </w:r>
      <w:proofErr w:type="gramStart"/>
      <w:r>
        <w:t>u</w:t>
      </w:r>
      <w:proofErr w:type="gramEnd"/>
      <w:r>
        <w:t xml:space="preserve"> = nombre de carottes prélevées dans le lot</w:t>
      </w:r>
    </w:p>
    <w:p w14:paraId="1AAE2298" w14:textId="77777777" w:rsidR="006235E6" w:rsidRDefault="006235E6"/>
    <w:p w14:paraId="2571E1F5" w14:textId="77777777" w:rsidR="006235E6" w:rsidRDefault="006235E6">
      <w:r>
        <w:t xml:space="preserve">Si </w:t>
      </w:r>
      <w:proofErr w:type="spellStart"/>
      <w:r w:rsidRPr="00403AE7">
        <w:t>E</w:t>
      </w:r>
      <w:r w:rsidRPr="00403AE7">
        <w:rPr>
          <w:vertAlign w:val="subscript"/>
        </w:rPr>
        <w:t>i</w:t>
      </w:r>
      <w:proofErr w:type="spellEnd"/>
      <w:r w:rsidRPr="00403AE7">
        <w:t xml:space="preserve"> &lt; 0,85 </w:t>
      </w:r>
      <w:proofErr w:type="spellStart"/>
      <w:r w:rsidRPr="00403AE7">
        <w:t>E</w:t>
      </w:r>
      <w:r w:rsidRPr="00403AE7">
        <w:rPr>
          <w:vertAlign w:val="subscript"/>
        </w:rPr>
        <w:t>nom</w:t>
      </w:r>
      <w:proofErr w:type="spellEnd"/>
      <w:r w:rsidRPr="00403AE7">
        <w:t>, la section est refusée (non susceptible de réception, au sens de l'article 43 § 1</w:t>
      </w:r>
      <w:r w:rsidRPr="00403AE7">
        <w:rPr>
          <w:vertAlign w:val="superscript"/>
        </w:rPr>
        <w:t>er</w:t>
      </w:r>
      <w:r w:rsidRPr="00403AE7">
        <w:t xml:space="preserve"> du chapitre A).</w:t>
      </w:r>
    </w:p>
    <w:p w14:paraId="1CF64B73" w14:textId="77777777" w:rsidR="00F9404C" w:rsidRDefault="00F9404C"/>
    <w:p w14:paraId="2FB92D48" w14:textId="77777777" w:rsidR="006235E6" w:rsidRDefault="006235E6">
      <w:pPr>
        <w:pStyle w:val="Titre5"/>
        <w:numPr>
          <w:ilvl w:val="12"/>
          <w:numId w:val="0"/>
        </w:numPr>
      </w:pPr>
      <w:r>
        <w:t>H. 1.3.5.2.4. Résistance à la compression</w:t>
      </w:r>
    </w:p>
    <w:p w14:paraId="6E0AE6F7" w14:textId="77777777" w:rsidR="006235E6" w:rsidRDefault="006235E6"/>
    <w:p w14:paraId="334B7A55" w14:textId="44AA0F37" w:rsidR="006235E6" w:rsidRDefault="006235E6">
      <w:r>
        <w:t xml:space="preserve">Lorsque dans un lot, la résistance individuelle </w:t>
      </w:r>
      <w:proofErr w:type="spellStart"/>
      <w:r>
        <w:t>R’</w:t>
      </w:r>
      <w:r>
        <w:rPr>
          <w:vertAlign w:val="subscript"/>
        </w:rPr>
        <w:t>bi</w:t>
      </w:r>
      <w:proofErr w:type="spellEnd"/>
      <w:r>
        <w:t xml:space="preserve"> d’une carotte est inférieure à la résistance minimum </w:t>
      </w:r>
      <w:proofErr w:type="spellStart"/>
      <w:r>
        <w:t>R’</w:t>
      </w:r>
      <w:r>
        <w:rPr>
          <w:vertAlign w:val="subscript"/>
        </w:rPr>
        <w:t>bi,min</w:t>
      </w:r>
      <w:proofErr w:type="spellEnd"/>
      <w:r>
        <w:t xml:space="preserve"> fixée au </w:t>
      </w:r>
      <w:r>
        <w:rPr>
          <w:color w:val="0000FF"/>
        </w:rPr>
        <w:t>H. 1.3.3.2</w:t>
      </w:r>
      <w:r w:rsidR="00BC515C">
        <w:rPr>
          <w:color w:val="0000FF"/>
        </w:rPr>
        <w:t>.</w:t>
      </w:r>
      <w:r>
        <w:t>, la section correspondante peut être acceptée moyennant application d’une réfaction calculée comme suit:</w:t>
      </w:r>
    </w:p>
    <w:p w14:paraId="71A0D83B" w14:textId="77777777" w:rsidR="006235E6" w:rsidRDefault="006235E6"/>
    <w:p w14:paraId="429448F8" w14:textId="77777777" w:rsidR="006235E6" w:rsidRDefault="006235E6">
      <w:proofErr w:type="spellStart"/>
      <w:r>
        <w:t>R</w:t>
      </w:r>
      <w:r>
        <w:rPr>
          <w:vertAlign w:val="subscript"/>
        </w:rPr>
        <w:t>Ri</w:t>
      </w:r>
      <w:proofErr w:type="spellEnd"/>
      <w:r>
        <w:t xml:space="preserve"> = </w:t>
      </w:r>
      <w:r w:rsidRPr="008F6B46">
        <w:rPr>
          <w:position w:val="-30"/>
        </w:rPr>
        <w:object w:dxaOrig="1719" w:dyaOrig="740" w14:anchorId="12399669">
          <v:shape id="_x0000_i1028" type="#_x0000_t75" style="width:87.5pt;height:36pt" o:ole="" fillcolor="window">
            <v:imagedata r:id="rId20" o:title=""/>
          </v:shape>
          <o:OLEObject Type="Embed" ProgID="Equation.3" ShapeID="_x0000_i1028" DrawAspect="Content" ObjectID="_1733661326" r:id="rId21"/>
        </w:object>
      </w:r>
    </w:p>
    <w:p w14:paraId="4DC01D8C" w14:textId="77777777" w:rsidR="006235E6" w:rsidRDefault="006235E6"/>
    <w:p w14:paraId="5E3A5A53" w14:textId="77777777" w:rsidR="006235E6" w:rsidRDefault="006235E6">
      <w:pPr>
        <w:tabs>
          <w:tab w:val="left" w:pos="567"/>
        </w:tabs>
      </w:pPr>
      <w:r>
        <w:t>où:</w:t>
      </w:r>
      <w:r>
        <w:tab/>
      </w:r>
      <w:proofErr w:type="spellStart"/>
      <w:r>
        <w:t>R</w:t>
      </w:r>
      <w:r>
        <w:rPr>
          <w:vertAlign w:val="subscript"/>
        </w:rPr>
        <w:t>Ri</w:t>
      </w:r>
      <w:proofErr w:type="spellEnd"/>
      <w:r>
        <w:t xml:space="preserve"> = réfaction liée à la résistance individuelle à la compression simple (€)</w:t>
      </w:r>
    </w:p>
    <w:p w14:paraId="7FA81384" w14:textId="77777777" w:rsidR="006235E6" w:rsidRDefault="006235E6">
      <w:pPr>
        <w:tabs>
          <w:tab w:val="left" w:pos="567"/>
        </w:tabs>
      </w:pPr>
      <w:r>
        <w:tab/>
      </w:r>
      <w:proofErr w:type="gramStart"/>
      <w:r>
        <w:t>p</w:t>
      </w:r>
      <w:proofErr w:type="gramEnd"/>
      <w:r>
        <w:tab/>
        <w:t xml:space="preserve"> = prix unitaire de l'élément linéaire (€/m)</w:t>
      </w:r>
    </w:p>
    <w:p w14:paraId="6E01A856" w14:textId="77777777" w:rsidR="006235E6" w:rsidRDefault="006235E6">
      <w:pPr>
        <w:tabs>
          <w:tab w:val="left" w:pos="567"/>
        </w:tabs>
      </w:pPr>
      <w:r>
        <w:tab/>
        <w:t>L’ = longueur de la section correspondante (m).</w:t>
      </w:r>
    </w:p>
    <w:p w14:paraId="50A3CEF9" w14:textId="77777777" w:rsidR="006235E6" w:rsidRDefault="006235E6"/>
    <w:p w14:paraId="3747F74E" w14:textId="77777777" w:rsidR="006235E6" w:rsidRPr="00403AE7" w:rsidRDefault="006235E6">
      <w:r>
        <w:t xml:space="preserve">Si </w:t>
      </w:r>
      <w:proofErr w:type="spellStart"/>
      <w:r>
        <w:t>R’</w:t>
      </w:r>
      <w:r>
        <w:rPr>
          <w:vertAlign w:val="subscript"/>
        </w:rPr>
        <w:t>bi</w:t>
      </w:r>
      <w:proofErr w:type="spellEnd"/>
      <w:r>
        <w:t xml:space="preserve"> </w:t>
      </w:r>
      <w:r w:rsidRPr="00403AE7">
        <w:t xml:space="preserve">&lt; 0,85 </w:t>
      </w:r>
      <w:proofErr w:type="spellStart"/>
      <w:r w:rsidRPr="00403AE7">
        <w:t>R’</w:t>
      </w:r>
      <w:r w:rsidRPr="00403AE7">
        <w:rPr>
          <w:vertAlign w:val="subscript"/>
        </w:rPr>
        <w:t>bi,min</w:t>
      </w:r>
      <w:proofErr w:type="spellEnd"/>
      <w:r w:rsidRPr="00403AE7">
        <w:t>, la section est refusée (non susceptible de réception, au sens de l'article 43 § 1</w:t>
      </w:r>
      <w:r w:rsidRPr="00403AE7">
        <w:rPr>
          <w:vertAlign w:val="superscript"/>
        </w:rPr>
        <w:t>er</w:t>
      </w:r>
      <w:r w:rsidRPr="00403AE7">
        <w:t xml:space="preserve"> du chapitre A).</w:t>
      </w:r>
    </w:p>
    <w:p w14:paraId="5EE744CC" w14:textId="77777777" w:rsidR="006235E6" w:rsidRDefault="006235E6"/>
    <w:p w14:paraId="694741AA" w14:textId="77777777" w:rsidR="006235E6" w:rsidRDefault="006235E6">
      <w:pPr>
        <w:pStyle w:val="Titre5"/>
        <w:numPr>
          <w:ilvl w:val="12"/>
          <w:numId w:val="0"/>
        </w:numPr>
      </w:pPr>
      <w:r>
        <w:t>H. 1.3.5.2.5. Absorption d’eau</w:t>
      </w:r>
    </w:p>
    <w:p w14:paraId="6DAF04C0" w14:textId="77777777" w:rsidR="006235E6" w:rsidRDefault="006235E6"/>
    <w:p w14:paraId="6E562C76" w14:textId="77777777" w:rsidR="006235E6" w:rsidRDefault="006235E6">
      <w:pPr>
        <w:pStyle w:val="Titre6"/>
        <w:numPr>
          <w:ilvl w:val="12"/>
          <w:numId w:val="0"/>
        </w:numPr>
      </w:pPr>
      <w:r>
        <w:t>H. 1.3.5.2.5.1. Absorption d’eau individuelle</w:t>
      </w:r>
    </w:p>
    <w:p w14:paraId="7AF4AEAA" w14:textId="77777777" w:rsidR="006235E6" w:rsidRDefault="006235E6"/>
    <w:p w14:paraId="17DD9D15" w14:textId="4B1686EC" w:rsidR="006235E6" w:rsidRDefault="006235E6">
      <w:r>
        <w:t>Lorsque dans un lot, l’absorption d’eau individuelle W</w:t>
      </w:r>
      <w:r>
        <w:rPr>
          <w:vertAlign w:val="subscript"/>
        </w:rPr>
        <w:t>ai</w:t>
      </w:r>
      <w:r>
        <w:t xml:space="preserve"> d’une carotte est supérieure à la valeur maximum </w:t>
      </w:r>
      <w:proofErr w:type="spellStart"/>
      <w:r>
        <w:t>W</w:t>
      </w:r>
      <w:r>
        <w:rPr>
          <w:vertAlign w:val="subscript"/>
        </w:rPr>
        <w:t>ai,max</w:t>
      </w:r>
      <w:proofErr w:type="spellEnd"/>
      <w:r>
        <w:t xml:space="preserve"> fixée au </w:t>
      </w:r>
      <w:r>
        <w:rPr>
          <w:color w:val="0000FF"/>
        </w:rPr>
        <w:t>H. 1.3.3.3</w:t>
      </w:r>
      <w:r w:rsidR="00BC515C">
        <w:rPr>
          <w:color w:val="0000FF"/>
        </w:rPr>
        <w:t>.</w:t>
      </w:r>
      <w:r>
        <w:t>, la section correspondante peut être acceptée moyennant application d’une réfaction calculée comme suit:</w:t>
      </w:r>
    </w:p>
    <w:p w14:paraId="2BDFE2B5" w14:textId="77777777" w:rsidR="006235E6" w:rsidRDefault="006235E6"/>
    <w:p w14:paraId="4708F672" w14:textId="77777777" w:rsidR="006235E6" w:rsidRDefault="006235E6">
      <w:proofErr w:type="spellStart"/>
      <w:r>
        <w:t>R</w:t>
      </w:r>
      <w:r>
        <w:rPr>
          <w:vertAlign w:val="subscript"/>
        </w:rPr>
        <w:t>wi</w:t>
      </w:r>
      <w:proofErr w:type="spellEnd"/>
      <w:r>
        <w:t xml:space="preserve"> = </w:t>
      </w:r>
      <w:r w:rsidRPr="008F6B46">
        <w:rPr>
          <w:position w:val="-30"/>
        </w:rPr>
        <w:object w:dxaOrig="1920" w:dyaOrig="740" w14:anchorId="464C01AA">
          <v:shape id="_x0000_i1029" type="#_x0000_t75" style="width:96pt;height:36pt" o:ole="" fillcolor="window">
            <v:imagedata r:id="rId22" o:title=""/>
          </v:shape>
          <o:OLEObject Type="Embed" ProgID="Equation.3" ShapeID="_x0000_i1029" DrawAspect="Content" ObjectID="_1733661327" r:id="rId23"/>
        </w:object>
      </w:r>
    </w:p>
    <w:p w14:paraId="3DE35233" w14:textId="77777777" w:rsidR="006235E6" w:rsidRDefault="006235E6"/>
    <w:p w14:paraId="54D53FC0" w14:textId="77777777" w:rsidR="006235E6" w:rsidRDefault="006235E6">
      <w:pPr>
        <w:tabs>
          <w:tab w:val="left" w:pos="567"/>
        </w:tabs>
      </w:pPr>
      <w:r>
        <w:t>où:</w:t>
      </w:r>
      <w:r>
        <w:tab/>
      </w:r>
      <w:proofErr w:type="spellStart"/>
      <w:r>
        <w:t>R</w:t>
      </w:r>
      <w:r>
        <w:rPr>
          <w:vertAlign w:val="subscript"/>
        </w:rPr>
        <w:t>wi</w:t>
      </w:r>
      <w:proofErr w:type="spellEnd"/>
      <w:r>
        <w:t xml:space="preserve"> = réfaction liée à l’absorption d’eau individuelle (€)</w:t>
      </w:r>
    </w:p>
    <w:p w14:paraId="13FB7EB2" w14:textId="7B520F2D" w:rsidR="006235E6" w:rsidRDefault="006235E6">
      <w:pPr>
        <w:tabs>
          <w:tab w:val="left" w:pos="567"/>
        </w:tabs>
      </w:pPr>
      <w:r>
        <w:tab/>
      </w:r>
      <w:proofErr w:type="gramStart"/>
      <w:r>
        <w:t>p</w:t>
      </w:r>
      <w:proofErr w:type="gramEnd"/>
      <w:r w:rsidR="00871D85">
        <w:t xml:space="preserve"> </w:t>
      </w:r>
      <w:r>
        <w:t>= prix unitaire de l'élément linéaire (€/m)</w:t>
      </w:r>
    </w:p>
    <w:p w14:paraId="32383341" w14:textId="77777777" w:rsidR="006235E6" w:rsidRDefault="006235E6">
      <w:pPr>
        <w:tabs>
          <w:tab w:val="left" w:pos="567"/>
        </w:tabs>
      </w:pPr>
      <w:r>
        <w:tab/>
        <w:t>L’ = longueur de la section correspondante (m).</w:t>
      </w:r>
    </w:p>
    <w:p w14:paraId="31130E1F" w14:textId="77777777" w:rsidR="006235E6" w:rsidRDefault="006235E6"/>
    <w:p w14:paraId="43117601" w14:textId="77777777" w:rsidR="006235E6" w:rsidRDefault="006235E6">
      <w:r>
        <w:t>Si W</w:t>
      </w:r>
      <w:r>
        <w:rPr>
          <w:vertAlign w:val="subscript"/>
        </w:rPr>
        <w:t>ai</w:t>
      </w:r>
      <w:r>
        <w:t xml:space="preserve"> &gt; </w:t>
      </w:r>
      <w:proofErr w:type="spellStart"/>
      <w:r w:rsidRPr="00403AE7">
        <w:t>W</w:t>
      </w:r>
      <w:r w:rsidRPr="00403AE7">
        <w:rPr>
          <w:vertAlign w:val="subscript"/>
        </w:rPr>
        <w:t>ai,max</w:t>
      </w:r>
      <w:proofErr w:type="spellEnd"/>
      <w:r w:rsidRPr="00403AE7">
        <w:t xml:space="preserve"> + 1,5 la section est refusée (non susceptible de réception, au sens de l'article 43 § 1</w:t>
      </w:r>
      <w:r w:rsidRPr="00403AE7">
        <w:rPr>
          <w:vertAlign w:val="superscript"/>
        </w:rPr>
        <w:t>er</w:t>
      </w:r>
      <w:r w:rsidRPr="00403AE7">
        <w:t xml:space="preserve"> du chapitre A).</w:t>
      </w:r>
    </w:p>
    <w:p w14:paraId="0FE8EDCA" w14:textId="77777777" w:rsidR="006235E6" w:rsidRDefault="006235E6"/>
    <w:p w14:paraId="75F727A9" w14:textId="77777777" w:rsidR="006235E6" w:rsidRDefault="006235E6">
      <w:pPr>
        <w:pStyle w:val="Titre6"/>
        <w:numPr>
          <w:ilvl w:val="12"/>
          <w:numId w:val="0"/>
        </w:numPr>
      </w:pPr>
      <w:r>
        <w:t>H. 1.3.5.2.5.2. Absorption d’eau moyenne</w:t>
      </w:r>
    </w:p>
    <w:p w14:paraId="25B970F6" w14:textId="77777777" w:rsidR="006235E6" w:rsidRDefault="006235E6"/>
    <w:p w14:paraId="562F5CDD" w14:textId="3A42F2B0" w:rsidR="006235E6" w:rsidRDefault="006235E6">
      <w:r>
        <w:t xml:space="preserve">Lorsque l’absorption d’eau moyenne </w:t>
      </w:r>
      <w:proofErr w:type="spellStart"/>
      <w:r>
        <w:t>W</w:t>
      </w:r>
      <w:r>
        <w:rPr>
          <w:vertAlign w:val="subscript"/>
        </w:rPr>
        <w:t>am</w:t>
      </w:r>
      <w:proofErr w:type="spellEnd"/>
      <w:r>
        <w:t xml:space="preserve"> d’un lot est supérieure à la valeur maximum </w:t>
      </w:r>
      <w:proofErr w:type="spellStart"/>
      <w:r>
        <w:t>W</w:t>
      </w:r>
      <w:r>
        <w:rPr>
          <w:vertAlign w:val="subscript"/>
        </w:rPr>
        <w:t>am,max</w:t>
      </w:r>
      <w:proofErr w:type="spellEnd"/>
      <w:r>
        <w:t xml:space="preserve"> fixée au </w:t>
      </w:r>
      <w:r>
        <w:rPr>
          <w:color w:val="0000FF"/>
        </w:rPr>
        <w:t>H.</w:t>
      </w:r>
      <w:r w:rsidR="00F9404C">
        <w:rPr>
          <w:color w:val="0000FF"/>
        </w:rPr>
        <w:t> </w:t>
      </w:r>
      <w:r>
        <w:rPr>
          <w:color w:val="0000FF"/>
        </w:rPr>
        <w:t>1.3.3.3</w:t>
      </w:r>
      <w:r w:rsidR="00BC515C">
        <w:rPr>
          <w:color w:val="0000FF"/>
        </w:rPr>
        <w:t>.</w:t>
      </w:r>
      <w:r>
        <w:t>, le lot peut être accepté moyennant application d’une réfaction calculée comme suit:</w:t>
      </w:r>
    </w:p>
    <w:p w14:paraId="720A7FC5" w14:textId="77777777" w:rsidR="006235E6" w:rsidRDefault="006235E6"/>
    <w:p w14:paraId="17D4A194" w14:textId="77777777" w:rsidR="006235E6" w:rsidRDefault="006235E6">
      <w:proofErr w:type="spellStart"/>
      <w:r>
        <w:t>R</w:t>
      </w:r>
      <w:r>
        <w:rPr>
          <w:vertAlign w:val="subscript"/>
        </w:rPr>
        <w:t>wm</w:t>
      </w:r>
      <w:proofErr w:type="spellEnd"/>
      <w:r>
        <w:t xml:space="preserve"> = </w:t>
      </w:r>
      <w:r w:rsidRPr="008F6B46">
        <w:rPr>
          <w:position w:val="-28"/>
        </w:rPr>
        <w:object w:dxaOrig="2020" w:dyaOrig="700" w14:anchorId="6CE8ABD6">
          <v:shape id="_x0000_i1030" type="#_x0000_t75" style="width:101.25pt;height:35.75pt" o:ole="" fillcolor="window">
            <v:imagedata r:id="rId24" o:title=""/>
          </v:shape>
          <o:OLEObject Type="Embed" ProgID="Equation.3" ShapeID="_x0000_i1030" DrawAspect="Content" ObjectID="_1733661328" r:id="rId25"/>
        </w:object>
      </w:r>
    </w:p>
    <w:p w14:paraId="53476BBA" w14:textId="77777777" w:rsidR="006235E6" w:rsidRDefault="006235E6"/>
    <w:p w14:paraId="75FCAAEA" w14:textId="77777777" w:rsidR="006235E6" w:rsidRDefault="006235E6">
      <w:proofErr w:type="gramStart"/>
      <w:r>
        <w:t>où</w:t>
      </w:r>
      <w:proofErr w:type="gramEnd"/>
      <w:r>
        <w:t xml:space="preserve"> </w:t>
      </w:r>
      <w:proofErr w:type="spellStart"/>
      <w:r>
        <w:t>R</w:t>
      </w:r>
      <w:r>
        <w:rPr>
          <w:vertAlign w:val="subscript"/>
        </w:rPr>
        <w:t>wm</w:t>
      </w:r>
      <w:proofErr w:type="spellEnd"/>
      <w:r>
        <w:t xml:space="preserve"> = réfaction liée à l’absorption d’eau moyenne (€).</w:t>
      </w:r>
    </w:p>
    <w:p w14:paraId="7935C5DF" w14:textId="77777777" w:rsidR="006235E6" w:rsidRDefault="006235E6"/>
    <w:p w14:paraId="1EF4E763" w14:textId="77777777" w:rsidR="006235E6" w:rsidRDefault="006235E6">
      <w:r>
        <w:t xml:space="preserve">Si </w:t>
      </w:r>
      <w:proofErr w:type="spellStart"/>
      <w:r>
        <w:t>W</w:t>
      </w:r>
      <w:r>
        <w:rPr>
          <w:vertAlign w:val="subscript"/>
        </w:rPr>
        <w:t>am</w:t>
      </w:r>
      <w:proofErr w:type="spellEnd"/>
      <w:r>
        <w:t xml:space="preserve"> &gt; </w:t>
      </w:r>
      <w:proofErr w:type="spellStart"/>
      <w:r w:rsidRPr="00403AE7">
        <w:t>W</w:t>
      </w:r>
      <w:r w:rsidRPr="00403AE7">
        <w:rPr>
          <w:vertAlign w:val="subscript"/>
        </w:rPr>
        <w:t>am,max</w:t>
      </w:r>
      <w:proofErr w:type="spellEnd"/>
      <w:r w:rsidRPr="00403AE7">
        <w:t xml:space="preserve"> + 1,5 le lot est refusé (non susceptible de réception, au sens de l'article 43 § 1</w:t>
      </w:r>
      <w:r w:rsidRPr="00403AE7">
        <w:rPr>
          <w:vertAlign w:val="superscript"/>
        </w:rPr>
        <w:t>er</w:t>
      </w:r>
      <w:r w:rsidRPr="00403AE7">
        <w:t xml:space="preserve"> du chapitre A).</w:t>
      </w:r>
    </w:p>
    <w:p w14:paraId="345D7FAE" w14:textId="0A1FF80A" w:rsidR="006235E6" w:rsidRDefault="006235E6"/>
    <w:p w14:paraId="077B54EE" w14:textId="77777777" w:rsidR="006A5FF5" w:rsidRDefault="006A5FF5"/>
    <w:p w14:paraId="01F81154" w14:textId="77777777" w:rsidR="006235E6" w:rsidRDefault="006235E6">
      <w:pPr>
        <w:pStyle w:val="Titre5"/>
        <w:numPr>
          <w:ilvl w:val="12"/>
          <w:numId w:val="0"/>
        </w:numPr>
      </w:pPr>
      <w:r>
        <w:lastRenderedPageBreak/>
        <w:t>H. 1.3.5.2.6. Qualité opique pour béton de ciment blanc</w:t>
      </w:r>
    </w:p>
    <w:p w14:paraId="24BD7233" w14:textId="77777777" w:rsidR="006235E6" w:rsidRDefault="006235E6"/>
    <w:p w14:paraId="12D2C83A" w14:textId="77777777" w:rsidR="006235E6" w:rsidRDefault="006235E6">
      <w:r>
        <w:t xml:space="preserve">Tout élément ne répondant pas aux prescriptions du </w:t>
      </w:r>
      <w:r>
        <w:rPr>
          <w:color w:val="0000FF"/>
        </w:rPr>
        <w:t>H. 1.3.3.7</w:t>
      </w:r>
      <w:r>
        <w:t xml:space="preserve"> est refusé (non susceptible de réception, au sens </w:t>
      </w:r>
      <w:r w:rsidRPr="00403AE7">
        <w:t>de l'article 43 § 1</w:t>
      </w:r>
      <w:r w:rsidRPr="00403AE7">
        <w:rPr>
          <w:vertAlign w:val="superscript"/>
        </w:rPr>
        <w:t>er</w:t>
      </w:r>
      <w:r w:rsidRPr="00403AE7">
        <w:t xml:space="preserve"> du chapitre A).</w:t>
      </w:r>
    </w:p>
    <w:p w14:paraId="3B581E4E" w14:textId="77777777" w:rsidR="006235E6" w:rsidRDefault="006235E6"/>
    <w:p w14:paraId="3E8F69E2" w14:textId="77777777" w:rsidR="006235E6" w:rsidRDefault="006235E6">
      <w:pPr>
        <w:pStyle w:val="Titre5"/>
      </w:pPr>
      <w:r>
        <w:t>H. 1.3.5.2.7. Résistance au gel</w:t>
      </w:r>
    </w:p>
    <w:p w14:paraId="1EDDCAE3" w14:textId="77777777" w:rsidR="006235E6" w:rsidRDefault="006235E6"/>
    <w:p w14:paraId="3DBD1A64" w14:textId="35651371" w:rsidR="006235E6" w:rsidRDefault="006235E6">
      <w:r>
        <w:t xml:space="preserve">Les prescriptions du </w:t>
      </w:r>
      <w:r>
        <w:rPr>
          <w:color w:val="0000FF"/>
        </w:rPr>
        <w:t>G. 1.5.2.5.3</w:t>
      </w:r>
      <w:r w:rsidR="00BC515C">
        <w:rPr>
          <w:color w:val="0000FF"/>
        </w:rPr>
        <w:t>.</w:t>
      </w:r>
      <w:r>
        <w:t xml:space="preserve"> </w:t>
      </w:r>
      <w:proofErr w:type="gramStart"/>
      <w:r>
        <w:t>sont</w:t>
      </w:r>
      <w:proofErr w:type="gramEnd"/>
      <w:r>
        <w:t xml:space="preserve"> d’application.</w:t>
      </w:r>
    </w:p>
    <w:p w14:paraId="1AAA4373" w14:textId="77777777" w:rsidR="00F9404C" w:rsidRDefault="00F9404C"/>
    <w:p w14:paraId="10EA5372" w14:textId="77777777" w:rsidR="006235E6" w:rsidRDefault="006235E6">
      <w:pPr>
        <w:pStyle w:val="Titre4"/>
        <w:numPr>
          <w:ilvl w:val="12"/>
          <w:numId w:val="0"/>
        </w:numPr>
      </w:pPr>
      <w:r>
        <w:t>H. 1.3.5.3. Cumul des réfactions</w:t>
      </w:r>
    </w:p>
    <w:p w14:paraId="088FE687" w14:textId="77777777" w:rsidR="006235E6" w:rsidRDefault="006235E6"/>
    <w:p w14:paraId="138B7FAB" w14:textId="77777777" w:rsidR="006235E6" w:rsidRDefault="006235E6">
      <w:r>
        <w:t>Toutes les réfactions sont appliquées cumulativement.</w:t>
      </w:r>
    </w:p>
    <w:p w14:paraId="69AD868E" w14:textId="77777777" w:rsidR="006235E6" w:rsidRDefault="006235E6"/>
    <w:p w14:paraId="410FE1B5" w14:textId="77777777" w:rsidR="006235E6" w:rsidRDefault="006235E6">
      <w:r>
        <w:t>La réfaction globale est limitée à la valeur du lot (p x L) pour les caractéristiques moyennes et à la valeur de la section (p x L’) pour les caractéristiques individuelles.</w:t>
      </w:r>
    </w:p>
    <w:p w14:paraId="1952BAB7" w14:textId="77777777" w:rsidR="006235E6" w:rsidRDefault="006235E6"/>
    <w:p w14:paraId="15D1CFC8" w14:textId="77777777" w:rsidR="006235E6" w:rsidRDefault="006235E6"/>
    <w:p w14:paraId="2D1CE235" w14:textId="77777777" w:rsidR="006235E6" w:rsidRDefault="006235E6"/>
    <w:p w14:paraId="481EC7B9" w14:textId="77777777" w:rsidR="006235E6" w:rsidRDefault="006235E6">
      <w:pPr>
        <w:pStyle w:val="Titre2"/>
        <w:numPr>
          <w:ilvl w:val="12"/>
          <w:numId w:val="0"/>
        </w:numPr>
      </w:pPr>
      <w:bookmarkStart w:id="10" w:name="_Toc219291202"/>
      <w:bookmarkStart w:id="11" w:name="_Toc123047369"/>
      <w:r>
        <w:t>H. 1.4. Eléments linéaires en Asphalte coulé</w:t>
      </w:r>
      <w:bookmarkEnd w:id="10"/>
      <w:bookmarkEnd w:id="11"/>
    </w:p>
    <w:p w14:paraId="5FE0CE16" w14:textId="77777777" w:rsidR="006235E6" w:rsidRDefault="006235E6"/>
    <w:p w14:paraId="4E4EFF94" w14:textId="77777777" w:rsidR="006235E6" w:rsidRDefault="006235E6">
      <w:pPr>
        <w:pStyle w:val="Titre3"/>
        <w:numPr>
          <w:ilvl w:val="12"/>
          <w:numId w:val="0"/>
        </w:numPr>
      </w:pPr>
      <w:r>
        <w:t>H. 1.4.1. Description</w:t>
      </w:r>
    </w:p>
    <w:p w14:paraId="47AFA596" w14:textId="77777777" w:rsidR="006235E6" w:rsidRDefault="006235E6"/>
    <w:p w14:paraId="387036A5" w14:textId="77777777" w:rsidR="006235E6" w:rsidRDefault="006235E6">
      <w:r>
        <w:t xml:space="preserve">Les filets d'eau en asphalte coulé ont une épaisseur de 3 à 5 cm selon les prescriptions des </w:t>
      </w:r>
      <w:r w:rsidR="00F9404C">
        <w:t>documents du marché</w:t>
      </w:r>
      <w:r>
        <w:t>.</w:t>
      </w:r>
    </w:p>
    <w:p w14:paraId="43ED38E6" w14:textId="77777777" w:rsidR="00E145DF" w:rsidRDefault="00E145DF"/>
    <w:p w14:paraId="7EACAB0A" w14:textId="77777777" w:rsidR="006235E6" w:rsidRDefault="006235E6"/>
    <w:p w14:paraId="412A9685" w14:textId="77777777" w:rsidR="006235E6" w:rsidRDefault="006235E6">
      <w:pPr>
        <w:pStyle w:val="Titre3"/>
        <w:numPr>
          <w:ilvl w:val="12"/>
          <w:numId w:val="0"/>
        </w:numPr>
      </w:pPr>
      <w:r>
        <w:t>H. 1.4.2. Clauses techniques</w:t>
      </w:r>
    </w:p>
    <w:p w14:paraId="19DD37C6" w14:textId="77777777" w:rsidR="006235E6" w:rsidRDefault="006235E6"/>
    <w:p w14:paraId="56B15708" w14:textId="77777777" w:rsidR="006235E6" w:rsidRDefault="006235E6">
      <w:pPr>
        <w:pStyle w:val="Titre4"/>
        <w:numPr>
          <w:ilvl w:val="12"/>
          <w:numId w:val="0"/>
        </w:numPr>
        <w:rPr>
          <w:u w:val="single"/>
        </w:rPr>
      </w:pPr>
      <w:r>
        <w:t>H. 1.4.2.1. Matériaux</w:t>
      </w:r>
    </w:p>
    <w:p w14:paraId="6C64BF45" w14:textId="77777777" w:rsidR="006235E6" w:rsidRDefault="006235E6"/>
    <w:p w14:paraId="700AB373" w14:textId="77777777" w:rsidR="006235E6" w:rsidRDefault="006235E6">
      <w:r>
        <w:t xml:space="preserve">Les matériaux répondent aux prescriptions du chapitre C les concernant: </w:t>
      </w:r>
    </w:p>
    <w:p w14:paraId="65932681" w14:textId="01A7B729" w:rsidR="006235E6" w:rsidRDefault="006235E6">
      <w:pPr>
        <w:pStyle w:val="Puces1"/>
      </w:pPr>
      <w:r>
        <w:t xml:space="preserve">sable: </w:t>
      </w:r>
      <w:r>
        <w:rPr>
          <w:color w:val="0000FF"/>
        </w:rPr>
        <w:t>C. 3.4.6</w:t>
      </w:r>
      <w:r w:rsidR="00BC515C">
        <w:rPr>
          <w:color w:val="0000FF"/>
        </w:rPr>
        <w:t>.</w:t>
      </w:r>
    </w:p>
    <w:p w14:paraId="59391A13" w14:textId="67231A48" w:rsidR="006235E6" w:rsidRDefault="006235E6">
      <w:pPr>
        <w:pStyle w:val="Puces1"/>
      </w:pPr>
      <w:r>
        <w:t xml:space="preserve">gravillons: </w:t>
      </w:r>
      <w:r>
        <w:rPr>
          <w:color w:val="0000FF"/>
        </w:rPr>
        <w:t>C. 4.4.5</w:t>
      </w:r>
      <w:r w:rsidR="00BC515C">
        <w:rPr>
          <w:color w:val="0000FF"/>
        </w:rPr>
        <w:t>.</w:t>
      </w:r>
      <w:r>
        <w:t xml:space="preserve"> </w:t>
      </w:r>
      <w:proofErr w:type="gramStart"/>
      <w:r>
        <w:t>et</w:t>
      </w:r>
      <w:proofErr w:type="gramEnd"/>
      <w:r>
        <w:t xml:space="preserve"> </w:t>
      </w:r>
      <w:r>
        <w:rPr>
          <w:color w:val="0000FF"/>
        </w:rPr>
        <w:t>C. 4.4.6</w:t>
      </w:r>
      <w:r w:rsidR="00BC515C">
        <w:rPr>
          <w:color w:val="0000FF"/>
        </w:rPr>
        <w:t>.</w:t>
      </w:r>
    </w:p>
    <w:p w14:paraId="7EAA245D" w14:textId="48B43A39" w:rsidR="006235E6" w:rsidRDefault="006235E6">
      <w:pPr>
        <w:pStyle w:val="Puces1"/>
      </w:pPr>
      <w:r>
        <w:t xml:space="preserve">filler: </w:t>
      </w:r>
      <w:r>
        <w:rPr>
          <w:color w:val="0000FF"/>
        </w:rPr>
        <w:t>C. 11</w:t>
      </w:r>
      <w:r w:rsidR="00BC515C">
        <w:rPr>
          <w:color w:val="0000FF"/>
        </w:rPr>
        <w:t>.</w:t>
      </w:r>
    </w:p>
    <w:p w14:paraId="6041FF57" w14:textId="452A7AD1" w:rsidR="006235E6" w:rsidRDefault="006235E6">
      <w:pPr>
        <w:pStyle w:val="Puces1"/>
      </w:pPr>
      <w:r>
        <w:t xml:space="preserve">liant: </w:t>
      </w:r>
      <w:r>
        <w:rPr>
          <w:color w:val="0000FF"/>
        </w:rPr>
        <w:t>C. 12.1</w:t>
      </w:r>
      <w:r w:rsidR="00BC515C">
        <w:rPr>
          <w:color w:val="0000FF"/>
        </w:rPr>
        <w:t>.</w:t>
      </w:r>
    </w:p>
    <w:p w14:paraId="5EED9AAC" w14:textId="09B6832A" w:rsidR="006235E6" w:rsidRDefault="006235E6">
      <w:pPr>
        <w:pStyle w:val="Puces1"/>
      </w:pPr>
      <w:proofErr w:type="gramStart"/>
      <w:r>
        <w:t>vernis</w:t>
      </w:r>
      <w:proofErr w:type="gramEnd"/>
      <w:r>
        <w:t xml:space="preserve"> d’adhérence: </w:t>
      </w:r>
      <w:r>
        <w:rPr>
          <w:color w:val="0000FF"/>
        </w:rPr>
        <w:t>C. 20</w:t>
      </w:r>
      <w:r w:rsidR="00BC515C">
        <w:rPr>
          <w:color w:val="0000FF"/>
        </w:rPr>
        <w:t>.</w:t>
      </w:r>
    </w:p>
    <w:p w14:paraId="5C53B22B" w14:textId="77777777" w:rsidR="006235E6" w:rsidRDefault="006235E6">
      <w:pPr>
        <w:pStyle w:val="Puces1"/>
      </w:pPr>
      <w:proofErr w:type="gramStart"/>
      <w:r>
        <w:t>asphalte</w:t>
      </w:r>
      <w:proofErr w:type="gramEnd"/>
      <w:r>
        <w:t xml:space="preserve"> coulé pour élément linéaire: </w:t>
      </w:r>
      <w:r>
        <w:rPr>
          <w:color w:val="0000FF"/>
        </w:rPr>
        <w:t>C. 60.2</w:t>
      </w:r>
      <w:r>
        <w:t>.</w:t>
      </w:r>
    </w:p>
    <w:p w14:paraId="11E6F4DD" w14:textId="77777777" w:rsidR="006235E6" w:rsidRDefault="006235E6"/>
    <w:p w14:paraId="644C8292" w14:textId="77777777" w:rsidR="006235E6" w:rsidRDefault="006235E6">
      <w:pPr>
        <w:pStyle w:val="Titre4"/>
        <w:numPr>
          <w:ilvl w:val="12"/>
          <w:numId w:val="0"/>
        </w:numPr>
        <w:rPr>
          <w:u w:val="single"/>
        </w:rPr>
      </w:pPr>
      <w:r>
        <w:t>H. 1.4.2.2. Exécution</w:t>
      </w:r>
    </w:p>
    <w:p w14:paraId="663A1565" w14:textId="77777777" w:rsidR="006235E6" w:rsidRDefault="006235E6"/>
    <w:p w14:paraId="5D53B548" w14:textId="202F809D" w:rsidR="006235E6" w:rsidRDefault="006235E6">
      <w:r>
        <w:t>La surface de fondation, correctement profilée, est asséchée et débarrassée de toutes matières étrangères (dénivellations maximales admises à la règle de 3 m</w:t>
      </w:r>
      <w:r w:rsidR="00871D85">
        <w:t>:</w:t>
      </w:r>
      <w:r>
        <w:t xml:space="preserve"> </w:t>
      </w:r>
      <w:r w:rsidR="00DC1E3F" w:rsidRPr="00E661DC">
        <w:t>6</w:t>
      </w:r>
      <w:r w:rsidR="00DC1E3F">
        <w:t xml:space="preserve"> </w:t>
      </w:r>
      <w:r w:rsidR="00EE4B07">
        <w:t>mm)</w:t>
      </w:r>
      <w:r w:rsidR="00E661DC">
        <w:t>.</w:t>
      </w:r>
    </w:p>
    <w:p w14:paraId="1571C400" w14:textId="77777777" w:rsidR="006235E6" w:rsidRDefault="006235E6"/>
    <w:p w14:paraId="602A1271" w14:textId="1AD0E233" w:rsidR="00DC1E3F" w:rsidRPr="00717043" w:rsidRDefault="006235E6" w:rsidP="00DC1E3F">
      <w:pPr>
        <w:rPr>
          <w:color w:val="FF0000"/>
        </w:rPr>
      </w:pPr>
      <w:r>
        <w:t xml:space="preserve">Les surfaces de contact </w:t>
      </w:r>
      <w:r w:rsidR="00DC1E3F" w:rsidRPr="00E661DC">
        <w:t>en béton</w:t>
      </w:r>
      <w:r w:rsidR="00DC1E3F" w:rsidRPr="00DC1E3F">
        <w:rPr>
          <w:color w:val="FF0000"/>
        </w:rPr>
        <w:t xml:space="preserve"> </w:t>
      </w:r>
      <w:r>
        <w:t>sont enduites d’un vernis d’adhérence à base de bitume</w:t>
      </w:r>
      <w:r w:rsidR="00E661DC">
        <w:t>.</w:t>
      </w:r>
    </w:p>
    <w:p w14:paraId="49125909" w14:textId="77777777" w:rsidR="006235E6" w:rsidRDefault="006235E6"/>
    <w:p w14:paraId="5FEE7BE5" w14:textId="77777777" w:rsidR="006235E6" w:rsidRDefault="006235E6">
      <w:r>
        <w:t>L'asphalte coulé est transporté en camion-malaxeur. Il est étalé à l'épaisseur voulue et est immédiatement et énergiquement taloché. Les joints de reprise sont étanches.</w:t>
      </w:r>
    </w:p>
    <w:p w14:paraId="5B13E0EC" w14:textId="77777777" w:rsidR="006235E6" w:rsidRDefault="006235E6"/>
    <w:p w14:paraId="24A8AAAF" w14:textId="77777777" w:rsidR="006235E6" w:rsidRDefault="006235E6"/>
    <w:p w14:paraId="75A8B318" w14:textId="77777777" w:rsidR="006235E6" w:rsidRDefault="006235E6">
      <w:pPr>
        <w:pStyle w:val="Titre3"/>
      </w:pPr>
      <w:r>
        <w:t>H. 1.4.3. Spécifications</w:t>
      </w:r>
    </w:p>
    <w:p w14:paraId="63EB9069" w14:textId="77777777" w:rsidR="006235E6" w:rsidRDefault="006235E6"/>
    <w:p w14:paraId="5F0FED2D" w14:textId="77777777" w:rsidR="006235E6" w:rsidRDefault="006235E6">
      <w:pPr>
        <w:pStyle w:val="Titre4"/>
        <w:numPr>
          <w:ilvl w:val="12"/>
          <w:numId w:val="0"/>
        </w:numPr>
      </w:pPr>
      <w:r>
        <w:t>H. 1.4.3.1. Régularité de surface</w:t>
      </w:r>
    </w:p>
    <w:p w14:paraId="010AB9CF" w14:textId="77777777" w:rsidR="006235E6" w:rsidRDefault="006235E6"/>
    <w:p w14:paraId="1386E13D" w14:textId="5F015F07" w:rsidR="006235E6" w:rsidRDefault="006235E6">
      <w:r>
        <w:t xml:space="preserve">Les prescriptions du </w:t>
      </w:r>
      <w:r>
        <w:rPr>
          <w:color w:val="0000FF"/>
        </w:rPr>
        <w:t>H. 1.3.3.5</w:t>
      </w:r>
      <w:r w:rsidR="00BC515C">
        <w:rPr>
          <w:color w:val="0000FF"/>
        </w:rPr>
        <w:t>.</w:t>
      </w:r>
      <w:r>
        <w:t xml:space="preserve"> </w:t>
      </w:r>
      <w:proofErr w:type="gramStart"/>
      <w:r>
        <w:t>sont</w:t>
      </w:r>
      <w:proofErr w:type="gramEnd"/>
      <w:r>
        <w:t xml:space="preserve"> d'application.</w:t>
      </w:r>
    </w:p>
    <w:p w14:paraId="387BACFD" w14:textId="77777777" w:rsidR="006235E6" w:rsidRDefault="006235E6"/>
    <w:p w14:paraId="7BA8445B" w14:textId="77777777" w:rsidR="006235E6" w:rsidRDefault="006235E6">
      <w:pPr>
        <w:pStyle w:val="Titre4"/>
        <w:numPr>
          <w:ilvl w:val="12"/>
          <w:numId w:val="0"/>
        </w:numPr>
      </w:pPr>
      <w:r>
        <w:t>H. 1.4.3.2. Epaisseur</w:t>
      </w:r>
    </w:p>
    <w:p w14:paraId="7F82B381" w14:textId="77777777" w:rsidR="006235E6" w:rsidRDefault="006235E6"/>
    <w:p w14:paraId="542D5F10" w14:textId="77777777" w:rsidR="00666B8F" w:rsidRPr="00E661DC" w:rsidRDefault="00666B8F" w:rsidP="00666B8F">
      <w:r w:rsidRPr="00E661DC">
        <w:t>Les épaisseurs sont mesurées sur des carottes de 100 cm².</w:t>
      </w:r>
    </w:p>
    <w:p w14:paraId="6BA4C4BF" w14:textId="77777777" w:rsidR="00666B8F" w:rsidRPr="00E661DC" w:rsidRDefault="00666B8F" w:rsidP="00666B8F"/>
    <w:p w14:paraId="2B1CCEB8" w14:textId="77777777" w:rsidR="00666B8F" w:rsidRPr="00E661DC" w:rsidRDefault="00666B8F" w:rsidP="00666B8F">
      <w:r w:rsidRPr="00E661DC">
        <w:lastRenderedPageBreak/>
        <w:t xml:space="preserve">Les prescriptions concernent les épaisseurs individuelles </w:t>
      </w:r>
      <w:proofErr w:type="spellStart"/>
      <w:r w:rsidRPr="00E661DC">
        <w:t>E</w:t>
      </w:r>
      <w:r w:rsidRPr="00E661DC">
        <w:rPr>
          <w:vertAlign w:val="subscript"/>
        </w:rPr>
        <w:t>i</w:t>
      </w:r>
      <w:proofErr w:type="spellEnd"/>
      <w:r w:rsidRPr="00E661DC">
        <w:t xml:space="preserve"> par lot, exprimées en mm à 0,5 mm près par excès ou par défaut.</w:t>
      </w:r>
    </w:p>
    <w:p w14:paraId="487B0648" w14:textId="77777777" w:rsidR="00666B8F" w:rsidRPr="00E661DC" w:rsidRDefault="00666B8F" w:rsidP="00666B8F">
      <w:pPr>
        <w:rPr>
          <w:vertAlign w:val="subscript"/>
        </w:rPr>
      </w:pPr>
      <w:r w:rsidRPr="00E661DC">
        <w:t xml:space="preserve">L’épaisseur individuelle minimum </w:t>
      </w:r>
      <w:proofErr w:type="spellStart"/>
      <w:r w:rsidRPr="00E661DC">
        <w:t>E</w:t>
      </w:r>
      <w:r w:rsidRPr="00E661DC">
        <w:rPr>
          <w:vertAlign w:val="subscript"/>
        </w:rPr>
        <w:t>i,min</w:t>
      </w:r>
      <w:proofErr w:type="spellEnd"/>
      <w:r w:rsidRPr="00E661DC">
        <w:t xml:space="preserve"> est </w:t>
      </w:r>
      <w:r w:rsidRPr="00E661DC">
        <w:sym w:font="Symbol" w:char="F0B3"/>
      </w:r>
      <w:r w:rsidRPr="00E661DC">
        <w:t xml:space="preserve"> 0.85*</w:t>
      </w:r>
      <w:proofErr w:type="spellStart"/>
      <w:r w:rsidRPr="00E661DC">
        <w:t>E</w:t>
      </w:r>
      <w:r w:rsidRPr="00E661DC">
        <w:rPr>
          <w:vertAlign w:val="subscript"/>
        </w:rPr>
        <w:t>nom</w:t>
      </w:r>
      <w:proofErr w:type="spellEnd"/>
    </w:p>
    <w:p w14:paraId="32ACCC27" w14:textId="77777777" w:rsidR="00666B8F" w:rsidRPr="00E661DC" w:rsidRDefault="00666B8F" w:rsidP="00666B8F">
      <w:r w:rsidRPr="00E661DC">
        <w:t xml:space="preserve">L’épaisseur moyenne minimum </w:t>
      </w:r>
      <w:proofErr w:type="spellStart"/>
      <w:r w:rsidRPr="00E661DC">
        <w:t>E</w:t>
      </w:r>
      <w:r w:rsidRPr="00E661DC">
        <w:rPr>
          <w:vertAlign w:val="subscript"/>
        </w:rPr>
        <w:t>moy,min</w:t>
      </w:r>
      <w:proofErr w:type="spellEnd"/>
      <w:r w:rsidRPr="00E661DC">
        <w:t xml:space="preserve"> est </w:t>
      </w:r>
      <w:r w:rsidRPr="00E661DC">
        <w:sym w:font="Symbol" w:char="F0B3"/>
      </w:r>
      <w:r w:rsidRPr="00E661DC">
        <w:t xml:space="preserve"> </w:t>
      </w:r>
      <w:proofErr w:type="spellStart"/>
      <w:r w:rsidRPr="00E661DC">
        <w:t>E</w:t>
      </w:r>
      <w:r w:rsidRPr="00E661DC">
        <w:rPr>
          <w:vertAlign w:val="subscript"/>
        </w:rPr>
        <w:t>nom</w:t>
      </w:r>
      <w:proofErr w:type="spellEnd"/>
    </w:p>
    <w:p w14:paraId="2A20BF66" w14:textId="77777777" w:rsidR="00666B8F" w:rsidRPr="00E661DC" w:rsidRDefault="00666B8F" w:rsidP="00666B8F">
      <w:proofErr w:type="gramStart"/>
      <w:r w:rsidRPr="00E661DC">
        <w:t>où</w:t>
      </w:r>
      <w:proofErr w:type="gramEnd"/>
      <w:r w:rsidRPr="00E661DC">
        <w:t xml:space="preserve"> </w:t>
      </w:r>
      <w:proofErr w:type="spellStart"/>
      <w:r w:rsidRPr="00E661DC">
        <w:t>E</w:t>
      </w:r>
      <w:r w:rsidRPr="00E661DC">
        <w:rPr>
          <w:vertAlign w:val="subscript"/>
        </w:rPr>
        <w:t>nom</w:t>
      </w:r>
      <w:proofErr w:type="spellEnd"/>
      <w:r w:rsidRPr="00E661DC">
        <w:t xml:space="preserve"> est l’épaisseur nominale (mm) fixée par</w:t>
      </w:r>
      <w:r w:rsidR="00D86778" w:rsidRPr="00E661DC">
        <w:t xml:space="preserve"> les documents du marché.</w:t>
      </w:r>
    </w:p>
    <w:p w14:paraId="2A47BA1A" w14:textId="77777777" w:rsidR="00666B8F" w:rsidRDefault="00666B8F"/>
    <w:p w14:paraId="1CBB3F61" w14:textId="77777777" w:rsidR="006235E6" w:rsidRDefault="006235E6"/>
    <w:p w14:paraId="567B2E19" w14:textId="77777777" w:rsidR="006235E6" w:rsidRDefault="006235E6">
      <w:pPr>
        <w:pStyle w:val="Titre3"/>
        <w:numPr>
          <w:ilvl w:val="12"/>
          <w:numId w:val="0"/>
        </w:numPr>
      </w:pPr>
      <w:r>
        <w:t>H. 1.4.4. Vérifications</w:t>
      </w:r>
    </w:p>
    <w:p w14:paraId="4EA46852" w14:textId="77777777" w:rsidR="006235E6" w:rsidRDefault="006235E6"/>
    <w:p w14:paraId="1442F991" w14:textId="77777777" w:rsidR="006235E6" w:rsidRDefault="006235E6">
      <w:pPr>
        <w:pStyle w:val="Titre4"/>
        <w:numPr>
          <w:ilvl w:val="12"/>
          <w:numId w:val="0"/>
        </w:numPr>
      </w:pPr>
      <w:r>
        <w:t>H. 1.4.4.1. Contrôles en cours d’exécution</w:t>
      </w:r>
    </w:p>
    <w:p w14:paraId="686CF91A" w14:textId="77777777" w:rsidR="006235E6" w:rsidRDefault="006235E6"/>
    <w:p w14:paraId="379D5AF3" w14:textId="77777777" w:rsidR="006235E6" w:rsidRDefault="006235E6">
      <w:pPr>
        <w:pStyle w:val="Titre5"/>
        <w:numPr>
          <w:ilvl w:val="12"/>
          <w:numId w:val="0"/>
        </w:numPr>
      </w:pPr>
      <w:r>
        <w:t xml:space="preserve">H. 1.4.4.1.1. contrôles avant la mise en oeuvre </w:t>
      </w:r>
    </w:p>
    <w:p w14:paraId="2AB6E376" w14:textId="77777777" w:rsidR="006235E6" w:rsidRDefault="006235E6"/>
    <w:p w14:paraId="4540EEC6" w14:textId="77777777" w:rsidR="006235E6" w:rsidRDefault="006235E6">
      <w:r>
        <w:t>Les contrôles portent sur:</w:t>
      </w:r>
    </w:p>
    <w:p w14:paraId="6714F1A7" w14:textId="77777777" w:rsidR="006235E6" w:rsidRDefault="006235E6">
      <w:pPr>
        <w:pStyle w:val="Puces1"/>
      </w:pPr>
      <w:proofErr w:type="gramStart"/>
      <w:r>
        <w:t>le</w:t>
      </w:r>
      <w:proofErr w:type="gramEnd"/>
      <w:r>
        <w:t xml:space="preserve"> matériel</w:t>
      </w:r>
    </w:p>
    <w:p w14:paraId="298777B3" w14:textId="77777777" w:rsidR="006235E6" w:rsidRDefault="006235E6">
      <w:pPr>
        <w:pStyle w:val="Puces1"/>
      </w:pPr>
      <w:proofErr w:type="gramStart"/>
      <w:r>
        <w:t>les</w:t>
      </w:r>
      <w:proofErr w:type="gramEnd"/>
      <w:r>
        <w:t xml:space="preserve"> niveaux des repères de réglage</w:t>
      </w:r>
    </w:p>
    <w:p w14:paraId="4D07D44F" w14:textId="77777777" w:rsidR="006235E6" w:rsidRDefault="006235E6">
      <w:pPr>
        <w:pStyle w:val="Puces1"/>
      </w:pPr>
      <w:proofErr w:type="gramStart"/>
      <w:r>
        <w:t>la</w:t>
      </w:r>
      <w:proofErr w:type="gramEnd"/>
      <w:r>
        <w:t xml:space="preserve"> régularité et la propreté</w:t>
      </w:r>
    </w:p>
    <w:p w14:paraId="4068C313" w14:textId="77777777" w:rsidR="006235E6" w:rsidRDefault="006235E6">
      <w:pPr>
        <w:pStyle w:val="Puces1"/>
      </w:pPr>
      <w:proofErr w:type="gramStart"/>
      <w:r>
        <w:t>la</w:t>
      </w:r>
      <w:proofErr w:type="gramEnd"/>
      <w:r>
        <w:t xml:space="preserve"> présence et la conformité du matériel prévu aux </w:t>
      </w:r>
      <w:r w:rsidR="00F9404C">
        <w:t>documents du marché</w:t>
      </w:r>
      <w:r>
        <w:t>.</w:t>
      </w:r>
    </w:p>
    <w:p w14:paraId="0E108AB8" w14:textId="77777777" w:rsidR="006235E6" w:rsidRDefault="006235E6"/>
    <w:p w14:paraId="2BA66E04" w14:textId="77777777" w:rsidR="006235E6" w:rsidRDefault="006235E6">
      <w:pPr>
        <w:pStyle w:val="Titre5"/>
        <w:numPr>
          <w:ilvl w:val="12"/>
          <w:numId w:val="0"/>
        </w:numPr>
      </w:pPr>
      <w:r>
        <w:t xml:space="preserve">H. 1.4.4.1.2. contrôles lors de la mise en oeuvre </w:t>
      </w:r>
    </w:p>
    <w:p w14:paraId="2AD759A2" w14:textId="77777777" w:rsidR="006235E6" w:rsidRDefault="006235E6"/>
    <w:p w14:paraId="22966EF3" w14:textId="77777777" w:rsidR="006235E6" w:rsidRDefault="006235E6">
      <w:r>
        <w:t>Les contrôles portent sur:</w:t>
      </w:r>
    </w:p>
    <w:p w14:paraId="002B249E" w14:textId="77777777" w:rsidR="006235E6" w:rsidRDefault="006235E6">
      <w:pPr>
        <w:pStyle w:val="Puces1"/>
      </w:pPr>
      <w:proofErr w:type="gramStart"/>
      <w:r>
        <w:t>le</w:t>
      </w:r>
      <w:proofErr w:type="gramEnd"/>
      <w:r>
        <w:t xml:space="preserve"> matériel</w:t>
      </w:r>
    </w:p>
    <w:p w14:paraId="122867B1" w14:textId="77777777" w:rsidR="006235E6" w:rsidRDefault="006235E6">
      <w:pPr>
        <w:pStyle w:val="Puces1"/>
      </w:pPr>
      <w:proofErr w:type="gramStart"/>
      <w:r>
        <w:t>l’approvisionnement</w:t>
      </w:r>
      <w:proofErr w:type="gramEnd"/>
    </w:p>
    <w:p w14:paraId="331E9DD0" w14:textId="77777777" w:rsidR="006235E6" w:rsidRDefault="006235E6">
      <w:pPr>
        <w:pStyle w:val="Puces1"/>
      </w:pPr>
      <w:proofErr w:type="gramStart"/>
      <w:r>
        <w:t>la</w:t>
      </w:r>
      <w:proofErr w:type="gramEnd"/>
      <w:r>
        <w:t xml:space="preserve"> qualité de l'asphalte</w:t>
      </w:r>
    </w:p>
    <w:p w14:paraId="3898F25C" w14:textId="77777777" w:rsidR="006235E6" w:rsidRDefault="006235E6">
      <w:pPr>
        <w:pStyle w:val="Puces1"/>
      </w:pPr>
      <w:proofErr w:type="gramStart"/>
      <w:r>
        <w:t>le</w:t>
      </w:r>
      <w:proofErr w:type="gramEnd"/>
      <w:r>
        <w:t xml:space="preserve"> fonctionnement correct de l’atelier de mise en œuvre</w:t>
      </w:r>
    </w:p>
    <w:p w14:paraId="5E968F82" w14:textId="77777777" w:rsidR="006235E6" w:rsidRDefault="006235E6">
      <w:pPr>
        <w:pStyle w:val="Puces1"/>
      </w:pPr>
      <w:proofErr w:type="gramStart"/>
      <w:r>
        <w:t>la</w:t>
      </w:r>
      <w:proofErr w:type="gramEnd"/>
      <w:r>
        <w:t xml:space="preserve"> conformité et la propreté des joints de construction et/ou de reprise</w:t>
      </w:r>
    </w:p>
    <w:p w14:paraId="510C5122" w14:textId="77777777" w:rsidR="006235E6" w:rsidRDefault="006235E6">
      <w:pPr>
        <w:pStyle w:val="Puces1"/>
      </w:pPr>
      <w:proofErr w:type="gramStart"/>
      <w:r>
        <w:t>la</w:t>
      </w:r>
      <w:proofErr w:type="gramEnd"/>
      <w:r>
        <w:t xml:space="preserve"> bonne tenue des bords de l'asphalte coulé</w:t>
      </w:r>
    </w:p>
    <w:p w14:paraId="60915633" w14:textId="77777777" w:rsidR="006235E6" w:rsidRDefault="006235E6">
      <w:pPr>
        <w:pStyle w:val="Puces1"/>
      </w:pPr>
      <w:proofErr w:type="gramStart"/>
      <w:r>
        <w:t>la</w:t>
      </w:r>
      <w:proofErr w:type="gramEnd"/>
      <w:r>
        <w:t xml:space="preserve"> régularité de surface à la règle de 3 m.</w:t>
      </w:r>
    </w:p>
    <w:p w14:paraId="42A4BBFE" w14:textId="77777777" w:rsidR="006235E6" w:rsidRDefault="006235E6"/>
    <w:p w14:paraId="44CCD478" w14:textId="77777777" w:rsidR="006235E6" w:rsidRDefault="006235E6">
      <w:pPr>
        <w:pStyle w:val="Titre4"/>
        <w:numPr>
          <w:ilvl w:val="12"/>
          <w:numId w:val="0"/>
        </w:numPr>
      </w:pPr>
      <w:r>
        <w:t>H. 1.4.4.2. Contrôles après exécution</w:t>
      </w:r>
    </w:p>
    <w:p w14:paraId="00FFC73B" w14:textId="77777777" w:rsidR="006235E6" w:rsidRDefault="006235E6"/>
    <w:p w14:paraId="6F8AC86B" w14:textId="77777777" w:rsidR="006235E6" w:rsidRDefault="006235E6">
      <w:pPr>
        <w:rPr>
          <w:b/>
        </w:rPr>
      </w:pPr>
      <w:r>
        <w:t>Les contrôles portent sur l'épaisseur et la régularité de surface.</w:t>
      </w:r>
    </w:p>
    <w:p w14:paraId="3A37B499" w14:textId="77777777" w:rsidR="00F9404C" w:rsidRDefault="00F9404C">
      <w:pPr>
        <w:pStyle w:val="Titre5"/>
        <w:numPr>
          <w:ilvl w:val="12"/>
          <w:numId w:val="0"/>
        </w:numPr>
      </w:pPr>
    </w:p>
    <w:p w14:paraId="06181D0A" w14:textId="77777777" w:rsidR="006235E6" w:rsidRDefault="006235E6">
      <w:pPr>
        <w:pStyle w:val="Titre5"/>
        <w:numPr>
          <w:ilvl w:val="12"/>
          <w:numId w:val="0"/>
        </w:numPr>
      </w:pPr>
      <w:r>
        <w:t>H. 1.4.4.2.1. Echantillonnage</w:t>
      </w:r>
    </w:p>
    <w:p w14:paraId="661EB8BC" w14:textId="77777777" w:rsidR="006235E6" w:rsidRDefault="006235E6"/>
    <w:p w14:paraId="43A1F5AA" w14:textId="7BA524B8" w:rsidR="006235E6" w:rsidRDefault="006235E6">
      <w:r>
        <w:t xml:space="preserve">Les prescriptions du </w:t>
      </w:r>
      <w:r>
        <w:rPr>
          <w:color w:val="0000FF"/>
        </w:rPr>
        <w:t>H. 1.3.4.2.1</w:t>
      </w:r>
      <w:r w:rsidR="00BC515C">
        <w:rPr>
          <w:color w:val="0000FF"/>
        </w:rPr>
        <w:t>.</w:t>
      </w:r>
      <w:r>
        <w:t xml:space="preserve"> </w:t>
      </w:r>
      <w:proofErr w:type="gramStart"/>
      <w:r>
        <w:t>sont</w:t>
      </w:r>
      <w:proofErr w:type="gramEnd"/>
      <w:r>
        <w:t xml:space="preserve"> d'application.</w:t>
      </w:r>
    </w:p>
    <w:p w14:paraId="375A4DC7" w14:textId="77777777" w:rsidR="006235E6" w:rsidRDefault="006235E6"/>
    <w:p w14:paraId="1E66AF06" w14:textId="77777777" w:rsidR="006235E6" w:rsidRDefault="006235E6">
      <w:pPr>
        <w:pStyle w:val="Titre5"/>
        <w:numPr>
          <w:ilvl w:val="12"/>
          <w:numId w:val="0"/>
        </w:numPr>
      </w:pPr>
      <w:r>
        <w:t>H. 1.4.4.2.2. Régularité de surface</w:t>
      </w:r>
    </w:p>
    <w:p w14:paraId="645549F3" w14:textId="77777777" w:rsidR="006235E6" w:rsidRDefault="006235E6"/>
    <w:p w14:paraId="3702E823" w14:textId="77777777" w:rsidR="006235E6" w:rsidRDefault="006235E6">
      <w:r>
        <w:t>Un contrôle est effectué en tous endroits où l’état de la surface laisse supposer que la planéité n’est pas conforme aux prescriptions.</w:t>
      </w:r>
    </w:p>
    <w:p w14:paraId="05906009" w14:textId="77777777" w:rsidR="006235E6" w:rsidRDefault="006235E6"/>
    <w:p w14:paraId="0EC0DA2B" w14:textId="77777777" w:rsidR="006235E6" w:rsidRDefault="006235E6"/>
    <w:p w14:paraId="177E4D22" w14:textId="77777777" w:rsidR="006235E6" w:rsidRDefault="006235E6">
      <w:pPr>
        <w:pStyle w:val="Titre3"/>
        <w:numPr>
          <w:ilvl w:val="12"/>
          <w:numId w:val="0"/>
        </w:numPr>
        <w:rPr>
          <w:u w:val="single"/>
        </w:rPr>
      </w:pPr>
      <w:r>
        <w:t>H. 1.4.5. Paiement</w:t>
      </w:r>
    </w:p>
    <w:p w14:paraId="6361DCF4" w14:textId="77777777" w:rsidR="006235E6" w:rsidRDefault="006235E6"/>
    <w:p w14:paraId="3C66610C" w14:textId="77777777" w:rsidR="006235E6" w:rsidRDefault="006235E6">
      <w:pPr>
        <w:pStyle w:val="Titre4"/>
        <w:numPr>
          <w:ilvl w:val="12"/>
          <w:numId w:val="0"/>
        </w:numPr>
      </w:pPr>
      <w:r>
        <w:t>H. 1.4.5.1. Mesurage</w:t>
      </w:r>
    </w:p>
    <w:p w14:paraId="3EA5CC1F" w14:textId="77777777" w:rsidR="006235E6" w:rsidRDefault="006235E6"/>
    <w:p w14:paraId="79949507" w14:textId="097E9B83" w:rsidR="006235E6" w:rsidRDefault="006235E6">
      <w:r>
        <w:t xml:space="preserve">Les prescriptions du </w:t>
      </w:r>
      <w:r>
        <w:rPr>
          <w:color w:val="0000FF"/>
        </w:rPr>
        <w:t>H. 1.3.5.1</w:t>
      </w:r>
      <w:r w:rsidR="00BC515C">
        <w:rPr>
          <w:color w:val="0000FF"/>
        </w:rPr>
        <w:t>.</w:t>
      </w:r>
      <w:r>
        <w:t xml:space="preserve"> </w:t>
      </w:r>
      <w:proofErr w:type="gramStart"/>
      <w:r>
        <w:t>sont</w:t>
      </w:r>
      <w:proofErr w:type="gramEnd"/>
      <w:r>
        <w:t xml:space="preserve"> d'application, à l'exception du traitement des joints.</w:t>
      </w:r>
    </w:p>
    <w:p w14:paraId="54263097" w14:textId="77777777" w:rsidR="006235E6" w:rsidRDefault="006235E6"/>
    <w:p w14:paraId="58230538" w14:textId="77777777" w:rsidR="006235E6" w:rsidRDefault="006235E6">
      <w:pPr>
        <w:pStyle w:val="Titre4"/>
        <w:numPr>
          <w:ilvl w:val="12"/>
          <w:numId w:val="0"/>
        </w:numPr>
      </w:pPr>
      <w:r>
        <w:t>H. 1.4.5.2. Réfactions pour manquement</w:t>
      </w:r>
    </w:p>
    <w:p w14:paraId="528C128E" w14:textId="77777777" w:rsidR="006235E6" w:rsidRDefault="006235E6"/>
    <w:p w14:paraId="62B0A9ED" w14:textId="77777777" w:rsidR="006235E6" w:rsidRDefault="006235E6">
      <w:pPr>
        <w:pStyle w:val="Titre5"/>
        <w:numPr>
          <w:ilvl w:val="12"/>
          <w:numId w:val="0"/>
        </w:numPr>
      </w:pPr>
      <w:r>
        <w:t>H. 1.4.5.2.1. Régularité de surface</w:t>
      </w:r>
    </w:p>
    <w:p w14:paraId="2E73C8DB" w14:textId="77777777" w:rsidR="006235E6" w:rsidRDefault="006235E6"/>
    <w:p w14:paraId="2AED58A5" w14:textId="59209D05" w:rsidR="006235E6" w:rsidRDefault="006235E6">
      <w:r>
        <w:t xml:space="preserve">Toute partie de longueur (3 m) ne répondant pas aux prescriptions du </w:t>
      </w:r>
      <w:r>
        <w:rPr>
          <w:color w:val="0000FF"/>
        </w:rPr>
        <w:t>H. 1.4.3.1</w:t>
      </w:r>
      <w:r w:rsidR="00BC515C">
        <w:rPr>
          <w:color w:val="0000FF"/>
        </w:rPr>
        <w:t>.</w:t>
      </w:r>
      <w:r>
        <w:t xml:space="preserve"> </w:t>
      </w:r>
      <w:proofErr w:type="gramStart"/>
      <w:r>
        <w:t>est</w:t>
      </w:r>
      <w:proofErr w:type="gramEnd"/>
      <w:r>
        <w:t xml:space="preserve"> refusée.</w:t>
      </w:r>
    </w:p>
    <w:p w14:paraId="6E6E78AC" w14:textId="77777777" w:rsidR="006235E6" w:rsidRDefault="006235E6">
      <w:r>
        <w:t>Dans ce cas, la planéité est rétablie par une méthode agréée par le fonctionnaire dirigeant.</w:t>
      </w:r>
    </w:p>
    <w:p w14:paraId="1F184A4F" w14:textId="7F5F64BF" w:rsidR="006235E6" w:rsidRDefault="006235E6"/>
    <w:p w14:paraId="09A900A1" w14:textId="3389E31A" w:rsidR="00AD1B73" w:rsidRDefault="00AD1B73"/>
    <w:p w14:paraId="4BDA2247" w14:textId="056CACE4" w:rsidR="00AD1B73" w:rsidRDefault="00AD1B73"/>
    <w:p w14:paraId="35315FC6" w14:textId="77777777" w:rsidR="00AD1B73" w:rsidRDefault="00AD1B73"/>
    <w:p w14:paraId="231F34E8" w14:textId="77777777" w:rsidR="006235E6" w:rsidRDefault="006235E6">
      <w:pPr>
        <w:pStyle w:val="Titre2"/>
      </w:pPr>
      <w:bookmarkStart w:id="12" w:name="_Toc219291203"/>
      <w:bookmarkStart w:id="13" w:name="_Toc123047370"/>
      <w:r>
        <w:lastRenderedPageBreak/>
        <w:t>H. 1.5. Eléments linéaires en PAVAGE</w:t>
      </w:r>
      <w:bookmarkEnd w:id="12"/>
      <w:bookmarkEnd w:id="13"/>
    </w:p>
    <w:p w14:paraId="7F3D6F16" w14:textId="77777777" w:rsidR="006235E6" w:rsidRDefault="006235E6"/>
    <w:p w14:paraId="72DB91C8" w14:textId="77777777" w:rsidR="006235E6" w:rsidRDefault="006235E6">
      <w:pPr>
        <w:pStyle w:val="Titre3"/>
      </w:pPr>
      <w:r>
        <w:t>H. 1.5.1. Description</w:t>
      </w:r>
    </w:p>
    <w:p w14:paraId="6C7489FC" w14:textId="77777777" w:rsidR="006235E6" w:rsidRDefault="006235E6"/>
    <w:p w14:paraId="4DDE6AC7" w14:textId="77777777" w:rsidR="006235E6" w:rsidRDefault="006235E6">
      <w:r>
        <w:t>Eléments linéaires délimitant un revêtement ou formant un filet d’eau. Ils sont soit en pierre naturelle, en dalles ou en pavés de béton. Ils ne constituent pas un élément de contrebutage.</w:t>
      </w:r>
    </w:p>
    <w:p w14:paraId="3DC1173B" w14:textId="7CDA1A8E" w:rsidR="006235E6" w:rsidRDefault="006235E6"/>
    <w:p w14:paraId="5639C1BB" w14:textId="77777777" w:rsidR="00E661DC" w:rsidRDefault="00E661DC"/>
    <w:p w14:paraId="33A50023" w14:textId="77777777" w:rsidR="006235E6" w:rsidRDefault="006235E6">
      <w:pPr>
        <w:pStyle w:val="Titre3"/>
      </w:pPr>
      <w:r>
        <w:t>H. 1.5.2. Clauses techniques</w:t>
      </w:r>
    </w:p>
    <w:p w14:paraId="5C03000D" w14:textId="77777777" w:rsidR="006235E6" w:rsidRDefault="006235E6"/>
    <w:p w14:paraId="7A25DB8B" w14:textId="77777777" w:rsidR="006235E6" w:rsidRDefault="006235E6">
      <w:pPr>
        <w:pStyle w:val="Titre4"/>
      </w:pPr>
      <w:r>
        <w:t>H. 1.5.2.1. Matériaux</w:t>
      </w:r>
    </w:p>
    <w:p w14:paraId="1964681F" w14:textId="77777777" w:rsidR="006235E6" w:rsidRDefault="006235E6"/>
    <w:p w14:paraId="3BFB3438" w14:textId="77777777" w:rsidR="006235E6" w:rsidRDefault="006235E6">
      <w:r>
        <w:t xml:space="preserve">Les matériaux répondent aux prescriptions du chapitre C les concernant: </w:t>
      </w:r>
    </w:p>
    <w:p w14:paraId="2F0F22B5" w14:textId="0F5FFF86" w:rsidR="006235E6" w:rsidRDefault="006235E6">
      <w:pPr>
        <w:pStyle w:val="Puces1"/>
      </w:pPr>
      <w:r>
        <w:t xml:space="preserve">sable: </w:t>
      </w:r>
      <w:r>
        <w:rPr>
          <w:color w:val="0000FF"/>
        </w:rPr>
        <w:t>C. 3.4.7</w:t>
      </w:r>
      <w:r w:rsidR="003E7E24">
        <w:rPr>
          <w:color w:val="0000FF"/>
        </w:rPr>
        <w:t>.</w:t>
      </w:r>
    </w:p>
    <w:p w14:paraId="72B355D7" w14:textId="70DA7A70" w:rsidR="006235E6" w:rsidRDefault="006235E6">
      <w:pPr>
        <w:pStyle w:val="Puces1"/>
      </w:pPr>
      <w:r>
        <w:t xml:space="preserve">ciment: </w:t>
      </w:r>
      <w:r>
        <w:rPr>
          <w:color w:val="0000FF"/>
        </w:rPr>
        <w:t>C. 8</w:t>
      </w:r>
      <w:r w:rsidR="003E7E24">
        <w:rPr>
          <w:color w:val="0000FF"/>
        </w:rPr>
        <w:t>.</w:t>
      </w:r>
    </w:p>
    <w:p w14:paraId="64F0FC02" w14:textId="089814D3" w:rsidR="006235E6" w:rsidRDefault="006235E6">
      <w:pPr>
        <w:pStyle w:val="Puces1"/>
      </w:pPr>
      <w:r>
        <w:t xml:space="preserve">adjuvants: </w:t>
      </w:r>
      <w:r>
        <w:rPr>
          <w:color w:val="0000FF"/>
        </w:rPr>
        <w:t>C. 17</w:t>
      </w:r>
      <w:r w:rsidR="003E7E24">
        <w:rPr>
          <w:color w:val="0000FF"/>
        </w:rPr>
        <w:t>.</w:t>
      </w:r>
    </w:p>
    <w:p w14:paraId="0C00CFF1" w14:textId="4D639920" w:rsidR="006235E6" w:rsidRDefault="006235E6">
      <w:pPr>
        <w:pStyle w:val="Puces1"/>
      </w:pPr>
      <w:proofErr w:type="gramStart"/>
      <w:r>
        <w:t>produits</w:t>
      </w:r>
      <w:proofErr w:type="gramEnd"/>
      <w:r>
        <w:t xml:space="preserve"> de scellement: </w:t>
      </w:r>
      <w:r>
        <w:rPr>
          <w:color w:val="0000FF"/>
        </w:rPr>
        <w:t>C. 21</w:t>
      </w:r>
      <w:r w:rsidR="003E7E24">
        <w:rPr>
          <w:color w:val="0000FF"/>
        </w:rPr>
        <w:t>.</w:t>
      </w:r>
    </w:p>
    <w:p w14:paraId="163603A8" w14:textId="00F63C7E" w:rsidR="006235E6" w:rsidRDefault="006235E6">
      <w:pPr>
        <w:pStyle w:val="Puces1"/>
      </w:pPr>
      <w:r>
        <w:t xml:space="preserve">pavés: </w:t>
      </w:r>
      <w:r>
        <w:rPr>
          <w:color w:val="0000FF"/>
        </w:rPr>
        <w:t>C. 29</w:t>
      </w:r>
      <w:r w:rsidR="003E7E24">
        <w:rPr>
          <w:color w:val="0000FF"/>
        </w:rPr>
        <w:t>.</w:t>
      </w:r>
    </w:p>
    <w:p w14:paraId="3136F2DD" w14:textId="77777777" w:rsidR="006235E6" w:rsidRDefault="006235E6">
      <w:pPr>
        <w:pStyle w:val="Puces1"/>
      </w:pPr>
      <w:r>
        <w:t xml:space="preserve">dalles: </w:t>
      </w:r>
      <w:r>
        <w:rPr>
          <w:color w:val="0000FF"/>
        </w:rPr>
        <w:t>C. 30</w:t>
      </w:r>
      <w:r>
        <w:t>.</w:t>
      </w:r>
    </w:p>
    <w:p w14:paraId="240FCFEB" w14:textId="77777777" w:rsidR="006235E6" w:rsidRDefault="006235E6"/>
    <w:p w14:paraId="0DA836BA" w14:textId="77777777" w:rsidR="006235E6" w:rsidRDefault="006235E6">
      <w:r>
        <w:t>Les mortiers de jointoiement sont conformes aux spécifications ci-après:</w:t>
      </w:r>
    </w:p>
    <w:p w14:paraId="09483492" w14:textId="017B556A" w:rsidR="006235E6" w:rsidRDefault="006235E6">
      <w:pPr>
        <w:pStyle w:val="Puces1"/>
      </w:pPr>
      <w:proofErr w:type="gramStart"/>
      <w:r>
        <w:t>les</w:t>
      </w:r>
      <w:proofErr w:type="gramEnd"/>
      <w:r>
        <w:t xml:space="preserve"> constituants entrant dans la composition du mortier doivent être conformes au </w:t>
      </w:r>
      <w:r>
        <w:rPr>
          <w:color w:val="0000FF"/>
        </w:rPr>
        <w:t>C. 3.4.10</w:t>
      </w:r>
      <w:r w:rsidR="003E7E24">
        <w:rPr>
          <w:color w:val="0000FF"/>
        </w:rPr>
        <w:t>.</w:t>
      </w:r>
    </w:p>
    <w:p w14:paraId="321584F4" w14:textId="77777777" w:rsidR="006235E6" w:rsidRDefault="006235E6">
      <w:pPr>
        <w:pStyle w:val="Puces1"/>
      </w:pPr>
      <w:proofErr w:type="gramStart"/>
      <w:r>
        <w:t>la</w:t>
      </w:r>
      <w:proofErr w:type="gramEnd"/>
      <w:r>
        <w:t xml:space="preserve"> quantité de ciment est d’au minimum 300 kg/m³ de sable sec</w:t>
      </w:r>
    </w:p>
    <w:p w14:paraId="7E9A5C27" w14:textId="77777777" w:rsidR="006235E6" w:rsidRDefault="006235E6">
      <w:pPr>
        <w:pStyle w:val="Puces1"/>
      </w:pPr>
      <w:proofErr w:type="gramStart"/>
      <w:r>
        <w:t>la</w:t>
      </w:r>
      <w:proofErr w:type="gramEnd"/>
      <w:r>
        <w:t xml:space="preserve"> résistance à la compression du mortier à 28 jours atteint 12 MPa (moyenne de 3 prélèvements) sans dépasser les 17 MPa en valeur individuelle.</w:t>
      </w:r>
    </w:p>
    <w:p w14:paraId="02CE4A5E" w14:textId="77777777" w:rsidR="006235E6" w:rsidRDefault="006235E6"/>
    <w:p w14:paraId="3F07B7EA" w14:textId="77777777" w:rsidR="006235E6" w:rsidRDefault="006235E6">
      <w:pPr>
        <w:pStyle w:val="Titre4"/>
      </w:pPr>
      <w:r>
        <w:t>H. 1.5.2.2. Exécution</w:t>
      </w:r>
    </w:p>
    <w:p w14:paraId="26275597" w14:textId="77777777" w:rsidR="006235E6" w:rsidRDefault="006235E6"/>
    <w:p w14:paraId="4E0B5A92" w14:textId="77777777" w:rsidR="006235E6" w:rsidRDefault="006235E6">
      <w:r>
        <w:t>L’élément linéaire comporte un nombre entier de pièces.</w:t>
      </w:r>
    </w:p>
    <w:p w14:paraId="249E6F47" w14:textId="77777777" w:rsidR="006235E6" w:rsidRDefault="006235E6"/>
    <w:p w14:paraId="6D1FC145" w14:textId="77777777" w:rsidR="006235E6" w:rsidRDefault="006235E6">
      <w:r>
        <w:t>La pose se fait à plein bain de mortier et s’effectue directement sur la fondation, préalablement nettoyée.</w:t>
      </w:r>
    </w:p>
    <w:p w14:paraId="76466308" w14:textId="77777777" w:rsidR="006235E6" w:rsidRDefault="006235E6">
      <w:r>
        <w:t xml:space="preserve">Le dosage de ciment du mortier est compris entre 300 et 350 kg par m³ de sable et est fixé dans les </w:t>
      </w:r>
      <w:r w:rsidR="00F9404C">
        <w:t>documents du marché</w:t>
      </w:r>
      <w:r>
        <w:t>.</w:t>
      </w:r>
    </w:p>
    <w:p w14:paraId="05522A90" w14:textId="77777777" w:rsidR="006235E6" w:rsidRDefault="006235E6">
      <w:r>
        <w:t>Le mortier est fabriqué par malaxage mécanique et approvisionné au fur et à mesure de l'avancement des travaux.</w:t>
      </w:r>
    </w:p>
    <w:p w14:paraId="3C378525" w14:textId="77777777" w:rsidR="006235E6" w:rsidRDefault="006235E6">
      <w:r>
        <w:t>Si nécessaire, le mortier peut être amélioré par des adjuvants, agréés par le fonctionnaire dirigeant.</w:t>
      </w:r>
    </w:p>
    <w:p w14:paraId="38FBA413" w14:textId="77777777" w:rsidR="006235E6" w:rsidRDefault="006235E6">
      <w:pPr>
        <w:pStyle w:val="rfrence"/>
      </w:pPr>
      <w:r>
        <w:t>La mise en œuvre par température diurne inférieure à 5 °C est interdite.</w:t>
      </w:r>
    </w:p>
    <w:p w14:paraId="28D23942" w14:textId="77777777" w:rsidR="006235E6" w:rsidRDefault="006235E6"/>
    <w:p w14:paraId="23EB4FFA" w14:textId="77777777" w:rsidR="006235E6" w:rsidRDefault="006235E6">
      <w:r>
        <w:t xml:space="preserve">Le jointoiement au sable et au sable-ciment n’est pas autorisé. </w:t>
      </w:r>
    </w:p>
    <w:p w14:paraId="1567E9BD" w14:textId="77777777" w:rsidR="006235E6" w:rsidRDefault="006235E6"/>
    <w:p w14:paraId="4E7EA8D0" w14:textId="73887A5B" w:rsidR="006235E6" w:rsidRDefault="006235E6">
      <w:r>
        <w:t xml:space="preserve">Pour les joints de dilatation, les prescriptions du </w:t>
      </w:r>
      <w:r>
        <w:rPr>
          <w:color w:val="0000FF"/>
        </w:rPr>
        <w:t>H. 1.3.2.2.4</w:t>
      </w:r>
      <w:r w:rsidR="003E7E24">
        <w:rPr>
          <w:color w:val="0000FF"/>
        </w:rPr>
        <w:t>.</w:t>
      </w:r>
      <w:r>
        <w:t xml:space="preserve"> </w:t>
      </w:r>
      <w:proofErr w:type="gramStart"/>
      <w:r>
        <w:t>sont</w:t>
      </w:r>
      <w:proofErr w:type="gramEnd"/>
      <w:r>
        <w:t xml:space="preserve"> d’application.</w:t>
      </w:r>
    </w:p>
    <w:p w14:paraId="6C1F1365" w14:textId="77777777" w:rsidR="006235E6" w:rsidRDefault="006235E6"/>
    <w:p w14:paraId="7F37EFBD" w14:textId="61EFC6FF" w:rsidR="006235E6" w:rsidRDefault="006235E6">
      <w:r>
        <w:t xml:space="preserve">Pour le reste, l’exécution est conforme aux prescriptions du </w:t>
      </w:r>
      <w:r>
        <w:rPr>
          <w:color w:val="0000FF"/>
        </w:rPr>
        <w:t>G. 4.3.1.2</w:t>
      </w:r>
      <w:r w:rsidR="003E7E24">
        <w:rPr>
          <w:color w:val="0000FF"/>
        </w:rPr>
        <w:t>.</w:t>
      </w:r>
      <w:r>
        <w:t xml:space="preserve"> </w:t>
      </w:r>
      <w:proofErr w:type="gramStart"/>
      <w:r>
        <w:t>pour</w:t>
      </w:r>
      <w:proofErr w:type="gramEnd"/>
      <w:r>
        <w:t xml:space="preserve"> les pavages en béton de ciment et du </w:t>
      </w:r>
      <w:r>
        <w:rPr>
          <w:color w:val="0000FF"/>
        </w:rPr>
        <w:t>G. 4.2.1.2</w:t>
      </w:r>
      <w:r w:rsidR="003E7E24">
        <w:rPr>
          <w:color w:val="0000FF"/>
        </w:rPr>
        <w:t>.</w:t>
      </w:r>
      <w:r>
        <w:t xml:space="preserve"> </w:t>
      </w:r>
      <w:proofErr w:type="gramStart"/>
      <w:r>
        <w:t>pour</w:t>
      </w:r>
      <w:proofErr w:type="gramEnd"/>
      <w:r>
        <w:t xml:space="preserve"> les pavages en pierre naturelle.</w:t>
      </w:r>
    </w:p>
    <w:p w14:paraId="1FF53526" w14:textId="77777777" w:rsidR="006235E6" w:rsidRDefault="006235E6"/>
    <w:p w14:paraId="1D04C6A7" w14:textId="77777777" w:rsidR="006235E6" w:rsidRDefault="006235E6"/>
    <w:p w14:paraId="5B45B1F5" w14:textId="77777777" w:rsidR="006235E6" w:rsidRDefault="006235E6">
      <w:pPr>
        <w:pStyle w:val="Titre3"/>
      </w:pPr>
      <w:r>
        <w:t>H. 1.5.3. Vérifications</w:t>
      </w:r>
    </w:p>
    <w:p w14:paraId="1BC8F42D" w14:textId="77777777" w:rsidR="006235E6" w:rsidRDefault="006235E6"/>
    <w:p w14:paraId="074C129B" w14:textId="46B1FD80" w:rsidR="006235E6" w:rsidRDefault="006235E6">
      <w:r>
        <w:t xml:space="preserve">Les prescriptions du </w:t>
      </w:r>
      <w:r>
        <w:rPr>
          <w:color w:val="0000FF"/>
        </w:rPr>
        <w:t>G. 4.2.2</w:t>
      </w:r>
      <w:r w:rsidR="003E7E24">
        <w:rPr>
          <w:color w:val="0000FF"/>
        </w:rPr>
        <w:t>.</w:t>
      </w:r>
      <w:r>
        <w:t xml:space="preserve"> </w:t>
      </w:r>
      <w:proofErr w:type="gramStart"/>
      <w:r>
        <w:t>sont</w:t>
      </w:r>
      <w:proofErr w:type="gramEnd"/>
      <w:r>
        <w:t xml:space="preserve"> d’application.</w:t>
      </w:r>
    </w:p>
    <w:p w14:paraId="0C7276E3" w14:textId="77777777" w:rsidR="006235E6" w:rsidRDefault="006235E6"/>
    <w:p w14:paraId="1E47AD3F" w14:textId="77777777" w:rsidR="006235E6" w:rsidRDefault="006235E6"/>
    <w:p w14:paraId="3ECE0801" w14:textId="77777777" w:rsidR="006235E6" w:rsidRDefault="006235E6">
      <w:pPr>
        <w:pStyle w:val="Titre3"/>
      </w:pPr>
      <w:r>
        <w:t>H. 1.5.4. Paiement</w:t>
      </w:r>
    </w:p>
    <w:p w14:paraId="0115D819" w14:textId="77777777" w:rsidR="006235E6" w:rsidRDefault="006235E6"/>
    <w:p w14:paraId="3E0FE05E" w14:textId="77777777" w:rsidR="006235E6" w:rsidRDefault="006235E6">
      <w:r>
        <w:t>Le paiement des éléments linéaires en pavage s'effectue sur base de la surface exécutée.</w:t>
      </w:r>
    </w:p>
    <w:p w14:paraId="021F5337" w14:textId="77777777" w:rsidR="006235E6" w:rsidRDefault="006235E6">
      <w:pPr>
        <w:pStyle w:val="11111"/>
        <w:rPr>
          <w:caps w:val="0"/>
        </w:rPr>
      </w:pPr>
      <w:r>
        <w:rPr>
          <w:caps w:val="0"/>
        </w:rPr>
        <w:t>La surface des accessoires de</w:t>
      </w:r>
      <w:r w:rsidR="00F9404C">
        <w:rPr>
          <w:caps w:val="0"/>
        </w:rPr>
        <w:t xml:space="preserve"> voirie (trappillons, avaloirs</w:t>
      </w:r>
      <w:r>
        <w:rPr>
          <w:caps w:val="0"/>
        </w:rPr>
        <w:t>…) n'est pas déduite.</w:t>
      </w:r>
    </w:p>
    <w:p w14:paraId="06C8147D" w14:textId="77777777" w:rsidR="006235E6" w:rsidRDefault="006235E6"/>
    <w:p w14:paraId="44C6B908" w14:textId="77777777" w:rsidR="006235E6" w:rsidRDefault="006235E6">
      <w:r>
        <w:t>Le sciage des pavés est payé au mètre courant et fait l'objet d'un poste séparé du métré.</w:t>
      </w:r>
    </w:p>
    <w:p w14:paraId="16B54C87" w14:textId="77777777" w:rsidR="006235E6" w:rsidRDefault="006235E6"/>
    <w:p w14:paraId="44459F6C" w14:textId="77777777" w:rsidR="006235E6" w:rsidRDefault="006235E6">
      <w:r>
        <w:lastRenderedPageBreak/>
        <w:t>Le jointoiement au coulis de mortier est compris dans le prix. Le jointoiement au mortier de ciment, au mortier bitumineux et au mortier à base de liant synthétique pigmentable fait l'objet d'un supplément de prix payé au m² et est repris dans des postes séparés du métré.</w:t>
      </w:r>
    </w:p>
    <w:p w14:paraId="3E01DDE8" w14:textId="77777777" w:rsidR="006235E6" w:rsidRDefault="006235E6"/>
    <w:p w14:paraId="68AAE7CB" w14:textId="77777777" w:rsidR="006235E6" w:rsidRDefault="006235E6">
      <w:r>
        <w:t>L'utilisation de pavés colorés et/ou ayant subi un traitement de surface fait l'objet d'un supplément de prix payé au m² repris dans des postes séparés du métré.</w:t>
      </w:r>
    </w:p>
    <w:p w14:paraId="7F8B40C4" w14:textId="77777777" w:rsidR="006235E6" w:rsidRDefault="006235E6"/>
    <w:p w14:paraId="1C40A03B" w14:textId="77777777" w:rsidR="00F9404C" w:rsidRDefault="00F9404C">
      <w:pPr>
        <w:jc w:val="left"/>
      </w:pPr>
      <w:r>
        <w:rPr>
          <w:caps/>
        </w:rPr>
        <w:br w:type="page"/>
      </w:r>
    </w:p>
    <w:p w14:paraId="764FC92D" w14:textId="77777777" w:rsidR="006235E6" w:rsidRDefault="006235E6">
      <w:pPr>
        <w:pStyle w:val="Titre1"/>
      </w:pPr>
      <w:bookmarkStart w:id="14" w:name="_Toc219291204"/>
      <w:bookmarkStart w:id="15" w:name="_Toc123047371"/>
      <w:r>
        <w:lastRenderedPageBreak/>
        <w:t>H. 2. Dispositifs de retenue</w:t>
      </w:r>
      <w:bookmarkEnd w:id="14"/>
      <w:bookmarkEnd w:id="15"/>
    </w:p>
    <w:p w14:paraId="6DE5CA11" w14:textId="77777777" w:rsidR="006235E6" w:rsidRDefault="006235E6"/>
    <w:p w14:paraId="2385DECC" w14:textId="77777777" w:rsidR="006235E6" w:rsidRDefault="006235E6">
      <w:pPr>
        <w:pStyle w:val="Titre2"/>
        <w:numPr>
          <w:ilvl w:val="12"/>
          <w:numId w:val="0"/>
        </w:numPr>
      </w:pPr>
      <w:bookmarkStart w:id="16" w:name="_Toc219291205"/>
      <w:bookmarkStart w:id="17" w:name="_Toc123047372"/>
      <w:r>
        <w:t>H. 2.1. dispositifs de retenue en beton prefabrique</w:t>
      </w:r>
      <w:bookmarkEnd w:id="16"/>
      <w:bookmarkEnd w:id="17"/>
    </w:p>
    <w:p w14:paraId="61C0EBE2" w14:textId="77777777" w:rsidR="006235E6" w:rsidRDefault="006235E6"/>
    <w:p w14:paraId="41262AA6" w14:textId="77777777" w:rsidR="006235E6" w:rsidRDefault="006235E6">
      <w:pPr>
        <w:pStyle w:val="Titre3"/>
        <w:numPr>
          <w:ilvl w:val="12"/>
          <w:numId w:val="0"/>
        </w:numPr>
      </w:pPr>
      <w:r>
        <w:t>H. 2.1.1. Description</w:t>
      </w:r>
    </w:p>
    <w:p w14:paraId="703EEB35" w14:textId="77777777" w:rsidR="006235E6" w:rsidRDefault="006235E6"/>
    <w:p w14:paraId="38D24657" w14:textId="77777777" w:rsidR="006235E6" w:rsidRDefault="006235E6">
      <w:r>
        <w:t>Les dispositifs de retenue en béton préfabriqué sont des éléments linéaires destinés à redresser la trajectoire des véhicules. Ils sont réalisés par assemblage d’éléments constitutifs en béton préfabriqué.</w:t>
      </w:r>
    </w:p>
    <w:p w14:paraId="75E15BA2" w14:textId="77777777" w:rsidR="006235E6" w:rsidRDefault="006235E6"/>
    <w:p w14:paraId="6185427F" w14:textId="77777777" w:rsidR="006235E6" w:rsidRDefault="006235E6">
      <w:r>
        <w:t xml:space="preserve">Les </w:t>
      </w:r>
      <w:r w:rsidR="00F9404C">
        <w:t>documents du marché</w:t>
      </w:r>
      <w:r>
        <w:t xml:space="preserve"> définissent:</w:t>
      </w:r>
    </w:p>
    <w:p w14:paraId="5054EAA9" w14:textId="236F6986" w:rsidR="006235E6" w:rsidRDefault="006235E6">
      <w:pPr>
        <w:pStyle w:val="Puces1"/>
      </w:pPr>
      <w:proofErr w:type="gramStart"/>
      <w:r>
        <w:t>le</w:t>
      </w:r>
      <w:proofErr w:type="gramEnd"/>
      <w:r>
        <w:t xml:space="preserve"> niveau de retenue minimum (N2, H1, H2, H3 ou H4b)</w:t>
      </w:r>
    </w:p>
    <w:p w14:paraId="64BB3E24" w14:textId="77777777" w:rsidR="006235E6" w:rsidRDefault="006235E6">
      <w:pPr>
        <w:pStyle w:val="Puces1"/>
      </w:pPr>
      <w:proofErr w:type="gramStart"/>
      <w:r>
        <w:t>le</w:t>
      </w:r>
      <w:proofErr w:type="gramEnd"/>
      <w:r>
        <w:t xml:space="preserve"> niveau de sévérité de choc maximum (ASI A ou ASI B)</w:t>
      </w:r>
    </w:p>
    <w:p w14:paraId="7E4BE8BB" w14:textId="2939A4AE" w:rsidR="002C1A8C" w:rsidRDefault="002C1A8C" w:rsidP="002C1A8C">
      <w:pPr>
        <w:pStyle w:val="Puces1"/>
      </w:pPr>
      <w:proofErr w:type="gramStart"/>
      <w:r>
        <w:t>la</w:t>
      </w:r>
      <w:proofErr w:type="gramEnd"/>
      <w:r>
        <w:t xml:space="preserve"> largeur de fonctionnement maximale (W1 </w:t>
      </w:r>
      <w:r w:rsidRPr="00E661DC">
        <w:t>à W6</w:t>
      </w:r>
      <w:r>
        <w:t>)</w:t>
      </w:r>
    </w:p>
    <w:p w14:paraId="412C3F3A" w14:textId="77777777" w:rsidR="006235E6" w:rsidRDefault="006235E6">
      <w:pPr>
        <w:pStyle w:val="Puces1"/>
      </w:pPr>
      <w:proofErr w:type="gramStart"/>
      <w:r>
        <w:t>s’il</w:t>
      </w:r>
      <w:proofErr w:type="gramEnd"/>
      <w:r>
        <w:t xml:space="preserve"> y a des obstacles de grande hauteur, le niveau d’intrusion maximum (VI1 à VI9)</w:t>
      </w:r>
    </w:p>
    <w:p w14:paraId="5982601F" w14:textId="77777777" w:rsidR="006235E6" w:rsidRDefault="006235E6">
      <w:pPr>
        <w:pStyle w:val="Puces1"/>
      </w:pPr>
      <w:proofErr w:type="gramStart"/>
      <w:r>
        <w:t>la</w:t>
      </w:r>
      <w:proofErr w:type="gramEnd"/>
      <w:r>
        <w:t xml:space="preserve"> nature du sol (sol naturel, asphalte ou béton)</w:t>
      </w:r>
    </w:p>
    <w:p w14:paraId="79AE6D1C" w14:textId="77777777" w:rsidR="006235E6" w:rsidRDefault="006235E6">
      <w:pPr>
        <w:pStyle w:val="Puces1"/>
      </w:pPr>
      <w:proofErr w:type="gramStart"/>
      <w:r>
        <w:t>les</w:t>
      </w:r>
      <w:proofErr w:type="gramEnd"/>
      <w:r>
        <w:t xml:space="preserve"> possibilités éventuelles d’ancrage des éléments (dans le sol ou sur un ouvrage d’art).</w:t>
      </w:r>
    </w:p>
    <w:p w14:paraId="1FC8C3EB" w14:textId="77777777" w:rsidR="00E145DF" w:rsidRDefault="00E145DF">
      <w:pPr>
        <w:pStyle w:val="Titre3"/>
        <w:numPr>
          <w:ilvl w:val="12"/>
          <w:numId w:val="0"/>
        </w:numPr>
      </w:pPr>
    </w:p>
    <w:p w14:paraId="7410DCE5" w14:textId="77777777" w:rsidR="004F1E34" w:rsidRPr="004F1E34" w:rsidRDefault="004F1E34" w:rsidP="004F1E34"/>
    <w:p w14:paraId="45F724D1" w14:textId="77777777" w:rsidR="006235E6" w:rsidRDefault="006235E6">
      <w:pPr>
        <w:pStyle w:val="Titre3"/>
        <w:numPr>
          <w:ilvl w:val="12"/>
          <w:numId w:val="0"/>
        </w:numPr>
      </w:pPr>
      <w:r>
        <w:t>H. 2.1.2. Clauses techniques</w:t>
      </w:r>
    </w:p>
    <w:p w14:paraId="354C47DC" w14:textId="77777777" w:rsidR="006235E6" w:rsidRDefault="006235E6"/>
    <w:p w14:paraId="4A6D85E8" w14:textId="77777777" w:rsidR="006235E6" w:rsidRDefault="006235E6">
      <w:pPr>
        <w:pStyle w:val="Titre4"/>
        <w:numPr>
          <w:ilvl w:val="12"/>
          <w:numId w:val="0"/>
        </w:numPr>
      </w:pPr>
      <w:r>
        <w:t>H. 2.1.2.1. materiaux</w:t>
      </w:r>
    </w:p>
    <w:p w14:paraId="66B6FDF4" w14:textId="77777777" w:rsidR="006235E6" w:rsidRDefault="006235E6"/>
    <w:p w14:paraId="15397054" w14:textId="77777777" w:rsidR="006235E6" w:rsidRDefault="006235E6">
      <w:pPr>
        <w:rPr>
          <w:color w:val="0000FF"/>
        </w:rPr>
      </w:pPr>
      <w:r>
        <w:t xml:space="preserve">Dispositifs de retenue en béton préfabriqué: </w:t>
      </w:r>
      <w:r>
        <w:rPr>
          <w:color w:val="0000FF"/>
        </w:rPr>
        <w:t>C. 34.1.</w:t>
      </w:r>
    </w:p>
    <w:p w14:paraId="57971590" w14:textId="77777777" w:rsidR="006235E6" w:rsidRDefault="006235E6">
      <w:r>
        <w:t>Systèmes anti-éblouissement</w:t>
      </w:r>
      <w:r>
        <w:rPr>
          <w:color w:val="0000FF"/>
        </w:rPr>
        <w:t xml:space="preserve">: L. 5. </w:t>
      </w:r>
    </w:p>
    <w:p w14:paraId="5A23275A" w14:textId="77777777" w:rsidR="006235E6" w:rsidRDefault="006235E6">
      <w:pPr>
        <w:pStyle w:val="TM2"/>
        <w:tabs>
          <w:tab w:val="clear" w:pos="8645"/>
          <w:tab w:val="clear" w:pos="9071"/>
        </w:tabs>
        <w:spacing w:after="0"/>
        <w:rPr>
          <w:caps w:val="0"/>
        </w:rPr>
      </w:pPr>
    </w:p>
    <w:p w14:paraId="11A99312" w14:textId="77777777" w:rsidR="006235E6" w:rsidRDefault="006235E6">
      <w:pPr>
        <w:pStyle w:val="Titre4"/>
        <w:numPr>
          <w:ilvl w:val="12"/>
          <w:numId w:val="0"/>
        </w:numPr>
        <w:rPr>
          <w:u w:val="single"/>
          <w:lang w:val="fr-BE"/>
        </w:rPr>
      </w:pPr>
      <w:r>
        <w:rPr>
          <w:lang w:val="fr-BE"/>
        </w:rPr>
        <w:t>H. 2.1.2.2. Exécution</w:t>
      </w:r>
    </w:p>
    <w:p w14:paraId="317BD82E" w14:textId="77777777" w:rsidR="006235E6" w:rsidRDefault="006235E6">
      <w:pPr>
        <w:rPr>
          <w:lang w:val="fr-BE"/>
        </w:rPr>
      </w:pPr>
    </w:p>
    <w:p w14:paraId="772130DA" w14:textId="77777777" w:rsidR="006235E6" w:rsidRPr="00E661DC" w:rsidRDefault="006235E6">
      <w:pPr>
        <w:pStyle w:val="Titre5"/>
        <w:rPr>
          <w:u w:val="single"/>
        </w:rPr>
      </w:pPr>
      <w:r>
        <w:rPr>
          <w:lang w:val="fr-BE"/>
        </w:rPr>
        <w:t xml:space="preserve">H. 2.1.2.2.1. </w:t>
      </w:r>
      <w:r w:rsidRPr="00E661DC">
        <w:t>Montage</w:t>
      </w:r>
      <w:r w:rsidR="004F1E34" w:rsidRPr="00E661DC">
        <w:t xml:space="preserve"> et POSE</w:t>
      </w:r>
      <w:r w:rsidR="002C1A8C" w:rsidRPr="00E661DC">
        <w:t xml:space="preserve"> </w:t>
      </w:r>
      <w:r w:rsidR="002C1A8C" w:rsidRPr="00E661DC">
        <w:tab/>
      </w:r>
    </w:p>
    <w:p w14:paraId="4F5C1AB9" w14:textId="77777777" w:rsidR="006235E6" w:rsidRPr="00E661DC" w:rsidRDefault="006235E6"/>
    <w:p w14:paraId="003BE5E7" w14:textId="52939DF4" w:rsidR="009A4D82" w:rsidRPr="00AC4A1B" w:rsidRDefault="009A4D82" w:rsidP="009A4D82">
      <w:pPr>
        <w:rPr>
          <w:strike/>
        </w:rPr>
      </w:pPr>
      <w:bookmarkStart w:id="18" w:name="_Hlk90651898"/>
      <w:r w:rsidRPr="00AC4A1B">
        <w:rPr>
          <w:strike/>
          <w:color w:val="FF0000"/>
        </w:rPr>
        <w:t xml:space="preserve">L'entreprise qui met en œuvre le dispositif répond aux exigences du PTV 8004-1 "Prescriptions techniques pour la mise en œuvre des dispositifs de retenue routiers en métal et en béton préfabriqué". </w:t>
      </w:r>
      <w:bookmarkStart w:id="19" w:name="_Hlk90651941"/>
      <w:r w:rsidRPr="00AC4A1B">
        <w:rPr>
          <w:strike/>
          <w:color w:val="FF0000"/>
        </w:rPr>
        <w:t>L'entreprise démontre qu'elle répond à ces prescriptions 15 jours avant le début des travaux</w:t>
      </w:r>
      <w:r w:rsidR="003C5056" w:rsidRPr="00AC4A1B">
        <w:rPr>
          <w:strike/>
          <w:color w:val="FF0000"/>
        </w:rPr>
        <w:t>.</w:t>
      </w:r>
    </w:p>
    <w:bookmarkEnd w:id="19"/>
    <w:p w14:paraId="755642E7" w14:textId="41852A3A" w:rsidR="00165821" w:rsidRPr="00AC4A1B" w:rsidRDefault="00165821" w:rsidP="00165821">
      <w:pPr>
        <w:rPr>
          <w:rFonts w:ascii="Calibri" w:hAnsi="Calibri" w:cs="Calibri"/>
          <w:strike/>
          <w:color w:val="FF0000"/>
          <w:sz w:val="22"/>
          <w:szCs w:val="22"/>
          <w:lang w:eastAsia="en-US"/>
        </w:rPr>
      </w:pPr>
      <w:r w:rsidRPr="00AC4A1B">
        <w:rPr>
          <w:strike/>
          <w:color w:val="FF0000"/>
        </w:rPr>
        <w:t xml:space="preserve">A titre transitoire, </w:t>
      </w:r>
      <w:r w:rsidR="00766D03" w:rsidRPr="00AC4A1B">
        <w:rPr>
          <w:strike/>
          <w:color w:val="FF0000"/>
        </w:rPr>
        <w:t xml:space="preserve">jusqu'au 31/12/2022, </w:t>
      </w:r>
      <w:r w:rsidRPr="00AC4A1B">
        <w:rPr>
          <w:strike/>
          <w:color w:val="FF0000"/>
        </w:rPr>
        <w:t xml:space="preserve">il est considéré que l’entreprise démontre qu’elle répond à ces prescriptions en fournissant 15 jours avant le début des travaux la preuve de sa demande de certification de conformité aux exigences du PTV 8004-1. </w:t>
      </w:r>
    </w:p>
    <w:p w14:paraId="2B361037" w14:textId="3559BBF2" w:rsidR="009A4D82" w:rsidRPr="00AC4A1B" w:rsidRDefault="009A4D82" w:rsidP="002C1A8C">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bookmarkEnd w:id="18"/>
    <w:p w14:paraId="0D6448E2" w14:textId="77777777" w:rsidR="00AC4A1B" w:rsidRDefault="00AC4A1B" w:rsidP="00AC4A1B">
      <w:pPr>
        <w:rPr>
          <w:rFonts w:ascii="Calibri" w:hAnsi="Calibri"/>
          <w:color w:val="FF0000"/>
          <w:lang w:val="fr-BE"/>
        </w:rPr>
      </w:pPr>
      <w:r>
        <w:rPr>
          <w:color w:val="FF0000"/>
        </w:rPr>
        <w:t>La mise en œuvre du dispositif est conforme aux exigences du PTV 8004-1 "Prescriptions techniques pour la mise en œuvre des dispositifs de retenue routiers en métal et en béton préfabriqué".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roofErr w:type="gramStart"/>
      <w:r>
        <w:rPr>
          <w:color w:val="FF0000"/>
        </w:rPr>
        <w:t>d'application</w:t>
      </w:r>
      <w:proofErr w:type="gramEnd"/>
      <w:r>
        <w:rPr>
          <w:color w:val="FF0000"/>
        </w:rPr>
        <w:t xml:space="preserve"> à partir du 01/01/2023).</w:t>
      </w:r>
    </w:p>
    <w:p w14:paraId="4CFC0C77" w14:textId="77777777" w:rsidR="009A4D82" w:rsidRDefault="009A4D82" w:rsidP="002C1A8C"/>
    <w:p w14:paraId="340664B0" w14:textId="5F6E72C6" w:rsidR="002C1A8C" w:rsidRPr="00E661DC" w:rsidRDefault="002C1A8C" w:rsidP="002C1A8C">
      <w:r w:rsidRPr="00E661DC">
        <w:t>Le dispositif est monté et posé conformément aux exigences des documents du marché en respectant les spécifications du manuel de pose</w:t>
      </w:r>
      <w:r w:rsidR="00D5546C">
        <w:t xml:space="preserve"> </w:t>
      </w:r>
      <w:r w:rsidR="00D5546C" w:rsidRPr="00716F0A">
        <w:t>du fabricant</w:t>
      </w:r>
      <w:r w:rsidRPr="00E661DC">
        <w:t>.</w:t>
      </w:r>
    </w:p>
    <w:p w14:paraId="7451768C" w14:textId="77777777" w:rsidR="006235E6" w:rsidRPr="00E661DC" w:rsidRDefault="006235E6"/>
    <w:p w14:paraId="743DC50E" w14:textId="77777777" w:rsidR="006235E6" w:rsidRPr="00E661DC" w:rsidRDefault="006235E6">
      <w:r w:rsidRPr="00E661DC">
        <w:t>Toute modification d’une pièce (usinage, forage, etc.) risquant de diminuer sa résistance mécanique ou sa durabilité</w:t>
      </w:r>
      <w:r w:rsidRPr="00E661DC">
        <w:rPr>
          <w:b/>
        </w:rPr>
        <w:t xml:space="preserve"> </w:t>
      </w:r>
      <w:r w:rsidRPr="00E661DC">
        <w:t>est interdite.</w:t>
      </w:r>
    </w:p>
    <w:p w14:paraId="0F4CAEDC" w14:textId="77777777" w:rsidR="006235E6" w:rsidRPr="00E661DC" w:rsidRDefault="006235E6"/>
    <w:p w14:paraId="0BDCEEDA" w14:textId="46B5244B" w:rsidR="002C1A8C" w:rsidRPr="00E661DC" w:rsidRDefault="002C1A8C" w:rsidP="002C1A8C">
      <w:pPr>
        <w:pStyle w:val="Titre5"/>
        <w:numPr>
          <w:ilvl w:val="12"/>
          <w:numId w:val="0"/>
        </w:numPr>
      </w:pPr>
      <w:r w:rsidRPr="00E661DC">
        <w:t xml:space="preserve">H. </w:t>
      </w:r>
      <w:r w:rsidR="00403AE7" w:rsidRPr="00E661DC">
        <w:t>2.1.2.2.2 TRAITEMENT</w:t>
      </w:r>
      <w:r w:rsidRPr="00E661DC">
        <w:t xml:space="preserve"> des abouts </w:t>
      </w:r>
    </w:p>
    <w:p w14:paraId="35C3DC04" w14:textId="77777777" w:rsidR="002C1A8C" w:rsidRPr="00E661DC" w:rsidRDefault="002C1A8C" w:rsidP="002C1A8C"/>
    <w:p w14:paraId="35DC4F7C" w14:textId="309C8F26" w:rsidR="002C1A8C" w:rsidRPr="00E661DC" w:rsidRDefault="002C1A8C" w:rsidP="002C1A8C">
      <w:r w:rsidRPr="00E661DC">
        <w:t xml:space="preserve">Les débuts et les fins de files sont </w:t>
      </w:r>
      <w:r w:rsidR="00403AE7" w:rsidRPr="00E661DC">
        <w:t>traités</w:t>
      </w:r>
      <w:r w:rsidR="00871D85">
        <w:t>:</w:t>
      </w:r>
    </w:p>
    <w:p w14:paraId="5FE20D34" w14:textId="77777777" w:rsidR="002C1A8C" w:rsidRPr="00E661DC" w:rsidRDefault="002C1A8C" w:rsidP="002C1A8C">
      <w:pPr>
        <w:pStyle w:val="Puces2"/>
      </w:pPr>
      <w:proofErr w:type="gramStart"/>
      <w:r w:rsidRPr="00E661DC">
        <w:t>soit</w:t>
      </w:r>
      <w:proofErr w:type="gramEnd"/>
      <w:r w:rsidRPr="00E661DC">
        <w:t xml:space="preserve"> par un écartement de l’axe dont la géométrie est définie à la figure </w:t>
      </w:r>
      <w:r w:rsidRPr="00E661DC">
        <w:rPr>
          <w:color w:val="0000FF"/>
        </w:rPr>
        <w:t>H. 2.1.2.2.2.</w:t>
      </w:r>
      <w:r w:rsidRPr="00E661DC">
        <w:t xml:space="preserve"> </w:t>
      </w:r>
    </w:p>
    <w:p w14:paraId="7E2176D4" w14:textId="77777777" w:rsidR="002C1A8C" w:rsidRPr="00E661DC" w:rsidRDefault="002C1A8C" w:rsidP="002C1A8C">
      <w:pPr>
        <w:pStyle w:val="Puces2"/>
        <w:numPr>
          <w:ilvl w:val="0"/>
          <w:numId w:val="0"/>
        </w:numPr>
        <w:ind w:left="284"/>
      </w:pPr>
      <w:r w:rsidRPr="00E661DC">
        <w:tab/>
        <w:t>Cet écartement est terminé par une pièce d’about plongeant ou se termine dans un merlon.</w:t>
      </w:r>
    </w:p>
    <w:p w14:paraId="64D89548" w14:textId="77777777" w:rsidR="002C1A8C" w:rsidRPr="00E661DC" w:rsidRDefault="002C1A8C" w:rsidP="002C1A8C">
      <w:pPr>
        <w:pStyle w:val="Puces2"/>
      </w:pPr>
      <w:proofErr w:type="gramStart"/>
      <w:r w:rsidRPr="00E661DC">
        <w:t>soit</w:t>
      </w:r>
      <w:proofErr w:type="gramEnd"/>
      <w:r w:rsidRPr="00E661DC">
        <w:t xml:space="preserve"> par la pose d’une extrémité testée conforme au</w:t>
      </w:r>
      <w:r w:rsidRPr="00E661DC">
        <w:rPr>
          <w:color w:val="0000FF"/>
        </w:rPr>
        <w:t xml:space="preserve"> H. 2.7</w:t>
      </w:r>
      <w:r w:rsidRPr="00E661DC">
        <w:t xml:space="preserve"> et au </w:t>
      </w:r>
      <w:r w:rsidRPr="00E661DC">
        <w:rPr>
          <w:color w:val="0000FF"/>
        </w:rPr>
        <w:t>C. 36.4.</w:t>
      </w:r>
    </w:p>
    <w:p w14:paraId="63E3C525" w14:textId="77777777" w:rsidR="002C1A8C" w:rsidRPr="00E661DC" w:rsidRDefault="002C1A8C" w:rsidP="002C1A8C">
      <w:pPr>
        <w:pStyle w:val="Puces2"/>
      </w:pPr>
      <w:proofErr w:type="gramStart"/>
      <w:r w:rsidRPr="00E661DC">
        <w:t>soit</w:t>
      </w:r>
      <w:proofErr w:type="gramEnd"/>
      <w:r w:rsidRPr="00E661DC">
        <w:t xml:space="preserve"> par la pose d’un atténuateur de choc fixe conforme au </w:t>
      </w:r>
      <w:r w:rsidRPr="00E661DC">
        <w:rPr>
          <w:color w:val="0000FF"/>
        </w:rPr>
        <w:t>H. 2.6</w:t>
      </w:r>
      <w:r w:rsidRPr="00E661DC">
        <w:t xml:space="preserve">. </w:t>
      </w:r>
      <w:proofErr w:type="gramStart"/>
      <w:r w:rsidRPr="00E661DC">
        <w:t>et</w:t>
      </w:r>
      <w:proofErr w:type="gramEnd"/>
      <w:r w:rsidRPr="00E661DC">
        <w:t xml:space="preserve"> au </w:t>
      </w:r>
      <w:r w:rsidRPr="00E661DC">
        <w:rPr>
          <w:color w:val="0000FF"/>
        </w:rPr>
        <w:t>C. 37.</w:t>
      </w:r>
    </w:p>
    <w:p w14:paraId="340EFC0D" w14:textId="77777777" w:rsidR="002C1A8C" w:rsidRPr="00E661DC" w:rsidRDefault="002C1A8C" w:rsidP="002C1A8C"/>
    <w:p w14:paraId="3DE84FDF" w14:textId="1E999F91" w:rsidR="002C1A8C" w:rsidRPr="00E661DC" w:rsidRDefault="002C1A8C" w:rsidP="002C1A8C">
      <w:r w:rsidRPr="00E661DC">
        <w:t xml:space="preserve">Pour les voies à simple sens, l’extrémité avale </w:t>
      </w:r>
      <w:r w:rsidR="00E661DC" w:rsidRPr="00E661DC">
        <w:t>peut</w:t>
      </w:r>
      <w:r w:rsidR="00E661DC">
        <w:t xml:space="preserve"> </w:t>
      </w:r>
      <w:r w:rsidR="00E661DC" w:rsidRPr="00E661DC">
        <w:t>être</w:t>
      </w:r>
      <w:r w:rsidRPr="00E661DC">
        <w:t xml:space="preserve"> traitée par une pièce d’about plongeant.</w:t>
      </w:r>
    </w:p>
    <w:p w14:paraId="144CECFD" w14:textId="77777777" w:rsidR="002C1A8C" w:rsidRPr="00F71943" w:rsidRDefault="002C1A8C" w:rsidP="002C1A8C">
      <w:pPr>
        <w:jc w:val="left"/>
        <w:rPr>
          <w:strike/>
          <w:color w:val="FF0000"/>
        </w:rPr>
      </w:pPr>
      <w:r>
        <w:rPr>
          <w:strike/>
          <w:color w:val="FF0000"/>
        </w:rPr>
        <w:br w:type="page"/>
      </w:r>
    </w:p>
    <w:p w14:paraId="662C6A9E" w14:textId="77777777" w:rsidR="002C1A8C" w:rsidRPr="00C45A0E" w:rsidRDefault="00C45A0E" w:rsidP="002C1A8C">
      <w:pPr>
        <w:rPr>
          <w:color w:val="FF0000"/>
        </w:rPr>
      </w:pPr>
      <w:r w:rsidRPr="00C45A0E">
        <w:rPr>
          <w:noProof/>
          <w:color w:val="FF0000"/>
          <w:lang w:val="fr-BE"/>
        </w:rPr>
        <w:lastRenderedPageBreak/>
        <w:drawing>
          <wp:inline distT="0" distB="0" distL="0" distR="0" wp14:anchorId="3515276E" wp14:editId="07967604">
            <wp:extent cx="4759831" cy="5403600"/>
            <wp:effectExtent l="342900" t="0" r="326519" b="0"/>
            <wp:docPr id="2" name="Image 1" descr="schema-PL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PLAN 1.jpg"/>
                    <pic:cNvPicPr/>
                  </pic:nvPicPr>
                  <pic:blipFill>
                    <a:blip r:embed="rId26" cstate="print"/>
                    <a:srcRect l="5500" t="15112" r="2089" b="11754"/>
                    <a:stretch>
                      <a:fillRect/>
                    </a:stretch>
                  </pic:blipFill>
                  <pic:spPr>
                    <a:xfrm rot="16200000">
                      <a:off x="0" y="0"/>
                      <a:ext cx="4762572" cy="5406712"/>
                    </a:xfrm>
                    <a:prstGeom prst="rect">
                      <a:avLst/>
                    </a:prstGeom>
                    <a:ln w="3175">
                      <a:noFill/>
                    </a:ln>
                  </pic:spPr>
                </pic:pic>
              </a:graphicData>
            </a:graphic>
          </wp:inline>
        </w:drawing>
      </w:r>
    </w:p>
    <w:p w14:paraId="51031EE4" w14:textId="5434DB6A" w:rsidR="002C1A8C" w:rsidRPr="006A5FF5" w:rsidRDefault="002C1A8C" w:rsidP="002C1A8C">
      <w:pPr>
        <w:pStyle w:val="Titre4"/>
        <w:jc w:val="center"/>
        <w:rPr>
          <w:rFonts w:ascii="Arial" w:hAnsi="Arial" w:cs="Arial"/>
          <w:b w:val="0"/>
          <w:bCs/>
        </w:rPr>
      </w:pPr>
      <w:r w:rsidRPr="006A5FF5">
        <w:rPr>
          <w:rFonts w:ascii="Arial" w:hAnsi="Arial" w:cs="Arial"/>
          <w:b w:val="0"/>
          <w:bCs/>
        </w:rPr>
        <w:t>f</w:t>
      </w:r>
      <w:r w:rsidR="00F150DF" w:rsidRPr="006A5FF5">
        <w:rPr>
          <w:rFonts w:ascii="Arial" w:hAnsi="Arial" w:cs="Arial"/>
          <w:b w:val="0"/>
          <w:bCs/>
          <w:caps w:val="0"/>
        </w:rPr>
        <w:t>igure</w:t>
      </w:r>
      <w:r w:rsidRPr="006A5FF5">
        <w:rPr>
          <w:rFonts w:ascii="Arial" w:hAnsi="Arial" w:cs="Arial"/>
          <w:b w:val="0"/>
          <w:bCs/>
        </w:rPr>
        <w:t xml:space="preserve"> H.</w:t>
      </w:r>
      <w:r w:rsidR="003E7E24" w:rsidRPr="006A5FF5">
        <w:rPr>
          <w:rFonts w:ascii="Arial" w:hAnsi="Arial" w:cs="Arial"/>
          <w:b w:val="0"/>
          <w:bCs/>
        </w:rPr>
        <w:t xml:space="preserve"> </w:t>
      </w:r>
      <w:r w:rsidRPr="006A5FF5">
        <w:rPr>
          <w:rFonts w:ascii="Arial" w:hAnsi="Arial" w:cs="Arial"/>
          <w:b w:val="0"/>
          <w:bCs/>
        </w:rPr>
        <w:t>2.1.2.2.2.</w:t>
      </w:r>
    </w:p>
    <w:p w14:paraId="7FC4F574" w14:textId="068B2D56" w:rsidR="00EE4B07" w:rsidRPr="002C1A8C" w:rsidRDefault="00EE4B07" w:rsidP="00EE4B07">
      <w:pPr>
        <w:rPr>
          <w:color w:val="FF0000"/>
        </w:rPr>
      </w:pPr>
    </w:p>
    <w:p w14:paraId="7CE19C8A" w14:textId="77777777" w:rsidR="006235E6" w:rsidRDefault="006235E6"/>
    <w:p w14:paraId="763F45E0" w14:textId="77777777" w:rsidR="006235E6" w:rsidRDefault="006235E6">
      <w:pPr>
        <w:pStyle w:val="Titre3"/>
      </w:pPr>
      <w:r>
        <w:t>H. 2.1.3. Vérifications</w:t>
      </w:r>
    </w:p>
    <w:p w14:paraId="7468AA5E" w14:textId="77777777" w:rsidR="006235E6" w:rsidRDefault="006235E6"/>
    <w:p w14:paraId="6E5CCC0F" w14:textId="77777777" w:rsidR="006235E6" w:rsidRDefault="006235E6">
      <w:pPr>
        <w:pStyle w:val="Titre4"/>
      </w:pPr>
      <w:r>
        <w:t>H. 2.1.3.1. RECEPTION TECHNIQUE PREALABLE</w:t>
      </w:r>
    </w:p>
    <w:p w14:paraId="790D5BA6" w14:textId="77777777" w:rsidR="006235E6" w:rsidRDefault="006235E6"/>
    <w:p w14:paraId="1081E76B" w14:textId="77777777" w:rsidR="006235E6" w:rsidRDefault="006235E6">
      <w:r>
        <w:t xml:space="preserve">Le programme de réception technique préalable est défini au </w:t>
      </w:r>
      <w:r>
        <w:rPr>
          <w:color w:val="0000FF"/>
        </w:rPr>
        <w:t>C. 34.1.</w:t>
      </w:r>
    </w:p>
    <w:p w14:paraId="6297ADF0" w14:textId="77777777" w:rsidR="006235E6" w:rsidRDefault="006235E6"/>
    <w:p w14:paraId="6FF8C79F" w14:textId="77777777" w:rsidR="006235E6" w:rsidRDefault="006235E6">
      <w:pPr>
        <w:pStyle w:val="Titre4"/>
      </w:pPr>
      <w:r>
        <w:t>H. 2.1.3.2. CONTROLES EN COURS D’EXECUTION</w:t>
      </w:r>
    </w:p>
    <w:p w14:paraId="360F0D22" w14:textId="77777777" w:rsidR="006235E6" w:rsidRDefault="006235E6"/>
    <w:p w14:paraId="7A779A41" w14:textId="77777777" w:rsidR="006235E6" w:rsidRDefault="006235E6">
      <w:r>
        <w:t>Les contrôles portent sur le respect des tolérances d'alignement et de niveau, sur la géométrie du système et sur le respect des modalités de mise en œuvre sur chantier.</w:t>
      </w:r>
    </w:p>
    <w:p w14:paraId="5965A5B3" w14:textId="77777777" w:rsidR="006235E6" w:rsidRDefault="006235E6"/>
    <w:p w14:paraId="2B92A80F" w14:textId="77777777" w:rsidR="006235E6" w:rsidRDefault="006235E6"/>
    <w:p w14:paraId="34460DBC" w14:textId="77777777" w:rsidR="006235E6" w:rsidRDefault="006235E6">
      <w:pPr>
        <w:pStyle w:val="Titre3"/>
      </w:pPr>
      <w:r>
        <w:t>H. 2.1.4. Paiement</w:t>
      </w:r>
    </w:p>
    <w:p w14:paraId="7E89A74E" w14:textId="77777777" w:rsidR="006235E6" w:rsidRDefault="006235E6"/>
    <w:p w14:paraId="01E45C84" w14:textId="77777777" w:rsidR="006235E6" w:rsidRDefault="006235E6">
      <w:pPr>
        <w:pStyle w:val="Titre4"/>
      </w:pPr>
      <w:r>
        <w:t>H. 2.1.4.1. Mesurage</w:t>
      </w:r>
    </w:p>
    <w:p w14:paraId="30BDED20" w14:textId="77777777" w:rsidR="006235E6" w:rsidRDefault="006235E6"/>
    <w:p w14:paraId="0C74F876" w14:textId="20D2CAD6" w:rsidR="002C1A8C" w:rsidRPr="00E661DC" w:rsidRDefault="002C1A8C" w:rsidP="002C1A8C">
      <w:r w:rsidRPr="00E661DC">
        <w:t xml:space="preserve">Le paiement s'effectue sur base de la longueur des dispositifs de retenue posés, y </w:t>
      </w:r>
      <w:r w:rsidR="00403AE7" w:rsidRPr="00E661DC">
        <w:t>compris</w:t>
      </w:r>
      <w:r w:rsidR="00871D85">
        <w:t>:</w:t>
      </w:r>
    </w:p>
    <w:p w14:paraId="227BD532" w14:textId="7BBFDE74" w:rsidR="002C1A8C" w:rsidRDefault="002C1A8C" w:rsidP="002C1A8C">
      <w:pPr>
        <w:pStyle w:val="Puces2"/>
      </w:pPr>
      <w:proofErr w:type="gramStart"/>
      <w:r w:rsidRPr="00E661DC">
        <w:t>les</w:t>
      </w:r>
      <w:proofErr w:type="gramEnd"/>
      <w:r w:rsidRPr="00E661DC">
        <w:t xml:space="preserve"> dispositifs d’assemblage ou d’ancrage présents lors des crash tests et qui sont nécessaires au bon fonctionnement du dispositif et au respect du marquage CE.</w:t>
      </w:r>
    </w:p>
    <w:p w14:paraId="67834903" w14:textId="77777777" w:rsidR="00871D85" w:rsidRPr="00871D85" w:rsidRDefault="00871D85" w:rsidP="00871D85">
      <w:pPr>
        <w:pStyle w:val="Puces2"/>
      </w:pPr>
      <w:proofErr w:type="gramStart"/>
      <w:r w:rsidRPr="00871D85">
        <w:t>les</w:t>
      </w:r>
      <w:proofErr w:type="gramEnd"/>
      <w:r w:rsidRPr="00871D85">
        <w:t xml:space="preserve"> longueurs des extrémités écartées de l’axe: la longueur d’une extrémité écartée est payée au prix unitaire de la glissière.</w:t>
      </w:r>
    </w:p>
    <w:p w14:paraId="3294D84D" w14:textId="77777777" w:rsidR="00871D85" w:rsidRPr="00871D85" w:rsidRDefault="00871D85" w:rsidP="00871D85">
      <w:pPr>
        <w:pStyle w:val="Puces2"/>
      </w:pPr>
      <w:proofErr w:type="gramStart"/>
      <w:r w:rsidRPr="00871D85">
        <w:lastRenderedPageBreak/>
        <w:t>les</w:t>
      </w:r>
      <w:proofErr w:type="gramEnd"/>
      <w:r w:rsidRPr="00871D85">
        <w:t xml:space="preserve"> longueurs des passages de police: la longueur d’un passage de police est payée au prix unitaire de la glissière.</w:t>
      </w:r>
    </w:p>
    <w:p w14:paraId="133ABE25" w14:textId="77777777" w:rsidR="00871D85" w:rsidRPr="00871D85" w:rsidRDefault="00871D85" w:rsidP="00871D85">
      <w:pPr>
        <w:pStyle w:val="Puces2"/>
      </w:pPr>
      <w:proofErr w:type="gramStart"/>
      <w:r w:rsidRPr="00871D85">
        <w:t>les</w:t>
      </w:r>
      <w:proofErr w:type="gramEnd"/>
      <w:r w:rsidRPr="00871D85">
        <w:t xml:space="preserve"> courbes: la longueur d’une courbe est payée au prix unitaire de la glissière.</w:t>
      </w:r>
    </w:p>
    <w:p w14:paraId="4F9D3F72" w14:textId="77777777" w:rsidR="00871D85" w:rsidRPr="00871D85" w:rsidRDefault="00871D85" w:rsidP="00871D85">
      <w:pPr>
        <w:pStyle w:val="Puces2"/>
      </w:pPr>
      <w:proofErr w:type="gramStart"/>
      <w:r w:rsidRPr="00871D85">
        <w:t>les</w:t>
      </w:r>
      <w:proofErr w:type="gramEnd"/>
      <w:r w:rsidRPr="00871D85">
        <w:t xml:space="preserve"> longueurs des transitions: la longueur d’une transition est payée pour moitié au prix unitaire de chacune des deux nouvelles glissières à raccorder. Si une nouvelle glissière est raccordée à un dispositif existant, la longueur de la transition est payée au prix unitaire de la nouvelle glissière.</w:t>
      </w:r>
    </w:p>
    <w:p w14:paraId="03AE9D6F" w14:textId="77777777" w:rsidR="002C1A8C" w:rsidRPr="00E661DC" w:rsidRDefault="002C1A8C" w:rsidP="002C1A8C"/>
    <w:p w14:paraId="5CDA5CA0" w14:textId="402C4532" w:rsidR="002C1A8C" w:rsidRPr="00E661DC" w:rsidRDefault="002C1A8C" w:rsidP="002C1A8C">
      <w:r w:rsidRPr="00E661DC">
        <w:t xml:space="preserve">Des suppléments de prix font l’objet de postes séparés du </w:t>
      </w:r>
      <w:r w:rsidR="00403AE7" w:rsidRPr="00E661DC">
        <w:t>métré</w:t>
      </w:r>
      <w:r w:rsidR="00871D85">
        <w:t>:</w:t>
      </w:r>
    </w:p>
    <w:p w14:paraId="402053E5" w14:textId="77777777" w:rsidR="002C1A8C" w:rsidRPr="00E661DC" w:rsidRDefault="002C1A8C" w:rsidP="002C1A8C">
      <w:pPr>
        <w:pStyle w:val="Puces2"/>
      </w:pPr>
      <w:proofErr w:type="gramStart"/>
      <w:r w:rsidRPr="00E661DC">
        <w:t>pour</w:t>
      </w:r>
      <w:proofErr w:type="gramEnd"/>
      <w:r w:rsidRPr="00E661DC">
        <w:t xml:space="preserve"> ouverture à la base des éléments </w:t>
      </w:r>
    </w:p>
    <w:p w14:paraId="333F5601" w14:textId="77777777" w:rsidR="002C1A8C" w:rsidRPr="00E661DC" w:rsidRDefault="002C1A8C" w:rsidP="002C1A8C">
      <w:pPr>
        <w:pStyle w:val="Puces2"/>
      </w:pPr>
      <w:proofErr w:type="gramStart"/>
      <w:r w:rsidRPr="00E661DC">
        <w:t>pour</w:t>
      </w:r>
      <w:proofErr w:type="gramEnd"/>
      <w:r w:rsidRPr="00E661DC">
        <w:t xml:space="preserve"> traitement de surface </w:t>
      </w:r>
    </w:p>
    <w:p w14:paraId="1FD327BA" w14:textId="77777777" w:rsidR="002C1A8C" w:rsidRPr="00E661DC" w:rsidRDefault="002C1A8C" w:rsidP="002C1A8C">
      <w:pPr>
        <w:pStyle w:val="Puces2"/>
      </w:pPr>
      <w:proofErr w:type="gramStart"/>
      <w:r w:rsidRPr="00E661DC">
        <w:t>pour</w:t>
      </w:r>
      <w:proofErr w:type="gramEnd"/>
      <w:r w:rsidRPr="00E661DC">
        <w:t xml:space="preserve"> peinture </w:t>
      </w:r>
    </w:p>
    <w:p w14:paraId="02A7C95D" w14:textId="77777777" w:rsidR="002C1A8C" w:rsidRPr="00E661DC" w:rsidRDefault="002C1A8C" w:rsidP="002C1A8C">
      <w:pPr>
        <w:pStyle w:val="Puces2"/>
      </w:pPr>
      <w:proofErr w:type="gramStart"/>
      <w:r w:rsidRPr="00E661DC">
        <w:t>pour</w:t>
      </w:r>
      <w:proofErr w:type="gramEnd"/>
      <w:r w:rsidRPr="00E661DC">
        <w:t xml:space="preserve"> béton de ciment blanc </w:t>
      </w:r>
    </w:p>
    <w:p w14:paraId="555415CA" w14:textId="77777777" w:rsidR="002C1A8C" w:rsidRPr="00E661DC" w:rsidRDefault="002C1A8C" w:rsidP="002C1A8C">
      <w:pPr>
        <w:pStyle w:val="Puces2"/>
      </w:pPr>
      <w:proofErr w:type="gramStart"/>
      <w:r w:rsidRPr="00E661DC">
        <w:t>pour</w:t>
      </w:r>
      <w:proofErr w:type="gramEnd"/>
      <w:r w:rsidRPr="00E661DC">
        <w:t xml:space="preserve"> about plongeant</w:t>
      </w:r>
    </w:p>
    <w:p w14:paraId="15D4B788" w14:textId="42B87B1E" w:rsidR="002C1A8C" w:rsidRPr="00E661DC" w:rsidRDefault="002C1A8C" w:rsidP="002C1A8C">
      <w:pPr>
        <w:pStyle w:val="Puces2"/>
      </w:pPr>
      <w:proofErr w:type="gramStart"/>
      <w:r w:rsidRPr="00E661DC">
        <w:t>pour</w:t>
      </w:r>
      <w:proofErr w:type="gramEnd"/>
      <w:r w:rsidRPr="00E661DC">
        <w:t xml:space="preserve"> </w:t>
      </w:r>
      <w:r w:rsidR="00812B84">
        <w:t xml:space="preserve">issue </w:t>
      </w:r>
      <w:r w:rsidRPr="00E661DC">
        <w:t>de secours </w:t>
      </w:r>
    </w:p>
    <w:p w14:paraId="1E1248B7" w14:textId="77777777" w:rsidR="006C3EC4" w:rsidRPr="006C3EC4" w:rsidRDefault="002C1A8C" w:rsidP="006C3EC4">
      <w:pPr>
        <w:pStyle w:val="Puces2"/>
      </w:pPr>
      <w:proofErr w:type="gramStart"/>
      <w:r w:rsidRPr="00E661DC">
        <w:t>pour</w:t>
      </w:r>
      <w:proofErr w:type="gramEnd"/>
      <w:r w:rsidRPr="00E661DC">
        <w:t xml:space="preserve"> système de dilatation</w:t>
      </w:r>
    </w:p>
    <w:p w14:paraId="3A348007" w14:textId="4F918E70" w:rsidR="006C3EC4" w:rsidRPr="006C3EC4" w:rsidRDefault="006C3EC4" w:rsidP="006C3EC4">
      <w:pPr>
        <w:pStyle w:val="Puces2"/>
      </w:pPr>
      <w:proofErr w:type="gramStart"/>
      <w:r w:rsidRPr="006C3EC4">
        <w:t>pour</w:t>
      </w:r>
      <w:proofErr w:type="gramEnd"/>
      <w:r w:rsidRPr="006C3EC4">
        <w:t xml:space="preserve"> passage de police amovible</w:t>
      </w:r>
    </w:p>
    <w:p w14:paraId="001E15A9" w14:textId="77777777" w:rsidR="00871D85" w:rsidRPr="00871D85" w:rsidRDefault="00871D85" w:rsidP="00871D85">
      <w:pPr>
        <w:pStyle w:val="Puces2"/>
      </w:pPr>
      <w:proofErr w:type="gramStart"/>
      <w:r w:rsidRPr="00871D85">
        <w:t>pour</w:t>
      </w:r>
      <w:proofErr w:type="gramEnd"/>
      <w:r w:rsidRPr="00871D85">
        <w:t xml:space="preserve"> courbe de faible rayon</w:t>
      </w:r>
    </w:p>
    <w:p w14:paraId="25567047" w14:textId="4966FD74" w:rsidR="00871D85" w:rsidRPr="00871D85" w:rsidRDefault="00871D85" w:rsidP="00871D85">
      <w:pPr>
        <w:pStyle w:val="Puces2"/>
      </w:pPr>
      <w:proofErr w:type="gramStart"/>
      <w:r w:rsidRPr="00871D85">
        <w:t>pour</w:t>
      </w:r>
      <w:proofErr w:type="gramEnd"/>
      <w:r w:rsidRPr="00871D85">
        <w:t xml:space="preserve"> transition</w:t>
      </w:r>
    </w:p>
    <w:p w14:paraId="1B689350" w14:textId="77777777" w:rsidR="002C1A8C" w:rsidRPr="00E661DC" w:rsidRDefault="002C1A8C" w:rsidP="002C1A8C">
      <w:r w:rsidRPr="00E661DC">
        <w:t xml:space="preserve">Ils sont payés à la pièce ou au mètre </w:t>
      </w:r>
      <w:r w:rsidR="00A425CB" w:rsidRPr="00E661DC">
        <w:t xml:space="preserve">de glissière </w:t>
      </w:r>
      <w:r w:rsidRPr="00E661DC">
        <w:t>suivant les dispositions du métré.</w:t>
      </w:r>
    </w:p>
    <w:p w14:paraId="071A956F" w14:textId="77777777" w:rsidR="002C1A8C" w:rsidRDefault="002C1A8C"/>
    <w:p w14:paraId="21E374A1" w14:textId="77777777" w:rsidR="006235E6" w:rsidRDefault="006235E6">
      <w:r>
        <w:t>Les systèmes réfléchissants et anti-éblouissement font l'objet de postes de la série L.</w:t>
      </w:r>
    </w:p>
    <w:p w14:paraId="2DFE0BE5" w14:textId="77777777" w:rsidR="006235E6" w:rsidRDefault="006235E6"/>
    <w:p w14:paraId="061B2E01" w14:textId="77777777" w:rsidR="006235E6" w:rsidRDefault="006235E6">
      <w:pPr>
        <w:pStyle w:val="Titre4"/>
      </w:pPr>
      <w:r>
        <w:t>H. 2.1.4.2. Réfaction pour manquement</w:t>
      </w:r>
    </w:p>
    <w:p w14:paraId="5BC09FB9" w14:textId="77777777" w:rsidR="006235E6" w:rsidRPr="00E661DC" w:rsidRDefault="006235E6"/>
    <w:p w14:paraId="07BC615D" w14:textId="3379D712" w:rsidR="002C1A8C" w:rsidRPr="00E661DC" w:rsidRDefault="002C1A8C" w:rsidP="002C1A8C">
      <w:r w:rsidRPr="00E661DC">
        <w:t>Les dispositifs qui ne répondent pas aux prescriptions du présent chapitre sont refusés (au sens de l’article 92 § 1</w:t>
      </w:r>
      <w:r w:rsidRPr="00E661DC">
        <w:rPr>
          <w:vertAlign w:val="superscript"/>
        </w:rPr>
        <w:t>er</w:t>
      </w:r>
      <w:r w:rsidRPr="00E661DC">
        <w:t xml:space="preserve"> de l’Arrêté royal du 14 janvier 2013 établissant les règles générales d’exécution des marchés publics)</w:t>
      </w:r>
    </w:p>
    <w:p w14:paraId="6EB76DC9" w14:textId="75BDCDEC" w:rsidR="00E145DF" w:rsidRDefault="00E145DF"/>
    <w:p w14:paraId="0D91D451" w14:textId="77777777" w:rsidR="00AD1B73" w:rsidRDefault="00AD1B73"/>
    <w:p w14:paraId="08146B4B" w14:textId="77777777" w:rsidR="00C45A0E" w:rsidRDefault="00C45A0E"/>
    <w:p w14:paraId="1264C4DC" w14:textId="77777777" w:rsidR="006235E6" w:rsidRDefault="006235E6">
      <w:pPr>
        <w:pStyle w:val="Titre2"/>
        <w:numPr>
          <w:ilvl w:val="12"/>
          <w:numId w:val="0"/>
        </w:numPr>
      </w:pPr>
      <w:bookmarkStart w:id="20" w:name="_Toc219291206"/>
      <w:bookmarkStart w:id="21" w:name="_Toc123047373"/>
      <w:r>
        <w:t>H. 2.2. Dispositifs de retenue en Béton coulé en place</w:t>
      </w:r>
      <w:bookmarkEnd w:id="20"/>
      <w:bookmarkEnd w:id="21"/>
    </w:p>
    <w:p w14:paraId="3EE0F0A2" w14:textId="77777777" w:rsidR="006235E6" w:rsidRDefault="006235E6"/>
    <w:p w14:paraId="567C3FFB" w14:textId="77777777" w:rsidR="006235E6" w:rsidRDefault="006235E6">
      <w:pPr>
        <w:pStyle w:val="Titre3"/>
        <w:numPr>
          <w:ilvl w:val="12"/>
          <w:numId w:val="0"/>
        </w:numPr>
      </w:pPr>
      <w:r>
        <w:t>H. 2.2.1. Description</w:t>
      </w:r>
    </w:p>
    <w:p w14:paraId="4E7B3083" w14:textId="77777777" w:rsidR="002C1A8C" w:rsidRDefault="002C1A8C">
      <w:pPr>
        <w:rPr>
          <w:strike/>
        </w:rPr>
      </w:pPr>
    </w:p>
    <w:p w14:paraId="6700F77E" w14:textId="77777777" w:rsidR="002C1A8C" w:rsidRPr="00E661DC" w:rsidRDefault="002C1A8C" w:rsidP="002C1A8C">
      <w:r w:rsidRPr="00E661DC">
        <w:t>Les dispositifs de retenue en béton coulé en place sont des éléments linéaires destinés à redresser la trajectoire des véhicules. Ils sont réalisés par mise en œuvre de béton armé coulé en place.</w:t>
      </w:r>
    </w:p>
    <w:p w14:paraId="2B238347" w14:textId="77777777" w:rsidR="002C1A8C" w:rsidRPr="00E661DC" w:rsidRDefault="002C1A8C" w:rsidP="002C1A8C"/>
    <w:p w14:paraId="0C7000DB" w14:textId="77777777" w:rsidR="002C1A8C" w:rsidRPr="00E661DC" w:rsidRDefault="002C1A8C" w:rsidP="002C1A8C">
      <w:r w:rsidRPr="00E661DC">
        <w:t>Les dispositifs de retenue en béton coulé en place sont conformes aux NBN EN 1317-1, -2 et -5, ainsi qu’au PTV 869.</w:t>
      </w:r>
    </w:p>
    <w:p w14:paraId="3FDD7EAA" w14:textId="77777777" w:rsidR="002C1A8C" w:rsidRPr="00E661DC" w:rsidRDefault="002C1A8C" w:rsidP="002C1A8C"/>
    <w:p w14:paraId="2F5126EF" w14:textId="1DBD88E9" w:rsidR="002C1A8C" w:rsidRPr="00E661DC" w:rsidRDefault="002C1A8C" w:rsidP="002C1A8C">
      <w:r w:rsidRPr="00E661DC">
        <w:t xml:space="preserve">Sauf si </w:t>
      </w:r>
      <w:r w:rsidR="00367753" w:rsidRPr="00E661DC">
        <w:t>le SPW Mobilité et Infrastructures</w:t>
      </w:r>
      <w:r w:rsidRPr="00E661DC">
        <w:t xml:space="preserve"> est déjà en possession des documents relatifs au dispositif proposé, l’adjudicataire fournit </w:t>
      </w:r>
      <w:r w:rsidR="00367753" w:rsidRPr="00E661DC">
        <w:t>au SPW MI</w:t>
      </w:r>
      <w:r w:rsidRPr="00E661DC">
        <w:t>, minimum 15 jours avant la mise en œuvre du dispositif sur chantier, la déclaration de performance CE (DoP), le certificat CE délivré par l’organisme de certification, le manuel de pose validé par l’organisme de certification CE ainsi que les rapports d’essais de chocs tels que définis dans les NBN EN 1317. Les documents sont transmis par courrier électronique à l’adresse "</w:t>
      </w:r>
      <w:hyperlink r:id="rId27" w:history="1">
        <w:r w:rsidRPr="001432F5">
          <w:rPr>
            <w:rStyle w:val="Lienhypertexte"/>
          </w:rPr>
          <w:t>dispositifs.retenue.</w:t>
        </w:r>
        <w:r w:rsidR="00812B84" w:rsidRPr="001432F5">
          <w:rPr>
            <w:rStyle w:val="Lienhypertexte"/>
          </w:rPr>
          <w:t>infrastructures</w:t>
        </w:r>
        <w:r w:rsidRPr="001432F5">
          <w:rPr>
            <w:rStyle w:val="Lienhypertexte"/>
          </w:rPr>
          <w:t>@spw.wallonie.be</w:t>
        </w:r>
      </w:hyperlink>
      <w:r w:rsidRPr="00E661DC">
        <w:t>".</w:t>
      </w:r>
    </w:p>
    <w:p w14:paraId="574F7D3C" w14:textId="77777777" w:rsidR="002C1A8C" w:rsidRPr="00E661DC" w:rsidRDefault="002C1A8C" w:rsidP="002C1A8C"/>
    <w:p w14:paraId="1F843B8B" w14:textId="51759CE4" w:rsidR="002C1A8C" w:rsidRPr="00E661DC" w:rsidRDefault="002C1A8C" w:rsidP="002C1A8C">
      <w:r w:rsidRPr="00E661DC">
        <w:t xml:space="preserve">Le manuel de pose </w:t>
      </w:r>
      <w:r w:rsidR="00D5546C" w:rsidRPr="00716F0A">
        <w:t xml:space="preserve">du fabricant </w:t>
      </w:r>
      <w:r w:rsidRPr="00E661DC">
        <w:t>est également fourni au fonctionnaire dirigeant au minimum 15 jours avant la mise en œuvre du dispositif sur chantier.</w:t>
      </w:r>
    </w:p>
    <w:p w14:paraId="564C834A" w14:textId="77777777" w:rsidR="00666B8F" w:rsidRPr="00E661DC" w:rsidRDefault="00666B8F">
      <w:pPr>
        <w:rPr>
          <w:strike/>
        </w:rPr>
      </w:pPr>
    </w:p>
    <w:p w14:paraId="505588FF" w14:textId="030EBEB8" w:rsidR="006235E6" w:rsidRPr="00E661DC" w:rsidRDefault="006235E6">
      <w:r w:rsidRPr="00E661DC">
        <w:t xml:space="preserve">Les </w:t>
      </w:r>
      <w:r w:rsidR="00F9404C" w:rsidRPr="00E661DC">
        <w:t>documents du marché</w:t>
      </w:r>
      <w:r w:rsidRPr="00E661DC">
        <w:t xml:space="preserve"> </w:t>
      </w:r>
      <w:r w:rsidR="00403AE7" w:rsidRPr="00E661DC">
        <w:t>définissent</w:t>
      </w:r>
      <w:r w:rsidR="00871D85">
        <w:t>:</w:t>
      </w:r>
    </w:p>
    <w:p w14:paraId="7C7573AD" w14:textId="55AAAEA9" w:rsidR="006235E6" w:rsidRPr="00E661DC" w:rsidRDefault="006235E6">
      <w:pPr>
        <w:pStyle w:val="Puces1"/>
      </w:pPr>
      <w:proofErr w:type="gramStart"/>
      <w:r w:rsidRPr="00E661DC">
        <w:t>le</w:t>
      </w:r>
      <w:proofErr w:type="gramEnd"/>
      <w:r w:rsidRPr="00E661DC">
        <w:t xml:space="preserve"> niveau de retenue minimum (N2, H1, H2, H3 ou H4b)</w:t>
      </w:r>
    </w:p>
    <w:p w14:paraId="40E3BA45" w14:textId="77777777" w:rsidR="006235E6" w:rsidRPr="00E661DC" w:rsidRDefault="006235E6">
      <w:pPr>
        <w:pStyle w:val="Puces1"/>
      </w:pPr>
      <w:proofErr w:type="gramStart"/>
      <w:r w:rsidRPr="00E661DC">
        <w:t>le</w:t>
      </w:r>
      <w:proofErr w:type="gramEnd"/>
      <w:r w:rsidRPr="00E661DC">
        <w:t xml:space="preserve"> niveau de sévérité de choc maximum (ASI A ou ASI B)</w:t>
      </w:r>
    </w:p>
    <w:p w14:paraId="7B6DBDCF" w14:textId="643CAF05" w:rsidR="002C1A8C" w:rsidRPr="00E661DC" w:rsidRDefault="002C1A8C" w:rsidP="002C1A8C">
      <w:pPr>
        <w:pStyle w:val="Puces1"/>
      </w:pPr>
      <w:proofErr w:type="gramStart"/>
      <w:r w:rsidRPr="00E661DC">
        <w:t>la</w:t>
      </w:r>
      <w:proofErr w:type="gramEnd"/>
      <w:r w:rsidRPr="00E661DC">
        <w:t xml:space="preserve"> largeur de fonctionnement maximale (W1 à W6)</w:t>
      </w:r>
    </w:p>
    <w:p w14:paraId="3C1798BF" w14:textId="77777777" w:rsidR="006235E6" w:rsidRPr="00E661DC" w:rsidRDefault="006235E6">
      <w:pPr>
        <w:pStyle w:val="Puces1"/>
      </w:pPr>
      <w:proofErr w:type="gramStart"/>
      <w:r w:rsidRPr="00E661DC">
        <w:t>s’il</w:t>
      </w:r>
      <w:proofErr w:type="gramEnd"/>
      <w:r w:rsidRPr="00E661DC">
        <w:t xml:space="preserve"> y a des obstacles de grande hauteur, le niveau d’intrusion maximum (VI1 à VI9)</w:t>
      </w:r>
    </w:p>
    <w:p w14:paraId="704BBC9D" w14:textId="77777777" w:rsidR="006235E6" w:rsidRPr="00E661DC" w:rsidRDefault="006235E6">
      <w:pPr>
        <w:pStyle w:val="Puces1"/>
      </w:pPr>
      <w:proofErr w:type="gramStart"/>
      <w:r w:rsidRPr="00E661DC">
        <w:t>la</w:t>
      </w:r>
      <w:proofErr w:type="gramEnd"/>
      <w:r w:rsidRPr="00E661DC">
        <w:t xml:space="preserve"> nature du sol (sol naturel, asphalte ou béton)</w:t>
      </w:r>
    </w:p>
    <w:p w14:paraId="248FBC16" w14:textId="77777777" w:rsidR="006235E6" w:rsidRPr="00E661DC" w:rsidRDefault="006235E6">
      <w:pPr>
        <w:pStyle w:val="Puces1"/>
      </w:pPr>
      <w:proofErr w:type="gramStart"/>
      <w:r w:rsidRPr="00E661DC">
        <w:t>les</w:t>
      </w:r>
      <w:proofErr w:type="gramEnd"/>
      <w:r w:rsidRPr="00E661DC">
        <w:t xml:space="preserve"> possibilités éventuelles d’ancrage des éléments (dans le sol ou sur un ouvrage d’art).</w:t>
      </w:r>
    </w:p>
    <w:p w14:paraId="392F64F2" w14:textId="77777777" w:rsidR="006235E6" w:rsidRPr="00E661DC" w:rsidRDefault="006235E6"/>
    <w:p w14:paraId="1C51F9E3" w14:textId="7F7B3D2C" w:rsidR="006235E6" w:rsidRPr="00E661DC" w:rsidRDefault="002C1A8C">
      <w:r w:rsidRPr="00E661DC">
        <w:t xml:space="preserve">Le profil et le système d’ancrage des dispositifs de retenue sont identiques à ceux des dispositifs de retenue décrits dans les rapports des essais de chocs. Ils sont, de plus, armés conformément aux </w:t>
      </w:r>
      <w:r w:rsidRPr="00E661DC">
        <w:lastRenderedPageBreak/>
        <w:t>dispositifs décrits dans ces mêmes rapports d’essais. La classe de résistance à la compression du béton est au moins équivalente à celle du béton du dispositif de retenue décrit dans les rapports d’essais de chocs. Les aciers ont des caractéristiques technologiques au moins équivalentes à celles des aciers utilisés lors des essais de chocs</w:t>
      </w:r>
    </w:p>
    <w:p w14:paraId="2BD8BE28" w14:textId="77777777" w:rsidR="00E661DC" w:rsidRPr="00E661DC" w:rsidRDefault="00E661DC">
      <w:pPr>
        <w:rPr>
          <w:color w:val="FF0000"/>
        </w:rPr>
      </w:pPr>
    </w:p>
    <w:p w14:paraId="0FEC3D21" w14:textId="77777777" w:rsidR="00C45A0E" w:rsidRDefault="00C45A0E"/>
    <w:p w14:paraId="74F1CF49" w14:textId="77777777" w:rsidR="006235E6" w:rsidRDefault="006235E6">
      <w:pPr>
        <w:pStyle w:val="Titre3"/>
        <w:numPr>
          <w:ilvl w:val="12"/>
          <w:numId w:val="0"/>
        </w:numPr>
      </w:pPr>
      <w:r>
        <w:t>H. 2.2.2. Clauses techniques</w:t>
      </w:r>
    </w:p>
    <w:p w14:paraId="7BAA1B7A" w14:textId="77777777" w:rsidR="006235E6" w:rsidRDefault="006235E6"/>
    <w:p w14:paraId="47ED102E" w14:textId="77777777" w:rsidR="006235E6" w:rsidRDefault="006235E6">
      <w:pPr>
        <w:pStyle w:val="Titre4"/>
        <w:numPr>
          <w:ilvl w:val="12"/>
          <w:numId w:val="0"/>
        </w:numPr>
        <w:rPr>
          <w:u w:val="single"/>
        </w:rPr>
      </w:pPr>
      <w:r>
        <w:t>H. 2.2.2.1. Matériaux</w:t>
      </w:r>
    </w:p>
    <w:p w14:paraId="6C928E19" w14:textId="77777777" w:rsidR="006235E6" w:rsidRDefault="006235E6"/>
    <w:p w14:paraId="4D6249AC" w14:textId="77777777" w:rsidR="006235E6" w:rsidRDefault="006235E6">
      <w:r>
        <w:t>Ils répondent aux prescriptions du chapitre C les concernant:</w:t>
      </w:r>
    </w:p>
    <w:p w14:paraId="4EB1173C" w14:textId="2106F3CC" w:rsidR="006235E6" w:rsidRDefault="006235E6">
      <w:pPr>
        <w:pStyle w:val="Puces1"/>
      </w:pPr>
      <w:r>
        <w:t xml:space="preserve">eau: </w:t>
      </w:r>
      <w:r>
        <w:rPr>
          <w:color w:val="0000FF"/>
        </w:rPr>
        <w:t>C. 1</w:t>
      </w:r>
      <w:r w:rsidR="003E7E24">
        <w:rPr>
          <w:color w:val="0000FF"/>
        </w:rPr>
        <w:t>.</w:t>
      </w:r>
    </w:p>
    <w:p w14:paraId="7AD54B22" w14:textId="22C3A7DC" w:rsidR="006235E6" w:rsidRDefault="006235E6">
      <w:pPr>
        <w:pStyle w:val="Puces1"/>
      </w:pPr>
      <w:r>
        <w:t xml:space="preserve">sables: </w:t>
      </w:r>
      <w:r>
        <w:rPr>
          <w:color w:val="0000FF"/>
        </w:rPr>
        <w:t>C. 3.4.5</w:t>
      </w:r>
      <w:r w:rsidR="003E7E24">
        <w:rPr>
          <w:color w:val="0000FF"/>
        </w:rPr>
        <w:t>.</w:t>
      </w:r>
    </w:p>
    <w:p w14:paraId="63B05E98" w14:textId="470B7917" w:rsidR="006235E6" w:rsidRDefault="006235E6">
      <w:pPr>
        <w:pStyle w:val="Puces1"/>
      </w:pPr>
      <w:r>
        <w:t xml:space="preserve">gravillons: </w:t>
      </w:r>
      <w:r>
        <w:rPr>
          <w:color w:val="0000FF"/>
        </w:rPr>
        <w:t>C. 4.4.4</w:t>
      </w:r>
      <w:r w:rsidR="003E7E24">
        <w:rPr>
          <w:color w:val="0000FF"/>
        </w:rPr>
        <w:t>.</w:t>
      </w:r>
    </w:p>
    <w:p w14:paraId="0029E82E" w14:textId="1E313CDA" w:rsidR="006235E6" w:rsidRDefault="006235E6">
      <w:pPr>
        <w:pStyle w:val="Puces1"/>
      </w:pPr>
      <w:r>
        <w:t xml:space="preserve">ciments: </w:t>
      </w:r>
      <w:r>
        <w:rPr>
          <w:color w:val="0000FF"/>
        </w:rPr>
        <w:t>C. 8</w:t>
      </w:r>
      <w:r w:rsidR="003E7E24">
        <w:rPr>
          <w:color w:val="0000FF"/>
        </w:rPr>
        <w:t>.</w:t>
      </w:r>
      <w:r w:rsidR="004F1E34">
        <w:rPr>
          <w:color w:val="0000FF"/>
        </w:rPr>
        <w:t xml:space="preserve"> </w:t>
      </w:r>
      <w:r w:rsidR="004F1E34" w:rsidRPr="00E661DC">
        <w:t xml:space="preserve">Le ciment utilisé est </w:t>
      </w:r>
      <w:proofErr w:type="spellStart"/>
      <w:r w:rsidR="004F1E34" w:rsidRPr="00E661DC">
        <w:t>low</w:t>
      </w:r>
      <w:proofErr w:type="spellEnd"/>
      <w:r w:rsidR="004F1E34" w:rsidRPr="00E661DC">
        <w:t xml:space="preserve"> alcali</w:t>
      </w:r>
      <w:r w:rsidR="004F1E34" w:rsidRPr="00E661DC">
        <w:rPr>
          <w:rStyle w:val="Marquedecommentaire"/>
        </w:rPr>
        <w:t>.</w:t>
      </w:r>
    </w:p>
    <w:p w14:paraId="62BCE2F5" w14:textId="61F83456" w:rsidR="006235E6" w:rsidRDefault="006235E6">
      <w:pPr>
        <w:pStyle w:val="Puces1"/>
      </w:pPr>
      <w:r>
        <w:t xml:space="preserve">bétons: </w:t>
      </w:r>
      <w:r>
        <w:rPr>
          <w:color w:val="0000FF"/>
        </w:rPr>
        <w:t>C. 14</w:t>
      </w:r>
      <w:r w:rsidR="003E7E24">
        <w:rPr>
          <w:color w:val="0000FF"/>
        </w:rPr>
        <w:t>.</w:t>
      </w:r>
    </w:p>
    <w:p w14:paraId="035BBE54" w14:textId="09FCA97A" w:rsidR="006235E6" w:rsidRDefault="006235E6">
      <w:pPr>
        <w:pStyle w:val="Puces1"/>
      </w:pPr>
      <w:proofErr w:type="gramStart"/>
      <w:r>
        <w:t>adjuvants</w:t>
      </w:r>
      <w:proofErr w:type="gramEnd"/>
      <w:r>
        <w:t xml:space="preserve"> pour béton: </w:t>
      </w:r>
      <w:r>
        <w:rPr>
          <w:color w:val="0000FF"/>
        </w:rPr>
        <w:t>C. 17</w:t>
      </w:r>
      <w:r w:rsidR="003E7E24">
        <w:rPr>
          <w:color w:val="0000FF"/>
        </w:rPr>
        <w:t>.</w:t>
      </w:r>
    </w:p>
    <w:p w14:paraId="71A15EE6" w14:textId="3CFE65D1" w:rsidR="006235E6" w:rsidRDefault="006235E6">
      <w:pPr>
        <w:pStyle w:val="Puces1"/>
      </w:pPr>
      <w:proofErr w:type="gramStart"/>
      <w:r>
        <w:t>produits</w:t>
      </w:r>
      <w:proofErr w:type="gramEnd"/>
      <w:r>
        <w:t xml:space="preserve"> de cure: </w:t>
      </w:r>
      <w:r>
        <w:rPr>
          <w:color w:val="0000FF"/>
        </w:rPr>
        <w:t>C. 18</w:t>
      </w:r>
      <w:r w:rsidR="003E7E24">
        <w:rPr>
          <w:color w:val="0000FF"/>
        </w:rPr>
        <w:t>.</w:t>
      </w:r>
    </w:p>
    <w:p w14:paraId="56C29B35" w14:textId="0694DB1F" w:rsidR="006235E6" w:rsidRDefault="006235E6">
      <w:pPr>
        <w:pStyle w:val="Puces1"/>
      </w:pPr>
      <w:proofErr w:type="gramStart"/>
      <w:r>
        <w:t>fonds</w:t>
      </w:r>
      <w:proofErr w:type="gramEnd"/>
      <w:r>
        <w:t xml:space="preserve"> de joints: </w:t>
      </w:r>
      <w:r>
        <w:rPr>
          <w:color w:val="0000FF"/>
        </w:rPr>
        <w:t>C. 19</w:t>
      </w:r>
      <w:r w:rsidR="003E7E24">
        <w:rPr>
          <w:color w:val="0000FF"/>
        </w:rPr>
        <w:t>.</w:t>
      </w:r>
    </w:p>
    <w:p w14:paraId="02C931A0" w14:textId="77777777" w:rsidR="006235E6" w:rsidRDefault="006235E6">
      <w:pPr>
        <w:pStyle w:val="Puces1"/>
      </w:pPr>
      <w:proofErr w:type="gramStart"/>
      <w:r>
        <w:t>vernis</w:t>
      </w:r>
      <w:proofErr w:type="gramEnd"/>
      <w:r>
        <w:t xml:space="preserve"> d'adhérence: </w:t>
      </w:r>
      <w:r>
        <w:rPr>
          <w:color w:val="0000FF"/>
        </w:rPr>
        <w:t>C. 20.</w:t>
      </w:r>
    </w:p>
    <w:p w14:paraId="3043A364" w14:textId="77777777" w:rsidR="006235E6" w:rsidRDefault="006235E6"/>
    <w:p w14:paraId="2DDFF4BE" w14:textId="77777777" w:rsidR="006235E6" w:rsidRDefault="006235E6">
      <w:pPr>
        <w:pStyle w:val="Titre4"/>
        <w:numPr>
          <w:ilvl w:val="12"/>
          <w:numId w:val="0"/>
        </w:numPr>
        <w:rPr>
          <w:u w:val="single"/>
          <w:lang w:val="fr-BE"/>
        </w:rPr>
      </w:pPr>
      <w:r>
        <w:rPr>
          <w:lang w:val="fr-BE"/>
        </w:rPr>
        <w:t>H. 2.2.2.2. Exécution</w:t>
      </w:r>
    </w:p>
    <w:p w14:paraId="03BCE675" w14:textId="77777777" w:rsidR="006235E6" w:rsidRDefault="006235E6">
      <w:pPr>
        <w:rPr>
          <w:lang w:val="fr-BE"/>
        </w:rPr>
      </w:pPr>
    </w:p>
    <w:p w14:paraId="00E1CA49" w14:textId="77777777" w:rsidR="006235E6" w:rsidRDefault="006235E6">
      <w:pPr>
        <w:pStyle w:val="Titre5"/>
        <w:numPr>
          <w:ilvl w:val="12"/>
          <w:numId w:val="0"/>
        </w:numPr>
      </w:pPr>
      <w:r>
        <w:rPr>
          <w:lang w:val="fr-BE"/>
        </w:rPr>
        <w:t xml:space="preserve">H. 2.2.2.2.1. </w:t>
      </w:r>
      <w:r>
        <w:t>Composition</w:t>
      </w:r>
    </w:p>
    <w:p w14:paraId="7119F356" w14:textId="77777777" w:rsidR="006235E6" w:rsidRDefault="006235E6"/>
    <w:p w14:paraId="0B991984" w14:textId="3503CDE3" w:rsidR="002C1A8C" w:rsidRDefault="006235E6" w:rsidP="002C1A8C">
      <w:pPr>
        <w:rPr>
          <w:i/>
        </w:rPr>
      </w:pPr>
      <w:r>
        <w:t xml:space="preserve">Les prescriptions du </w:t>
      </w:r>
      <w:r>
        <w:rPr>
          <w:color w:val="0000FF"/>
        </w:rPr>
        <w:t>H. 1.3.2.2.1</w:t>
      </w:r>
      <w:r w:rsidR="003E7E24">
        <w:rPr>
          <w:color w:val="0000FF"/>
        </w:rPr>
        <w:t>.</w:t>
      </w:r>
      <w:r>
        <w:t xml:space="preserve"> </w:t>
      </w:r>
      <w:proofErr w:type="gramStart"/>
      <w:r>
        <w:t>sont</w:t>
      </w:r>
      <w:proofErr w:type="gramEnd"/>
      <w:r>
        <w:t xml:space="preserve"> d’application.</w:t>
      </w:r>
      <w:r w:rsidR="002C1A8C">
        <w:t xml:space="preserve"> </w:t>
      </w:r>
      <w:r w:rsidR="002C1A8C" w:rsidRPr="00E661DC">
        <w:t>Les performances du béton mis en œuvre sont au moins équivalentes à celles du béton utilisé lors des essais de chocs</w:t>
      </w:r>
      <w:r w:rsidR="00E661DC">
        <w:t>.</w:t>
      </w:r>
    </w:p>
    <w:p w14:paraId="120F1B0D" w14:textId="77777777" w:rsidR="006235E6" w:rsidRDefault="006235E6"/>
    <w:p w14:paraId="688D6F0D" w14:textId="77777777" w:rsidR="006235E6" w:rsidRDefault="006235E6">
      <w:pPr>
        <w:pStyle w:val="Titre5"/>
        <w:numPr>
          <w:ilvl w:val="12"/>
          <w:numId w:val="0"/>
        </w:numPr>
        <w:rPr>
          <w:u w:val="single"/>
        </w:rPr>
      </w:pPr>
      <w:r>
        <w:t>H. 2.2.2.2.2. Fabrication</w:t>
      </w:r>
    </w:p>
    <w:p w14:paraId="14EA41CF" w14:textId="77777777" w:rsidR="006235E6" w:rsidRDefault="006235E6"/>
    <w:p w14:paraId="79EB4DE1" w14:textId="6E5427C4" w:rsidR="006235E6" w:rsidRDefault="006235E6">
      <w:r>
        <w:t xml:space="preserve">Les prescriptions du </w:t>
      </w:r>
      <w:r>
        <w:rPr>
          <w:color w:val="0000FF"/>
        </w:rPr>
        <w:t>H. 1.3.2.2.2</w:t>
      </w:r>
      <w:r w:rsidR="003E7E24">
        <w:rPr>
          <w:color w:val="0000FF"/>
        </w:rPr>
        <w:t>.</w:t>
      </w:r>
      <w:r>
        <w:t xml:space="preserve"> </w:t>
      </w:r>
      <w:proofErr w:type="gramStart"/>
      <w:r>
        <w:t>sont</w:t>
      </w:r>
      <w:proofErr w:type="gramEnd"/>
      <w:r>
        <w:t xml:space="preserve"> d’application.</w:t>
      </w:r>
    </w:p>
    <w:p w14:paraId="5317ACF8" w14:textId="77777777" w:rsidR="002C1A8C" w:rsidRDefault="002C1A8C">
      <w:pPr>
        <w:pStyle w:val="Titre5"/>
        <w:numPr>
          <w:ilvl w:val="12"/>
          <w:numId w:val="0"/>
        </w:numPr>
      </w:pPr>
    </w:p>
    <w:p w14:paraId="4E53863A" w14:textId="77777777" w:rsidR="006235E6" w:rsidRDefault="006235E6">
      <w:pPr>
        <w:pStyle w:val="Titre5"/>
        <w:numPr>
          <w:ilvl w:val="12"/>
          <w:numId w:val="0"/>
        </w:numPr>
        <w:rPr>
          <w:u w:val="single"/>
        </w:rPr>
      </w:pPr>
      <w:r>
        <w:t>H. 2.2.2.2.3. MISE EN OEUVRE</w:t>
      </w:r>
    </w:p>
    <w:p w14:paraId="75513AA1" w14:textId="77777777" w:rsidR="006235E6" w:rsidRDefault="006235E6"/>
    <w:p w14:paraId="14492A10" w14:textId="158CB8A0" w:rsidR="009A4D82" w:rsidRPr="00AC4A1B" w:rsidRDefault="009A4D82" w:rsidP="009A4D82">
      <w:pPr>
        <w:rPr>
          <w:strike/>
          <w:color w:val="FF0000"/>
        </w:rPr>
      </w:pPr>
      <w:r w:rsidRPr="00AC4A1B">
        <w:rPr>
          <w:strike/>
          <w:color w:val="FF0000"/>
        </w:rPr>
        <w:t>L'entreprise qui met en œuvre le dispositif répond aux exigences du PTV 8004-2 "Prescriptions techniques pour la mise en œuvre des dispositifs de retenue routiers en</w:t>
      </w:r>
      <w:r w:rsidRPr="00AC4A1B">
        <w:rPr>
          <w:strike/>
        </w:rPr>
        <w:t xml:space="preserve"> </w:t>
      </w:r>
      <w:r w:rsidRPr="00AC4A1B">
        <w:rPr>
          <w:strike/>
          <w:color w:val="FF0000"/>
        </w:rPr>
        <w:t>béton coulé en place" L'entreprise démontre qu'elle répond à ces prescriptions 15 jours avant le début des travaux</w:t>
      </w:r>
      <w:r w:rsidR="003C5056" w:rsidRPr="00AC4A1B">
        <w:rPr>
          <w:strike/>
          <w:color w:val="FF0000"/>
        </w:rPr>
        <w:t>.</w:t>
      </w:r>
    </w:p>
    <w:p w14:paraId="769A32D9" w14:textId="583B2F84" w:rsidR="00165821" w:rsidRPr="00AC4A1B" w:rsidRDefault="00E23E85" w:rsidP="00165821">
      <w:pPr>
        <w:rPr>
          <w:rFonts w:ascii="Calibri" w:hAnsi="Calibri" w:cs="Calibri"/>
          <w:strike/>
          <w:color w:val="FF0000"/>
          <w:sz w:val="22"/>
          <w:szCs w:val="22"/>
          <w:lang w:eastAsia="en-US"/>
        </w:rPr>
      </w:pPr>
      <w:r w:rsidRPr="00AC4A1B">
        <w:rPr>
          <w:strike/>
          <w:color w:val="FF0000"/>
        </w:rPr>
        <w:t>A titre transitoire, jusqu'au 31/12/2022</w:t>
      </w:r>
      <w:r w:rsidR="00165821" w:rsidRPr="00AC4A1B">
        <w:rPr>
          <w:strike/>
          <w:color w:val="FF0000"/>
        </w:rPr>
        <w:t xml:space="preserve">, il est considéré que l’entreprise démontre qu’elle répond à ces prescriptions en fournissant 15 jours avant le début des travaux la preuve de sa demande de certification de conformité aux exigences du PTV 8004-2. </w:t>
      </w:r>
    </w:p>
    <w:p w14:paraId="151193E1" w14:textId="77777777" w:rsidR="009A4D82" w:rsidRPr="00AC4A1B" w:rsidRDefault="009A4D82" w:rsidP="009A4D82">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p w14:paraId="6614A000" w14:textId="77777777" w:rsidR="00AC4A1B" w:rsidRDefault="00AC4A1B" w:rsidP="00AC4A1B">
      <w:pPr>
        <w:rPr>
          <w:color w:val="FF0000"/>
        </w:rPr>
      </w:pPr>
      <w:r>
        <w:rPr>
          <w:color w:val="FF0000"/>
        </w:rPr>
        <w:t xml:space="preserve">La mise en œuvre du dispositif est conforme aux exigences du PTV 8004-2 "Prescriptions techniques pour la mise en œuvre des dispositifs de retenue routiers en béton coulé en place".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
    <w:p w14:paraId="41A80A7C" w14:textId="682ECA52" w:rsidR="00AC4A1B" w:rsidRDefault="00AC4A1B" w:rsidP="00AC4A1B">
      <w:pPr>
        <w:rPr>
          <w:rFonts w:ascii="Calibri" w:hAnsi="Calibri"/>
          <w:color w:val="FF0000"/>
          <w:lang w:val="fr-BE"/>
        </w:rPr>
      </w:pPr>
      <w:r>
        <w:rPr>
          <w:color w:val="FF0000"/>
        </w:rPr>
        <w:t>(</w:t>
      </w:r>
      <w:proofErr w:type="gramStart"/>
      <w:r>
        <w:rPr>
          <w:color w:val="FF0000"/>
        </w:rPr>
        <w:t>d'application</w:t>
      </w:r>
      <w:proofErr w:type="gramEnd"/>
      <w:r>
        <w:rPr>
          <w:color w:val="FF0000"/>
        </w:rPr>
        <w:t xml:space="preserve"> à partir du 01/01/2023).</w:t>
      </w:r>
    </w:p>
    <w:p w14:paraId="4D2EBCE6" w14:textId="77777777" w:rsidR="009A4D82" w:rsidRDefault="009A4D82"/>
    <w:p w14:paraId="48433157" w14:textId="2FAE4F8E" w:rsidR="006235E6" w:rsidRDefault="006235E6">
      <w:r>
        <w:t xml:space="preserve">Les prescriptions du </w:t>
      </w:r>
      <w:r>
        <w:rPr>
          <w:color w:val="0000FF"/>
        </w:rPr>
        <w:t>H. 1.3.2.2.3</w:t>
      </w:r>
      <w:r w:rsidR="003E7E24">
        <w:rPr>
          <w:color w:val="0000FF"/>
        </w:rPr>
        <w:t>.</w:t>
      </w:r>
      <w:r>
        <w:t xml:space="preserve"> </w:t>
      </w:r>
      <w:proofErr w:type="gramStart"/>
      <w:r>
        <w:t>sont</w:t>
      </w:r>
      <w:proofErr w:type="gramEnd"/>
      <w:r>
        <w:t xml:space="preserve"> d’application.</w:t>
      </w:r>
    </w:p>
    <w:p w14:paraId="54C8C460" w14:textId="77777777" w:rsidR="006235E6" w:rsidRDefault="006235E6"/>
    <w:p w14:paraId="352274B0" w14:textId="5084E697" w:rsidR="002C1A8C" w:rsidRPr="00B10393" w:rsidRDefault="002C1A8C" w:rsidP="002C1A8C">
      <w:r w:rsidRPr="00B10393">
        <w:t>Le dispositif est mis en œuvre conformément aux exigences des documents du marché en respectant les spécifications du manuel de pose</w:t>
      </w:r>
      <w:r w:rsidR="00D5546C">
        <w:t xml:space="preserve"> </w:t>
      </w:r>
      <w:r w:rsidR="00D5546C" w:rsidRPr="00716F0A">
        <w:t>du fabricant</w:t>
      </w:r>
      <w:r w:rsidR="00812B84">
        <w:t>.</w:t>
      </w:r>
    </w:p>
    <w:p w14:paraId="7B3313C2" w14:textId="77777777" w:rsidR="002C1A8C" w:rsidRPr="00B10393" w:rsidRDefault="002C1A8C"/>
    <w:p w14:paraId="718A01EB" w14:textId="77777777" w:rsidR="006235E6" w:rsidRPr="00B10393" w:rsidRDefault="006235E6">
      <w:pPr>
        <w:pStyle w:val="Titre5"/>
        <w:numPr>
          <w:ilvl w:val="12"/>
          <w:numId w:val="0"/>
        </w:numPr>
        <w:rPr>
          <w:u w:val="single"/>
        </w:rPr>
      </w:pPr>
      <w:r w:rsidRPr="00B10393">
        <w:t>H. 2.2.2.2.4. Joints</w:t>
      </w:r>
    </w:p>
    <w:p w14:paraId="56788BBB" w14:textId="77777777" w:rsidR="006235E6" w:rsidRPr="00B10393" w:rsidRDefault="006235E6"/>
    <w:p w14:paraId="69956C68" w14:textId="77777777" w:rsidR="002C1A8C" w:rsidRPr="00B10393" w:rsidRDefault="002C1A8C" w:rsidP="002C1A8C">
      <w:r w:rsidRPr="00B10393">
        <w:t>Des joints de retrait sont sciés dans le béton durci à l’aide de machines automatiques ou semi automatiques. Leur entredistance est de 4 m maximum. Au cas où l'élément est contigu à un ouvrage tel qu'un revêtement en béton, les joints de l'élément sont sciés au droit des joints de l'ouvrage.</w:t>
      </w:r>
    </w:p>
    <w:p w14:paraId="246CCC11" w14:textId="77777777" w:rsidR="002C1A8C" w:rsidRPr="00B10393" w:rsidRDefault="002C1A8C" w:rsidP="002C1A8C"/>
    <w:p w14:paraId="7CDD6C6F" w14:textId="09F47A3C" w:rsidR="002C1A8C" w:rsidRPr="00B10393" w:rsidRDefault="002C1A8C" w:rsidP="002C1A8C">
      <w:r w:rsidRPr="00B10393">
        <w:lastRenderedPageBreak/>
        <w:t xml:space="preserve">L'amorce de fissuration est réalisée par sciage dans le béton durci. La profondeur de l'amorce est de 40 mm et sa largeur est d’au moins 3 mm. </w:t>
      </w:r>
      <w:r w:rsidR="003305DD" w:rsidRPr="00B10393">
        <w:t>L</w:t>
      </w:r>
      <w:r w:rsidRPr="00B10393">
        <w:t>es joints sont scellés. Pour ce faire, une gorge de scellement est préalablement réalisée</w:t>
      </w:r>
      <w:r w:rsidR="00B10393" w:rsidRPr="00B10393">
        <w:t>.</w:t>
      </w:r>
    </w:p>
    <w:p w14:paraId="5595CA5F" w14:textId="77777777" w:rsidR="006235E6" w:rsidRDefault="006235E6">
      <w:r>
        <w:t>Le sciage du béton est réalisé au plus tôt afin d'éviter la fissuration en dehors des joints et en tout cas dans les 24 heures qui suivent la mise en œuvre.</w:t>
      </w:r>
    </w:p>
    <w:p w14:paraId="6E8175A7" w14:textId="5A3F3128" w:rsidR="006235E6" w:rsidRDefault="006235E6"/>
    <w:p w14:paraId="778B6B05" w14:textId="77777777" w:rsidR="006235E6" w:rsidRDefault="006235E6">
      <w:pPr>
        <w:pStyle w:val="Titre5"/>
        <w:numPr>
          <w:ilvl w:val="12"/>
          <w:numId w:val="0"/>
        </w:numPr>
        <w:rPr>
          <w:u w:val="single"/>
        </w:rPr>
      </w:pPr>
      <w:r>
        <w:t>H. 2.2.2.2.5. Marquage</w:t>
      </w:r>
    </w:p>
    <w:p w14:paraId="3A9599A0" w14:textId="77777777" w:rsidR="006235E6" w:rsidRDefault="006235E6"/>
    <w:p w14:paraId="18335DE1" w14:textId="4570892F" w:rsidR="006235E6" w:rsidRDefault="006235E6">
      <w:r>
        <w:t>La date de confection du béton s'inscrit à chaque extrémité de chaque section concernée. Le marquage s'exécute sur une profondeur de 10 mm, en chiffres de 10 cm de hauteur.</w:t>
      </w:r>
    </w:p>
    <w:p w14:paraId="094BAAAB" w14:textId="77777777" w:rsidR="00165821" w:rsidRDefault="00165821"/>
    <w:p w14:paraId="2D4419FE" w14:textId="77777777" w:rsidR="006235E6" w:rsidRDefault="006235E6">
      <w:pPr>
        <w:pStyle w:val="Titre5"/>
        <w:numPr>
          <w:ilvl w:val="12"/>
          <w:numId w:val="0"/>
        </w:numPr>
      </w:pPr>
      <w:r>
        <w:t>H. 2.2.2.2.6. Protection du béton frais</w:t>
      </w:r>
    </w:p>
    <w:p w14:paraId="28A5E26B" w14:textId="77777777" w:rsidR="006235E6" w:rsidRDefault="006235E6"/>
    <w:p w14:paraId="7EEBDEBC" w14:textId="0B3A1C4D" w:rsidR="006235E6" w:rsidRDefault="006235E6">
      <w:r>
        <w:t xml:space="preserve">Les prescriptions du </w:t>
      </w:r>
      <w:r>
        <w:rPr>
          <w:color w:val="0000FF"/>
        </w:rPr>
        <w:t>G.</w:t>
      </w:r>
      <w:r w:rsidR="001432F5">
        <w:rPr>
          <w:color w:val="0000FF"/>
        </w:rPr>
        <w:t xml:space="preserve"> </w:t>
      </w:r>
      <w:r>
        <w:rPr>
          <w:color w:val="0000FF"/>
        </w:rPr>
        <w:t>1.2.10</w:t>
      </w:r>
      <w:r w:rsidR="006A5FF5">
        <w:rPr>
          <w:color w:val="0000FF"/>
        </w:rPr>
        <w:t>.</w:t>
      </w:r>
      <w:r>
        <w:t xml:space="preserve"> </w:t>
      </w:r>
      <w:proofErr w:type="gramStart"/>
      <w:r>
        <w:t>sont</w:t>
      </w:r>
      <w:proofErr w:type="gramEnd"/>
      <w:r>
        <w:t xml:space="preserve"> d'application.</w:t>
      </w:r>
    </w:p>
    <w:p w14:paraId="39CCD785" w14:textId="764077A0" w:rsidR="006235E6" w:rsidRDefault="006235E6"/>
    <w:p w14:paraId="0274E1A9" w14:textId="41A3AC90" w:rsidR="002C1A8C" w:rsidRPr="00B10393" w:rsidRDefault="002C1A8C" w:rsidP="002C1A8C">
      <w:pPr>
        <w:pStyle w:val="Titre5"/>
        <w:numPr>
          <w:ilvl w:val="12"/>
          <w:numId w:val="0"/>
        </w:numPr>
      </w:pPr>
      <w:r w:rsidRPr="00B10393">
        <w:t xml:space="preserve">H. </w:t>
      </w:r>
      <w:r w:rsidR="00403AE7" w:rsidRPr="00B10393">
        <w:t>2.2.2.2.7 TRAITEMENT</w:t>
      </w:r>
      <w:r w:rsidRPr="00B10393">
        <w:t xml:space="preserve"> des abouts </w:t>
      </w:r>
    </w:p>
    <w:p w14:paraId="5901C9CA" w14:textId="77777777" w:rsidR="002C1A8C" w:rsidRPr="00B10393" w:rsidRDefault="002C1A8C" w:rsidP="002C1A8C"/>
    <w:p w14:paraId="34A72978" w14:textId="0030DDDC" w:rsidR="002C1A8C" w:rsidRPr="00B10393" w:rsidRDefault="002C1A8C" w:rsidP="002C1A8C">
      <w:r w:rsidRPr="00B10393">
        <w:t xml:space="preserve">Les débuts et les fins de files sont </w:t>
      </w:r>
      <w:r w:rsidR="00403AE7" w:rsidRPr="00B10393">
        <w:t>traités</w:t>
      </w:r>
      <w:r w:rsidR="00871D85">
        <w:t>:</w:t>
      </w:r>
    </w:p>
    <w:p w14:paraId="0BEEBE55" w14:textId="2EDC7730" w:rsidR="002C1A8C" w:rsidRPr="00B10393" w:rsidRDefault="002C1A8C" w:rsidP="002C1A8C">
      <w:pPr>
        <w:pStyle w:val="Puces2"/>
      </w:pPr>
      <w:proofErr w:type="gramStart"/>
      <w:r w:rsidRPr="00B10393">
        <w:t>soit</w:t>
      </w:r>
      <w:proofErr w:type="gramEnd"/>
      <w:r w:rsidRPr="00B10393">
        <w:t xml:space="preserve"> par un écartement de l’axe dont la géométrie est définie à la figure </w:t>
      </w:r>
      <w:r w:rsidRPr="00B10393">
        <w:rPr>
          <w:color w:val="0000FF"/>
        </w:rPr>
        <w:t>H.</w:t>
      </w:r>
      <w:r w:rsidR="003E7E24" w:rsidRPr="00B10393">
        <w:rPr>
          <w:color w:val="0000FF"/>
        </w:rPr>
        <w:t xml:space="preserve"> </w:t>
      </w:r>
      <w:r w:rsidRPr="00B10393">
        <w:rPr>
          <w:color w:val="0000FF"/>
        </w:rPr>
        <w:t>2.1.2.2.2.</w:t>
      </w:r>
      <w:r w:rsidRPr="00B10393">
        <w:t xml:space="preserve"> Cet écartement est terminé par une pièce d’about plongeant ou se termine dans un merlon.</w:t>
      </w:r>
    </w:p>
    <w:p w14:paraId="61087F45" w14:textId="404F81FC" w:rsidR="002C1A8C" w:rsidRPr="00B10393" w:rsidRDefault="002C1A8C" w:rsidP="002C1A8C">
      <w:pPr>
        <w:pStyle w:val="Puces2"/>
      </w:pPr>
      <w:proofErr w:type="gramStart"/>
      <w:r w:rsidRPr="00B10393">
        <w:t>soit</w:t>
      </w:r>
      <w:proofErr w:type="gramEnd"/>
      <w:r w:rsidRPr="00B10393">
        <w:t xml:space="preserve"> par la pose d’une extrémité testée conforme au </w:t>
      </w:r>
      <w:r w:rsidRPr="00B10393">
        <w:rPr>
          <w:color w:val="0000FF"/>
        </w:rPr>
        <w:t>H.</w:t>
      </w:r>
      <w:r w:rsidR="003E7E24" w:rsidRPr="00B10393">
        <w:rPr>
          <w:color w:val="0000FF"/>
        </w:rPr>
        <w:t xml:space="preserve"> </w:t>
      </w:r>
      <w:r w:rsidRPr="00B10393">
        <w:rPr>
          <w:color w:val="0000FF"/>
        </w:rPr>
        <w:t>2.7</w:t>
      </w:r>
      <w:r w:rsidRPr="00B10393">
        <w:t xml:space="preserve"> et au </w:t>
      </w:r>
      <w:r w:rsidRPr="00B10393">
        <w:rPr>
          <w:color w:val="0000FF"/>
        </w:rPr>
        <w:t>C.</w:t>
      </w:r>
      <w:r w:rsidR="003E7E24" w:rsidRPr="00B10393">
        <w:rPr>
          <w:color w:val="0000FF"/>
        </w:rPr>
        <w:t xml:space="preserve"> </w:t>
      </w:r>
      <w:r w:rsidRPr="00B10393">
        <w:rPr>
          <w:color w:val="0000FF"/>
        </w:rPr>
        <w:t>36.4.</w:t>
      </w:r>
    </w:p>
    <w:p w14:paraId="1E076358" w14:textId="716A2322" w:rsidR="002C1A8C" w:rsidRPr="00B10393" w:rsidRDefault="002C1A8C" w:rsidP="002C1A8C">
      <w:pPr>
        <w:pStyle w:val="Puces2"/>
      </w:pPr>
      <w:proofErr w:type="gramStart"/>
      <w:r w:rsidRPr="00B10393">
        <w:t>soit</w:t>
      </w:r>
      <w:proofErr w:type="gramEnd"/>
      <w:r w:rsidRPr="00B10393">
        <w:t xml:space="preserve"> par la pose d’un atténuateur de choc fixe conforme au </w:t>
      </w:r>
      <w:r w:rsidRPr="00B10393">
        <w:rPr>
          <w:color w:val="0000FF"/>
        </w:rPr>
        <w:t>H.</w:t>
      </w:r>
      <w:r w:rsidR="003E7E24" w:rsidRPr="00B10393">
        <w:rPr>
          <w:color w:val="0000FF"/>
        </w:rPr>
        <w:t xml:space="preserve"> </w:t>
      </w:r>
      <w:r w:rsidRPr="00B10393">
        <w:rPr>
          <w:color w:val="0000FF"/>
        </w:rPr>
        <w:t>2.6.</w:t>
      </w:r>
      <w:r w:rsidRPr="00B10393">
        <w:t xml:space="preserve"> </w:t>
      </w:r>
      <w:proofErr w:type="gramStart"/>
      <w:r w:rsidRPr="00B10393">
        <w:t>et</w:t>
      </w:r>
      <w:proofErr w:type="gramEnd"/>
      <w:r w:rsidRPr="00B10393">
        <w:t xml:space="preserve"> au </w:t>
      </w:r>
      <w:r w:rsidRPr="00B10393">
        <w:rPr>
          <w:color w:val="0000FF"/>
        </w:rPr>
        <w:t>C.</w:t>
      </w:r>
      <w:r w:rsidR="003E7E24" w:rsidRPr="00B10393">
        <w:rPr>
          <w:color w:val="0000FF"/>
        </w:rPr>
        <w:t xml:space="preserve"> </w:t>
      </w:r>
      <w:r w:rsidRPr="00B10393">
        <w:rPr>
          <w:color w:val="0000FF"/>
        </w:rPr>
        <w:t>37.</w:t>
      </w:r>
    </w:p>
    <w:p w14:paraId="1C7AE251" w14:textId="77777777" w:rsidR="002C1A8C" w:rsidRPr="00B10393" w:rsidRDefault="002C1A8C" w:rsidP="002C1A8C"/>
    <w:p w14:paraId="3148EB82" w14:textId="67607975" w:rsidR="002C1A8C" w:rsidRPr="00B10393" w:rsidRDefault="002C1A8C" w:rsidP="002C1A8C">
      <w:r w:rsidRPr="00B10393">
        <w:t xml:space="preserve">Pour les voies à simple sens, l’extrémité avale </w:t>
      </w:r>
      <w:r w:rsidR="00403AE7" w:rsidRPr="00B10393">
        <w:t>peut</w:t>
      </w:r>
      <w:r w:rsidR="00D11FA4">
        <w:t xml:space="preserve"> </w:t>
      </w:r>
      <w:r w:rsidR="00403AE7" w:rsidRPr="00B10393">
        <w:t>être</w:t>
      </w:r>
      <w:r w:rsidRPr="00B10393">
        <w:t xml:space="preserve"> traitée par une pièce d’about plongeant.</w:t>
      </w:r>
    </w:p>
    <w:p w14:paraId="557FA8E6" w14:textId="77777777" w:rsidR="006235E6" w:rsidRDefault="006235E6"/>
    <w:p w14:paraId="1D7F751F" w14:textId="77777777" w:rsidR="002C1A8C" w:rsidRDefault="002C1A8C"/>
    <w:p w14:paraId="3DBCD983" w14:textId="77777777" w:rsidR="006235E6" w:rsidRDefault="006235E6">
      <w:pPr>
        <w:pStyle w:val="Titre3"/>
        <w:numPr>
          <w:ilvl w:val="12"/>
          <w:numId w:val="0"/>
        </w:numPr>
      </w:pPr>
      <w:r>
        <w:t>H. 2.2.3. Spécifications</w:t>
      </w:r>
    </w:p>
    <w:p w14:paraId="10F159B9" w14:textId="77777777" w:rsidR="006235E6" w:rsidRDefault="006235E6"/>
    <w:p w14:paraId="160BCD99" w14:textId="77777777" w:rsidR="006235E6" w:rsidRDefault="006235E6">
      <w:pPr>
        <w:pStyle w:val="Titre4"/>
        <w:numPr>
          <w:ilvl w:val="12"/>
          <w:numId w:val="0"/>
        </w:numPr>
      </w:pPr>
      <w:r>
        <w:t>H. 2.2.3.1. Résistance à la compression</w:t>
      </w:r>
    </w:p>
    <w:p w14:paraId="5DDB33AF" w14:textId="77777777" w:rsidR="006235E6" w:rsidRDefault="006235E6"/>
    <w:p w14:paraId="3D5A96E4" w14:textId="7DF81B96" w:rsidR="006235E6" w:rsidRDefault="006235E6">
      <w:r>
        <w:t xml:space="preserve">Les prescriptions du </w:t>
      </w:r>
      <w:r>
        <w:rPr>
          <w:color w:val="0000FF"/>
        </w:rPr>
        <w:t>H</w:t>
      </w:r>
      <w:r w:rsidR="00F9404C">
        <w:rPr>
          <w:color w:val="0000FF"/>
        </w:rPr>
        <w:t>.</w:t>
      </w:r>
      <w:r>
        <w:rPr>
          <w:color w:val="0000FF"/>
        </w:rPr>
        <w:t xml:space="preserve"> 1.3.3.2</w:t>
      </w:r>
      <w:r w:rsidR="006A72A3">
        <w:rPr>
          <w:color w:val="0000FF"/>
        </w:rPr>
        <w:t>.</w:t>
      </w:r>
      <w:r>
        <w:t xml:space="preserve"> </w:t>
      </w:r>
      <w:proofErr w:type="gramStart"/>
      <w:r>
        <w:t>sont</w:t>
      </w:r>
      <w:proofErr w:type="gramEnd"/>
      <w:r>
        <w:t xml:space="preserve"> d'application.</w:t>
      </w:r>
    </w:p>
    <w:p w14:paraId="575B8C42" w14:textId="77777777" w:rsidR="006235E6" w:rsidRDefault="006235E6"/>
    <w:p w14:paraId="6E209B3D" w14:textId="77777777" w:rsidR="006235E6" w:rsidRDefault="006235E6">
      <w:pPr>
        <w:pStyle w:val="Titre4"/>
        <w:numPr>
          <w:ilvl w:val="12"/>
          <w:numId w:val="0"/>
        </w:numPr>
      </w:pPr>
      <w:r>
        <w:t>H. 2.2.3.2. Absorption d’eau</w:t>
      </w:r>
    </w:p>
    <w:p w14:paraId="73F05623" w14:textId="77777777" w:rsidR="006235E6" w:rsidRDefault="006235E6"/>
    <w:p w14:paraId="66257AF8" w14:textId="74393F87" w:rsidR="006235E6" w:rsidRDefault="006235E6">
      <w:r>
        <w:t xml:space="preserve">Les prescriptions du </w:t>
      </w:r>
      <w:r>
        <w:rPr>
          <w:color w:val="0000FF"/>
        </w:rPr>
        <w:t>H.</w:t>
      </w:r>
      <w:r w:rsidR="006A72A3">
        <w:rPr>
          <w:color w:val="0000FF"/>
        </w:rPr>
        <w:t xml:space="preserve"> </w:t>
      </w:r>
      <w:r>
        <w:rPr>
          <w:color w:val="0000FF"/>
        </w:rPr>
        <w:t>1.3.3.3</w:t>
      </w:r>
      <w:r w:rsidR="006A72A3">
        <w:rPr>
          <w:color w:val="0000FF"/>
        </w:rPr>
        <w:t>.</w:t>
      </w:r>
      <w:r>
        <w:t xml:space="preserve"> </w:t>
      </w:r>
      <w:proofErr w:type="gramStart"/>
      <w:r>
        <w:t>sont</w:t>
      </w:r>
      <w:proofErr w:type="gramEnd"/>
      <w:r>
        <w:t xml:space="preserve"> d'application.</w:t>
      </w:r>
    </w:p>
    <w:p w14:paraId="46EB587B" w14:textId="77777777" w:rsidR="006235E6" w:rsidRDefault="006235E6"/>
    <w:p w14:paraId="4DAE3F19" w14:textId="77777777" w:rsidR="006235E6" w:rsidRDefault="006235E6">
      <w:pPr>
        <w:pStyle w:val="Titre4"/>
        <w:numPr>
          <w:ilvl w:val="12"/>
          <w:numId w:val="0"/>
        </w:numPr>
      </w:pPr>
      <w:r>
        <w:t>H. 2.2.3.3. Régularité de surface</w:t>
      </w:r>
    </w:p>
    <w:p w14:paraId="30B788CF" w14:textId="77777777" w:rsidR="006235E6" w:rsidRDefault="006235E6"/>
    <w:p w14:paraId="0C08482A" w14:textId="77777777" w:rsidR="006235E6" w:rsidRDefault="006235E6">
      <w:r>
        <w:t>Les irrégularités de surface sont inférieures à 1 cm.</w:t>
      </w:r>
    </w:p>
    <w:p w14:paraId="34C53A5E" w14:textId="77777777" w:rsidR="006235E6" w:rsidRDefault="006235E6"/>
    <w:p w14:paraId="0D5CEA17" w14:textId="77777777" w:rsidR="006235E6" w:rsidRDefault="006235E6">
      <w:pPr>
        <w:pStyle w:val="Titre4"/>
        <w:numPr>
          <w:ilvl w:val="12"/>
          <w:numId w:val="0"/>
        </w:numPr>
      </w:pPr>
      <w:r>
        <w:t>H. 2.2.3.4. Alignement</w:t>
      </w:r>
    </w:p>
    <w:p w14:paraId="408D21D6" w14:textId="77777777" w:rsidR="006235E6" w:rsidRDefault="006235E6"/>
    <w:p w14:paraId="0157F267" w14:textId="77777777" w:rsidR="006235E6" w:rsidRDefault="006235E6">
      <w:r>
        <w:t>La tolérance est de ± 1 cm par rapport au tracé en plan.</w:t>
      </w:r>
    </w:p>
    <w:p w14:paraId="25FAFCDC" w14:textId="77777777" w:rsidR="006235E6" w:rsidRDefault="006235E6"/>
    <w:p w14:paraId="28C35A8B" w14:textId="77777777" w:rsidR="006235E6" w:rsidRDefault="006235E6">
      <w:pPr>
        <w:pStyle w:val="Titre4"/>
        <w:numPr>
          <w:ilvl w:val="12"/>
          <w:numId w:val="0"/>
        </w:numPr>
      </w:pPr>
      <w:r>
        <w:t>H. 2.2.3.5. Qualité optique pour béton de ciment blanc</w:t>
      </w:r>
    </w:p>
    <w:p w14:paraId="69754492" w14:textId="77777777" w:rsidR="006235E6" w:rsidRDefault="006235E6"/>
    <w:p w14:paraId="52D494D4" w14:textId="53471C39" w:rsidR="006235E6" w:rsidRDefault="006235E6">
      <w:r>
        <w:t xml:space="preserve">Les prescriptions du </w:t>
      </w:r>
      <w:r>
        <w:rPr>
          <w:color w:val="0000FF"/>
        </w:rPr>
        <w:t>H. 1.3.3.7</w:t>
      </w:r>
      <w:r w:rsidR="006A72A3">
        <w:rPr>
          <w:color w:val="0000FF"/>
        </w:rPr>
        <w:t>.</w:t>
      </w:r>
      <w:r>
        <w:t xml:space="preserve"> </w:t>
      </w:r>
      <w:proofErr w:type="gramStart"/>
      <w:r>
        <w:t>sont</w:t>
      </w:r>
      <w:proofErr w:type="gramEnd"/>
      <w:r>
        <w:t xml:space="preserve"> d'application.</w:t>
      </w:r>
    </w:p>
    <w:p w14:paraId="405E6DDF" w14:textId="77777777" w:rsidR="006235E6" w:rsidRDefault="006235E6"/>
    <w:p w14:paraId="01A9CA39" w14:textId="77777777" w:rsidR="006235E6" w:rsidRDefault="006235E6">
      <w:pPr>
        <w:pStyle w:val="Titre4"/>
      </w:pPr>
      <w:r>
        <w:t>H. 2.2.3.6. RESISTANCE AU GEL</w:t>
      </w:r>
    </w:p>
    <w:p w14:paraId="69BFA7C0" w14:textId="77777777" w:rsidR="006235E6" w:rsidRDefault="006235E6"/>
    <w:p w14:paraId="78934FAF" w14:textId="6A128C0C" w:rsidR="006235E6" w:rsidRDefault="006235E6">
      <w:r>
        <w:t xml:space="preserve">Les prescriptions du </w:t>
      </w:r>
      <w:r>
        <w:rPr>
          <w:color w:val="0000FF"/>
        </w:rPr>
        <w:t>H. 1.3.3.4</w:t>
      </w:r>
      <w:r w:rsidR="006A72A3">
        <w:rPr>
          <w:color w:val="0000FF"/>
        </w:rPr>
        <w:t>.</w:t>
      </w:r>
      <w:r>
        <w:t xml:space="preserve"> </w:t>
      </w:r>
      <w:proofErr w:type="gramStart"/>
      <w:r>
        <w:t>sont</w:t>
      </w:r>
      <w:proofErr w:type="gramEnd"/>
      <w:r>
        <w:t xml:space="preserve"> d'application.</w:t>
      </w:r>
    </w:p>
    <w:p w14:paraId="4664D732" w14:textId="77777777" w:rsidR="006235E6" w:rsidRDefault="006235E6"/>
    <w:p w14:paraId="25A0854A" w14:textId="77777777" w:rsidR="006235E6" w:rsidRDefault="006235E6"/>
    <w:p w14:paraId="1A261F7B" w14:textId="77777777" w:rsidR="006235E6" w:rsidRDefault="006235E6">
      <w:pPr>
        <w:pStyle w:val="Titre3"/>
        <w:numPr>
          <w:ilvl w:val="12"/>
          <w:numId w:val="0"/>
        </w:numPr>
      </w:pPr>
      <w:r>
        <w:t>H. 2.2.4. Vérifications</w:t>
      </w:r>
    </w:p>
    <w:p w14:paraId="439282FB" w14:textId="77777777" w:rsidR="006235E6" w:rsidRDefault="006235E6"/>
    <w:p w14:paraId="66B7B418" w14:textId="77777777" w:rsidR="002C1A8C" w:rsidRPr="00B10393" w:rsidRDefault="002C1A8C" w:rsidP="002C1A8C">
      <w:pPr>
        <w:pStyle w:val="Titre4"/>
        <w:numPr>
          <w:ilvl w:val="12"/>
          <w:numId w:val="0"/>
        </w:numPr>
      </w:pPr>
      <w:r w:rsidRPr="00B10393">
        <w:t>H. 2.2.4.1. RECEPTION TECHNIQUE PREALABLE</w:t>
      </w:r>
    </w:p>
    <w:p w14:paraId="3084DF8D" w14:textId="77777777" w:rsidR="002C1A8C" w:rsidRPr="00B10393" w:rsidRDefault="002C1A8C" w:rsidP="002C1A8C"/>
    <w:p w14:paraId="05E2E83B" w14:textId="32714011" w:rsidR="006A72A3" w:rsidRPr="00B10393" w:rsidRDefault="002C1A8C" w:rsidP="002C1A8C">
      <w:pPr>
        <w:rPr>
          <w:color w:val="FF0000"/>
        </w:rPr>
      </w:pPr>
      <w:r w:rsidRPr="00B10393">
        <w:t xml:space="preserve">Le pouvoir adjudicateur procède à la vérification de la conformité des matériaux aux exigences </w:t>
      </w:r>
      <w:r w:rsidRPr="00B10393">
        <w:br/>
        <w:t>du</w:t>
      </w:r>
      <w:r>
        <w:rPr>
          <w:color w:val="FF0000"/>
        </w:rPr>
        <w:t xml:space="preserve"> </w:t>
      </w:r>
      <w:r>
        <w:rPr>
          <w:color w:val="0000FF"/>
        </w:rPr>
        <w:t>H. 2.2.2.1</w:t>
      </w:r>
      <w:r w:rsidR="006A72A3">
        <w:rPr>
          <w:color w:val="0000FF"/>
        </w:rPr>
        <w:t>.</w:t>
      </w:r>
      <w:r>
        <w:rPr>
          <w:color w:val="FF0000"/>
        </w:rPr>
        <w:t xml:space="preserve"> </w:t>
      </w:r>
      <w:proofErr w:type="gramStart"/>
      <w:r w:rsidRPr="00B10393">
        <w:t>ainsi</w:t>
      </w:r>
      <w:proofErr w:type="gramEnd"/>
      <w:r w:rsidRPr="00B10393">
        <w:t xml:space="preserve"> qu’aux vérifications et contrôles prévus par le PTV 869. Le coût de ces vérifications et contrôles est à charge de l’adjudicataire. Le document de référence Qualiroutes-A-3 définit les frais de réception technique préalable</w:t>
      </w:r>
    </w:p>
    <w:p w14:paraId="584F620E" w14:textId="34D8BE31" w:rsidR="002C1A8C" w:rsidRDefault="002C1A8C" w:rsidP="002C1A8C">
      <w:pPr>
        <w:pStyle w:val="Titre4"/>
        <w:numPr>
          <w:ilvl w:val="12"/>
          <w:numId w:val="0"/>
        </w:numPr>
      </w:pPr>
      <w:r>
        <w:lastRenderedPageBreak/>
        <w:t>H. 2.2.4.</w:t>
      </w:r>
      <w:r w:rsidRPr="00B10393">
        <w:t>2.</w:t>
      </w:r>
      <w:r>
        <w:t xml:space="preserve"> Contrôles en cours d’exécution</w:t>
      </w:r>
    </w:p>
    <w:p w14:paraId="78718EF2" w14:textId="77777777" w:rsidR="002C1A8C" w:rsidRDefault="002C1A8C" w:rsidP="002C1A8C"/>
    <w:p w14:paraId="3785CE47" w14:textId="6CF3DCA6" w:rsidR="002C1A8C" w:rsidRDefault="002C1A8C" w:rsidP="002C1A8C">
      <w:r>
        <w:t xml:space="preserve">Les prescriptions du </w:t>
      </w:r>
      <w:r>
        <w:rPr>
          <w:color w:val="0000FF"/>
        </w:rPr>
        <w:t>H. 1.3.4.1</w:t>
      </w:r>
      <w:r w:rsidR="006A72A3">
        <w:rPr>
          <w:color w:val="0000FF"/>
        </w:rPr>
        <w:t>.</w:t>
      </w:r>
      <w:r>
        <w:t xml:space="preserve"> </w:t>
      </w:r>
      <w:proofErr w:type="gramStart"/>
      <w:r>
        <w:t>sont</w:t>
      </w:r>
      <w:proofErr w:type="gramEnd"/>
      <w:r>
        <w:t xml:space="preserve"> d’application.</w:t>
      </w:r>
    </w:p>
    <w:p w14:paraId="23475715" w14:textId="36DF0663" w:rsidR="002C1A8C" w:rsidRDefault="002C1A8C" w:rsidP="002C1A8C"/>
    <w:p w14:paraId="02E47994" w14:textId="7A052534" w:rsidR="002C1A8C" w:rsidRDefault="002C1A8C" w:rsidP="002C1A8C">
      <w:pPr>
        <w:pStyle w:val="Titre4"/>
        <w:numPr>
          <w:ilvl w:val="12"/>
          <w:numId w:val="0"/>
        </w:numPr>
      </w:pPr>
      <w:r>
        <w:t>H. 2.2.4</w:t>
      </w:r>
      <w:r w:rsidRPr="00B10393">
        <w:t>.3.</w:t>
      </w:r>
      <w:r>
        <w:t xml:space="preserve"> Contrôles après exécution</w:t>
      </w:r>
    </w:p>
    <w:p w14:paraId="1218D80B" w14:textId="77777777" w:rsidR="002C1A8C" w:rsidRDefault="002C1A8C" w:rsidP="002C1A8C"/>
    <w:p w14:paraId="5E24D718" w14:textId="77777777" w:rsidR="002C1A8C" w:rsidRDefault="002C1A8C" w:rsidP="002C1A8C">
      <w:r>
        <w:t>Les contrôles portent sur la résistance à la compression, l'absorption d'eau, la régularité de surface, l'alignement et les qualités optiques pour les bétons de ciment blanc.</w:t>
      </w:r>
    </w:p>
    <w:p w14:paraId="245FC8C9" w14:textId="77777777" w:rsidR="00D11FA4" w:rsidRDefault="00D11FA4" w:rsidP="002C1A8C"/>
    <w:p w14:paraId="67BDD7F9" w14:textId="3DB38F89" w:rsidR="002C1A8C" w:rsidRDefault="002C1A8C" w:rsidP="002C1A8C">
      <w:pPr>
        <w:pStyle w:val="Titre5"/>
        <w:numPr>
          <w:ilvl w:val="12"/>
          <w:numId w:val="0"/>
        </w:numPr>
      </w:pPr>
      <w:r>
        <w:t>H. 2.2.4</w:t>
      </w:r>
      <w:r w:rsidRPr="00B10393">
        <w:t>.3.</w:t>
      </w:r>
      <w:r>
        <w:t>1. Echantillonnage</w:t>
      </w:r>
    </w:p>
    <w:p w14:paraId="7913569A" w14:textId="77777777" w:rsidR="002C1A8C" w:rsidRDefault="002C1A8C" w:rsidP="002C1A8C"/>
    <w:p w14:paraId="75EE4867" w14:textId="6264B581" w:rsidR="002C1A8C" w:rsidRDefault="002C1A8C" w:rsidP="002C1A8C">
      <w:r>
        <w:t xml:space="preserve">Les prescriptions du </w:t>
      </w:r>
      <w:r>
        <w:rPr>
          <w:color w:val="0000FF"/>
        </w:rPr>
        <w:t>H. 1.3.4.2.1</w:t>
      </w:r>
      <w:r w:rsidR="006A72A3">
        <w:rPr>
          <w:color w:val="0000FF"/>
        </w:rPr>
        <w:t>.</w:t>
      </w:r>
      <w:r>
        <w:t xml:space="preserve"> </w:t>
      </w:r>
      <w:proofErr w:type="gramStart"/>
      <w:r>
        <w:t>sont</w:t>
      </w:r>
      <w:proofErr w:type="gramEnd"/>
      <w:r>
        <w:t xml:space="preserve"> d'application.</w:t>
      </w:r>
    </w:p>
    <w:p w14:paraId="515C9E5D" w14:textId="43E2BB24" w:rsidR="002C1A8C" w:rsidRDefault="002C1A8C" w:rsidP="002C1A8C"/>
    <w:p w14:paraId="693434DE" w14:textId="2C965FED" w:rsidR="002C1A8C" w:rsidRDefault="002C1A8C" w:rsidP="002C1A8C">
      <w:pPr>
        <w:pStyle w:val="Titre5"/>
        <w:numPr>
          <w:ilvl w:val="12"/>
          <w:numId w:val="0"/>
        </w:numPr>
      </w:pPr>
      <w:r>
        <w:t>H. 2.2.4</w:t>
      </w:r>
      <w:r w:rsidRPr="00B10393">
        <w:t>.3.</w:t>
      </w:r>
      <w:r>
        <w:t>2. Régularité de surface</w:t>
      </w:r>
    </w:p>
    <w:p w14:paraId="12DD15BF" w14:textId="77777777" w:rsidR="002C1A8C" w:rsidRDefault="002C1A8C" w:rsidP="002C1A8C"/>
    <w:p w14:paraId="469805D8" w14:textId="77777777" w:rsidR="002C1A8C" w:rsidRDefault="002C1A8C" w:rsidP="002C1A8C">
      <w:r>
        <w:t>Un contrôle est effectué en tous endroits où l’état de la surface laisse supposer que la planéité n’est pas conforme aux prescriptions.</w:t>
      </w:r>
    </w:p>
    <w:p w14:paraId="512517EB" w14:textId="0C409CDA" w:rsidR="002C1A8C" w:rsidRDefault="002C1A8C" w:rsidP="002C1A8C"/>
    <w:p w14:paraId="17137428" w14:textId="1FEAC2D1" w:rsidR="002C1A8C" w:rsidRDefault="002C1A8C" w:rsidP="002C1A8C">
      <w:pPr>
        <w:pStyle w:val="Titre5"/>
        <w:numPr>
          <w:ilvl w:val="12"/>
          <w:numId w:val="0"/>
        </w:numPr>
      </w:pPr>
      <w:r>
        <w:t>H. 2.2.4.</w:t>
      </w:r>
      <w:r w:rsidRPr="00B10393">
        <w:t>3</w:t>
      </w:r>
      <w:r>
        <w:t>.3. Alignement</w:t>
      </w:r>
    </w:p>
    <w:p w14:paraId="605BD794" w14:textId="77777777" w:rsidR="002C1A8C" w:rsidRDefault="002C1A8C" w:rsidP="002C1A8C"/>
    <w:p w14:paraId="3E6A39AF" w14:textId="77777777" w:rsidR="002C1A8C" w:rsidRDefault="002C1A8C" w:rsidP="002C1A8C">
      <w:r>
        <w:t>Un contrôle est effectué en tous endroits où l'état de la surface laisse supposer que l'alignement n'est pas conforme aux prescriptions.</w:t>
      </w:r>
    </w:p>
    <w:p w14:paraId="0C33BE27" w14:textId="77777777" w:rsidR="002C1A8C" w:rsidRDefault="002C1A8C" w:rsidP="002C1A8C"/>
    <w:p w14:paraId="38128DE6" w14:textId="098962E2" w:rsidR="002C1A8C" w:rsidRDefault="002C1A8C" w:rsidP="002C1A8C">
      <w:pPr>
        <w:pStyle w:val="Titre5"/>
        <w:numPr>
          <w:ilvl w:val="12"/>
          <w:numId w:val="0"/>
        </w:numPr>
      </w:pPr>
      <w:r>
        <w:t>H. 2.2.4.</w:t>
      </w:r>
      <w:r w:rsidRPr="00B10393">
        <w:t>3.</w:t>
      </w:r>
      <w:r>
        <w:t>4. Qualité optique pour béton de ciment blanc</w:t>
      </w:r>
    </w:p>
    <w:p w14:paraId="3ADA7F15" w14:textId="77777777" w:rsidR="002C1A8C" w:rsidRDefault="002C1A8C" w:rsidP="002C1A8C"/>
    <w:p w14:paraId="6B4A09E4" w14:textId="62821C82" w:rsidR="002C1A8C" w:rsidRDefault="002C1A8C" w:rsidP="002C1A8C">
      <w:r>
        <w:t xml:space="preserve">Les prescriptions du </w:t>
      </w:r>
      <w:r>
        <w:rPr>
          <w:color w:val="0000FF"/>
        </w:rPr>
        <w:t>H. 1.3.4.2.3</w:t>
      </w:r>
      <w:r w:rsidR="006A72A3">
        <w:rPr>
          <w:color w:val="0000FF"/>
        </w:rPr>
        <w:t>.</w:t>
      </w:r>
      <w:r>
        <w:t xml:space="preserve"> </w:t>
      </w:r>
      <w:proofErr w:type="gramStart"/>
      <w:r>
        <w:t>sont</w:t>
      </w:r>
      <w:proofErr w:type="gramEnd"/>
      <w:r>
        <w:t xml:space="preserve"> d'application</w:t>
      </w:r>
    </w:p>
    <w:p w14:paraId="13CC891C" w14:textId="77777777" w:rsidR="006235E6" w:rsidRDefault="006235E6"/>
    <w:p w14:paraId="28B4A52E" w14:textId="77777777" w:rsidR="006235E6" w:rsidRDefault="006235E6"/>
    <w:p w14:paraId="35319D6B" w14:textId="77777777" w:rsidR="006235E6" w:rsidRDefault="006235E6">
      <w:pPr>
        <w:pStyle w:val="Titre3"/>
        <w:numPr>
          <w:ilvl w:val="12"/>
          <w:numId w:val="0"/>
        </w:numPr>
        <w:rPr>
          <w:u w:val="single"/>
        </w:rPr>
      </w:pPr>
      <w:r>
        <w:t>H. 2.2.5. Paiement</w:t>
      </w:r>
    </w:p>
    <w:p w14:paraId="4B70E531" w14:textId="77777777" w:rsidR="006235E6" w:rsidRDefault="006235E6"/>
    <w:p w14:paraId="4515620A" w14:textId="77777777" w:rsidR="006235E6" w:rsidRDefault="006235E6">
      <w:pPr>
        <w:pStyle w:val="Titre4"/>
        <w:numPr>
          <w:ilvl w:val="12"/>
          <w:numId w:val="0"/>
        </w:numPr>
      </w:pPr>
      <w:r>
        <w:t>H. 2.2.5.1. Mesurage</w:t>
      </w:r>
    </w:p>
    <w:p w14:paraId="5BAA394A" w14:textId="77777777" w:rsidR="002C1A8C" w:rsidRPr="00B10393" w:rsidRDefault="002C1A8C" w:rsidP="002C1A8C">
      <w:pPr>
        <w:rPr>
          <w:strike/>
        </w:rPr>
      </w:pPr>
    </w:p>
    <w:p w14:paraId="2C64B2D6" w14:textId="607049A5" w:rsidR="002C1A8C" w:rsidRPr="00B10393" w:rsidRDefault="002C1A8C" w:rsidP="002C1A8C">
      <w:r w:rsidRPr="00B10393">
        <w:t xml:space="preserve">Le paiement s'effectue sur base de la longueur de dispositif de retenue mise en œuvre, y </w:t>
      </w:r>
      <w:r w:rsidR="00403AE7" w:rsidRPr="00B10393">
        <w:t>compris</w:t>
      </w:r>
      <w:r w:rsidR="00871D85">
        <w:t>:</w:t>
      </w:r>
    </w:p>
    <w:p w14:paraId="5A42D3B2" w14:textId="0B389984" w:rsidR="002C1A8C" w:rsidRDefault="002C1A8C" w:rsidP="002C1A8C">
      <w:pPr>
        <w:pStyle w:val="Puces2"/>
      </w:pPr>
      <w:proofErr w:type="gramStart"/>
      <w:r w:rsidRPr="00B10393">
        <w:t>les</w:t>
      </w:r>
      <w:proofErr w:type="gramEnd"/>
      <w:r w:rsidRPr="00B10393">
        <w:t xml:space="preserve"> dispositifs d’assemblage ou d’ancrage présents lors des crash tests et qui sont nécessaires au bon fonctionnement du dispositif et au respect du marquage CE.</w:t>
      </w:r>
    </w:p>
    <w:p w14:paraId="06326D6A" w14:textId="77777777" w:rsidR="00871D85" w:rsidRPr="00871D85" w:rsidRDefault="00871D85" w:rsidP="00871D85">
      <w:pPr>
        <w:pStyle w:val="Puces2"/>
      </w:pPr>
      <w:proofErr w:type="gramStart"/>
      <w:r w:rsidRPr="00871D85">
        <w:t>le</w:t>
      </w:r>
      <w:proofErr w:type="gramEnd"/>
      <w:r w:rsidRPr="00871D85">
        <w:t xml:space="preserve"> sciage et le scellement des joints de retrait.</w:t>
      </w:r>
    </w:p>
    <w:p w14:paraId="579C3294" w14:textId="77777777" w:rsidR="00871D85" w:rsidRPr="00871D85" w:rsidRDefault="00871D85" w:rsidP="00871D85">
      <w:pPr>
        <w:pStyle w:val="Puces2"/>
      </w:pPr>
      <w:proofErr w:type="gramStart"/>
      <w:r w:rsidRPr="00871D85">
        <w:t>les</w:t>
      </w:r>
      <w:proofErr w:type="gramEnd"/>
      <w:r w:rsidRPr="00871D85">
        <w:t xml:space="preserve"> longueurs des extrémités écartées de l’axe: la longueur d’une extrémité écartée est payée au prix unitaire de la glissière.</w:t>
      </w:r>
    </w:p>
    <w:p w14:paraId="1E4D4503" w14:textId="77777777" w:rsidR="00871D85" w:rsidRPr="00871D85" w:rsidRDefault="00871D85" w:rsidP="00871D85">
      <w:pPr>
        <w:pStyle w:val="Puces2"/>
      </w:pPr>
      <w:proofErr w:type="gramStart"/>
      <w:r w:rsidRPr="00871D85">
        <w:t>les</w:t>
      </w:r>
      <w:proofErr w:type="gramEnd"/>
      <w:r w:rsidRPr="00871D85">
        <w:t xml:space="preserve"> longueurs des passages de police: la longueur d’un passage de police est payée au prix unitaire de la glissière.</w:t>
      </w:r>
    </w:p>
    <w:p w14:paraId="155D577D" w14:textId="77777777" w:rsidR="00871D85" w:rsidRPr="00871D85" w:rsidRDefault="00871D85" w:rsidP="00871D85">
      <w:pPr>
        <w:pStyle w:val="Puces2"/>
      </w:pPr>
      <w:proofErr w:type="gramStart"/>
      <w:r w:rsidRPr="00871D85">
        <w:t>les</w:t>
      </w:r>
      <w:proofErr w:type="gramEnd"/>
      <w:r w:rsidRPr="00871D85">
        <w:t xml:space="preserve"> courbes: la longueur d’une courbe est payée au prix unitaire de la glissière.</w:t>
      </w:r>
    </w:p>
    <w:p w14:paraId="38F21041" w14:textId="77777777" w:rsidR="00871D85" w:rsidRPr="00871D85" w:rsidRDefault="00871D85" w:rsidP="00871D85">
      <w:pPr>
        <w:pStyle w:val="Puces2"/>
      </w:pPr>
      <w:proofErr w:type="gramStart"/>
      <w:r w:rsidRPr="00871D85">
        <w:t>les</w:t>
      </w:r>
      <w:proofErr w:type="gramEnd"/>
      <w:r w:rsidRPr="00871D85">
        <w:t xml:space="preserve"> longueurs des transitions: la longueur d’une transition est payée pour moitié au prix unitaire de chacune des deux nouvelles glissières à raccorder. Si une nouvelle glissière est raccordée à un dispositif existant, la longueur de la transition est payée au prix unitaire de la nouvelle glissière.</w:t>
      </w:r>
    </w:p>
    <w:p w14:paraId="50C0434E" w14:textId="77777777" w:rsidR="002C1A8C" w:rsidRPr="00B10393" w:rsidRDefault="002C1A8C" w:rsidP="002C1A8C"/>
    <w:p w14:paraId="7AE2F9E6" w14:textId="259C89AF" w:rsidR="002C1A8C" w:rsidRPr="00B10393" w:rsidRDefault="002C1A8C" w:rsidP="002C1A8C">
      <w:r w:rsidRPr="00B10393">
        <w:t xml:space="preserve">Des suppléments de prix font l’objet de postes séparés du </w:t>
      </w:r>
      <w:r w:rsidR="00403AE7" w:rsidRPr="00B10393">
        <w:t>métré</w:t>
      </w:r>
      <w:r w:rsidR="00871D85">
        <w:t>:</w:t>
      </w:r>
    </w:p>
    <w:p w14:paraId="7099E257" w14:textId="77777777" w:rsidR="002C1A8C" w:rsidRPr="00B10393" w:rsidRDefault="002C1A8C" w:rsidP="002C1A8C">
      <w:pPr>
        <w:pStyle w:val="Puces2"/>
      </w:pPr>
      <w:proofErr w:type="gramStart"/>
      <w:r w:rsidRPr="00B10393">
        <w:t>pour</w:t>
      </w:r>
      <w:proofErr w:type="gramEnd"/>
      <w:r w:rsidRPr="00B10393">
        <w:t xml:space="preserve"> ouverture à la base des éléments </w:t>
      </w:r>
    </w:p>
    <w:p w14:paraId="5A8D1220" w14:textId="77777777" w:rsidR="002C1A8C" w:rsidRPr="00B10393" w:rsidRDefault="002C1A8C" w:rsidP="002C1A8C">
      <w:pPr>
        <w:pStyle w:val="Puces2"/>
      </w:pPr>
      <w:proofErr w:type="gramStart"/>
      <w:r w:rsidRPr="00B10393">
        <w:t>pour</w:t>
      </w:r>
      <w:proofErr w:type="gramEnd"/>
      <w:r w:rsidRPr="00B10393">
        <w:t xml:space="preserve"> traitement de surface </w:t>
      </w:r>
    </w:p>
    <w:p w14:paraId="70FD2C77" w14:textId="77777777" w:rsidR="002C1A8C" w:rsidRPr="00B10393" w:rsidRDefault="002C1A8C" w:rsidP="002C1A8C">
      <w:pPr>
        <w:pStyle w:val="Puces2"/>
      </w:pPr>
      <w:proofErr w:type="gramStart"/>
      <w:r w:rsidRPr="00B10393">
        <w:t>pour</w:t>
      </w:r>
      <w:proofErr w:type="gramEnd"/>
      <w:r w:rsidRPr="00B10393">
        <w:t xml:space="preserve"> peinture </w:t>
      </w:r>
    </w:p>
    <w:p w14:paraId="3B9FBF13" w14:textId="77777777" w:rsidR="002C1A8C" w:rsidRPr="00B10393" w:rsidRDefault="002C1A8C" w:rsidP="002C1A8C">
      <w:pPr>
        <w:pStyle w:val="Puces2"/>
      </w:pPr>
      <w:proofErr w:type="gramStart"/>
      <w:r w:rsidRPr="00B10393">
        <w:t>pour</w:t>
      </w:r>
      <w:proofErr w:type="gramEnd"/>
      <w:r w:rsidRPr="00B10393">
        <w:t xml:space="preserve"> béton de ciment blanc </w:t>
      </w:r>
    </w:p>
    <w:p w14:paraId="7A7220D4" w14:textId="77777777" w:rsidR="002C1A8C" w:rsidRPr="00B10393" w:rsidRDefault="002C1A8C" w:rsidP="002C1A8C">
      <w:pPr>
        <w:pStyle w:val="Puces2"/>
      </w:pPr>
      <w:proofErr w:type="gramStart"/>
      <w:r w:rsidRPr="00B10393">
        <w:t>pour</w:t>
      </w:r>
      <w:proofErr w:type="gramEnd"/>
      <w:r w:rsidRPr="00B10393">
        <w:t xml:space="preserve"> about plongeant</w:t>
      </w:r>
    </w:p>
    <w:p w14:paraId="0762588F" w14:textId="232CCBB0" w:rsidR="002C1A8C" w:rsidRPr="00B10393" w:rsidRDefault="002C1A8C" w:rsidP="002C1A8C">
      <w:pPr>
        <w:pStyle w:val="Puces2"/>
      </w:pPr>
      <w:proofErr w:type="gramStart"/>
      <w:r w:rsidRPr="00B10393">
        <w:t>pour</w:t>
      </w:r>
      <w:proofErr w:type="gramEnd"/>
      <w:r w:rsidRPr="00B10393">
        <w:t xml:space="preserve"> </w:t>
      </w:r>
      <w:r w:rsidR="00812B84">
        <w:t xml:space="preserve">issue </w:t>
      </w:r>
      <w:r w:rsidRPr="00B10393">
        <w:t>de secours </w:t>
      </w:r>
    </w:p>
    <w:p w14:paraId="62EC1D05" w14:textId="6F8C747D" w:rsidR="002C1A8C" w:rsidRDefault="002C1A8C" w:rsidP="002C1A8C">
      <w:pPr>
        <w:pStyle w:val="Puces2"/>
      </w:pPr>
      <w:proofErr w:type="gramStart"/>
      <w:r w:rsidRPr="00B10393">
        <w:t>pour</w:t>
      </w:r>
      <w:proofErr w:type="gramEnd"/>
      <w:r w:rsidRPr="00B10393">
        <w:t xml:space="preserve"> système de dilatation </w:t>
      </w:r>
    </w:p>
    <w:p w14:paraId="7C27D4EC" w14:textId="77777777" w:rsidR="00871D85" w:rsidRPr="00871D85" w:rsidRDefault="00871D85" w:rsidP="00871D85">
      <w:pPr>
        <w:pStyle w:val="Puces2"/>
      </w:pPr>
      <w:proofErr w:type="gramStart"/>
      <w:r w:rsidRPr="00871D85">
        <w:t>pour</w:t>
      </w:r>
      <w:proofErr w:type="gramEnd"/>
      <w:r w:rsidRPr="00871D85">
        <w:t xml:space="preserve"> passage de police amovible </w:t>
      </w:r>
    </w:p>
    <w:p w14:paraId="1F205F8B" w14:textId="713B5A8D" w:rsidR="00871D85" w:rsidRPr="00871D85" w:rsidRDefault="00871D85" w:rsidP="00871D85">
      <w:pPr>
        <w:pStyle w:val="Puces2"/>
      </w:pPr>
      <w:proofErr w:type="gramStart"/>
      <w:r w:rsidRPr="00871D85">
        <w:t>pour</w:t>
      </w:r>
      <w:proofErr w:type="gramEnd"/>
      <w:r w:rsidRPr="00871D85">
        <w:t xml:space="preserve"> transition</w:t>
      </w:r>
      <w:r>
        <w:t>.</w:t>
      </w:r>
    </w:p>
    <w:p w14:paraId="17223611" w14:textId="77777777" w:rsidR="00C45A0E" w:rsidRPr="002A09CE" w:rsidRDefault="00C45A0E" w:rsidP="00EE4B07">
      <w:pPr>
        <w:pStyle w:val="Puces2"/>
        <w:numPr>
          <w:ilvl w:val="0"/>
          <w:numId w:val="0"/>
        </w:numPr>
        <w:ind w:left="284"/>
        <w:rPr>
          <w:color w:val="FF0000"/>
        </w:rPr>
      </w:pPr>
    </w:p>
    <w:p w14:paraId="1680D736" w14:textId="0B0A5C6C" w:rsidR="002C1A8C" w:rsidRPr="00B10393" w:rsidRDefault="002C1A8C" w:rsidP="002C1A8C">
      <w:r w:rsidRPr="00B10393">
        <w:t xml:space="preserve">Ils sont payés à la pièce ou au mètre </w:t>
      </w:r>
      <w:r w:rsidR="00A425CB" w:rsidRPr="00B10393">
        <w:t xml:space="preserve">de glissière </w:t>
      </w:r>
      <w:r w:rsidRPr="00B10393">
        <w:t>suivant les dispositions du métré</w:t>
      </w:r>
      <w:r w:rsidR="00B10393" w:rsidRPr="00B10393">
        <w:t>.</w:t>
      </w:r>
    </w:p>
    <w:p w14:paraId="3B984D66" w14:textId="77777777" w:rsidR="002C1A8C" w:rsidRDefault="002C1A8C" w:rsidP="002C1A8C">
      <w:r>
        <w:t>Les systèmes réfléchissants et anti-éblouissement font l'objet de postes de la série L.</w:t>
      </w:r>
    </w:p>
    <w:p w14:paraId="5CDE166C" w14:textId="12F01773" w:rsidR="006235E6" w:rsidRDefault="006235E6"/>
    <w:p w14:paraId="1FC055A5" w14:textId="20BF0335" w:rsidR="00AC4A1B" w:rsidRDefault="00AC4A1B"/>
    <w:p w14:paraId="5AEAC060" w14:textId="77777777" w:rsidR="00F150DF" w:rsidRDefault="00F150DF"/>
    <w:p w14:paraId="4F0F1B4E" w14:textId="77777777" w:rsidR="006235E6" w:rsidRDefault="006235E6">
      <w:pPr>
        <w:pStyle w:val="Titre4"/>
        <w:numPr>
          <w:ilvl w:val="12"/>
          <w:numId w:val="0"/>
        </w:numPr>
      </w:pPr>
      <w:r>
        <w:lastRenderedPageBreak/>
        <w:t>H. 2.2.5.2. Réfactions pour manquement</w:t>
      </w:r>
    </w:p>
    <w:p w14:paraId="119752A9" w14:textId="77777777" w:rsidR="006235E6" w:rsidRDefault="006235E6"/>
    <w:p w14:paraId="754AD045" w14:textId="77777777" w:rsidR="006235E6" w:rsidRDefault="006235E6">
      <w:pPr>
        <w:pStyle w:val="Titre5"/>
        <w:numPr>
          <w:ilvl w:val="12"/>
          <w:numId w:val="0"/>
        </w:numPr>
      </w:pPr>
      <w:r>
        <w:t>H. 2.2.5.2.1. Résistance à la compression</w:t>
      </w:r>
    </w:p>
    <w:p w14:paraId="5224CDB8" w14:textId="77777777" w:rsidR="006235E6" w:rsidRDefault="006235E6"/>
    <w:p w14:paraId="68F4DFFC" w14:textId="6B7C3185" w:rsidR="006235E6" w:rsidRDefault="006235E6">
      <w:r>
        <w:t xml:space="preserve">Les prescriptions du </w:t>
      </w:r>
      <w:r>
        <w:rPr>
          <w:color w:val="0000FF"/>
        </w:rPr>
        <w:t>H. 1.3.5.2.4</w:t>
      </w:r>
      <w:r w:rsidR="006A72A3">
        <w:rPr>
          <w:color w:val="0000FF"/>
        </w:rPr>
        <w:t>.</w:t>
      </w:r>
      <w:r>
        <w:t xml:space="preserve"> </w:t>
      </w:r>
      <w:proofErr w:type="gramStart"/>
      <w:r>
        <w:t>sont</w:t>
      </w:r>
      <w:proofErr w:type="gramEnd"/>
      <w:r>
        <w:t xml:space="preserve"> d'application.</w:t>
      </w:r>
    </w:p>
    <w:p w14:paraId="1541C614" w14:textId="77777777" w:rsidR="006235E6" w:rsidRDefault="006235E6"/>
    <w:p w14:paraId="1758A697" w14:textId="77777777" w:rsidR="006235E6" w:rsidRDefault="006235E6">
      <w:pPr>
        <w:pStyle w:val="Titre5"/>
        <w:numPr>
          <w:ilvl w:val="12"/>
          <w:numId w:val="0"/>
        </w:numPr>
      </w:pPr>
      <w:r>
        <w:t>H. 2.2.5.2.2. Absorption d'eau</w:t>
      </w:r>
    </w:p>
    <w:p w14:paraId="3EFBA09C" w14:textId="77777777" w:rsidR="006235E6" w:rsidRDefault="006235E6"/>
    <w:p w14:paraId="564D4B86" w14:textId="1684B2AE" w:rsidR="006235E6" w:rsidRDefault="006235E6">
      <w:r>
        <w:t xml:space="preserve">Les prescriptions du </w:t>
      </w:r>
      <w:r>
        <w:rPr>
          <w:color w:val="0000FF"/>
        </w:rPr>
        <w:t>H. 1.3.5.2.5</w:t>
      </w:r>
      <w:r w:rsidR="006A72A3">
        <w:rPr>
          <w:color w:val="0000FF"/>
        </w:rPr>
        <w:t>.</w:t>
      </w:r>
      <w:r>
        <w:t xml:space="preserve"> </w:t>
      </w:r>
      <w:proofErr w:type="gramStart"/>
      <w:r>
        <w:t>sont</w:t>
      </w:r>
      <w:proofErr w:type="gramEnd"/>
      <w:r>
        <w:t xml:space="preserve"> d'application, avec les valeurs de </w:t>
      </w:r>
      <w:proofErr w:type="spellStart"/>
      <w:r>
        <w:t>W</w:t>
      </w:r>
      <w:r>
        <w:rPr>
          <w:vertAlign w:val="subscript"/>
        </w:rPr>
        <w:t>ai,max</w:t>
      </w:r>
      <w:proofErr w:type="spellEnd"/>
      <w:r>
        <w:t xml:space="preserve"> et </w:t>
      </w:r>
      <w:proofErr w:type="spellStart"/>
      <w:r>
        <w:t>W</w:t>
      </w:r>
      <w:r>
        <w:rPr>
          <w:vertAlign w:val="subscript"/>
        </w:rPr>
        <w:t>am,max</w:t>
      </w:r>
      <w:proofErr w:type="spellEnd"/>
      <w:r>
        <w:t xml:space="preserve"> fixées au </w:t>
      </w:r>
      <w:r>
        <w:rPr>
          <w:color w:val="0000FF"/>
        </w:rPr>
        <w:t>H.</w:t>
      </w:r>
      <w:r w:rsidR="00F9404C">
        <w:rPr>
          <w:color w:val="0000FF"/>
        </w:rPr>
        <w:t> </w:t>
      </w:r>
      <w:r>
        <w:rPr>
          <w:color w:val="0000FF"/>
        </w:rPr>
        <w:t>2.2.3.2</w:t>
      </w:r>
      <w:r>
        <w:t>.</w:t>
      </w:r>
    </w:p>
    <w:p w14:paraId="6E573F20" w14:textId="77777777" w:rsidR="006235E6" w:rsidRDefault="006235E6"/>
    <w:p w14:paraId="241D9A99" w14:textId="77777777" w:rsidR="006235E6" w:rsidRDefault="006235E6">
      <w:pPr>
        <w:pStyle w:val="Titre5"/>
        <w:numPr>
          <w:ilvl w:val="12"/>
          <w:numId w:val="0"/>
        </w:numPr>
      </w:pPr>
      <w:r>
        <w:t>H. 2.2.5.2.3. Régularité de surface</w:t>
      </w:r>
    </w:p>
    <w:p w14:paraId="1EC0AFAF" w14:textId="77777777" w:rsidR="006235E6" w:rsidRDefault="006235E6"/>
    <w:p w14:paraId="612086B8" w14:textId="600B31E7" w:rsidR="006235E6" w:rsidRDefault="006235E6">
      <w:r>
        <w:t xml:space="preserve">Les prescriptions du </w:t>
      </w:r>
      <w:r>
        <w:rPr>
          <w:color w:val="0000FF"/>
        </w:rPr>
        <w:t>H. 1.3.5.2.1</w:t>
      </w:r>
      <w:r w:rsidR="008F134B">
        <w:rPr>
          <w:color w:val="0000FF"/>
        </w:rPr>
        <w:t>.</w:t>
      </w:r>
      <w:r>
        <w:t xml:space="preserve"> </w:t>
      </w:r>
      <w:proofErr w:type="gramStart"/>
      <w:r>
        <w:t>sont</w:t>
      </w:r>
      <w:proofErr w:type="gramEnd"/>
      <w:r>
        <w:t xml:space="preserve"> d'application.</w:t>
      </w:r>
    </w:p>
    <w:p w14:paraId="37DD18E3" w14:textId="77777777" w:rsidR="006235E6" w:rsidRDefault="006235E6"/>
    <w:p w14:paraId="3810805A" w14:textId="77777777" w:rsidR="006235E6" w:rsidRDefault="006235E6">
      <w:pPr>
        <w:pStyle w:val="Titre5"/>
        <w:numPr>
          <w:ilvl w:val="12"/>
          <w:numId w:val="0"/>
        </w:numPr>
      </w:pPr>
      <w:r>
        <w:t>H. 2.2.5.2.4. Alignement</w:t>
      </w:r>
    </w:p>
    <w:p w14:paraId="6C18C5E6" w14:textId="77777777" w:rsidR="006235E6" w:rsidRDefault="006235E6"/>
    <w:p w14:paraId="0D6CF428" w14:textId="77777777" w:rsidR="006235E6" w:rsidRDefault="006235E6">
      <w:r>
        <w:t>Les parties de l'ouvrage présentant des défauts d'alignement hors tolérance sont refusées.</w:t>
      </w:r>
    </w:p>
    <w:p w14:paraId="27DF4FB7" w14:textId="77777777" w:rsidR="006235E6" w:rsidRDefault="006235E6">
      <w:r>
        <w:t>L'alignement est rétabli par une méthode agréée par le fonctionnaire dirigeant.</w:t>
      </w:r>
    </w:p>
    <w:p w14:paraId="3D01E743" w14:textId="77777777" w:rsidR="006235E6" w:rsidRDefault="006235E6"/>
    <w:p w14:paraId="0D11CFA2" w14:textId="77777777" w:rsidR="006235E6" w:rsidRDefault="006235E6">
      <w:pPr>
        <w:pStyle w:val="Titre5"/>
        <w:numPr>
          <w:ilvl w:val="12"/>
          <w:numId w:val="0"/>
        </w:numPr>
      </w:pPr>
      <w:r>
        <w:t>H. 2.2.5.2.5. Qualité optique pour béton de ciment blanc</w:t>
      </w:r>
    </w:p>
    <w:p w14:paraId="7F57289A" w14:textId="77777777" w:rsidR="006235E6" w:rsidRDefault="006235E6"/>
    <w:p w14:paraId="4DBDA956" w14:textId="288641FD" w:rsidR="006235E6" w:rsidRDefault="006235E6">
      <w:r>
        <w:t xml:space="preserve">Les prescriptions du </w:t>
      </w:r>
      <w:r>
        <w:rPr>
          <w:color w:val="0000FF"/>
        </w:rPr>
        <w:t>H. 1.3.5.2.6</w:t>
      </w:r>
      <w:r w:rsidR="008F134B">
        <w:rPr>
          <w:color w:val="0000FF"/>
        </w:rPr>
        <w:t>.</w:t>
      </w:r>
      <w:r>
        <w:t xml:space="preserve"> </w:t>
      </w:r>
      <w:proofErr w:type="gramStart"/>
      <w:r>
        <w:t>sont</w:t>
      </w:r>
      <w:proofErr w:type="gramEnd"/>
      <w:r>
        <w:t xml:space="preserve"> d'application.</w:t>
      </w:r>
    </w:p>
    <w:p w14:paraId="001618CB" w14:textId="77777777" w:rsidR="006235E6" w:rsidRDefault="006235E6"/>
    <w:p w14:paraId="6AC1E156" w14:textId="77777777" w:rsidR="006235E6" w:rsidRDefault="006235E6">
      <w:pPr>
        <w:pStyle w:val="Titre5"/>
      </w:pPr>
      <w:r>
        <w:t>H. 2.2.5.2.6 Résistance au gel</w:t>
      </w:r>
    </w:p>
    <w:p w14:paraId="2AEE85EC" w14:textId="77777777" w:rsidR="006235E6" w:rsidRDefault="006235E6"/>
    <w:p w14:paraId="1B948282" w14:textId="419E3CEF" w:rsidR="006235E6" w:rsidRDefault="006235E6">
      <w:r>
        <w:t xml:space="preserve">Les prescriptions du </w:t>
      </w:r>
      <w:r>
        <w:rPr>
          <w:color w:val="0000FF"/>
        </w:rPr>
        <w:t>G. 1.5.2.5.3</w:t>
      </w:r>
      <w:r w:rsidR="008F134B">
        <w:rPr>
          <w:color w:val="0000FF"/>
        </w:rPr>
        <w:t>.</w:t>
      </w:r>
      <w:r>
        <w:t xml:space="preserve"> </w:t>
      </w:r>
      <w:proofErr w:type="gramStart"/>
      <w:r>
        <w:t>sont</w:t>
      </w:r>
      <w:proofErr w:type="gramEnd"/>
      <w:r>
        <w:t xml:space="preserve"> d’application.</w:t>
      </w:r>
    </w:p>
    <w:p w14:paraId="2B5F6B8D" w14:textId="16DBEC30" w:rsidR="006235E6" w:rsidRDefault="006235E6"/>
    <w:p w14:paraId="06ADCE27" w14:textId="77777777" w:rsidR="006235E6" w:rsidRDefault="006235E6">
      <w:pPr>
        <w:pStyle w:val="Titre4"/>
        <w:numPr>
          <w:ilvl w:val="12"/>
          <w:numId w:val="0"/>
        </w:numPr>
      </w:pPr>
      <w:r>
        <w:t>H. 2.2.5.3. Cumul des réfactions</w:t>
      </w:r>
    </w:p>
    <w:p w14:paraId="54CA5E0C" w14:textId="77777777" w:rsidR="006235E6" w:rsidRDefault="006235E6"/>
    <w:p w14:paraId="7286CED1" w14:textId="6E94753D" w:rsidR="006235E6" w:rsidRDefault="006235E6">
      <w:r>
        <w:t xml:space="preserve">Les prescriptions du </w:t>
      </w:r>
      <w:r>
        <w:rPr>
          <w:color w:val="0000FF"/>
        </w:rPr>
        <w:t>H. 1.3.5.3</w:t>
      </w:r>
      <w:r w:rsidR="008F134B">
        <w:rPr>
          <w:color w:val="0000FF"/>
        </w:rPr>
        <w:t>.</w:t>
      </w:r>
      <w:r>
        <w:t xml:space="preserve"> </w:t>
      </w:r>
      <w:proofErr w:type="gramStart"/>
      <w:r>
        <w:t>sont</w:t>
      </w:r>
      <w:proofErr w:type="gramEnd"/>
      <w:r>
        <w:t xml:space="preserve"> d'application.</w:t>
      </w:r>
    </w:p>
    <w:p w14:paraId="38B92DAC" w14:textId="77777777" w:rsidR="006235E6" w:rsidRDefault="006235E6"/>
    <w:p w14:paraId="331A022B" w14:textId="77777777" w:rsidR="006235E6" w:rsidRDefault="006235E6"/>
    <w:p w14:paraId="07D1E791" w14:textId="77777777" w:rsidR="00F9404C" w:rsidRDefault="00F9404C"/>
    <w:p w14:paraId="1AAD6525" w14:textId="77777777" w:rsidR="006235E6" w:rsidRDefault="006235E6">
      <w:pPr>
        <w:pStyle w:val="Titre2"/>
        <w:numPr>
          <w:ilvl w:val="12"/>
          <w:numId w:val="0"/>
        </w:numPr>
      </w:pPr>
      <w:bookmarkStart w:id="22" w:name="_Toc219291207"/>
      <w:bookmarkStart w:id="23" w:name="_Toc123047374"/>
      <w:r>
        <w:t>H. 2.3. dispositifs de retenue en acier</w:t>
      </w:r>
      <w:bookmarkEnd w:id="22"/>
      <w:bookmarkEnd w:id="23"/>
    </w:p>
    <w:p w14:paraId="090DEA27" w14:textId="77777777" w:rsidR="006235E6" w:rsidRDefault="006235E6"/>
    <w:p w14:paraId="75DC8600" w14:textId="77777777" w:rsidR="006235E6" w:rsidRDefault="006235E6">
      <w:pPr>
        <w:pStyle w:val="Titre3"/>
        <w:numPr>
          <w:ilvl w:val="12"/>
          <w:numId w:val="0"/>
        </w:numPr>
      </w:pPr>
      <w:r>
        <w:t>H. 2.3.1. Description</w:t>
      </w:r>
    </w:p>
    <w:p w14:paraId="280D91CE" w14:textId="77777777" w:rsidR="006235E6" w:rsidRDefault="006235E6"/>
    <w:p w14:paraId="2B9F6394" w14:textId="77777777" w:rsidR="006235E6" w:rsidRDefault="006235E6">
      <w:r>
        <w:t>Les dispositifs de retenue en acier sont des éléments linéaires destinés à redresser la trajectoire des véhicules. Ils sont réalisés par assemblage d’éléments constitutifs en acier.</w:t>
      </w:r>
    </w:p>
    <w:p w14:paraId="1CBBF325" w14:textId="77777777" w:rsidR="006235E6" w:rsidRDefault="006235E6"/>
    <w:p w14:paraId="716B85C4" w14:textId="77777777" w:rsidR="006235E6" w:rsidRDefault="006235E6">
      <w:r>
        <w:t xml:space="preserve">Les </w:t>
      </w:r>
      <w:r w:rsidR="00F9404C">
        <w:t>documents du marché</w:t>
      </w:r>
      <w:r>
        <w:t xml:space="preserve"> définissent:</w:t>
      </w:r>
    </w:p>
    <w:p w14:paraId="44F79A4D" w14:textId="28602C6E" w:rsidR="006235E6" w:rsidRDefault="006235E6">
      <w:pPr>
        <w:pStyle w:val="Puces1"/>
      </w:pPr>
      <w:proofErr w:type="gramStart"/>
      <w:r>
        <w:t>le</w:t>
      </w:r>
      <w:proofErr w:type="gramEnd"/>
      <w:r>
        <w:t xml:space="preserve"> niveau de retenue minimum (N2, H1, H2, H3 ou H4b)</w:t>
      </w:r>
    </w:p>
    <w:p w14:paraId="69E75D9A" w14:textId="77777777" w:rsidR="006235E6" w:rsidRDefault="006235E6">
      <w:pPr>
        <w:pStyle w:val="Puces1"/>
      </w:pPr>
      <w:proofErr w:type="gramStart"/>
      <w:r>
        <w:t>le</w:t>
      </w:r>
      <w:proofErr w:type="gramEnd"/>
      <w:r>
        <w:t xml:space="preserve"> niveau de sévérité de choc maximum (ASI A ou ASI B)</w:t>
      </w:r>
    </w:p>
    <w:p w14:paraId="6BFED0C8" w14:textId="48BFA777" w:rsidR="002C1A8C" w:rsidRDefault="002C1A8C" w:rsidP="002C1A8C">
      <w:pPr>
        <w:pStyle w:val="Puces1"/>
      </w:pPr>
      <w:proofErr w:type="gramStart"/>
      <w:r>
        <w:t>la</w:t>
      </w:r>
      <w:proofErr w:type="gramEnd"/>
      <w:r>
        <w:t xml:space="preserve"> largeur de fonctionnement maximale (W1 à </w:t>
      </w:r>
      <w:r w:rsidRPr="00414B25">
        <w:t>W6</w:t>
      </w:r>
      <w:r>
        <w:t>)</w:t>
      </w:r>
    </w:p>
    <w:p w14:paraId="299C81D1" w14:textId="77777777" w:rsidR="006235E6" w:rsidRDefault="006235E6">
      <w:pPr>
        <w:pStyle w:val="Puces1"/>
      </w:pPr>
      <w:proofErr w:type="gramStart"/>
      <w:r>
        <w:t>s’il</w:t>
      </w:r>
      <w:proofErr w:type="gramEnd"/>
      <w:r>
        <w:t xml:space="preserve"> y a des obstacles de grande hauteur, le niveau d’intrusion maximum (VI1 à VI9)</w:t>
      </w:r>
    </w:p>
    <w:p w14:paraId="742CFDD3" w14:textId="77777777" w:rsidR="006235E6" w:rsidRDefault="006235E6">
      <w:pPr>
        <w:pStyle w:val="Puces1"/>
      </w:pPr>
      <w:proofErr w:type="gramStart"/>
      <w:r>
        <w:t>la</w:t>
      </w:r>
      <w:proofErr w:type="gramEnd"/>
      <w:r>
        <w:t xml:space="preserve"> nature du sol (sol naturel, asphalte ou béton).</w:t>
      </w:r>
    </w:p>
    <w:p w14:paraId="46BCBEBA" w14:textId="77777777" w:rsidR="006235E6" w:rsidRDefault="006235E6"/>
    <w:p w14:paraId="51EDC9E6" w14:textId="77777777" w:rsidR="006235E6" w:rsidRDefault="006235E6"/>
    <w:p w14:paraId="2A675EB6" w14:textId="77777777" w:rsidR="006235E6" w:rsidRDefault="006235E6">
      <w:pPr>
        <w:pStyle w:val="Titre3"/>
        <w:numPr>
          <w:ilvl w:val="12"/>
          <w:numId w:val="0"/>
        </w:numPr>
      </w:pPr>
      <w:r>
        <w:t>H. 2.3.2. Clauses techniques</w:t>
      </w:r>
    </w:p>
    <w:p w14:paraId="5AA94402" w14:textId="77777777" w:rsidR="006235E6" w:rsidRDefault="006235E6"/>
    <w:p w14:paraId="2AA2DD0A" w14:textId="77777777" w:rsidR="006235E6" w:rsidRDefault="006235E6">
      <w:pPr>
        <w:pStyle w:val="Titre4"/>
        <w:numPr>
          <w:ilvl w:val="12"/>
          <w:numId w:val="0"/>
        </w:numPr>
      </w:pPr>
      <w:r>
        <w:t>H. 2.3.2.1. materiaux</w:t>
      </w:r>
    </w:p>
    <w:p w14:paraId="45069A14" w14:textId="77777777" w:rsidR="006235E6" w:rsidRDefault="006235E6"/>
    <w:p w14:paraId="2951DC1D" w14:textId="77777777" w:rsidR="006235E6" w:rsidRDefault="006235E6">
      <w:r>
        <w:t xml:space="preserve">Les dispositifs de retenue en acier sont conformes au </w:t>
      </w:r>
      <w:r>
        <w:rPr>
          <w:color w:val="0000FF"/>
        </w:rPr>
        <w:t>C. 36.1.</w:t>
      </w:r>
    </w:p>
    <w:p w14:paraId="44761F20" w14:textId="77777777" w:rsidR="006235E6" w:rsidRDefault="006235E6"/>
    <w:p w14:paraId="235F6928" w14:textId="77777777" w:rsidR="00EE4B07" w:rsidRDefault="00EE4B07" w:rsidP="00EE4B07">
      <w:pPr>
        <w:rPr>
          <w:lang w:val="fr-BE"/>
        </w:rPr>
      </w:pPr>
    </w:p>
    <w:p w14:paraId="1E51F582" w14:textId="77777777" w:rsidR="006235E6" w:rsidRDefault="006235E6">
      <w:pPr>
        <w:pStyle w:val="Titre4"/>
        <w:numPr>
          <w:ilvl w:val="12"/>
          <w:numId w:val="0"/>
        </w:numPr>
        <w:rPr>
          <w:u w:val="single"/>
          <w:lang w:val="fr-BE"/>
        </w:rPr>
      </w:pPr>
      <w:r>
        <w:rPr>
          <w:lang w:val="fr-BE"/>
        </w:rPr>
        <w:t>H. 2.3.2.2. Exécution</w:t>
      </w:r>
    </w:p>
    <w:p w14:paraId="42798346" w14:textId="77777777" w:rsidR="00414B25" w:rsidRPr="00414B25" w:rsidRDefault="00414B25" w:rsidP="002C1A8C"/>
    <w:p w14:paraId="4A1C63F1" w14:textId="6F160588" w:rsidR="002C1A8C" w:rsidRPr="00414B25" w:rsidRDefault="002C1A8C" w:rsidP="002C1A8C">
      <w:pPr>
        <w:rPr>
          <w:lang w:val="fr-BE"/>
        </w:rPr>
      </w:pPr>
      <w:r w:rsidRPr="00414B25">
        <w:rPr>
          <w:lang w:val="fr-BE"/>
        </w:rPr>
        <w:t>H.2.3.2.2.1</w:t>
      </w:r>
      <w:r w:rsidR="00812B84">
        <w:rPr>
          <w:lang w:val="fr-BE"/>
        </w:rPr>
        <w:t>.</w:t>
      </w:r>
      <w:r w:rsidRPr="00414B25">
        <w:rPr>
          <w:lang w:val="fr-BE"/>
        </w:rPr>
        <w:t xml:space="preserve"> ETUDE PREALABLE</w:t>
      </w:r>
    </w:p>
    <w:p w14:paraId="3E32E9D2" w14:textId="77777777" w:rsidR="002C1A8C" w:rsidRPr="00414B25" w:rsidRDefault="002C1A8C" w:rsidP="002C1A8C">
      <w:pPr>
        <w:rPr>
          <w:lang w:val="fr-BE"/>
        </w:rPr>
      </w:pPr>
    </w:p>
    <w:p w14:paraId="4240EBE4" w14:textId="50628BE3" w:rsidR="002C1A8C" w:rsidRPr="00414B25" w:rsidRDefault="002C1A8C" w:rsidP="002C1A8C">
      <w:pPr>
        <w:rPr>
          <w:lang w:val="fr-BE"/>
        </w:rPr>
      </w:pPr>
      <w:r w:rsidRPr="00414B25">
        <w:rPr>
          <w:lang w:val="fr-BE"/>
        </w:rPr>
        <w:lastRenderedPageBreak/>
        <w:t>A la demande du fonctionnaire dirigeant, un essai de caractérisation du sol est réalisé conformément au PTV 869 (détermination de la catégorie dur, moyen ou meuble) avec un essai au minimum tous les 500m</w:t>
      </w:r>
    </w:p>
    <w:p w14:paraId="0CC30871" w14:textId="463F7F33" w:rsidR="00414B25" w:rsidRDefault="00414B25">
      <w:pPr>
        <w:rPr>
          <w:lang w:val="fr-BE"/>
        </w:rPr>
      </w:pPr>
    </w:p>
    <w:p w14:paraId="2FFFD8D5" w14:textId="77777777" w:rsidR="006235E6" w:rsidRPr="00414B25" w:rsidRDefault="006235E6">
      <w:pPr>
        <w:pStyle w:val="Titre5"/>
        <w:numPr>
          <w:ilvl w:val="12"/>
          <w:numId w:val="0"/>
        </w:numPr>
        <w:rPr>
          <w:u w:val="single"/>
        </w:rPr>
      </w:pPr>
      <w:r w:rsidRPr="00414B25">
        <w:t xml:space="preserve">H. 2.3.2.2.2. </w:t>
      </w:r>
      <w:r w:rsidR="002C1A8C" w:rsidRPr="00414B25">
        <w:t xml:space="preserve">MONTAGE ET </w:t>
      </w:r>
      <w:r w:rsidRPr="00414B25">
        <w:t>Pose</w:t>
      </w:r>
    </w:p>
    <w:p w14:paraId="7EF2634C" w14:textId="77777777" w:rsidR="002C1A8C" w:rsidRPr="00414B25" w:rsidRDefault="002C1A8C" w:rsidP="002C1A8C"/>
    <w:p w14:paraId="21822EBF" w14:textId="3FA3D6B0" w:rsidR="002665FC" w:rsidRPr="00AC4A1B" w:rsidRDefault="002665FC" w:rsidP="002665FC">
      <w:pPr>
        <w:rPr>
          <w:strike/>
        </w:rPr>
      </w:pPr>
      <w:r w:rsidRPr="00AC4A1B">
        <w:rPr>
          <w:strike/>
          <w:color w:val="FF0000"/>
        </w:rPr>
        <w:t>L'entreprise qui met en œuvre le dispositif répond aux exigences du PTV 8004-1 "Prescriptions techniques pour la mise en œuvre des dispositifs de retenue routiers en métal et en béton préfabriqué". L'entreprise démontre qu'elle répond à ces prescriptions 15 jours avant le début des travaux</w:t>
      </w:r>
      <w:r w:rsidR="003C5056" w:rsidRPr="00AC4A1B">
        <w:rPr>
          <w:strike/>
          <w:color w:val="FF0000"/>
        </w:rPr>
        <w:t>.</w:t>
      </w:r>
    </w:p>
    <w:p w14:paraId="5622C7F7" w14:textId="5B3591F4" w:rsidR="00165821" w:rsidRPr="00AC4A1B" w:rsidRDefault="00E23E85" w:rsidP="00165821">
      <w:pPr>
        <w:rPr>
          <w:rFonts w:ascii="Calibri" w:hAnsi="Calibri" w:cs="Calibri"/>
          <w:strike/>
          <w:color w:val="FF0000"/>
          <w:sz w:val="22"/>
          <w:szCs w:val="22"/>
          <w:lang w:eastAsia="en-US"/>
        </w:rPr>
      </w:pPr>
      <w:r w:rsidRPr="00AC4A1B">
        <w:rPr>
          <w:strike/>
          <w:color w:val="FF0000"/>
        </w:rPr>
        <w:t>A titre transitoire, jusqu'au 31/12/2022</w:t>
      </w:r>
      <w:r w:rsidR="00165821" w:rsidRPr="00AC4A1B">
        <w:rPr>
          <w:strike/>
          <w:color w:val="FF0000"/>
        </w:rPr>
        <w:t xml:space="preserve">, il est considéré que l’entreprise démontre qu’elle répond à ces prescriptions en fournissant 15 jours avant le début des travaux la preuve de sa demande de certification de conformité aux exigences du PTV 8004-1. </w:t>
      </w:r>
    </w:p>
    <w:p w14:paraId="1A481AFF" w14:textId="77777777" w:rsidR="002665FC" w:rsidRPr="00AC4A1B" w:rsidRDefault="002665FC" w:rsidP="002665FC">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p w14:paraId="45941B7D" w14:textId="77777777" w:rsidR="00AC4A1B" w:rsidRDefault="00AC4A1B" w:rsidP="00AC4A1B">
      <w:pPr>
        <w:rPr>
          <w:rFonts w:ascii="Calibri" w:hAnsi="Calibri"/>
          <w:color w:val="FF0000"/>
          <w:lang w:val="fr-BE"/>
        </w:rPr>
      </w:pPr>
      <w:r>
        <w:rPr>
          <w:color w:val="FF0000"/>
        </w:rPr>
        <w:t>La mise en œuvre du dispositif est conforme aux exigences du PTV 8004-1 "Prescriptions techniques pour la mise en œuvre des dispositifs de retenue routiers en métal et en béton préfabriqué".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roofErr w:type="gramStart"/>
      <w:r>
        <w:rPr>
          <w:color w:val="FF0000"/>
        </w:rPr>
        <w:t>d'application</w:t>
      </w:r>
      <w:proofErr w:type="gramEnd"/>
      <w:r>
        <w:rPr>
          <w:color w:val="FF0000"/>
        </w:rPr>
        <w:t xml:space="preserve"> à partir du 01/01/2023).</w:t>
      </w:r>
    </w:p>
    <w:p w14:paraId="5361C4EF" w14:textId="77777777" w:rsidR="002665FC" w:rsidRDefault="002665FC" w:rsidP="002C1A8C"/>
    <w:p w14:paraId="33D84FA6" w14:textId="5B4078A9" w:rsidR="002C1A8C" w:rsidRPr="00414B25" w:rsidRDefault="002C1A8C" w:rsidP="002C1A8C">
      <w:r w:rsidRPr="00414B25">
        <w:t>Le dispositif est monté conformément aux exigences des documents du marché en respectant les spécifications du manuel de pose</w:t>
      </w:r>
      <w:r w:rsidR="00D5546C">
        <w:t xml:space="preserve"> du fabricant</w:t>
      </w:r>
      <w:r w:rsidRPr="00414B25">
        <w:t>.</w:t>
      </w:r>
    </w:p>
    <w:p w14:paraId="0C7462A8" w14:textId="77777777" w:rsidR="002C1A8C" w:rsidRPr="00414B25" w:rsidRDefault="002C1A8C" w:rsidP="002C1A8C"/>
    <w:p w14:paraId="6AEBA73B" w14:textId="38BD98AB" w:rsidR="002C1A8C" w:rsidRPr="00414B25" w:rsidRDefault="002C1A8C" w:rsidP="00414B25">
      <w:r w:rsidRPr="00414B25">
        <w:t>Toute modification d’une pièce (usinage, forage, etc.) risquant de diminuer sa résistance mécanique ou sa durabilité</w:t>
      </w:r>
      <w:r w:rsidRPr="00414B25">
        <w:rPr>
          <w:b/>
        </w:rPr>
        <w:t xml:space="preserve"> </w:t>
      </w:r>
      <w:r w:rsidRPr="00414B25">
        <w:t>est interdite, notamment après traitement de protection (galvanisation, peinture, etc.)</w:t>
      </w:r>
    </w:p>
    <w:p w14:paraId="6D7B68EF" w14:textId="77777777" w:rsidR="006235E6" w:rsidRPr="00414B25" w:rsidRDefault="006235E6"/>
    <w:p w14:paraId="3275853F" w14:textId="3ADF3036" w:rsidR="002C1A8C" w:rsidRPr="00414B25" w:rsidRDefault="002C1A8C" w:rsidP="002C1A8C">
      <w:pPr>
        <w:pStyle w:val="Titre5"/>
        <w:numPr>
          <w:ilvl w:val="12"/>
          <w:numId w:val="0"/>
        </w:numPr>
      </w:pPr>
      <w:r w:rsidRPr="00414B25">
        <w:t xml:space="preserve">H. </w:t>
      </w:r>
      <w:r w:rsidR="00403AE7" w:rsidRPr="00414B25">
        <w:t>2.3.2.2.3</w:t>
      </w:r>
      <w:r w:rsidR="00812B84">
        <w:t>.</w:t>
      </w:r>
      <w:r w:rsidR="00403AE7" w:rsidRPr="00414B25">
        <w:t xml:space="preserve"> TRAITEMENT</w:t>
      </w:r>
      <w:r w:rsidRPr="00414B25">
        <w:t xml:space="preserve"> des abouts </w:t>
      </w:r>
    </w:p>
    <w:p w14:paraId="6185956E" w14:textId="77777777" w:rsidR="002C1A8C" w:rsidRPr="00414B25" w:rsidRDefault="002C1A8C" w:rsidP="002C1A8C"/>
    <w:p w14:paraId="5CC28B1B" w14:textId="14D13052" w:rsidR="002C1A8C" w:rsidRPr="00414B25" w:rsidRDefault="002C1A8C" w:rsidP="002C1A8C">
      <w:r w:rsidRPr="00414B25">
        <w:t xml:space="preserve">Les débuts et les fins de files sont </w:t>
      </w:r>
      <w:r w:rsidR="00403AE7" w:rsidRPr="00414B25">
        <w:t>traités</w:t>
      </w:r>
      <w:r w:rsidR="00871D85">
        <w:t>:</w:t>
      </w:r>
    </w:p>
    <w:p w14:paraId="2E5F6519" w14:textId="77777777" w:rsidR="002C1A8C" w:rsidRPr="00414B25" w:rsidRDefault="002C1A8C" w:rsidP="002C1A8C">
      <w:pPr>
        <w:pStyle w:val="Puces2"/>
      </w:pPr>
      <w:proofErr w:type="gramStart"/>
      <w:r w:rsidRPr="00414B25">
        <w:t>soit</w:t>
      </w:r>
      <w:proofErr w:type="gramEnd"/>
      <w:r w:rsidRPr="00414B25">
        <w:t xml:space="preserve"> par un écartement de l’axe dont la géométrie est définie à la figure </w:t>
      </w:r>
      <w:r w:rsidRPr="00414B25">
        <w:rPr>
          <w:color w:val="0000FF"/>
        </w:rPr>
        <w:t>H.</w:t>
      </w:r>
      <w:r w:rsidR="004F1E34" w:rsidRPr="00414B25">
        <w:rPr>
          <w:color w:val="0000FF"/>
        </w:rPr>
        <w:t xml:space="preserve"> </w:t>
      </w:r>
      <w:r w:rsidRPr="00414B25">
        <w:rPr>
          <w:color w:val="0000FF"/>
        </w:rPr>
        <w:t>2.1.2.2.2.</w:t>
      </w:r>
      <w:r w:rsidRPr="00414B25">
        <w:t xml:space="preserve"> Cet écartement est terminé par une pièce d’about simple, un enfouissement d’extrémité ou se termine dans un merlon.</w:t>
      </w:r>
    </w:p>
    <w:p w14:paraId="1CB64534" w14:textId="77777777" w:rsidR="002C1A8C" w:rsidRPr="00414B25" w:rsidRDefault="002C1A8C" w:rsidP="002C1A8C">
      <w:pPr>
        <w:pStyle w:val="Puces2"/>
      </w:pPr>
      <w:proofErr w:type="gramStart"/>
      <w:r w:rsidRPr="00414B25">
        <w:t>soit</w:t>
      </w:r>
      <w:proofErr w:type="gramEnd"/>
      <w:r w:rsidRPr="00414B25">
        <w:t xml:space="preserve"> par la pose d’une extrémité testée conforme au H.</w:t>
      </w:r>
      <w:r w:rsidR="004F1E34" w:rsidRPr="00414B25">
        <w:t xml:space="preserve"> </w:t>
      </w:r>
      <w:r w:rsidRPr="00414B25">
        <w:rPr>
          <w:color w:val="0000FF"/>
        </w:rPr>
        <w:t>2.7</w:t>
      </w:r>
      <w:r w:rsidRPr="00414B25">
        <w:t xml:space="preserve"> et au </w:t>
      </w:r>
      <w:r w:rsidRPr="00414B25">
        <w:rPr>
          <w:color w:val="0000FF"/>
        </w:rPr>
        <w:t>C.</w:t>
      </w:r>
      <w:r w:rsidR="004F1E34" w:rsidRPr="00414B25">
        <w:rPr>
          <w:color w:val="0000FF"/>
        </w:rPr>
        <w:t xml:space="preserve"> </w:t>
      </w:r>
      <w:r w:rsidRPr="00414B25">
        <w:rPr>
          <w:color w:val="0000FF"/>
        </w:rPr>
        <w:t>36.4.</w:t>
      </w:r>
    </w:p>
    <w:p w14:paraId="17899C8E" w14:textId="77777777" w:rsidR="002C1A8C" w:rsidRPr="00414B25" w:rsidRDefault="002C1A8C" w:rsidP="002C1A8C">
      <w:pPr>
        <w:pStyle w:val="Puces2"/>
      </w:pPr>
      <w:proofErr w:type="gramStart"/>
      <w:r w:rsidRPr="00414B25">
        <w:t>soit</w:t>
      </w:r>
      <w:proofErr w:type="gramEnd"/>
      <w:r w:rsidRPr="00414B25">
        <w:t xml:space="preserve"> par la pose d’un atténuateur de choc fixe conforme au </w:t>
      </w:r>
      <w:r w:rsidRPr="00414B25">
        <w:rPr>
          <w:color w:val="0000FF"/>
        </w:rPr>
        <w:t>H.</w:t>
      </w:r>
      <w:r w:rsidR="004F1E34" w:rsidRPr="00414B25">
        <w:rPr>
          <w:color w:val="0000FF"/>
        </w:rPr>
        <w:t xml:space="preserve"> </w:t>
      </w:r>
      <w:r w:rsidRPr="00414B25">
        <w:rPr>
          <w:color w:val="0000FF"/>
        </w:rPr>
        <w:t>2.6.</w:t>
      </w:r>
      <w:r w:rsidRPr="00414B25">
        <w:t xml:space="preserve"> </w:t>
      </w:r>
      <w:proofErr w:type="gramStart"/>
      <w:r w:rsidRPr="00414B25">
        <w:t>et</w:t>
      </w:r>
      <w:proofErr w:type="gramEnd"/>
      <w:r w:rsidRPr="00414B25">
        <w:t xml:space="preserve"> au </w:t>
      </w:r>
      <w:r w:rsidRPr="00414B25">
        <w:rPr>
          <w:color w:val="0000FF"/>
        </w:rPr>
        <w:t>C.</w:t>
      </w:r>
      <w:r w:rsidR="004F1E34" w:rsidRPr="00414B25">
        <w:rPr>
          <w:color w:val="0000FF"/>
        </w:rPr>
        <w:t xml:space="preserve"> </w:t>
      </w:r>
      <w:r w:rsidRPr="00414B25">
        <w:rPr>
          <w:color w:val="0000FF"/>
        </w:rPr>
        <w:t>37.</w:t>
      </w:r>
    </w:p>
    <w:p w14:paraId="1547C410" w14:textId="77777777" w:rsidR="002C1A8C" w:rsidRPr="00414B25" w:rsidRDefault="002C1A8C" w:rsidP="002C1A8C"/>
    <w:p w14:paraId="7D39506F" w14:textId="5D0A18BA" w:rsidR="002C1A8C" w:rsidRPr="00414B25" w:rsidRDefault="002C1A8C" w:rsidP="002C1A8C">
      <w:r w:rsidRPr="00414B25">
        <w:t xml:space="preserve">Pour les voies à simple sens, l’extrémité avale </w:t>
      </w:r>
      <w:r w:rsidR="00403AE7" w:rsidRPr="00414B25">
        <w:t>peut</w:t>
      </w:r>
      <w:r w:rsidR="00812B84">
        <w:t xml:space="preserve"> </w:t>
      </w:r>
      <w:r w:rsidR="00403AE7" w:rsidRPr="00414B25">
        <w:t>être</w:t>
      </w:r>
      <w:r w:rsidRPr="00414B25">
        <w:t xml:space="preserve"> traitée par une pièce d’about simple ou un enfouissement d’extrémité.</w:t>
      </w:r>
    </w:p>
    <w:p w14:paraId="53B71F1D" w14:textId="33318230" w:rsidR="00414B25" w:rsidRDefault="00414B25"/>
    <w:p w14:paraId="0D5C3F6F" w14:textId="77777777" w:rsidR="00414B25" w:rsidRDefault="00414B25"/>
    <w:p w14:paraId="6D706E15" w14:textId="77777777" w:rsidR="006235E6" w:rsidRDefault="006235E6">
      <w:pPr>
        <w:pStyle w:val="Titre3"/>
      </w:pPr>
      <w:r>
        <w:t>H. 2.3.3. Vérifications</w:t>
      </w:r>
    </w:p>
    <w:p w14:paraId="0D3C1F35" w14:textId="77777777" w:rsidR="006235E6" w:rsidRDefault="006235E6"/>
    <w:p w14:paraId="5685E63B" w14:textId="02C52A69" w:rsidR="006235E6" w:rsidRDefault="006235E6">
      <w:pPr>
        <w:pStyle w:val="Titre4"/>
      </w:pPr>
      <w:r>
        <w:t>H. 2.3.3.1</w:t>
      </w:r>
      <w:r w:rsidR="007635CD">
        <w:t>.</w:t>
      </w:r>
      <w:r>
        <w:t xml:space="preserve"> RECEPTION TECHNIQUE PREALABLE</w:t>
      </w:r>
    </w:p>
    <w:p w14:paraId="69DE4531" w14:textId="77777777" w:rsidR="006235E6" w:rsidRDefault="006235E6"/>
    <w:p w14:paraId="0F1147E3" w14:textId="77777777" w:rsidR="006235E6" w:rsidRDefault="006235E6">
      <w:r>
        <w:t xml:space="preserve">Le programme de réception technique préalable est défini au </w:t>
      </w:r>
      <w:r>
        <w:rPr>
          <w:color w:val="0000FF"/>
        </w:rPr>
        <w:t>C. 36.1.</w:t>
      </w:r>
    </w:p>
    <w:p w14:paraId="24FF9633" w14:textId="77777777" w:rsidR="006235E6" w:rsidRDefault="006235E6"/>
    <w:p w14:paraId="7C31E7FC" w14:textId="7D46CDC9" w:rsidR="006235E6" w:rsidRDefault="006235E6">
      <w:pPr>
        <w:pStyle w:val="Titre4"/>
      </w:pPr>
      <w:r>
        <w:t>H. 2.3.3.2</w:t>
      </w:r>
      <w:r w:rsidR="007635CD">
        <w:t xml:space="preserve">. </w:t>
      </w:r>
      <w:r>
        <w:t>CONTROLES EN COURS D’EXECUTION</w:t>
      </w:r>
    </w:p>
    <w:p w14:paraId="219D9700" w14:textId="77777777" w:rsidR="006235E6" w:rsidRDefault="006235E6"/>
    <w:p w14:paraId="35B69692" w14:textId="77777777" w:rsidR="006235E6" w:rsidRDefault="006235E6">
      <w:r>
        <w:t>Les contrôles portent sur le respect des tolérances d'alignement et de niveau, sur la géométrie du système, sur la profondeur d'enfoncement des supports et sur le respect des modalités de mise en œuvre sur chantier.</w:t>
      </w:r>
    </w:p>
    <w:p w14:paraId="38BB2207" w14:textId="77777777" w:rsidR="006235E6" w:rsidRDefault="006235E6"/>
    <w:p w14:paraId="7E1528DA" w14:textId="77777777" w:rsidR="006235E6" w:rsidRDefault="006235E6"/>
    <w:p w14:paraId="0CCD29E3" w14:textId="77777777" w:rsidR="006235E6" w:rsidRDefault="006235E6">
      <w:pPr>
        <w:pStyle w:val="Titre3"/>
      </w:pPr>
      <w:r>
        <w:t>H. 2.3.4. Paiement</w:t>
      </w:r>
    </w:p>
    <w:p w14:paraId="35CC9227" w14:textId="77777777" w:rsidR="006235E6" w:rsidRDefault="006235E6"/>
    <w:p w14:paraId="040FADD9" w14:textId="77777777" w:rsidR="006235E6" w:rsidRDefault="006235E6">
      <w:pPr>
        <w:pStyle w:val="Titre4"/>
      </w:pPr>
      <w:r>
        <w:t>H. 2.3.4.1. Mesurage</w:t>
      </w:r>
    </w:p>
    <w:p w14:paraId="05DB158B" w14:textId="77777777" w:rsidR="00ED1D61" w:rsidRDefault="00ED1D61" w:rsidP="00ED1D61"/>
    <w:p w14:paraId="40D62740" w14:textId="43DA4AAF" w:rsidR="00ED1D61" w:rsidRPr="00414B25" w:rsidRDefault="00ED1D61" w:rsidP="00ED1D61">
      <w:r w:rsidRPr="00414B25">
        <w:t xml:space="preserve">Le paiement s'effectue sur base de la longueur des dispositifs de retenue posés, y </w:t>
      </w:r>
      <w:r w:rsidR="00403AE7" w:rsidRPr="00414B25">
        <w:t>compris</w:t>
      </w:r>
      <w:r w:rsidR="00871D85">
        <w:t>:</w:t>
      </w:r>
    </w:p>
    <w:p w14:paraId="60AE09E4" w14:textId="3ACF3165" w:rsidR="00ED1D61" w:rsidRDefault="00ED1D61" w:rsidP="00ED1D61">
      <w:pPr>
        <w:pStyle w:val="Puces2"/>
      </w:pPr>
      <w:proofErr w:type="gramStart"/>
      <w:r w:rsidRPr="00414B25">
        <w:t>les</w:t>
      </w:r>
      <w:proofErr w:type="gramEnd"/>
      <w:r w:rsidRPr="00414B25">
        <w:t xml:space="preserve"> dispositifs d’assemblage ou d’ancrage présents lors des crash tests et qui sont nécessaires au bon fonctionnement du dispositif et au respect du marquage CE.</w:t>
      </w:r>
    </w:p>
    <w:p w14:paraId="4D354799" w14:textId="77777777" w:rsidR="00DA71C8" w:rsidRPr="00DA71C8" w:rsidRDefault="00DA71C8" w:rsidP="00DA71C8">
      <w:pPr>
        <w:pStyle w:val="Puces2"/>
      </w:pPr>
      <w:proofErr w:type="gramStart"/>
      <w:r w:rsidRPr="00DA71C8">
        <w:t>les</w:t>
      </w:r>
      <w:proofErr w:type="gramEnd"/>
      <w:r w:rsidRPr="00DA71C8">
        <w:t xml:space="preserve"> longueurs des extrémités écartées de l’axe : la longueur d’une extrémité écartée est payée au prix unitaire de la glissière.</w:t>
      </w:r>
    </w:p>
    <w:p w14:paraId="10088DC7" w14:textId="714DA6EB" w:rsidR="00DA71C8" w:rsidRPr="00DA71C8" w:rsidRDefault="00DA71C8" w:rsidP="00DA71C8">
      <w:pPr>
        <w:pStyle w:val="Puces2"/>
      </w:pPr>
      <w:proofErr w:type="gramStart"/>
      <w:r w:rsidRPr="00DA71C8">
        <w:lastRenderedPageBreak/>
        <w:t>les</w:t>
      </w:r>
      <w:proofErr w:type="gramEnd"/>
      <w:r w:rsidRPr="00DA71C8">
        <w:t xml:space="preserve"> longueurs des passages de police: la longueur d’un passage de police est payée au prix unitaire de la glissière.</w:t>
      </w:r>
    </w:p>
    <w:p w14:paraId="3333D2ED" w14:textId="7AE2FE95" w:rsidR="00DA71C8" w:rsidRPr="00DA71C8" w:rsidRDefault="00DA71C8" w:rsidP="00DA71C8">
      <w:pPr>
        <w:pStyle w:val="Puces2"/>
      </w:pPr>
      <w:proofErr w:type="gramStart"/>
      <w:r w:rsidRPr="00DA71C8">
        <w:t>les</w:t>
      </w:r>
      <w:proofErr w:type="gramEnd"/>
      <w:r w:rsidRPr="00DA71C8">
        <w:t xml:space="preserve"> courbes: la longueur d’une courbe est payée au prix unitaire de la glissière.</w:t>
      </w:r>
    </w:p>
    <w:p w14:paraId="662F9A73" w14:textId="4B096AE6" w:rsidR="00DA71C8" w:rsidRPr="00DA71C8" w:rsidRDefault="00DA71C8" w:rsidP="00DA71C8">
      <w:pPr>
        <w:pStyle w:val="Puces2"/>
      </w:pPr>
      <w:proofErr w:type="gramStart"/>
      <w:r w:rsidRPr="00DA71C8">
        <w:t>les</w:t>
      </w:r>
      <w:proofErr w:type="gramEnd"/>
      <w:r w:rsidRPr="00DA71C8">
        <w:t xml:space="preserve"> longueurs des transitions: la longueur d’une transition est payée pour moitié au prix unitaire de chacune des deux nouvelles glissières à raccorder. Si une nouvelle glissière est raccordée à un dispositif existant, la longueur de la transition est payée au prix unitaire de la nouvelle glissière.</w:t>
      </w:r>
    </w:p>
    <w:p w14:paraId="540652E1" w14:textId="77777777" w:rsidR="00DA71C8" w:rsidRDefault="00DA71C8" w:rsidP="00ED1D61">
      <w:pPr>
        <w:pStyle w:val="Puces2"/>
        <w:numPr>
          <w:ilvl w:val="0"/>
          <w:numId w:val="0"/>
        </w:numPr>
      </w:pPr>
    </w:p>
    <w:p w14:paraId="0FBE5BF4" w14:textId="2407A309" w:rsidR="00ED1D61" w:rsidRPr="00414B25" w:rsidRDefault="00ED1D61" w:rsidP="00ED1D61">
      <w:pPr>
        <w:pStyle w:val="Puces2"/>
        <w:numPr>
          <w:ilvl w:val="0"/>
          <w:numId w:val="0"/>
        </w:numPr>
      </w:pPr>
      <w:r w:rsidRPr="00414B25">
        <w:t xml:space="preserve">Le poste de base correspond à une pose en terrain naturel dur. </w:t>
      </w:r>
    </w:p>
    <w:p w14:paraId="14DA573E" w14:textId="77777777" w:rsidR="00ED1D61" w:rsidRPr="00414B25" w:rsidRDefault="00ED1D61" w:rsidP="00ED1D61"/>
    <w:p w14:paraId="17519076" w14:textId="69DED869" w:rsidR="00ED1D61" w:rsidRPr="00414B25" w:rsidRDefault="00ED1D61" w:rsidP="00ED1D61">
      <w:r w:rsidRPr="00414B25">
        <w:t xml:space="preserve">Des suppléments de prix font l’objet de postes séparés du </w:t>
      </w:r>
      <w:r w:rsidR="00403AE7" w:rsidRPr="00414B25">
        <w:t>métré</w:t>
      </w:r>
      <w:r w:rsidR="00871D85">
        <w:t>:</w:t>
      </w:r>
    </w:p>
    <w:p w14:paraId="2F1FB56B" w14:textId="77777777" w:rsidR="00ED1D61" w:rsidRPr="00414B25" w:rsidRDefault="00ED1D61" w:rsidP="00ED1D61">
      <w:pPr>
        <w:pStyle w:val="Puces2"/>
      </w:pPr>
      <w:proofErr w:type="gramStart"/>
      <w:r w:rsidRPr="00414B25">
        <w:t>pour</w:t>
      </w:r>
      <w:proofErr w:type="gramEnd"/>
      <w:r w:rsidRPr="00414B25">
        <w:t xml:space="preserve"> pose en terrain compact </w:t>
      </w:r>
    </w:p>
    <w:p w14:paraId="6E7F8656" w14:textId="77777777" w:rsidR="00ED1D61" w:rsidRPr="00414B25" w:rsidRDefault="00ED1D61" w:rsidP="00ED1D61">
      <w:pPr>
        <w:pStyle w:val="Puces2"/>
      </w:pPr>
      <w:proofErr w:type="gramStart"/>
      <w:r w:rsidRPr="00414B25">
        <w:t>pour</w:t>
      </w:r>
      <w:proofErr w:type="gramEnd"/>
      <w:r w:rsidRPr="00414B25">
        <w:t xml:space="preserve"> pose en terrain revêtu </w:t>
      </w:r>
    </w:p>
    <w:p w14:paraId="2D51817C" w14:textId="77777777" w:rsidR="00ED1D61" w:rsidRPr="00414B25" w:rsidRDefault="00ED1D61" w:rsidP="00ED1D61">
      <w:pPr>
        <w:pStyle w:val="Puces2"/>
      </w:pPr>
      <w:proofErr w:type="gramStart"/>
      <w:r w:rsidRPr="00414B25">
        <w:t>pour</w:t>
      </w:r>
      <w:proofErr w:type="gramEnd"/>
      <w:r w:rsidRPr="00414B25">
        <w:t xml:space="preserve"> pose en terrain naturel moyen </w:t>
      </w:r>
    </w:p>
    <w:p w14:paraId="2AE14FC9" w14:textId="77777777" w:rsidR="00ED1D61" w:rsidRPr="00414B25" w:rsidRDefault="00ED1D61" w:rsidP="00ED1D61">
      <w:pPr>
        <w:pStyle w:val="Puces2"/>
      </w:pPr>
      <w:proofErr w:type="gramStart"/>
      <w:r w:rsidRPr="00414B25">
        <w:t>pour</w:t>
      </w:r>
      <w:proofErr w:type="gramEnd"/>
      <w:r w:rsidRPr="00414B25">
        <w:t xml:space="preserve"> pose en terrain naturel meuble </w:t>
      </w:r>
    </w:p>
    <w:p w14:paraId="20BE8E6A" w14:textId="77777777" w:rsidR="00ED1D61" w:rsidRPr="00414B25" w:rsidRDefault="00ED1D61" w:rsidP="00ED1D61">
      <w:pPr>
        <w:pStyle w:val="Puces2"/>
      </w:pPr>
      <w:proofErr w:type="gramStart"/>
      <w:r w:rsidRPr="00414B25">
        <w:t>pour</w:t>
      </w:r>
      <w:proofErr w:type="gramEnd"/>
      <w:r w:rsidRPr="00414B25">
        <w:t xml:space="preserve"> enfouissement d’extrémité </w:t>
      </w:r>
    </w:p>
    <w:p w14:paraId="496A3B6B" w14:textId="77777777" w:rsidR="00ED1D61" w:rsidRPr="00414B25" w:rsidRDefault="00ED1D61" w:rsidP="00ED1D61">
      <w:pPr>
        <w:pStyle w:val="Puces2"/>
      </w:pPr>
      <w:proofErr w:type="gramStart"/>
      <w:r w:rsidRPr="00414B25">
        <w:t>pour</w:t>
      </w:r>
      <w:proofErr w:type="gramEnd"/>
      <w:r w:rsidRPr="00414B25">
        <w:t xml:space="preserve"> peinture </w:t>
      </w:r>
    </w:p>
    <w:p w14:paraId="56575735" w14:textId="710A51B5" w:rsidR="00ED1D61" w:rsidRPr="00414B25" w:rsidRDefault="00ED1D61" w:rsidP="00ED1D61">
      <w:pPr>
        <w:pStyle w:val="Puces2"/>
      </w:pPr>
      <w:proofErr w:type="gramStart"/>
      <w:r w:rsidRPr="00414B25">
        <w:t>pour</w:t>
      </w:r>
      <w:proofErr w:type="gramEnd"/>
      <w:r w:rsidRPr="00414B25">
        <w:t xml:space="preserve"> </w:t>
      </w:r>
      <w:r w:rsidR="00812B84">
        <w:t xml:space="preserve">issue </w:t>
      </w:r>
      <w:r w:rsidRPr="00414B25">
        <w:t>de secours </w:t>
      </w:r>
    </w:p>
    <w:p w14:paraId="6FB9814A" w14:textId="38FD672B" w:rsidR="00ED1D61" w:rsidRDefault="00ED1D61" w:rsidP="00ED1D61">
      <w:pPr>
        <w:pStyle w:val="Puces2"/>
      </w:pPr>
      <w:proofErr w:type="gramStart"/>
      <w:r w:rsidRPr="00414B25">
        <w:t>pour</w:t>
      </w:r>
      <w:proofErr w:type="gramEnd"/>
      <w:r w:rsidRPr="00414B25">
        <w:t xml:space="preserve"> système de dilatation </w:t>
      </w:r>
    </w:p>
    <w:p w14:paraId="7C157518" w14:textId="77777777" w:rsidR="00DA71C8" w:rsidRPr="00DA71C8" w:rsidRDefault="00DA71C8" w:rsidP="00DA71C8">
      <w:pPr>
        <w:pStyle w:val="Puces2"/>
      </w:pPr>
      <w:proofErr w:type="gramStart"/>
      <w:r w:rsidRPr="00DA71C8">
        <w:t>pour</w:t>
      </w:r>
      <w:proofErr w:type="gramEnd"/>
      <w:r w:rsidRPr="00DA71C8">
        <w:t xml:space="preserve"> passage de police amovible</w:t>
      </w:r>
    </w:p>
    <w:p w14:paraId="5E3A1F9D" w14:textId="77777777" w:rsidR="00DA71C8" w:rsidRPr="00DA71C8" w:rsidRDefault="00DA71C8" w:rsidP="00DA71C8">
      <w:pPr>
        <w:pStyle w:val="Puces2"/>
      </w:pPr>
      <w:proofErr w:type="gramStart"/>
      <w:r w:rsidRPr="00DA71C8">
        <w:t>pour</w:t>
      </w:r>
      <w:proofErr w:type="gramEnd"/>
      <w:r w:rsidRPr="00DA71C8">
        <w:t xml:space="preserve"> courbe de faible rayon</w:t>
      </w:r>
    </w:p>
    <w:p w14:paraId="76DBBAA6" w14:textId="77777777" w:rsidR="00DA71C8" w:rsidRPr="00DA71C8" w:rsidRDefault="00DA71C8" w:rsidP="00DA71C8">
      <w:pPr>
        <w:pStyle w:val="Puces2"/>
      </w:pPr>
      <w:proofErr w:type="gramStart"/>
      <w:r w:rsidRPr="00DA71C8">
        <w:t>pour</w:t>
      </w:r>
      <w:proofErr w:type="gramEnd"/>
      <w:r w:rsidRPr="00DA71C8">
        <w:t xml:space="preserve"> transition</w:t>
      </w:r>
    </w:p>
    <w:p w14:paraId="6C6BBBED" w14:textId="77777777" w:rsidR="00DA71C8" w:rsidRPr="00414B25" w:rsidRDefault="00DA71C8" w:rsidP="00DA71C8">
      <w:pPr>
        <w:pStyle w:val="Puces2"/>
        <w:numPr>
          <w:ilvl w:val="0"/>
          <w:numId w:val="0"/>
        </w:numPr>
        <w:ind w:left="420"/>
      </w:pPr>
    </w:p>
    <w:p w14:paraId="3AA1E972" w14:textId="77777777" w:rsidR="00ED1D61" w:rsidRPr="00414B25" w:rsidRDefault="00ED1D61" w:rsidP="00ED1D61">
      <w:r w:rsidRPr="00414B25">
        <w:t xml:space="preserve">Ils sont payés à la pièce ou au mètre </w:t>
      </w:r>
      <w:r w:rsidR="00A425CB" w:rsidRPr="00414B25">
        <w:t xml:space="preserve">de glissière </w:t>
      </w:r>
      <w:r w:rsidRPr="00414B25">
        <w:t>suivant les dispositions du métré.</w:t>
      </w:r>
    </w:p>
    <w:p w14:paraId="7085941A" w14:textId="77777777" w:rsidR="00ED1D61" w:rsidRPr="00414B25" w:rsidRDefault="00ED1D61" w:rsidP="00ED1D61"/>
    <w:p w14:paraId="4F8F938B" w14:textId="77777777" w:rsidR="00ED1D61" w:rsidRPr="00414B25" w:rsidRDefault="00ED1D61" w:rsidP="00ED1D61">
      <w:r w:rsidRPr="00414B25">
        <w:t>Les abouts simples font l'objet d’un poste séparé du métré et sont payés à la pièce.</w:t>
      </w:r>
    </w:p>
    <w:p w14:paraId="521C1D20" w14:textId="77777777" w:rsidR="00ED1D61" w:rsidRPr="00414B25" w:rsidRDefault="00ED1D61" w:rsidP="00ED1D61"/>
    <w:p w14:paraId="1B964877" w14:textId="21DEFABE" w:rsidR="00ED1D61" w:rsidRPr="00414B25" w:rsidRDefault="00ED1D61" w:rsidP="00ED1D61">
      <w:pPr>
        <w:pStyle w:val="Pieddepage"/>
        <w:tabs>
          <w:tab w:val="clear" w:pos="4536"/>
          <w:tab w:val="clear" w:pos="9072"/>
        </w:tabs>
      </w:pPr>
      <w:r w:rsidRPr="00414B25">
        <w:t>Les essais de caractérisation des sols font l'objet d’un poste séparé du métré et sont payés à la pièce</w:t>
      </w:r>
      <w:r w:rsidR="00414B25">
        <w:t>.</w:t>
      </w:r>
    </w:p>
    <w:p w14:paraId="0CEED24A" w14:textId="77777777" w:rsidR="006235E6" w:rsidRDefault="006235E6">
      <w:r>
        <w:t>Les systèmes réfléchissants et anti-éblouissement font l'objet de postes de la série L.</w:t>
      </w:r>
    </w:p>
    <w:p w14:paraId="0F478C0C" w14:textId="77777777" w:rsidR="006C3EC4" w:rsidRDefault="006C3EC4">
      <w:pPr>
        <w:pStyle w:val="Titre4"/>
      </w:pPr>
    </w:p>
    <w:p w14:paraId="20030DB6" w14:textId="00D1E4EA" w:rsidR="006235E6" w:rsidRDefault="006235E6">
      <w:pPr>
        <w:pStyle w:val="Titre4"/>
      </w:pPr>
      <w:r>
        <w:t>H. 2.3.4.2. Réfaction pour manquement</w:t>
      </w:r>
    </w:p>
    <w:p w14:paraId="3031B777" w14:textId="77777777" w:rsidR="006235E6" w:rsidRDefault="006235E6"/>
    <w:p w14:paraId="7E581A7B" w14:textId="2534F7CD" w:rsidR="00ED1D61" w:rsidRDefault="00ED1D61" w:rsidP="00ED1D61">
      <w:r>
        <w:t xml:space="preserve">Les </w:t>
      </w:r>
      <w:r w:rsidRPr="00414B25">
        <w:t>dispositifs qui ne répondent pas aux prescriptions du présent chapitre sont refusés (au sens de l’article 92 § 1</w:t>
      </w:r>
      <w:r w:rsidRPr="00414B25">
        <w:rPr>
          <w:vertAlign w:val="superscript"/>
        </w:rPr>
        <w:t>er</w:t>
      </w:r>
      <w:r w:rsidRPr="00414B25">
        <w:t xml:space="preserve"> de l’Arrêté royal du 14 janvier 2013 établissant les règles générales d’exécution des marchés publics)</w:t>
      </w:r>
      <w:r w:rsidR="00414B25" w:rsidRPr="00414B25">
        <w:t>.</w:t>
      </w:r>
    </w:p>
    <w:p w14:paraId="4454D5E6" w14:textId="24BF6A74" w:rsidR="006235E6" w:rsidRDefault="006235E6"/>
    <w:p w14:paraId="5E63B5A9" w14:textId="323D0636" w:rsidR="00402964" w:rsidRDefault="00402964"/>
    <w:p w14:paraId="6A241C15" w14:textId="77777777" w:rsidR="00402964" w:rsidRDefault="00402964"/>
    <w:p w14:paraId="059EB386" w14:textId="77777777" w:rsidR="006235E6" w:rsidRDefault="006235E6">
      <w:pPr>
        <w:pStyle w:val="Titre2"/>
        <w:numPr>
          <w:ilvl w:val="12"/>
          <w:numId w:val="0"/>
        </w:numPr>
      </w:pPr>
      <w:bookmarkStart w:id="24" w:name="_Toc219291208"/>
      <w:bookmarkStart w:id="25" w:name="_Toc123047375"/>
      <w:r>
        <w:t>H. 2.4. dispositifs de retenue mixtes acier-bois</w:t>
      </w:r>
      <w:bookmarkEnd w:id="24"/>
      <w:bookmarkEnd w:id="25"/>
    </w:p>
    <w:p w14:paraId="3459BC6D" w14:textId="77777777" w:rsidR="006235E6" w:rsidRDefault="006235E6"/>
    <w:p w14:paraId="719E6388" w14:textId="77777777" w:rsidR="006235E6" w:rsidRDefault="006235E6">
      <w:pPr>
        <w:pStyle w:val="Titre3"/>
        <w:numPr>
          <w:ilvl w:val="12"/>
          <w:numId w:val="0"/>
        </w:numPr>
      </w:pPr>
      <w:r>
        <w:t>H. 2.4.1. Description</w:t>
      </w:r>
    </w:p>
    <w:p w14:paraId="645D529D" w14:textId="77777777" w:rsidR="006235E6" w:rsidRDefault="006235E6"/>
    <w:p w14:paraId="6B3734C3" w14:textId="77777777" w:rsidR="006235E6" w:rsidRDefault="006235E6">
      <w:r>
        <w:t>Les dispositifs de retenue mixtes acier-bois sont des éléments linéaires destinés à redresser la trajectoire des véhicules. Ils sont réalisés par assemblage d’éléments constitutifs en acier et en bois.</w:t>
      </w:r>
    </w:p>
    <w:p w14:paraId="3FF013FA" w14:textId="77777777" w:rsidR="006235E6" w:rsidRDefault="006235E6"/>
    <w:p w14:paraId="783B3077" w14:textId="77777777" w:rsidR="006235E6" w:rsidRDefault="006235E6">
      <w:r>
        <w:t xml:space="preserve">Les </w:t>
      </w:r>
      <w:r w:rsidR="00F9404C">
        <w:t>documents du marché</w:t>
      </w:r>
      <w:r>
        <w:t xml:space="preserve"> définissent:</w:t>
      </w:r>
    </w:p>
    <w:p w14:paraId="11BF2C7C" w14:textId="0A5BF551" w:rsidR="006235E6" w:rsidRDefault="006235E6">
      <w:pPr>
        <w:pStyle w:val="Puces1"/>
      </w:pPr>
      <w:proofErr w:type="gramStart"/>
      <w:r>
        <w:t>le</w:t>
      </w:r>
      <w:proofErr w:type="gramEnd"/>
      <w:r>
        <w:t xml:space="preserve"> niveau de retenue minimum (N2, H1, H2, H3 ou H4b)</w:t>
      </w:r>
    </w:p>
    <w:p w14:paraId="6E1A5035" w14:textId="77777777" w:rsidR="006235E6" w:rsidRDefault="006235E6">
      <w:pPr>
        <w:pStyle w:val="Puces1"/>
      </w:pPr>
      <w:proofErr w:type="gramStart"/>
      <w:r>
        <w:t>le</w:t>
      </w:r>
      <w:proofErr w:type="gramEnd"/>
      <w:r>
        <w:t xml:space="preserve"> niveau de sévérité de choc maximum (ASI A ou ASI B)</w:t>
      </w:r>
    </w:p>
    <w:p w14:paraId="0284062E" w14:textId="7C134571" w:rsidR="00ED1D61" w:rsidRDefault="00ED1D61" w:rsidP="00ED1D61">
      <w:pPr>
        <w:pStyle w:val="Puces1"/>
      </w:pPr>
      <w:proofErr w:type="gramStart"/>
      <w:r>
        <w:t>la</w:t>
      </w:r>
      <w:proofErr w:type="gramEnd"/>
      <w:r>
        <w:t xml:space="preserve"> largeur de fonctionnement maximale (W1 à </w:t>
      </w:r>
      <w:r w:rsidRPr="00414B25">
        <w:t>W6</w:t>
      </w:r>
      <w:r>
        <w:t>)</w:t>
      </w:r>
    </w:p>
    <w:p w14:paraId="1DEDCF2E" w14:textId="77777777" w:rsidR="006235E6" w:rsidRDefault="006235E6">
      <w:pPr>
        <w:pStyle w:val="Puces1"/>
      </w:pPr>
      <w:proofErr w:type="gramStart"/>
      <w:r>
        <w:t>s’il</w:t>
      </w:r>
      <w:proofErr w:type="gramEnd"/>
      <w:r>
        <w:t xml:space="preserve"> y a des obstacles de grande hauteur, le niveau d’intrusion maximum (VI1 à VI9)</w:t>
      </w:r>
    </w:p>
    <w:p w14:paraId="4731E198" w14:textId="77777777" w:rsidR="006235E6" w:rsidRDefault="006235E6">
      <w:pPr>
        <w:pStyle w:val="Puces1"/>
      </w:pPr>
      <w:proofErr w:type="gramStart"/>
      <w:r>
        <w:t>la</w:t>
      </w:r>
      <w:proofErr w:type="gramEnd"/>
      <w:r>
        <w:t xml:space="preserve"> nature du sol (sol naturel, asphalte ou béton)</w:t>
      </w:r>
    </w:p>
    <w:p w14:paraId="576FAB2A" w14:textId="5080B365" w:rsidR="00ED1D61" w:rsidRPr="00414B25" w:rsidRDefault="006235E6" w:rsidP="00414B25">
      <w:pPr>
        <w:pStyle w:val="Puces1"/>
      </w:pPr>
      <w:proofErr w:type="gramStart"/>
      <w:r>
        <w:t>l’aspect</w:t>
      </w:r>
      <w:proofErr w:type="gramEnd"/>
      <w:r>
        <w:t xml:space="preserve"> visuel du dispositif (habillage une face ou deux faces pour les lisses et/ou pour les poteaux, etc.).</w:t>
      </w:r>
    </w:p>
    <w:p w14:paraId="72065C98" w14:textId="77777777" w:rsidR="006235E6" w:rsidRDefault="006235E6"/>
    <w:p w14:paraId="791B3A76" w14:textId="77777777" w:rsidR="006235E6" w:rsidRDefault="006235E6"/>
    <w:p w14:paraId="249EBBD4" w14:textId="77777777" w:rsidR="006235E6" w:rsidRDefault="006235E6">
      <w:pPr>
        <w:pStyle w:val="Titre3"/>
        <w:numPr>
          <w:ilvl w:val="12"/>
          <w:numId w:val="0"/>
        </w:numPr>
      </w:pPr>
      <w:r>
        <w:t>H. 2.4.2. Clauses techniques</w:t>
      </w:r>
    </w:p>
    <w:p w14:paraId="78986A56" w14:textId="77777777" w:rsidR="006235E6" w:rsidRDefault="006235E6"/>
    <w:p w14:paraId="0A345989" w14:textId="77777777" w:rsidR="006235E6" w:rsidRDefault="006235E6">
      <w:pPr>
        <w:pStyle w:val="Titre4"/>
        <w:numPr>
          <w:ilvl w:val="12"/>
          <w:numId w:val="0"/>
        </w:numPr>
      </w:pPr>
      <w:r>
        <w:t>H. 2.4.2.1. materiaux</w:t>
      </w:r>
    </w:p>
    <w:p w14:paraId="155B8CA7" w14:textId="77777777" w:rsidR="006235E6" w:rsidRDefault="006235E6"/>
    <w:p w14:paraId="742F98C3" w14:textId="77777777" w:rsidR="006235E6" w:rsidRDefault="006235E6">
      <w:r>
        <w:t xml:space="preserve">Les dispositifs de retenue mixtes acier-bois sont conformes au </w:t>
      </w:r>
      <w:r>
        <w:rPr>
          <w:color w:val="0000FF"/>
        </w:rPr>
        <w:t>C. 36.2.</w:t>
      </w:r>
    </w:p>
    <w:p w14:paraId="61047696" w14:textId="77777777" w:rsidR="006235E6" w:rsidRDefault="006235E6"/>
    <w:p w14:paraId="03463B2D" w14:textId="77777777" w:rsidR="006235E6" w:rsidRDefault="006235E6">
      <w:pPr>
        <w:pStyle w:val="Titre4"/>
        <w:numPr>
          <w:ilvl w:val="12"/>
          <w:numId w:val="0"/>
        </w:numPr>
        <w:rPr>
          <w:u w:val="single"/>
          <w:lang w:val="fr-BE"/>
        </w:rPr>
      </w:pPr>
      <w:r>
        <w:rPr>
          <w:lang w:val="fr-BE"/>
        </w:rPr>
        <w:lastRenderedPageBreak/>
        <w:t>H. 2.4.2.2. Exécution</w:t>
      </w:r>
    </w:p>
    <w:p w14:paraId="1BD68497" w14:textId="77777777" w:rsidR="00ED1D61" w:rsidRPr="008830ED" w:rsidRDefault="00ED1D61" w:rsidP="00ED1D61">
      <w:pPr>
        <w:rPr>
          <w:strike/>
        </w:rPr>
      </w:pPr>
    </w:p>
    <w:p w14:paraId="0FA94C4E" w14:textId="4356D830" w:rsidR="00666B8F" w:rsidRPr="00414B25" w:rsidRDefault="00ED1D61" w:rsidP="00666B8F">
      <w:pPr>
        <w:rPr>
          <w:lang w:val="fr-BE"/>
        </w:rPr>
      </w:pPr>
      <w:r w:rsidRPr="00414B25">
        <w:rPr>
          <w:lang w:val="fr-BE"/>
        </w:rPr>
        <w:t>H.</w:t>
      </w:r>
      <w:r w:rsidR="00F150DF">
        <w:rPr>
          <w:lang w:val="fr-BE"/>
        </w:rPr>
        <w:t xml:space="preserve"> </w:t>
      </w:r>
      <w:r w:rsidRPr="00414B25">
        <w:rPr>
          <w:lang w:val="fr-BE"/>
        </w:rPr>
        <w:t>2.4.2.2.1</w:t>
      </w:r>
      <w:r w:rsidR="007635CD">
        <w:rPr>
          <w:lang w:val="fr-BE"/>
        </w:rPr>
        <w:t>.</w:t>
      </w:r>
      <w:r w:rsidRPr="00414B25">
        <w:rPr>
          <w:lang w:val="fr-BE"/>
        </w:rPr>
        <w:t xml:space="preserve"> ETUDE PREALABLE</w:t>
      </w:r>
      <w:r w:rsidR="00666B8F" w:rsidRPr="00414B25">
        <w:rPr>
          <w:lang w:val="fr-BE"/>
        </w:rPr>
        <w:t xml:space="preserve"> </w:t>
      </w:r>
    </w:p>
    <w:p w14:paraId="6CE10FB2" w14:textId="77777777" w:rsidR="00ED1D61" w:rsidRPr="00414B25" w:rsidRDefault="00ED1D61" w:rsidP="00ED1D61"/>
    <w:p w14:paraId="112404D2" w14:textId="77777777" w:rsidR="00ED1D61" w:rsidRPr="00414B25" w:rsidRDefault="00ED1D61" w:rsidP="00ED1D61">
      <w:pPr>
        <w:rPr>
          <w:lang w:val="fr-BE"/>
        </w:rPr>
      </w:pPr>
      <w:r w:rsidRPr="00414B25">
        <w:rPr>
          <w:lang w:val="fr-BE"/>
        </w:rPr>
        <w:t>A la demande du fonctionnaire dirigeant, un essai de caractérisation du sol est réalisé conformément au PTV 869 (détermination de la catégorie dur, moyen ou meuble) avec un essai au minimum tous les 500</w:t>
      </w:r>
      <w:r w:rsidR="00EE4B07" w:rsidRPr="00414B25">
        <w:rPr>
          <w:lang w:val="fr-BE"/>
        </w:rPr>
        <w:t> </w:t>
      </w:r>
      <w:r w:rsidRPr="00414B25">
        <w:rPr>
          <w:lang w:val="fr-BE"/>
        </w:rPr>
        <w:t>m.</w:t>
      </w:r>
    </w:p>
    <w:p w14:paraId="61A9820F" w14:textId="77777777" w:rsidR="00165821" w:rsidRPr="00414B25" w:rsidRDefault="00165821">
      <w:pPr>
        <w:rPr>
          <w:lang w:val="fr-BE"/>
        </w:rPr>
      </w:pPr>
    </w:p>
    <w:p w14:paraId="1214E565" w14:textId="77777777" w:rsidR="006235E6" w:rsidRPr="00414B25" w:rsidRDefault="006235E6">
      <w:pPr>
        <w:pStyle w:val="Titre5"/>
        <w:numPr>
          <w:ilvl w:val="12"/>
          <w:numId w:val="0"/>
        </w:numPr>
        <w:rPr>
          <w:u w:val="single"/>
        </w:rPr>
      </w:pPr>
      <w:r w:rsidRPr="00414B25">
        <w:t xml:space="preserve">H. 2.4.2.2.2. </w:t>
      </w:r>
      <w:r w:rsidR="00ED1D61" w:rsidRPr="00414B25">
        <w:t xml:space="preserve">MONTAGE ET </w:t>
      </w:r>
      <w:r w:rsidRPr="00414B25">
        <w:t>Pose</w:t>
      </w:r>
    </w:p>
    <w:p w14:paraId="3F25D30B" w14:textId="77777777" w:rsidR="00ED1D61" w:rsidRPr="00414B25" w:rsidRDefault="00ED1D61" w:rsidP="00ED1D61"/>
    <w:p w14:paraId="68CCE0FC" w14:textId="77EC4F1C" w:rsidR="002665FC" w:rsidRPr="00AC4A1B" w:rsidRDefault="002665FC" w:rsidP="002665FC">
      <w:pPr>
        <w:rPr>
          <w:strike/>
        </w:rPr>
      </w:pPr>
      <w:r w:rsidRPr="00AC4A1B">
        <w:rPr>
          <w:strike/>
          <w:color w:val="FF0000"/>
        </w:rPr>
        <w:t>L'entreprise qui met en œuvre le dispositif répond aux exigences du PTV 8004-1 "Prescriptions techniques pour la mise en œuvre des dispositifs de retenue routiers en métal et en béton préfabriqué". L'entreprise démontre qu'elle répond à ces prescriptions 15 jours avant le début des travaux</w:t>
      </w:r>
      <w:r w:rsidR="003C5056" w:rsidRPr="00AC4A1B">
        <w:rPr>
          <w:strike/>
          <w:color w:val="FF0000"/>
        </w:rPr>
        <w:t>.</w:t>
      </w:r>
    </w:p>
    <w:p w14:paraId="48728543" w14:textId="2D2C35DA" w:rsidR="00165821" w:rsidRPr="00AC4A1B" w:rsidRDefault="00E23E85" w:rsidP="00165821">
      <w:pPr>
        <w:rPr>
          <w:rFonts w:ascii="Calibri" w:hAnsi="Calibri" w:cs="Calibri"/>
          <w:strike/>
          <w:color w:val="FF0000"/>
          <w:sz w:val="22"/>
          <w:szCs w:val="22"/>
          <w:lang w:eastAsia="en-US"/>
        </w:rPr>
      </w:pPr>
      <w:r w:rsidRPr="00AC4A1B">
        <w:rPr>
          <w:strike/>
          <w:color w:val="FF0000"/>
        </w:rPr>
        <w:t>A titre transitoire, jusqu'au 31/12/2022</w:t>
      </w:r>
      <w:r w:rsidR="00165821" w:rsidRPr="00AC4A1B">
        <w:rPr>
          <w:strike/>
          <w:color w:val="FF0000"/>
        </w:rPr>
        <w:t xml:space="preserve">, il est considéré que l’entreprise démontre qu’elle répond à ces prescriptions en fournissant 15 jours avant le début des travaux la preuve de sa demande de certification de conformité aux exigences du PTV 8004-1. </w:t>
      </w:r>
    </w:p>
    <w:p w14:paraId="16E00D6C" w14:textId="2C6FB4F6" w:rsidR="002665FC" w:rsidRPr="00AC4A1B" w:rsidRDefault="002665FC" w:rsidP="002665FC">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p w14:paraId="4E42687F" w14:textId="77777777" w:rsidR="00AC4A1B" w:rsidRDefault="00AC4A1B" w:rsidP="00AC4A1B">
      <w:pPr>
        <w:rPr>
          <w:rFonts w:ascii="Calibri" w:hAnsi="Calibri"/>
          <w:color w:val="FF0000"/>
          <w:lang w:val="fr-BE"/>
        </w:rPr>
      </w:pPr>
      <w:r>
        <w:rPr>
          <w:color w:val="FF0000"/>
        </w:rPr>
        <w:t>La mise en œuvre du dispositif est conforme aux exigences du PTV 8004-1 "Prescriptions techniques pour la mise en œuvre des dispositifs de retenue routiers en métal et en béton préfabriqué".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roofErr w:type="gramStart"/>
      <w:r>
        <w:rPr>
          <w:color w:val="FF0000"/>
        </w:rPr>
        <w:t>d'application</w:t>
      </w:r>
      <w:proofErr w:type="gramEnd"/>
      <w:r>
        <w:rPr>
          <w:color w:val="FF0000"/>
        </w:rPr>
        <w:t xml:space="preserve"> à partir du 01/01/2023).</w:t>
      </w:r>
    </w:p>
    <w:p w14:paraId="547E1B35" w14:textId="77777777" w:rsidR="002665FC" w:rsidRPr="009A4D82" w:rsidRDefault="002665FC" w:rsidP="002665FC">
      <w:pPr>
        <w:rPr>
          <w:color w:val="FF0000"/>
        </w:rPr>
      </w:pPr>
    </w:p>
    <w:p w14:paraId="291E12FB" w14:textId="0F1E08E1" w:rsidR="00ED1D61" w:rsidRPr="00414B25" w:rsidRDefault="00ED1D61" w:rsidP="00ED1D61">
      <w:r w:rsidRPr="00414B25">
        <w:t>Le dispositif est monté conformément aux exigences des documents du marché en respectant les spécifications du manuel de pose</w:t>
      </w:r>
      <w:r w:rsidR="00D5546C">
        <w:t xml:space="preserve"> du fabricant</w:t>
      </w:r>
      <w:r w:rsidRPr="00414B25">
        <w:t>.</w:t>
      </w:r>
    </w:p>
    <w:p w14:paraId="01CAF3B1" w14:textId="77777777" w:rsidR="00ED1D61" w:rsidRPr="00414B25" w:rsidRDefault="00ED1D61" w:rsidP="00ED1D61"/>
    <w:p w14:paraId="61F36BDF" w14:textId="39FDB37F" w:rsidR="00ED1D61" w:rsidRPr="00414B25" w:rsidRDefault="00ED1D61" w:rsidP="00ED1D61">
      <w:r w:rsidRPr="00414B25">
        <w:t>Toute modification d’une pièce en acier ou en bois (usinage, forage, etc.) risquant de diminuer sa résistance mécanique ou sa durabilité</w:t>
      </w:r>
      <w:r w:rsidRPr="00414B25">
        <w:rPr>
          <w:b/>
        </w:rPr>
        <w:t xml:space="preserve"> </w:t>
      </w:r>
      <w:r w:rsidRPr="00414B25">
        <w:t>est interdite, notamment après traitement de protection (galvanisation, peinture, imprégnation du bois, etc.)</w:t>
      </w:r>
      <w:r w:rsidR="00812B84">
        <w:t>.</w:t>
      </w:r>
    </w:p>
    <w:p w14:paraId="4CD343A1" w14:textId="77777777" w:rsidR="006235E6" w:rsidRPr="00414B25" w:rsidRDefault="006235E6"/>
    <w:p w14:paraId="5FD64736" w14:textId="727AF4C8" w:rsidR="00ED1D61" w:rsidRPr="00414B25" w:rsidRDefault="00ED1D61" w:rsidP="00ED1D61">
      <w:pPr>
        <w:pStyle w:val="Titre5"/>
        <w:numPr>
          <w:ilvl w:val="12"/>
          <w:numId w:val="0"/>
        </w:numPr>
      </w:pPr>
      <w:r w:rsidRPr="00414B25">
        <w:t xml:space="preserve">H. </w:t>
      </w:r>
      <w:r w:rsidR="00403AE7" w:rsidRPr="00414B25">
        <w:t>2.4.2.2.3</w:t>
      </w:r>
      <w:r w:rsidR="007635CD">
        <w:t>.</w:t>
      </w:r>
      <w:r w:rsidR="00403AE7" w:rsidRPr="00414B25">
        <w:t xml:space="preserve"> TRAITEMENT</w:t>
      </w:r>
      <w:r w:rsidRPr="00414B25">
        <w:t xml:space="preserve"> des abouts </w:t>
      </w:r>
    </w:p>
    <w:p w14:paraId="0C853296" w14:textId="77777777" w:rsidR="008F134B" w:rsidRPr="00414B25" w:rsidRDefault="008F134B" w:rsidP="00ED1D61"/>
    <w:p w14:paraId="79AF9496" w14:textId="0402019B" w:rsidR="00ED1D61" w:rsidRPr="00414B25" w:rsidRDefault="00ED1D61" w:rsidP="00ED1D61">
      <w:r w:rsidRPr="00414B25">
        <w:t xml:space="preserve">Les débuts et les fins de files sont </w:t>
      </w:r>
      <w:r w:rsidR="00403AE7" w:rsidRPr="00414B25">
        <w:t>traités</w:t>
      </w:r>
      <w:r w:rsidR="00871D85">
        <w:t>:</w:t>
      </w:r>
    </w:p>
    <w:p w14:paraId="5FE426DE" w14:textId="2DDE0385" w:rsidR="00ED1D61" w:rsidRPr="00414B25" w:rsidRDefault="00ED1D61" w:rsidP="00ED1D61">
      <w:pPr>
        <w:pStyle w:val="Puces2"/>
      </w:pPr>
      <w:proofErr w:type="gramStart"/>
      <w:r w:rsidRPr="00414B25">
        <w:t>soit</w:t>
      </w:r>
      <w:proofErr w:type="gramEnd"/>
      <w:r w:rsidRPr="00414B25">
        <w:t xml:space="preserve"> par un écartement de l’axe dont la géométrie est définie à la figure </w:t>
      </w:r>
      <w:r w:rsidRPr="00414B25">
        <w:rPr>
          <w:color w:val="0000FF"/>
        </w:rPr>
        <w:t>H.</w:t>
      </w:r>
      <w:r w:rsidR="008F134B" w:rsidRPr="00414B25">
        <w:rPr>
          <w:color w:val="0000FF"/>
        </w:rPr>
        <w:t xml:space="preserve"> </w:t>
      </w:r>
      <w:r w:rsidRPr="00414B25">
        <w:rPr>
          <w:color w:val="0000FF"/>
        </w:rPr>
        <w:t>2.1.2.2.2.</w:t>
      </w:r>
      <w:r w:rsidRPr="00414B25">
        <w:t xml:space="preserve"> Cet écartement est terminé par une pièce d’about simple, un enfouissement d’extrémité ou se termine dans un merlon.</w:t>
      </w:r>
    </w:p>
    <w:p w14:paraId="4EB3ED89" w14:textId="25FACFBA" w:rsidR="00ED1D61" w:rsidRPr="00414B25" w:rsidRDefault="00ED1D61" w:rsidP="00ED1D61">
      <w:pPr>
        <w:pStyle w:val="Puces2"/>
      </w:pPr>
      <w:proofErr w:type="gramStart"/>
      <w:r w:rsidRPr="00414B25">
        <w:t>soit</w:t>
      </w:r>
      <w:proofErr w:type="gramEnd"/>
      <w:r w:rsidRPr="00414B25">
        <w:t xml:space="preserve"> par la pose d’une extrémité testée conforme au </w:t>
      </w:r>
      <w:r w:rsidRPr="00414B25">
        <w:rPr>
          <w:color w:val="0000FF"/>
        </w:rPr>
        <w:t>H.</w:t>
      </w:r>
      <w:r w:rsidR="008F134B" w:rsidRPr="00414B25">
        <w:rPr>
          <w:color w:val="0000FF"/>
        </w:rPr>
        <w:t xml:space="preserve"> </w:t>
      </w:r>
      <w:r w:rsidRPr="00414B25">
        <w:rPr>
          <w:color w:val="0000FF"/>
        </w:rPr>
        <w:t>2.7</w:t>
      </w:r>
      <w:r w:rsidRPr="00414B25">
        <w:t xml:space="preserve"> et au </w:t>
      </w:r>
      <w:r w:rsidRPr="00414B25">
        <w:rPr>
          <w:color w:val="0000FF"/>
        </w:rPr>
        <w:t>C.</w:t>
      </w:r>
      <w:r w:rsidR="008F134B" w:rsidRPr="00414B25">
        <w:rPr>
          <w:color w:val="0000FF"/>
        </w:rPr>
        <w:t xml:space="preserve"> </w:t>
      </w:r>
      <w:r w:rsidRPr="00414B25">
        <w:rPr>
          <w:color w:val="0000FF"/>
        </w:rPr>
        <w:t>36.4.</w:t>
      </w:r>
    </w:p>
    <w:p w14:paraId="67AC8745" w14:textId="70851C2E" w:rsidR="00ED1D61" w:rsidRPr="00414B25" w:rsidRDefault="00ED1D61" w:rsidP="00ED1D61">
      <w:pPr>
        <w:pStyle w:val="Puces2"/>
      </w:pPr>
      <w:proofErr w:type="gramStart"/>
      <w:r w:rsidRPr="00414B25">
        <w:t>soit</w:t>
      </w:r>
      <w:proofErr w:type="gramEnd"/>
      <w:r w:rsidRPr="00414B25">
        <w:t xml:space="preserve"> par la pose d’un atténuateur de choc fixe conforme au </w:t>
      </w:r>
      <w:r w:rsidRPr="00414B25">
        <w:rPr>
          <w:color w:val="0000FF"/>
        </w:rPr>
        <w:t>H.</w:t>
      </w:r>
      <w:r w:rsidR="008F134B" w:rsidRPr="00414B25">
        <w:rPr>
          <w:color w:val="0000FF"/>
        </w:rPr>
        <w:t xml:space="preserve"> </w:t>
      </w:r>
      <w:r w:rsidRPr="00414B25">
        <w:rPr>
          <w:color w:val="0000FF"/>
        </w:rPr>
        <w:t>2.6</w:t>
      </w:r>
      <w:r w:rsidRPr="00414B25">
        <w:t xml:space="preserve">. </w:t>
      </w:r>
      <w:proofErr w:type="gramStart"/>
      <w:r w:rsidRPr="00414B25">
        <w:t>et</w:t>
      </w:r>
      <w:proofErr w:type="gramEnd"/>
      <w:r w:rsidRPr="00414B25">
        <w:t xml:space="preserve"> au </w:t>
      </w:r>
      <w:r w:rsidRPr="00414B25">
        <w:rPr>
          <w:color w:val="0000FF"/>
        </w:rPr>
        <w:t>C.</w:t>
      </w:r>
      <w:r w:rsidR="008F134B" w:rsidRPr="00414B25">
        <w:rPr>
          <w:color w:val="0000FF"/>
        </w:rPr>
        <w:t xml:space="preserve"> </w:t>
      </w:r>
      <w:r w:rsidRPr="00414B25">
        <w:rPr>
          <w:color w:val="0000FF"/>
        </w:rPr>
        <w:t>37.</w:t>
      </w:r>
    </w:p>
    <w:p w14:paraId="60CE4E7C" w14:textId="77777777" w:rsidR="00ED1D61" w:rsidRPr="00414B25" w:rsidRDefault="00ED1D61" w:rsidP="00ED1D61">
      <w:pPr>
        <w:jc w:val="left"/>
      </w:pPr>
    </w:p>
    <w:p w14:paraId="65A5E4E1" w14:textId="4754349D" w:rsidR="00ED1D61" w:rsidRPr="00414B25" w:rsidRDefault="00ED1D61" w:rsidP="00ED1D61">
      <w:r w:rsidRPr="00414B25">
        <w:t xml:space="preserve">Pour les voies à simple sens, l’extrémité avale </w:t>
      </w:r>
      <w:r w:rsidR="00403AE7" w:rsidRPr="00414B25">
        <w:t>peut</w:t>
      </w:r>
      <w:r w:rsidR="00402964">
        <w:t xml:space="preserve"> </w:t>
      </w:r>
      <w:r w:rsidR="00403AE7" w:rsidRPr="00414B25">
        <w:t>être</w:t>
      </w:r>
      <w:r w:rsidRPr="00414B25">
        <w:t xml:space="preserve"> traitée par une pièce d’about simple ou par un enfouissement d’extrémité.</w:t>
      </w:r>
    </w:p>
    <w:p w14:paraId="6C458834" w14:textId="5D0A8243" w:rsidR="006235E6" w:rsidRDefault="006235E6"/>
    <w:p w14:paraId="77341E67" w14:textId="77777777" w:rsidR="007635CD" w:rsidRDefault="007635CD"/>
    <w:p w14:paraId="57F0CF31" w14:textId="77777777" w:rsidR="006235E6" w:rsidRDefault="006235E6">
      <w:pPr>
        <w:pStyle w:val="Titre3"/>
      </w:pPr>
      <w:r>
        <w:t>H. 2.4.3. Vérifications</w:t>
      </w:r>
    </w:p>
    <w:p w14:paraId="4C496ADC" w14:textId="77777777" w:rsidR="006235E6" w:rsidRDefault="006235E6"/>
    <w:p w14:paraId="37954E84" w14:textId="720D9DD4" w:rsidR="006235E6" w:rsidRDefault="006235E6">
      <w:pPr>
        <w:pStyle w:val="Titre4"/>
      </w:pPr>
      <w:r>
        <w:t>H. 2.4.3.1</w:t>
      </w:r>
      <w:r w:rsidR="007635CD">
        <w:t>.</w:t>
      </w:r>
      <w:r>
        <w:t xml:space="preserve"> RECEPTION TECHNIQUE PREALABLE</w:t>
      </w:r>
    </w:p>
    <w:p w14:paraId="75F1FA90" w14:textId="77777777" w:rsidR="006235E6" w:rsidRDefault="006235E6"/>
    <w:p w14:paraId="5F2653A2" w14:textId="77777777" w:rsidR="006235E6" w:rsidRDefault="006235E6">
      <w:r>
        <w:t xml:space="preserve">Le programme de réception technique préalable est défini au </w:t>
      </w:r>
      <w:r>
        <w:rPr>
          <w:color w:val="0000FF"/>
        </w:rPr>
        <w:t>C. 36.2.</w:t>
      </w:r>
    </w:p>
    <w:p w14:paraId="5C63484A" w14:textId="77777777" w:rsidR="006235E6" w:rsidRDefault="006235E6"/>
    <w:p w14:paraId="67D921F0" w14:textId="0F6CD3EA" w:rsidR="006235E6" w:rsidRDefault="006235E6">
      <w:pPr>
        <w:pStyle w:val="Titre4"/>
      </w:pPr>
      <w:r>
        <w:t>H. 2.4.3.2</w:t>
      </w:r>
      <w:r w:rsidR="007635CD">
        <w:t>.</w:t>
      </w:r>
      <w:r>
        <w:t xml:space="preserve"> CONTROLES EN COURS D’EXECUTION</w:t>
      </w:r>
    </w:p>
    <w:p w14:paraId="0FF7D2FA" w14:textId="77777777" w:rsidR="006235E6" w:rsidRDefault="006235E6"/>
    <w:p w14:paraId="31656BAE" w14:textId="77777777" w:rsidR="006235E6" w:rsidRDefault="006235E6">
      <w:r>
        <w:t>Les contrôles portent sur le respect des tolérances d'alignement et de niveau, sur la géométrie du système, sur la profondeur d'enfoncement des supports et sur le respect des modalités de mise en œuvre sur chantier.</w:t>
      </w:r>
    </w:p>
    <w:p w14:paraId="1AE0C828" w14:textId="77777777" w:rsidR="006235E6" w:rsidRDefault="006235E6"/>
    <w:p w14:paraId="3C6B671F" w14:textId="77777777" w:rsidR="006235E6" w:rsidRDefault="006235E6"/>
    <w:p w14:paraId="7F5FD9C3" w14:textId="77777777" w:rsidR="006235E6" w:rsidRDefault="006235E6">
      <w:pPr>
        <w:pStyle w:val="Titre3"/>
      </w:pPr>
      <w:r>
        <w:t>H. 2.4.4. Paiement</w:t>
      </w:r>
    </w:p>
    <w:p w14:paraId="1B321550" w14:textId="77777777" w:rsidR="006235E6" w:rsidRDefault="006235E6"/>
    <w:p w14:paraId="6B68611F" w14:textId="77777777" w:rsidR="006235E6" w:rsidRDefault="006235E6">
      <w:pPr>
        <w:pStyle w:val="Titre4"/>
      </w:pPr>
      <w:r>
        <w:t>H. 2.4.4.1. Mesurage</w:t>
      </w:r>
    </w:p>
    <w:p w14:paraId="384BC6B5" w14:textId="77777777" w:rsidR="00ED1D61" w:rsidRPr="00414B25" w:rsidRDefault="00ED1D61" w:rsidP="00ED1D61"/>
    <w:p w14:paraId="4E12ED96" w14:textId="2B4B777A" w:rsidR="00ED1D61" w:rsidRPr="00414B25" w:rsidRDefault="00ED1D61" w:rsidP="00ED1D61">
      <w:r w:rsidRPr="00414B25">
        <w:lastRenderedPageBreak/>
        <w:t xml:space="preserve">Le paiement s'effectue sur base de la longueur des dispositifs de retenue posés, y </w:t>
      </w:r>
      <w:r w:rsidR="00403AE7" w:rsidRPr="00414B25">
        <w:t>compris</w:t>
      </w:r>
      <w:r w:rsidR="00871D85">
        <w:t>:</w:t>
      </w:r>
    </w:p>
    <w:p w14:paraId="5010B278" w14:textId="0CB2ED51" w:rsidR="00ED1D61" w:rsidRDefault="00ED1D61" w:rsidP="00ED1D61">
      <w:pPr>
        <w:pStyle w:val="Puces2"/>
      </w:pPr>
      <w:proofErr w:type="gramStart"/>
      <w:r w:rsidRPr="00414B25">
        <w:t>les</w:t>
      </w:r>
      <w:proofErr w:type="gramEnd"/>
      <w:r w:rsidRPr="00414B25">
        <w:t xml:space="preserve"> dispositifs d’assemblage ou d’ancrage présents lors des crash tests et qui sont nécessaires au bon fonctionnement du dispositif et au respect du marquage CE.</w:t>
      </w:r>
    </w:p>
    <w:p w14:paraId="075D035F" w14:textId="77777777" w:rsidR="00DA71C8" w:rsidRPr="00DA71C8" w:rsidRDefault="00DA71C8" w:rsidP="00DA71C8">
      <w:pPr>
        <w:pStyle w:val="Puces2"/>
      </w:pPr>
      <w:proofErr w:type="gramStart"/>
      <w:r w:rsidRPr="00DA71C8">
        <w:t>les</w:t>
      </w:r>
      <w:proofErr w:type="gramEnd"/>
      <w:r w:rsidRPr="00DA71C8">
        <w:t xml:space="preserve"> longueurs des extrémités écartées de l’axe: la longueur d’une extrémité écartée est payée au prix unitaire de la glissière.</w:t>
      </w:r>
    </w:p>
    <w:p w14:paraId="1656F8E7" w14:textId="77777777" w:rsidR="00DA71C8" w:rsidRPr="00DA71C8" w:rsidRDefault="00DA71C8" w:rsidP="00DA71C8">
      <w:pPr>
        <w:pStyle w:val="Puces2"/>
      </w:pPr>
      <w:proofErr w:type="gramStart"/>
      <w:r w:rsidRPr="00DA71C8">
        <w:t>les</w:t>
      </w:r>
      <w:proofErr w:type="gramEnd"/>
      <w:r w:rsidRPr="00DA71C8">
        <w:t xml:space="preserve"> longueurs des passages de police: la longueur d’un passage de police est payée au prix unitaire de la glissière.</w:t>
      </w:r>
    </w:p>
    <w:p w14:paraId="219781E6" w14:textId="77777777" w:rsidR="00DA71C8" w:rsidRPr="00DA71C8" w:rsidRDefault="00DA71C8" w:rsidP="00DA71C8">
      <w:pPr>
        <w:pStyle w:val="Puces2"/>
      </w:pPr>
      <w:proofErr w:type="gramStart"/>
      <w:r w:rsidRPr="00DA71C8">
        <w:t>les</w:t>
      </w:r>
      <w:proofErr w:type="gramEnd"/>
      <w:r w:rsidRPr="00DA71C8">
        <w:t xml:space="preserve"> courbes: la longueur d’une courbe est payée au prix unitaire de la glissière.</w:t>
      </w:r>
    </w:p>
    <w:p w14:paraId="4C5F0F13" w14:textId="77777777" w:rsidR="00DA71C8" w:rsidRPr="00DA71C8" w:rsidRDefault="00DA71C8" w:rsidP="00DA71C8">
      <w:pPr>
        <w:pStyle w:val="Puces2"/>
      </w:pPr>
      <w:proofErr w:type="gramStart"/>
      <w:r w:rsidRPr="00DA71C8">
        <w:t>les</w:t>
      </w:r>
      <w:proofErr w:type="gramEnd"/>
      <w:r w:rsidRPr="00DA71C8">
        <w:t xml:space="preserve"> longueurs des transitions: la longueur d’une transition est payée pour moitié au prix unitaire de chacune des deux nouvelles glissières à raccorder. Si une nouvelle glissière est raccordée à un dispositif existant, la longueur de la transition est payée au prix unitaire de la nouvelle glissière.</w:t>
      </w:r>
    </w:p>
    <w:p w14:paraId="4746EF74" w14:textId="77777777" w:rsidR="00DA71C8" w:rsidRPr="00414B25" w:rsidRDefault="00DA71C8" w:rsidP="00DA71C8">
      <w:pPr>
        <w:pStyle w:val="Puces2"/>
        <w:numPr>
          <w:ilvl w:val="0"/>
          <w:numId w:val="0"/>
        </w:numPr>
        <w:ind w:left="420"/>
      </w:pPr>
    </w:p>
    <w:p w14:paraId="2B9B91CB" w14:textId="77777777" w:rsidR="00ED1D61" w:rsidRPr="00414B25" w:rsidRDefault="00ED1D61" w:rsidP="00ED1D61">
      <w:pPr>
        <w:pStyle w:val="Puces2"/>
        <w:numPr>
          <w:ilvl w:val="0"/>
          <w:numId w:val="0"/>
        </w:numPr>
      </w:pPr>
      <w:r w:rsidRPr="00414B25">
        <w:t xml:space="preserve">Le poste de base correspond à une pose en terrain naturel dur. </w:t>
      </w:r>
    </w:p>
    <w:p w14:paraId="0A34D751" w14:textId="77777777" w:rsidR="00ED1D61" w:rsidRPr="00414B25" w:rsidRDefault="00ED1D61" w:rsidP="00ED1D61"/>
    <w:p w14:paraId="2834E53E" w14:textId="12532207" w:rsidR="00ED1D61" w:rsidRPr="00414B25" w:rsidRDefault="00ED1D61" w:rsidP="00ED1D61">
      <w:r w:rsidRPr="00414B25">
        <w:t xml:space="preserve">Des suppléments de prix font l’objet de postes séparés du </w:t>
      </w:r>
      <w:r w:rsidR="00403AE7" w:rsidRPr="00414B25">
        <w:t>métré</w:t>
      </w:r>
      <w:r w:rsidR="00871D85">
        <w:t>:</w:t>
      </w:r>
    </w:p>
    <w:p w14:paraId="104B3273" w14:textId="77777777" w:rsidR="00ED1D61" w:rsidRPr="00414B25" w:rsidRDefault="00ED1D61" w:rsidP="00ED1D61">
      <w:pPr>
        <w:pStyle w:val="Puces2"/>
      </w:pPr>
      <w:proofErr w:type="gramStart"/>
      <w:r w:rsidRPr="00414B25">
        <w:t>pour</w:t>
      </w:r>
      <w:proofErr w:type="gramEnd"/>
      <w:r w:rsidRPr="00414B25">
        <w:t xml:space="preserve"> pose en terrain compact </w:t>
      </w:r>
    </w:p>
    <w:p w14:paraId="2FDB1EB9" w14:textId="77777777" w:rsidR="00ED1D61" w:rsidRPr="00414B25" w:rsidRDefault="00ED1D61" w:rsidP="00ED1D61">
      <w:pPr>
        <w:pStyle w:val="Puces2"/>
      </w:pPr>
      <w:proofErr w:type="gramStart"/>
      <w:r w:rsidRPr="00414B25">
        <w:t>pour</w:t>
      </w:r>
      <w:proofErr w:type="gramEnd"/>
      <w:r w:rsidRPr="00414B25">
        <w:t xml:space="preserve"> pose en terrain revêtu </w:t>
      </w:r>
    </w:p>
    <w:p w14:paraId="04367AD9" w14:textId="77777777" w:rsidR="00ED1D61" w:rsidRPr="00414B25" w:rsidRDefault="00ED1D61" w:rsidP="00ED1D61">
      <w:pPr>
        <w:pStyle w:val="Puces2"/>
      </w:pPr>
      <w:proofErr w:type="gramStart"/>
      <w:r w:rsidRPr="00414B25">
        <w:t>pour</w:t>
      </w:r>
      <w:proofErr w:type="gramEnd"/>
      <w:r w:rsidRPr="00414B25">
        <w:t xml:space="preserve"> pose en terrain naturel moyen </w:t>
      </w:r>
    </w:p>
    <w:p w14:paraId="39138FEE" w14:textId="77777777" w:rsidR="00ED1D61" w:rsidRPr="00414B25" w:rsidRDefault="00ED1D61" w:rsidP="00ED1D61">
      <w:pPr>
        <w:pStyle w:val="Puces2"/>
      </w:pPr>
      <w:proofErr w:type="gramStart"/>
      <w:r w:rsidRPr="00414B25">
        <w:t>pour</w:t>
      </w:r>
      <w:proofErr w:type="gramEnd"/>
      <w:r w:rsidRPr="00414B25">
        <w:t xml:space="preserve"> pose en terrain naturel meuble </w:t>
      </w:r>
    </w:p>
    <w:p w14:paraId="3E8560AC" w14:textId="77777777" w:rsidR="00ED1D61" w:rsidRPr="00414B25" w:rsidRDefault="00ED1D61" w:rsidP="00ED1D61">
      <w:pPr>
        <w:pStyle w:val="Puces2"/>
      </w:pPr>
      <w:proofErr w:type="gramStart"/>
      <w:r w:rsidRPr="00414B25">
        <w:t>pour</w:t>
      </w:r>
      <w:proofErr w:type="gramEnd"/>
      <w:r w:rsidRPr="00414B25">
        <w:t xml:space="preserve"> enfouissement d’extrémité </w:t>
      </w:r>
    </w:p>
    <w:p w14:paraId="1DDA7DB4" w14:textId="77777777" w:rsidR="00ED1D61" w:rsidRPr="00414B25" w:rsidRDefault="00ED1D61" w:rsidP="00ED1D61">
      <w:pPr>
        <w:pStyle w:val="Puces2"/>
      </w:pPr>
      <w:proofErr w:type="gramStart"/>
      <w:r w:rsidRPr="00414B25">
        <w:t>pour</w:t>
      </w:r>
      <w:proofErr w:type="gramEnd"/>
      <w:r w:rsidRPr="00414B25">
        <w:t xml:space="preserve"> peinture </w:t>
      </w:r>
    </w:p>
    <w:p w14:paraId="606D1ADE" w14:textId="2A72328A" w:rsidR="00ED1D61" w:rsidRPr="00414B25" w:rsidRDefault="00ED1D61" w:rsidP="00ED1D61">
      <w:pPr>
        <w:pStyle w:val="Puces2"/>
      </w:pPr>
      <w:proofErr w:type="gramStart"/>
      <w:r w:rsidRPr="00414B25">
        <w:t>pour</w:t>
      </w:r>
      <w:proofErr w:type="gramEnd"/>
      <w:r w:rsidRPr="00414B25">
        <w:t xml:space="preserve"> </w:t>
      </w:r>
      <w:r w:rsidR="006830FE">
        <w:t>issue</w:t>
      </w:r>
      <w:r w:rsidRPr="00414B25">
        <w:t xml:space="preserve"> de secours </w:t>
      </w:r>
    </w:p>
    <w:p w14:paraId="54AC9E20" w14:textId="21E0355C" w:rsidR="00ED1D61" w:rsidRDefault="00ED1D61" w:rsidP="00ED1D61">
      <w:pPr>
        <w:pStyle w:val="Puces2"/>
      </w:pPr>
      <w:proofErr w:type="gramStart"/>
      <w:r w:rsidRPr="00414B25">
        <w:t>pour</w:t>
      </w:r>
      <w:proofErr w:type="gramEnd"/>
      <w:r w:rsidRPr="00414B25">
        <w:t xml:space="preserve"> système de dilatation </w:t>
      </w:r>
    </w:p>
    <w:p w14:paraId="10E7899F" w14:textId="77777777" w:rsidR="00DA71C8" w:rsidRPr="00DA71C8" w:rsidRDefault="00DA71C8" w:rsidP="00DA71C8">
      <w:pPr>
        <w:pStyle w:val="Puces2"/>
      </w:pPr>
      <w:proofErr w:type="gramStart"/>
      <w:r w:rsidRPr="00DA71C8">
        <w:t>pour</w:t>
      </w:r>
      <w:proofErr w:type="gramEnd"/>
      <w:r w:rsidRPr="00DA71C8">
        <w:t xml:space="preserve"> passage de police amovible</w:t>
      </w:r>
    </w:p>
    <w:p w14:paraId="1D975621" w14:textId="77777777" w:rsidR="00DA71C8" w:rsidRPr="00DA71C8" w:rsidRDefault="00DA71C8" w:rsidP="00DA71C8">
      <w:pPr>
        <w:pStyle w:val="Puces2"/>
      </w:pPr>
      <w:proofErr w:type="gramStart"/>
      <w:r w:rsidRPr="00DA71C8">
        <w:t>pour</w:t>
      </w:r>
      <w:proofErr w:type="gramEnd"/>
      <w:r w:rsidRPr="00DA71C8">
        <w:t xml:space="preserve"> courbe de faible rayon</w:t>
      </w:r>
    </w:p>
    <w:p w14:paraId="51D000C3" w14:textId="77777777" w:rsidR="00DA71C8" w:rsidRPr="00DA71C8" w:rsidRDefault="00DA71C8" w:rsidP="00DA71C8">
      <w:pPr>
        <w:pStyle w:val="Puces2"/>
      </w:pPr>
      <w:proofErr w:type="gramStart"/>
      <w:r w:rsidRPr="00DA71C8">
        <w:t>pour</w:t>
      </w:r>
      <w:proofErr w:type="gramEnd"/>
      <w:r w:rsidRPr="00DA71C8">
        <w:t xml:space="preserve"> transition</w:t>
      </w:r>
    </w:p>
    <w:p w14:paraId="316BD56D" w14:textId="77777777" w:rsidR="00DA71C8" w:rsidRPr="00414B25" w:rsidRDefault="00DA71C8" w:rsidP="00DA71C8">
      <w:pPr>
        <w:pStyle w:val="Puces2"/>
        <w:numPr>
          <w:ilvl w:val="0"/>
          <w:numId w:val="0"/>
        </w:numPr>
        <w:ind w:left="420"/>
      </w:pPr>
    </w:p>
    <w:p w14:paraId="7D3B058B" w14:textId="77777777" w:rsidR="00ED1D61" w:rsidRPr="00414B25" w:rsidRDefault="00ED1D61" w:rsidP="00ED1D61">
      <w:r w:rsidRPr="00414B25">
        <w:t xml:space="preserve">Ils sont payés à la pièce ou au mètre </w:t>
      </w:r>
      <w:r w:rsidR="00A425CB" w:rsidRPr="00414B25">
        <w:t xml:space="preserve">de glissière </w:t>
      </w:r>
      <w:r w:rsidRPr="00414B25">
        <w:t>suivant les dispositions du métré.</w:t>
      </w:r>
    </w:p>
    <w:p w14:paraId="5C50901E" w14:textId="77777777" w:rsidR="00ED1D61" w:rsidRPr="00414B25" w:rsidRDefault="00ED1D61" w:rsidP="00ED1D61"/>
    <w:p w14:paraId="19B5BB06" w14:textId="77777777" w:rsidR="00ED1D61" w:rsidRPr="00414B25" w:rsidRDefault="00ED1D61" w:rsidP="00ED1D61">
      <w:r w:rsidRPr="00414B25">
        <w:t>Les abouts simples font l'objet d’un poste séparé du métré et sont payés à la pièce.</w:t>
      </w:r>
    </w:p>
    <w:p w14:paraId="6BD48CC6" w14:textId="77777777" w:rsidR="00ED1D61" w:rsidRPr="005D65E9" w:rsidRDefault="00ED1D61" w:rsidP="00ED1D61">
      <w:pPr>
        <w:rPr>
          <w:color w:val="FF0000"/>
        </w:rPr>
      </w:pPr>
    </w:p>
    <w:p w14:paraId="54297F97" w14:textId="6875987E" w:rsidR="00ED1D61" w:rsidRPr="00403AE7" w:rsidRDefault="00ED1D61" w:rsidP="00ED1D61">
      <w:pPr>
        <w:pStyle w:val="Pieddepage"/>
        <w:tabs>
          <w:tab w:val="clear" w:pos="4536"/>
          <w:tab w:val="clear" w:pos="9072"/>
        </w:tabs>
      </w:pPr>
      <w:r w:rsidRPr="00403AE7">
        <w:t>Les essais de caractérisation des sols font l'objet d’un poste séparé du métré et sont payés à la pièce</w:t>
      </w:r>
      <w:r w:rsidR="00414B25" w:rsidRPr="00403AE7">
        <w:t>.</w:t>
      </w:r>
    </w:p>
    <w:p w14:paraId="33F741E8" w14:textId="77777777" w:rsidR="006235E6" w:rsidRDefault="006235E6"/>
    <w:p w14:paraId="2FA8270A" w14:textId="77777777" w:rsidR="006235E6" w:rsidRDefault="006235E6">
      <w:r>
        <w:t>Les systèmes réfléchissants et anti-éblouissement font l'objet de postes de la série L.</w:t>
      </w:r>
    </w:p>
    <w:p w14:paraId="60EE8897" w14:textId="77777777" w:rsidR="00ED1D61" w:rsidRDefault="00ED1D61">
      <w:pPr>
        <w:pStyle w:val="Titre4"/>
      </w:pPr>
    </w:p>
    <w:p w14:paraId="39FB0084" w14:textId="77777777" w:rsidR="006235E6" w:rsidRDefault="006235E6">
      <w:pPr>
        <w:pStyle w:val="Titre4"/>
      </w:pPr>
      <w:r>
        <w:t>H. 2.4.4.2. Réfaction pour manquement</w:t>
      </w:r>
    </w:p>
    <w:p w14:paraId="6D4FA4DD" w14:textId="77777777" w:rsidR="006235E6" w:rsidRDefault="006235E6"/>
    <w:p w14:paraId="2374951E" w14:textId="7FBED835" w:rsidR="00ED1D61" w:rsidRDefault="00ED1D61" w:rsidP="00ED1D61">
      <w:r>
        <w:t xml:space="preserve">Les </w:t>
      </w:r>
      <w:r w:rsidRPr="00403AE7">
        <w:t>dispositifs qui ne répondent pas aux prescriptions du présent chapitre sont refusés</w:t>
      </w:r>
      <w:r w:rsidR="00FB680A" w:rsidRPr="00403AE7">
        <w:t xml:space="preserve"> </w:t>
      </w:r>
      <w:r w:rsidRPr="00403AE7">
        <w:t>(au sens de l’article 92 § 1</w:t>
      </w:r>
      <w:r w:rsidRPr="00403AE7">
        <w:rPr>
          <w:vertAlign w:val="superscript"/>
        </w:rPr>
        <w:t>er</w:t>
      </w:r>
      <w:r w:rsidRPr="00403AE7">
        <w:t xml:space="preserve"> de l’Arrêté royal du 14 janvier 2013 établissant les règles générales d’exécution des marchés publics)</w:t>
      </w:r>
      <w:r w:rsidR="00414B25" w:rsidRPr="00403AE7">
        <w:t>.</w:t>
      </w:r>
    </w:p>
    <w:p w14:paraId="298CD94F" w14:textId="04733DAF" w:rsidR="006235E6" w:rsidRDefault="006235E6"/>
    <w:p w14:paraId="54122376" w14:textId="56E74B3E" w:rsidR="00402964" w:rsidRDefault="00402964"/>
    <w:p w14:paraId="023E8083" w14:textId="77777777" w:rsidR="00402964" w:rsidRDefault="00402964"/>
    <w:p w14:paraId="1B7962C6" w14:textId="77777777" w:rsidR="006235E6" w:rsidRDefault="006235E6">
      <w:pPr>
        <w:pStyle w:val="Titre2"/>
      </w:pPr>
      <w:bookmarkStart w:id="26" w:name="_Toc219291209"/>
      <w:bookmarkStart w:id="27" w:name="_Toc123047376"/>
      <w:r>
        <w:t>H. 2.5. lisses de securite pour motocyclistes</w:t>
      </w:r>
      <w:bookmarkEnd w:id="26"/>
      <w:bookmarkEnd w:id="27"/>
    </w:p>
    <w:p w14:paraId="1ACF0CD0" w14:textId="77777777" w:rsidR="006235E6" w:rsidRDefault="006235E6"/>
    <w:p w14:paraId="142B5AF6" w14:textId="77777777" w:rsidR="006235E6" w:rsidRDefault="006235E6">
      <w:pPr>
        <w:pStyle w:val="Titre3"/>
      </w:pPr>
      <w:r>
        <w:t>H. 2.5.1. Description</w:t>
      </w:r>
    </w:p>
    <w:p w14:paraId="5E4D4936" w14:textId="77777777" w:rsidR="006235E6" w:rsidRDefault="006235E6"/>
    <w:p w14:paraId="55FE7F26" w14:textId="57797179" w:rsidR="006235E6" w:rsidRDefault="006235E6">
      <w:r>
        <w:t xml:space="preserve">Les lisses de sécurité pour motocyclistes sont des </w:t>
      </w:r>
      <w:r w:rsidRPr="00FB680A">
        <w:t>éléments linéaires destinés à protéger le corps d’un motard d’un choc trop important lors d’un impact sur un dispositif de retenue.</w:t>
      </w:r>
      <w:r w:rsidR="00ED1D61" w:rsidRPr="00FB680A">
        <w:t xml:space="preserve"> Elles sont montées sur un dispositif de retenue pour véhicule à la hauteur enregistrée dans leur rapport d’essais</w:t>
      </w:r>
      <w:r w:rsidR="00FB680A" w:rsidRPr="00FB680A">
        <w:t>.</w:t>
      </w:r>
    </w:p>
    <w:p w14:paraId="5A46EB0E" w14:textId="77777777" w:rsidR="00666B8F" w:rsidRDefault="00666B8F"/>
    <w:p w14:paraId="6DB44B67" w14:textId="77777777" w:rsidR="006235E6" w:rsidRDefault="006235E6">
      <w:r>
        <w:t>Les lisses de sécurité pour motocyclistes sont réalisées par l’assemblage d’éléments de tôles profilées en acier ou d’éléments en matière synthétique.</w:t>
      </w:r>
    </w:p>
    <w:p w14:paraId="03B42253" w14:textId="77777777" w:rsidR="006235E6" w:rsidRDefault="006235E6"/>
    <w:p w14:paraId="30958772" w14:textId="77777777" w:rsidR="00ED1D61" w:rsidRDefault="00ED1D61"/>
    <w:p w14:paraId="7379EA37" w14:textId="77777777" w:rsidR="006235E6" w:rsidRDefault="006235E6">
      <w:pPr>
        <w:pStyle w:val="Titre3"/>
        <w:numPr>
          <w:ilvl w:val="12"/>
          <w:numId w:val="0"/>
        </w:numPr>
      </w:pPr>
      <w:r>
        <w:t>H. 2.5.2. Clauses techniques</w:t>
      </w:r>
    </w:p>
    <w:p w14:paraId="271B3CF6" w14:textId="77777777" w:rsidR="006235E6" w:rsidRDefault="006235E6"/>
    <w:p w14:paraId="5AFE824E" w14:textId="77777777" w:rsidR="006235E6" w:rsidRDefault="006235E6">
      <w:pPr>
        <w:pStyle w:val="Titre4"/>
        <w:numPr>
          <w:ilvl w:val="12"/>
          <w:numId w:val="0"/>
        </w:numPr>
      </w:pPr>
      <w:r>
        <w:t>H. 2.5.2.1. materiaux</w:t>
      </w:r>
    </w:p>
    <w:p w14:paraId="70D9DB7A" w14:textId="77777777" w:rsidR="006235E6" w:rsidRDefault="006235E6"/>
    <w:p w14:paraId="70C5BBCC" w14:textId="77777777" w:rsidR="006235E6" w:rsidRDefault="006235E6">
      <w:r>
        <w:t xml:space="preserve">Les lisses de sécurité pour motocyclistes sont conformes au </w:t>
      </w:r>
      <w:r>
        <w:rPr>
          <w:color w:val="0000FF"/>
        </w:rPr>
        <w:t>C. 36.3.</w:t>
      </w:r>
    </w:p>
    <w:p w14:paraId="6CC27146" w14:textId="77777777" w:rsidR="006235E6" w:rsidRDefault="006235E6"/>
    <w:p w14:paraId="2FDA8008" w14:textId="0AD10C5E" w:rsidR="000F7ED6" w:rsidRPr="00FB680A" w:rsidRDefault="000F7ED6" w:rsidP="008F134B">
      <w:r w:rsidRPr="00FB680A">
        <w:lastRenderedPageBreak/>
        <w:t xml:space="preserve">Seuls les systèmes continus (S.P.M.C.), de classe de vitesse </w:t>
      </w:r>
      <w:r w:rsidRPr="00402964">
        <w:t>C70</w:t>
      </w:r>
      <w:r w:rsidRPr="00FB680A">
        <w:t xml:space="preserve"> ayant un niveau de sévérité de choc I</w:t>
      </w:r>
      <w:r w:rsidRPr="001E00AD">
        <w:rPr>
          <w:color w:val="FF0000"/>
        </w:rPr>
        <w:t xml:space="preserve"> </w:t>
      </w:r>
      <w:r w:rsidRPr="00FB680A">
        <w:t>sont autorisés</w:t>
      </w:r>
      <w:r w:rsidR="00FB680A" w:rsidRPr="00FB680A">
        <w:t>.</w:t>
      </w:r>
    </w:p>
    <w:p w14:paraId="6C6E809B" w14:textId="77777777" w:rsidR="000F7ED6" w:rsidRPr="00FB680A" w:rsidRDefault="000F7ED6"/>
    <w:p w14:paraId="6648A202" w14:textId="77777777" w:rsidR="006235E6" w:rsidRPr="00FB680A" w:rsidRDefault="006235E6">
      <w:pPr>
        <w:pStyle w:val="Titre4"/>
        <w:numPr>
          <w:ilvl w:val="12"/>
          <w:numId w:val="0"/>
        </w:numPr>
        <w:rPr>
          <w:u w:val="single"/>
          <w:lang w:val="fr-BE"/>
        </w:rPr>
      </w:pPr>
      <w:r w:rsidRPr="00FB680A">
        <w:rPr>
          <w:lang w:val="fr-BE"/>
        </w:rPr>
        <w:t>H. 2.5.2.2. Exécution</w:t>
      </w:r>
    </w:p>
    <w:p w14:paraId="0B7C0F8E" w14:textId="77777777" w:rsidR="006235E6" w:rsidRPr="00FB680A" w:rsidRDefault="006235E6">
      <w:pPr>
        <w:rPr>
          <w:lang w:val="fr-BE"/>
        </w:rPr>
      </w:pPr>
    </w:p>
    <w:p w14:paraId="316D727C" w14:textId="77777777" w:rsidR="006235E6" w:rsidRPr="00FB680A" w:rsidRDefault="006235E6">
      <w:pPr>
        <w:pStyle w:val="Titre5"/>
        <w:rPr>
          <w:u w:val="single"/>
        </w:rPr>
      </w:pPr>
      <w:r w:rsidRPr="00FB680A">
        <w:rPr>
          <w:lang w:val="fr-BE"/>
        </w:rPr>
        <w:t xml:space="preserve">H. 2.5.2.2.1. </w:t>
      </w:r>
      <w:r w:rsidRPr="00FB680A">
        <w:t>Montage</w:t>
      </w:r>
    </w:p>
    <w:p w14:paraId="4ECDC5DB" w14:textId="77777777" w:rsidR="006235E6" w:rsidRPr="00FB680A" w:rsidRDefault="006235E6"/>
    <w:p w14:paraId="472C2EFC" w14:textId="77777777" w:rsidR="006235E6" w:rsidRPr="00FB680A" w:rsidRDefault="006235E6">
      <w:r w:rsidRPr="00FB680A">
        <w:t>Le montage de la lisse de sécurité pour motocyclistes est identique à celui du tronçon monté en laboratoire lors des essais de performance définis dans le PTV 869.</w:t>
      </w:r>
    </w:p>
    <w:p w14:paraId="643EB289" w14:textId="77777777" w:rsidR="006235E6" w:rsidRPr="00871D85" w:rsidRDefault="006235E6">
      <w:pPr>
        <w:rPr>
          <w:lang w:val="fr-BE"/>
        </w:rPr>
      </w:pPr>
    </w:p>
    <w:p w14:paraId="3AC66962" w14:textId="649F3B02" w:rsidR="000F7ED6" w:rsidRPr="00FB680A" w:rsidRDefault="000F7ED6" w:rsidP="005550B8">
      <w:r w:rsidRPr="00FB680A">
        <w:t>Si, dans les conditions de marché, le mode de fixation de la lisse pour motocyclistes ne peut pas être identique à celui du tronçon monté en laboratoire pour la réalisation des essais de performances définis dans le PTV 869, l’adaptation des conditions d’appui de la lisse moto respecte les prescriptions du PTV 869</w:t>
      </w:r>
      <w:r w:rsidR="00FB680A" w:rsidRPr="00FB680A">
        <w:t>.</w:t>
      </w:r>
    </w:p>
    <w:p w14:paraId="68C5A692" w14:textId="77777777" w:rsidR="000F7ED6" w:rsidRPr="000F7ED6" w:rsidRDefault="000F7ED6"/>
    <w:p w14:paraId="0194244E" w14:textId="77777777" w:rsidR="006235E6" w:rsidRDefault="006235E6">
      <w:r>
        <w:t>Toute modification d’une pièce (usinage, forage, etc.) risquant de diminuer sa résistance mécanique ou sa durabilité</w:t>
      </w:r>
      <w:r>
        <w:rPr>
          <w:b/>
        </w:rPr>
        <w:t xml:space="preserve"> </w:t>
      </w:r>
      <w:r>
        <w:t>est interdite, notamment après traitement de protection (galvanisation, peinture, etc.).</w:t>
      </w:r>
    </w:p>
    <w:p w14:paraId="2B418214" w14:textId="77777777" w:rsidR="006235E6" w:rsidRDefault="006235E6"/>
    <w:p w14:paraId="0B280685" w14:textId="77777777" w:rsidR="006235E6" w:rsidRDefault="006235E6">
      <w:pPr>
        <w:pStyle w:val="Titre5"/>
        <w:numPr>
          <w:ilvl w:val="12"/>
          <w:numId w:val="0"/>
        </w:numPr>
        <w:rPr>
          <w:u w:val="single"/>
        </w:rPr>
      </w:pPr>
      <w:r>
        <w:t>H. 2.5.2.2.2. Pose</w:t>
      </w:r>
    </w:p>
    <w:p w14:paraId="198EE5B6" w14:textId="77777777" w:rsidR="006235E6" w:rsidRDefault="006235E6"/>
    <w:p w14:paraId="04E691EE" w14:textId="1B5DC8C8" w:rsidR="002665FC" w:rsidRPr="00AC4A1B" w:rsidRDefault="002665FC" w:rsidP="002665FC">
      <w:pPr>
        <w:rPr>
          <w:strike/>
        </w:rPr>
      </w:pPr>
      <w:r w:rsidRPr="00AC4A1B">
        <w:rPr>
          <w:strike/>
          <w:color w:val="FF0000"/>
        </w:rPr>
        <w:t>L'entreprise qui met en œuvre le dispositif répond aux exigences du PTV 8004-1 "Prescriptions techniques pour la mise en œuvre des dispositifs de retenue routiers en métal et en béton préfabriqué". L'entreprise démontre qu'elle répond à ces prescriptions 15 jours avant le début des travaux</w:t>
      </w:r>
      <w:r w:rsidR="003C5056" w:rsidRPr="00AC4A1B">
        <w:rPr>
          <w:strike/>
          <w:color w:val="FF0000"/>
        </w:rPr>
        <w:t>.</w:t>
      </w:r>
    </w:p>
    <w:p w14:paraId="1B50AF08" w14:textId="613AA3CE" w:rsidR="00165821" w:rsidRPr="00AC4A1B" w:rsidRDefault="00E23E85" w:rsidP="00165821">
      <w:pPr>
        <w:rPr>
          <w:rFonts w:ascii="Calibri" w:hAnsi="Calibri" w:cs="Calibri"/>
          <w:strike/>
          <w:color w:val="FF0000"/>
          <w:sz w:val="22"/>
          <w:szCs w:val="22"/>
          <w:lang w:eastAsia="en-US"/>
        </w:rPr>
      </w:pPr>
      <w:r w:rsidRPr="00AC4A1B">
        <w:rPr>
          <w:strike/>
          <w:color w:val="FF0000"/>
        </w:rPr>
        <w:t>A titre transitoire, jusqu'au 31/12/2022</w:t>
      </w:r>
      <w:r w:rsidR="00165821" w:rsidRPr="00AC4A1B">
        <w:rPr>
          <w:strike/>
          <w:color w:val="FF0000"/>
        </w:rPr>
        <w:t xml:space="preserve">, il est considéré que l’entreprise démontre qu’elle répond à ces prescriptions en fournissant 15 jours avant le début des travaux la preuve de sa demande de certification de conformité aux exigences du PTV 8004-1. </w:t>
      </w:r>
    </w:p>
    <w:p w14:paraId="1C790A7D" w14:textId="6A942BA2" w:rsidR="002665FC" w:rsidRPr="00AC4A1B" w:rsidRDefault="002665FC" w:rsidP="002665FC">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p w14:paraId="64AF9E36" w14:textId="77777777" w:rsidR="00AC4A1B" w:rsidRDefault="00AC4A1B" w:rsidP="00AC4A1B">
      <w:pPr>
        <w:rPr>
          <w:rFonts w:ascii="Calibri" w:hAnsi="Calibri"/>
          <w:color w:val="FF0000"/>
          <w:lang w:val="fr-BE"/>
        </w:rPr>
      </w:pPr>
      <w:r>
        <w:rPr>
          <w:color w:val="FF0000"/>
        </w:rPr>
        <w:t>La mise en œuvre du dispositif est conforme aux exigences du PTV 8004-1 "Prescriptions techniques pour la mise en œuvre des dispositifs de retenue routiers en métal et en béton préfabriqué".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roofErr w:type="gramStart"/>
      <w:r>
        <w:rPr>
          <w:color w:val="FF0000"/>
        </w:rPr>
        <w:t>d'application</w:t>
      </w:r>
      <w:proofErr w:type="gramEnd"/>
      <w:r>
        <w:rPr>
          <w:color w:val="FF0000"/>
        </w:rPr>
        <w:t xml:space="preserve"> à partir du 01/01/2023).</w:t>
      </w:r>
    </w:p>
    <w:p w14:paraId="515AD7F7" w14:textId="77777777" w:rsidR="002665FC" w:rsidRPr="009A4D82" w:rsidRDefault="002665FC" w:rsidP="002665FC">
      <w:pPr>
        <w:rPr>
          <w:color w:val="FF0000"/>
        </w:rPr>
      </w:pPr>
    </w:p>
    <w:p w14:paraId="1A0F3A98" w14:textId="1E89BF88" w:rsidR="006235E6" w:rsidRDefault="006235E6">
      <w:r>
        <w:t xml:space="preserve">Le dispositif est posé conformément aux exigences des </w:t>
      </w:r>
      <w:r w:rsidR="00F9404C" w:rsidRPr="00403AE7">
        <w:t>documents du marché</w:t>
      </w:r>
      <w:r w:rsidR="000F7ED6" w:rsidRPr="00403AE7">
        <w:t xml:space="preserve"> en respectant les spécifications du manuel de pose du fabricant et les prescriptions du PTV 869</w:t>
      </w:r>
      <w:r w:rsidR="00FB680A" w:rsidRPr="00403AE7">
        <w:t>.</w:t>
      </w:r>
    </w:p>
    <w:p w14:paraId="5FEEB64A" w14:textId="77777777" w:rsidR="00AC4A1B" w:rsidRDefault="00AC4A1B">
      <w:pPr>
        <w:pStyle w:val="Titre3"/>
      </w:pPr>
    </w:p>
    <w:p w14:paraId="5A50F4DA" w14:textId="77777777" w:rsidR="00AC4A1B" w:rsidRDefault="00AC4A1B">
      <w:pPr>
        <w:pStyle w:val="Titre3"/>
      </w:pPr>
    </w:p>
    <w:p w14:paraId="6D2CB3E5" w14:textId="63D415B0" w:rsidR="006235E6" w:rsidRDefault="006235E6">
      <w:pPr>
        <w:pStyle w:val="Titre3"/>
      </w:pPr>
      <w:r>
        <w:t>H. 2.5.3. Vérifications</w:t>
      </w:r>
    </w:p>
    <w:p w14:paraId="66FE4A01" w14:textId="77777777" w:rsidR="006235E6" w:rsidRDefault="006235E6"/>
    <w:p w14:paraId="446A0545" w14:textId="77777777" w:rsidR="006235E6" w:rsidRDefault="006235E6">
      <w:pPr>
        <w:pStyle w:val="Titre4"/>
      </w:pPr>
      <w:r>
        <w:t>H. 2.5.3.1. RECEPTION TECHNIQUE PREALABLE</w:t>
      </w:r>
    </w:p>
    <w:p w14:paraId="3258FA0A" w14:textId="77777777" w:rsidR="006235E6" w:rsidRDefault="006235E6"/>
    <w:p w14:paraId="1A7D2089" w14:textId="77777777" w:rsidR="006235E6" w:rsidRDefault="006235E6">
      <w:r>
        <w:t xml:space="preserve">Le programme de réception technique préalable est défini au </w:t>
      </w:r>
      <w:r>
        <w:rPr>
          <w:color w:val="0000FF"/>
        </w:rPr>
        <w:t>C. 36.3.</w:t>
      </w:r>
    </w:p>
    <w:p w14:paraId="4D55E583" w14:textId="77777777" w:rsidR="006235E6" w:rsidRDefault="006235E6"/>
    <w:p w14:paraId="73529FD7" w14:textId="77777777" w:rsidR="006235E6" w:rsidRDefault="006235E6">
      <w:pPr>
        <w:pStyle w:val="Titre4"/>
      </w:pPr>
      <w:r>
        <w:t>H. 2.5.3.2. CONTROLES EN COURS D’EXECUTION</w:t>
      </w:r>
    </w:p>
    <w:p w14:paraId="43CADF5C" w14:textId="77777777" w:rsidR="006235E6" w:rsidRDefault="006235E6"/>
    <w:p w14:paraId="58E7A7C2" w14:textId="77777777" w:rsidR="006235E6" w:rsidRDefault="006235E6">
      <w:r>
        <w:t>Les contrôles portent sur le respect de l’alignement et du niveau, sur la géométrie et sur le respect des modalités de mise en œuvre sur chantier.</w:t>
      </w:r>
    </w:p>
    <w:p w14:paraId="21F2D44B" w14:textId="77777777" w:rsidR="00E145DF" w:rsidRDefault="00E145DF"/>
    <w:p w14:paraId="7BC716F6" w14:textId="77777777" w:rsidR="006235E6" w:rsidRDefault="006235E6"/>
    <w:p w14:paraId="1FC8D3C7" w14:textId="77777777" w:rsidR="006235E6" w:rsidRDefault="006235E6">
      <w:pPr>
        <w:pStyle w:val="Titre3"/>
      </w:pPr>
      <w:r>
        <w:t>H. 2.5.4. Paiement</w:t>
      </w:r>
    </w:p>
    <w:p w14:paraId="76714F3C" w14:textId="77777777" w:rsidR="006235E6" w:rsidRDefault="006235E6"/>
    <w:p w14:paraId="73F997BF" w14:textId="77777777" w:rsidR="006235E6" w:rsidRDefault="006235E6">
      <w:pPr>
        <w:pStyle w:val="Titre4"/>
      </w:pPr>
      <w:r>
        <w:t>H. 2.5.4.1. Mesurage</w:t>
      </w:r>
    </w:p>
    <w:p w14:paraId="493F6A67" w14:textId="77777777" w:rsidR="006235E6" w:rsidRDefault="006235E6"/>
    <w:p w14:paraId="146FCFEC" w14:textId="12EAC36E" w:rsidR="000F7ED6" w:rsidRDefault="000F7ED6" w:rsidP="005550B8">
      <w:r w:rsidRPr="00FB680A">
        <w:t>Le paiement s'effectue sur base de la longueur des lisses posées</w:t>
      </w:r>
      <w:r w:rsidR="00FB680A" w:rsidRPr="00FB680A">
        <w:t>.</w:t>
      </w:r>
    </w:p>
    <w:p w14:paraId="53581DED" w14:textId="7680EFD0" w:rsidR="00DA71C8" w:rsidRDefault="00DA71C8" w:rsidP="005550B8"/>
    <w:p w14:paraId="2A082E55" w14:textId="77777777" w:rsidR="00DA71C8" w:rsidRPr="00DA71C8" w:rsidRDefault="00DA71C8" w:rsidP="00DA71C8">
      <w:r w:rsidRPr="00DA71C8">
        <w:t>Les pièces d’extrémité des lisses font l’objet d’un poste séparé du métré et sont payées à la pièce.</w:t>
      </w:r>
    </w:p>
    <w:p w14:paraId="16E62C47" w14:textId="77777777" w:rsidR="00DA71C8" w:rsidRPr="00DA71C8" w:rsidRDefault="00DA71C8" w:rsidP="00DA71C8"/>
    <w:p w14:paraId="173D5884" w14:textId="77777777" w:rsidR="00DA71C8" w:rsidRPr="00DA71C8" w:rsidRDefault="00DA71C8" w:rsidP="00DA71C8">
      <w:r w:rsidRPr="00DA71C8">
        <w:t>Un supplément de prix pour courbe de faible rayon fait l’objet d’un poste séparé du métré. Il est payé au m de lisse.</w:t>
      </w:r>
    </w:p>
    <w:p w14:paraId="6521BA60" w14:textId="77777777" w:rsidR="006235E6" w:rsidRPr="00FB680A" w:rsidRDefault="006235E6"/>
    <w:p w14:paraId="59F7D289" w14:textId="77777777" w:rsidR="006235E6" w:rsidRPr="00FB680A" w:rsidRDefault="006235E6">
      <w:pPr>
        <w:pStyle w:val="Titre4"/>
      </w:pPr>
      <w:r w:rsidRPr="00FB680A">
        <w:lastRenderedPageBreak/>
        <w:t>H. 2.5.4.2. Réfaction pour manquement</w:t>
      </w:r>
    </w:p>
    <w:p w14:paraId="1354AD8F" w14:textId="77777777" w:rsidR="006235E6" w:rsidRPr="00FB680A" w:rsidRDefault="006235E6"/>
    <w:p w14:paraId="4E8C3784" w14:textId="324365CD" w:rsidR="000F7ED6" w:rsidRPr="00FB680A" w:rsidRDefault="000F7ED6" w:rsidP="005550B8">
      <w:r w:rsidRPr="00FB680A">
        <w:t>Les lisses de sécurité pour motocyclistes qui ne répondent pas aux prescriptions du présent chapitre sont refusées (au sens de l’article 92 § 1</w:t>
      </w:r>
      <w:r w:rsidRPr="00FB680A">
        <w:rPr>
          <w:vertAlign w:val="superscript"/>
        </w:rPr>
        <w:t>er</w:t>
      </w:r>
      <w:r w:rsidRPr="00FB680A">
        <w:t xml:space="preserve"> de l’Arrêté royal du 14 janvier 2013 établissant les règles générales d’exécution des marchés publics)</w:t>
      </w:r>
      <w:r w:rsidR="00FB680A" w:rsidRPr="00FB680A">
        <w:t>.</w:t>
      </w:r>
    </w:p>
    <w:p w14:paraId="743A9AEB" w14:textId="77777777" w:rsidR="006235E6" w:rsidRDefault="006235E6"/>
    <w:p w14:paraId="55800EE3" w14:textId="77777777" w:rsidR="00C45A0E" w:rsidRDefault="00C45A0E"/>
    <w:p w14:paraId="2CC7F74D" w14:textId="77777777" w:rsidR="006235E6" w:rsidRDefault="006235E6"/>
    <w:p w14:paraId="0E6720D7" w14:textId="77777777" w:rsidR="006235E6" w:rsidRPr="00FB680A" w:rsidRDefault="006235E6">
      <w:pPr>
        <w:pStyle w:val="Titre2"/>
        <w:numPr>
          <w:ilvl w:val="12"/>
          <w:numId w:val="0"/>
        </w:numPr>
      </w:pPr>
      <w:bookmarkStart w:id="28" w:name="_Toc219291210"/>
      <w:bookmarkStart w:id="29" w:name="_Toc123047377"/>
      <w:r>
        <w:t xml:space="preserve">H. 2.6. </w:t>
      </w:r>
      <w:r w:rsidR="000F7ED6" w:rsidRPr="00FB680A">
        <w:t xml:space="preserve">traitement d’obstacles par </w:t>
      </w:r>
      <w:r w:rsidRPr="00FB680A">
        <w:t>ATTENUATEURS DE CHOCs fixes</w:t>
      </w:r>
      <w:bookmarkEnd w:id="28"/>
      <w:bookmarkEnd w:id="29"/>
    </w:p>
    <w:p w14:paraId="25637FBF" w14:textId="77777777" w:rsidR="006235E6" w:rsidRPr="00FB680A" w:rsidRDefault="006235E6"/>
    <w:p w14:paraId="7528793B" w14:textId="77777777" w:rsidR="006235E6" w:rsidRPr="00FB680A" w:rsidRDefault="006235E6">
      <w:pPr>
        <w:pStyle w:val="Titre3"/>
        <w:numPr>
          <w:ilvl w:val="12"/>
          <w:numId w:val="0"/>
        </w:numPr>
      </w:pPr>
      <w:r w:rsidRPr="00FB680A">
        <w:t>H. 2.6.1. Description</w:t>
      </w:r>
    </w:p>
    <w:p w14:paraId="2CBFCB24" w14:textId="77777777" w:rsidR="006235E6" w:rsidRPr="00FB680A" w:rsidRDefault="006235E6"/>
    <w:p w14:paraId="54E0DD8C" w14:textId="5EA53BBE" w:rsidR="000F7ED6" w:rsidRPr="00FB680A" w:rsidRDefault="000F7ED6" w:rsidP="000F7ED6">
      <w:r w:rsidRPr="00FB680A">
        <w:t>Le traitement d’obstacles est obtenu par la pose d’atténuateurs de chocs fixes qui sont des systèmes destinés à protéger l’usager des obstacles fixes tels que musoirs, piles de pont, poteaux, etc. en absorbant l’énergie cinétique frontale d’une voiture.</w:t>
      </w:r>
    </w:p>
    <w:p w14:paraId="51A029E9" w14:textId="77777777" w:rsidR="000F7ED6" w:rsidRPr="00FB680A" w:rsidRDefault="000F7ED6" w:rsidP="000F7ED6"/>
    <w:p w14:paraId="0874B89F" w14:textId="03F1D2CD" w:rsidR="000F7ED6" w:rsidRPr="00FB680A" w:rsidRDefault="000F7ED6" w:rsidP="000F7ED6">
      <w:r w:rsidRPr="00FB680A">
        <w:t>Les atténuateurs peuvent aussi traiter les débuts et fins de files</w:t>
      </w:r>
      <w:r w:rsidR="00666B8F" w:rsidRPr="00FB680A">
        <w:t xml:space="preserve"> des dispositifs de retenue</w:t>
      </w:r>
      <w:r w:rsidR="00FB680A" w:rsidRPr="00FB680A">
        <w:t>.</w:t>
      </w:r>
    </w:p>
    <w:p w14:paraId="6DFE4DD8" w14:textId="77777777" w:rsidR="000F7ED6" w:rsidRPr="00FB680A" w:rsidRDefault="000F7ED6" w:rsidP="000F7ED6"/>
    <w:p w14:paraId="4FFD55B9" w14:textId="1B17218D" w:rsidR="000F7ED6" w:rsidRPr="00FB680A" w:rsidRDefault="000F7ED6" w:rsidP="000F7ED6">
      <w:r w:rsidRPr="00FB680A">
        <w:t xml:space="preserve">Les documents du marché </w:t>
      </w:r>
      <w:r w:rsidR="00403AE7" w:rsidRPr="00FB680A">
        <w:t>définissent</w:t>
      </w:r>
      <w:r w:rsidR="00871D85">
        <w:t>:</w:t>
      </w:r>
    </w:p>
    <w:p w14:paraId="44CE7698" w14:textId="77777777" w:rsidR="000F7ED6" w:rsidRPr="00FB680A" w:rsidRDefault="000F7ED6" w:rsidP="000F7ED6">
      <w:pPr>
        <w:pStyle w:val="Paragraphedeliste"/>
        <w:numPr>
          <w:ilvl w:val="0"/>
          <w:numId w:val="6"/>
        </w:numPr>
      </w:pPr>
      <w:proofErr w:type="gramStart"/>
      <w:r w:rsidRPr="00FB680A">
        <w:t>la</w:t>
      </w:r>
      <w:proofErr w:type="gramEnd"/>
      <w:r w:rsidRPr="00FB680A">
        <w:t xml:space="preserve"> largeur maximum en face avant et en face arrière</w:t>
      </w:r>
    </w:p>
    <w:p w14:paraId="3FA87DA2" w14:textId="77777777" w:rsidR="000F7ED6" w:rsidRPr="00FB680A" w:rsidRDefault="000F7ED6" w:rsidP="000F7ED6">
      <w:pPr>
        <w:pStyle w:val="Paragraphedeliste"/>
        <w:numPr>
          <w:ilvl w:val="0"/>
          <w:numId w:val="6"/>
        </w:numPr>
      </w:pPr>
      <w:proofErr w:type="gramStart"/>
      <w:r w:rsidRPr="00FB680A">
        <w:t>la</w:t>
      </w:r>
      <w:proofErr w:type="gramEnd"/>
      <w:r w:rsidRPr="00FB680A">
        <w:t xml:space="preserve"> longueur maximum disponible </w:t>
      </w:r>
    </w:p>
    <w:p w14:paraId="3DE89694" w14:textId="77777777" w:rsidR="000F7ED6" w:rsidRPr="00FB680A" w:rsidRDefault="000F7ED6" w:rsidP="000F7ED6">
      <w:pPr>
        <w:pStyle w:val="Paragraphedeliste"/>
        <w:numPr>
          <w:ilvl w:val="0"/>
          <w:numId w:val="6"/>
        </w:numPr>
      </w:pPr>
      <w:proofErr w:type="gramStart"/>
      <w:r w:rsidRPr="00FB680A">
        <w:t>la</w:t>
      </w:r>
      <w:proofErr w:type="gramEnd"/>
      <w:r w:rsidRPr="00FB680A">
        <w:t xml:space="preserve"> nature du sol sur lequel on installe l’atténuateur</w:t>
      </w:r>
    </w:p>
    <w:p w14:paraId="1EE586BB" w14:textId="77777777" w:rsidR="000F7ED6" w:rsidRPr="00FB680A" w:rsidRDefault="000F7ED6" w:rsidP="000F7ED6">
      <w:pPr>
        <w:pStyle w:val="Paragraphedeliste"/>
        <w:numPr>
          <w:ilvl w:val="0"/>
          <w:numId w:val="6"/>
        </w:numPr>
      </w:pPr>
      <w:proofErr w:type="gramStart"/>
      <w:r w:rsidRPr="00FB680A">
        <w:t>le</w:t>
      </w:r>
      <w:proofErr w:type="gramEnd"/>
      <w:r w:rsidRPr="00FB680A">
        <w:t xml:space="preserve"> caractère </w:t>
      </w:r>
      <w:proofErr w:type="spellStart"/>
      <w:r w:rsidRPr="00FB680A">
        <w:t>redirectif</w:t>
      </w:r>
      <w:proofErr w:type="spellEnd"/>
      <w:r w:rsidRPr="00FB680A">
        <w:t xml:space="preserve"> ou non</w:t>
      </w:r>
    </w:p>
    <w:p w14:paraId="666E7B0A" w14:textId="77777777" w:rsidR="000F7ED6" w:rsidRPr="00FB680A" w:rsidRDefault="000F7ED6" w:rsidP="000F7ED6">
      <w:pPr>
        <w:pStyle w:val="Paragraphedeliste"/>
        <w:numPr>
          <w:ilvl w:val="0"/>
          <w:numId w:val="6"/>
        </w:numPr>
      </w:pPr>
      <w:proofErr w:type="gramStart"/>
      <w:r w:rsidRPr="00FB680A">
        <w:t>la</w:t>
      </w:r>
      <w:proofErr w:type="gramEnd"/>
      <w:r w:rsidRPr="00FB680A">
        <w:t xml:space="preserve"> classe de vitesse (80, 100, 110)</w:t>
      </w:r>
    </w:p>
    <w:p w14:paraId="377316EF" w14:textId="2A20E525" w:rsidR="000F7ED6" w:rsidRDefault="000F7ED6" w:rsidP="000F7ED6">
      <w:pPr>
        <w:pStyle w:val="Paragraphedeliste"/>
        <w:numPr>
          <w:ilvl w:val="0"/>
          <w:numId w:val="6"/>
        </w:numPr>
      </w:pPr>
      <w:proofErr w:type="gramStart"/>
      <w:r w:rsidRPr="00FB680A">
        <w:t>le</w:t>
      </w:r>
      <w:proofErr w:type="gramEnd"/>
      <w:r w:rsidRPr="00FB680A">
        <w:t xml:space="preserve"> niveau de sévérité du choc (A ou B).</w:t>
      </w:r>
    </w:p>
    <w:p w14:paraId="4B0376CF" w14:textId="77777777" w:rsidR="00402964" w:rsidRPr="00FB680A" w:rsidRDefault="00402964" w:rsidP="00402964">
      <w:pPr>
        <w:pStyle w:val="Paragraphedeliste"/>
      </w:pPr>
    </w:p>
    <w:p w14:paraId="5543A2AB" w14:textId="759A58BD" w:rsidR="000F7ED6" w:rsidRPr="00FB680A" w:rsidRDefault="000F7ED6" w:rsidP="000F7ED6">
      <w:r w:rsidRPr="00FB680A">
        <w:t xml:space="preserve">Les documents du marché peuvent également </w:t>
      </w:r>
      <w:r w:rsidR="00403AE7" w:rsidRPr="00FB680A">
        <w:t>définir</w:t>
      </w:r>
      <w:r w:rsidR="00871D85">
        <w:t>:</w:t>
      </w:r>
    </w:p>
    <w:p w14:paraId="1EC45DC7" w14:textId="77777777" w:rsidR="000F7ED6" w:rsidRPr="00FB680A" w:rsidRDefault="000F7ED6" w:rsidP="000F7ED6">
      <w:pPr>
        <w:pStyle w:val="Paragraphedeliste"/>
        <w:numPr>
          <w:ilvl w:val="0"/>
          <w:numId w:val="6"/>
        </w:numPr>
      </w:pPr>
      <w:proofErr w:type="gramStart"/>
      <w:r w:rsidRPr="00FB680A">
        <w:t>la</w:t>
      </w:r>
      <w:proofErr w:type="gramEnd"/>
      <w:r w:rsidRPr="00FB680A">
        <w:t xml:space="preserve"> classe de déplacement latéral permanent (D1 à D8)</w:t>
      </w:r>
    </w:p>
    <w:p w14:paraId="6E4E6518" w14:textId="160DB5A4" w:rsidR="000F7ED6" w:rsidRPr="00FB680A" w:rsidRDefault="000F7ED6" w:rsidP="000F7ED6">
      <w:pPr>
        <w:pStyle w:val="Paragraphedeliste"/>
        <w:numPr>
          <w:ilvl w:val="0"/>
          <w:numId w:val="6"/>
        </w:numPr>
      </w:pPr>
      <w:proofErr w:type="gramStart"/>
      <w:r w:rsidRPr="00FB680A">
        <w:t>la</w:t>
      </w:r>
      <w:proofErr w:type="gramEnd"/>
      <w:r w:rsidRPr="00FB680A">
        <w:t xml:space="preserve"> classe de zone de réorientation (Z1 à Z4) pour un atténuateur </w:t>
      </w:r>
      <w:proofErr w:type="spellStart"/>
      <w:r w:rsidRPr="00FB680A">
        <w:t>redirectif</w:t>
      </w:r>
      <w:proofErr w:type="spellEnd"/>
      <w:r w:rsidR="00FB680A">
        <w:t>.</w:t>
      </w:r>
    </w:p>
    <w:p w14:paraId="2A7309E0" w14:textId="57E07AD1" w:rsidR="006235E6" w:rsidRDefault="006235E6"/>
    <w:p w14:paraId="59D48063" w14:textId="77777777" w:rsidR="00FB680A" w:rsidRDefault="00FB680A"/>
    <w:p w14:paraId="1A4E947E" w14:textId="77777777" w:rsidR="006235E6" w:rsidRDefault="006235E6">
      <w:pPr>
        <w:pStyle w:val="Titre3"/>
        <w:numPr>
          <w:ilvl w:val="12"/>
          <w:numId w:val="0"/>
        </w:numPr>
      </w:pPr>
      <w:r>
        <w:t>H. 2.6.2. Clauses techniques</w:t>
      </w:r>
    </w:p>
    <w:p w14:paraId="53A36F81" w14:textId="77777777" w:rsidR="006235E6" w:rsidRDefault="006235E6"/>
    <w:p w14:paraId="3FF97783" w14:textId="77777777" w:rsidR="006235E6" w:rsidRDefault="006235E6">
      <w:pPr>
        <w:pStyle w:val="Titre4"/>
        <w:numPr>
          <w:ilvl w:val="12"/>
          <w:numId w:val="0"/>
        </w:numPr>
      </w:pPr>
      <w:r>
        <w:t>H. 2.6.2.1. materiaux</w:t>
      </w:r>
    </w:p>
    <w:p w14:paraId="606AB9A6" w14:textId="77777777" w:rsidR="006235E6" w:rsidRDefault="006235E6"/>
    <w:p w14:paraId="79610612" w14:textId="77777777" w:rsidR="006235E6" w:rsidRDefault="006235E6">
      <w:r>
        <w:t xml:space="preserve">Les atténuateurs de chocs fixes sont conformes au </w:t>
      </w:r>
      <w:r>
        <w:rPr>
          <w:color w:val="0000FF"/>
        </w:rPr>
        <w:t>C. 37.</w:t>
      </w:r>
    </w:p>
    <w:p w14:paraId="1A32C88B" w14:textId="77777777" w:rsidR="006235E6" w:rsidRDefault="006235E6"/>
    <w:p w14:paraId="29443478" w14:textId="77777777" w:rsidR="006235E6" w:rsidRDefault="006235E6">
      <w:pPr>
        <w:pStyle w:val="Titre4"/>
        <w:numPr>
          <w:ilvl w:val="12"/>
          <w:numId w:val="0"/>
        </w:numPr>
        <w:rPr>
          <w:u w:val="single"/>
          <w:lang w:val="fr-BE"/>
        </w:rPr>
      </w:pPr>
      <w:r>
        <w:rPr>
          <w:lang w:val="fr-BE"/>
        </w:rPr>
        <w:t>H. 2.6.2.2. Exécution</w:t>
      </w:r>
    </w:p>
    <w:p w14:paraId="389DAD5F" w14:textId="77777777" w:rsidR="006235E6" w:rsidRDefault="006235E6">
      <w:pPr>
        <w:rPr>
          <w:lang w:val="fr-BE"/>
        </w:rPr>
      </w:pPr>
    </w:p>
    <w:p w14:paraId="1410DDD2" w14:textId="77777777" w:rsidR="006235E6" w:rsidRDefault="006235E6">
      <w:pPr>
        <w:pStyle w:val="Titre5"/>
        <w:rPr>
          <w:u w:val="single"/>
        </w:rPr>
      </w:pPr>
      <w:r>
        <w:rPr>
          <w:lang w:val="fr-BE"/>
        </w:rPr>
        <w:t xml:space="preserve">H. 2.6.2.2.1. </w:t>
      </w:r>
      <w:r>
        <w:t>Montage</w:t>
      </w:r>
    </w:p>
    <w:p w14:paraId="661A7FA1" w14:textId="77777777" w:rsidR="006235E6" w:rsidRDefault="006235E6"/>
    <w:p w14:paraId="219F2220" w14:textId="77777777" w:rsidR="006235E6" w:rsidRDefault="006235E6">
      <w:r>
        <w:t>Les conditions de fixation sont identiques à celles qui ont été mises en œuvre lors des essais de chocs normalisés, à savoir:</w:t>
      </w:r>
    </w:p>
    <w:p w14:paraId="70ECE8E8" w14:textId="77777777" w:rsidR="006235E6" w:rsidRDefault="006235E6">
      <w:pPr>
        <w:pStyle w:val="Puces1"/>
      </w:pPr>
      <w:proofErr w:type="gramStart"/>
      <w:r>
        <w:t>nombre</w:t>
      </w:r>
      <w:proofErr w:type="gramEnd"/>
      <w:r>
        <w:t>, position et qualité des ancrages identiques</w:t>
      </w:r>
    </w:p>
    <w:p w14:paraId="4BB010D4" w14:textId="77777777" w:rsidR="006235E6" w:rsidRDefault="006235E6">
      <w:pPr>
        <w:pStyle w:val="Puces1"/>
      </w:pPr>
      <w:proofErr w:type="gramStart"/>
      <w:r>
        <w:t>socle</w:t>
      </w:r>
      <w:proofErr w:type="gramEnd"/>
      <w:r>
        <w:t xml:space="preserve"> de fixation identique.</w:t>
      </w:r>
    </w:p>
    <w:p w14:paraId="3C827B4B" w14:textId="77777777" w:rsidR="006235E6" w:rsidRDefault="006235E6"/>
    <w:p w14:paraId="2222EFAD" w14:textId="014BA692" w:rsidR="000F7ED6" w:rsidRPr="00FB680A" w:rsidRDefault="000F7ED6" w:rsidP="005550B8">
      <w:r>
        <w:t xml:space="preserve">Si, dans les conditions du marché, le socle de fixation est différent, les performances de l’atténuateur sont démontrées par des simulations </w:t>
      </w:r>
      <w:r w:rsidRPr="00FB680A">
        <w:t>numériques réalisées conformément aux NBN EN 1317. Ces simulations numériques sont réalisées par un organisme agréé par le CM/E (</w:t>
      </w:r>
      <w:proofErr w:type="spellStart"/>
      <w:r w:rsidRPr="00FB680A">
        <w:t>Computational</w:t>
      </w:r>
      <w:proofErr w:type="spellEnd"/>
      <w:r w:rsidRPr="00FB680A">
        <w:t xml:space="preserve"> </w:t>
      </w:r>
      <w:proofErr w:type="spellStart"/>
      <w:r w:rsidRPr="00FB680A">
        <w:t>Mechanics</w:t>
      </w:r>
      <w:proofErr w:type="spellEnd"/>
      <w:r w:rsidRPr="00FB680A">
        <w:t>/Europe) et indépendant du fabricant ou du distributeur du dispositif. Cette démonstration est une charge d’entreprise</w:t>
      </w:r>
      <w:r w:rsidR="00FB680A" w:rsidRPr="00FB680A">
        <w:t>.</w:t>
      </w:r>
    </w:p>
    <w:p w14:paraId="31517F9D" w14:textId="77777777" w:rsidR="006235E6" w:rsidRPr="00FB680A" w:rsidRDefault="006235E6"/>
    <w:p w14:paraId="1E99739E" w14:textId="77777777" w:rsidR="006235E6" w:rsidRPr="00FB680A" w:rsidRDefault="006235E6">
      <w:r w:rsidRPr="00FB680A">
        <w:t>Toute modification d’une pièce (usinage, forage, etc.) risquant de diminuer sa résistance mécanique ou sa durabilité</w:t>
      </w:r>
      <w:r w:rsidRPr="00FB680A">
        <w:rPr>
          <w:b/>
        </w:rPr>
        <w:t xml:space="preserve"> </w:t>
      </w:r>
      <w:r w:rsidRPr="00FB680A">
        <w:t>est interdite, notamment après traitement de protection (galvanisation, peinture, etc.).</w:t>
      </w:r>
    </w:p>
    <w:p w14:paraId="58BB98C1" w14:textId="77777777" w:rsidR="002665FC" w:rsidRDefault="002665FC" w:rsidP="00FB680A">
      <w:pPr>
        <w:pStyle w:val="Titre5"/>
        <w:numPr>
          <w:ilvl w:val="12"/>
          <w:numId w:val="0"/>
        </w:numPr>
      </w:pPr>
    </w:p>
    <w:p w14:paraId="1B16B469" w14:textId="4A2DC3C1" w:rsidR="000F7ED6" w:rsidRPr="00FB680A" w:rsidRDefault="006235E6" w:rsidP="00FB680A">
      <w:pPr>
        <w:pStyle w:val="Titre5"/>
        <w:numPr>
          <w:ilvl w:val="12"/>
          <w:numId w:val="0"/>
        </w:numPr>
        <w:rPr>
          <w:u w:val="single"/>
        </w:rPr>
      </w:pPr>
      <w:r w:rsidRPr="00FB680A">
        <w:t>H. 2.6.2.2.2. Pose</w:t>
      </w:r>
    </w:p>
    <w:p w14:paraId="5113DB7D" w14:textId="77777777" w:rsidR="000F7ED6" w:rsidRPr="00FB680A" w:rsidRDefault="000F7ED6" w:rsidP="000F7ED6"/>
    <w:p w14:paraId="2FE0158E" w14:textId="418B62E5" w:rsidR="002665FC" w:rsidRPr="00AC4A1B" w:rsidRDefault="002665FC" w:rsidP="002665FC">
      <w:pPr>
        <w:rPr>
          <w:strike/>
        </w:rPr>
      </w:pPr>
      <w:r w:rsidRPr="00AC4A1B">
        <w:rPr>
          <w:strike/>
          <w:color w:val="FF0000"/>
        </w:rPr>
        <w:t>L'entreprise qui met en œuvre le dispositif répond aux exigences du PTV 8004-1 "Prescriptions techniques pour la mise en œuvre des dispositifs de retenue routiers en métal et en béton préfabriqué". L'entreprise démontre qu'elle répond à ces prescriptions 15 jours avant le début des travaux</w:t>
      </w:r>
      <w:r w:rsidR="003C5056" w:rsidRPr="00AC4A1B">
        <w:rPr>
          <w:strike/>
          <w:color w:val="FF0000"/>
        </w:rPr>
        <w:t>.</w:t>
      </w:r>
    </w:p>
    <w:p w14:paraId="624C65AB" w14:textId="35CAD0BF" w:rsidR="00165821" w:rsidRPr="00AC4A1B" w:rsidRDefault="00E23E85" w:rsidP="00165821">
      <w:pPr>
        <w:rPr>
          <w:rFonts w:ascii="Calibri" w:hAnsi="Calibri" w:cs="Calibri"/>
          <w:strike/>
          <w:color w:val="FF0000"/>
          <w:sz w:val="22"/>
          <w:szCs w:val="22"/>
          <w:lang w:eastAsia="en-US"/>
        </w:rPr>
      </w:pPr>
      <w:r w:rsidRPr="00AC4A1B">
        <w:rPr>
          <w:strike/>
          <w:color w:val="FF0000"/>
        </w:rPr>
        <w:lastRenderedPageBreak/>
        <w:t>A titre transitoire, jusqu'au 31/12/2022</w:t>
      </w:r>
      <w:r w:rsidR="00165821" w:rsidRPr="00AC4A1B">
        <w:rPr>
          <w:strike/>
          <w:color w:val="FF0000"/>
        </w:rPr>
        <w:t xml:space="preserve">, il est considéré que l’entreprise démontre qu’elle répond à ces prescriptions en fournissant 15 jours avant le début des travaux la preuve de sa demande de certification de conformité aux exigences du PTV 8004-1. </w:t>
      </w:r>
    </w:p>
    <w:p w14:paraId="42A7C293" w14:textId="38E06103" w:rsidR="002665FC" w:rsidRPr="00AC4A1B" w:rsidRDefault="002665FC" w:rsidP="002665FC">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p w14:paraId="4055702F" w14:textId="77777777" w:rsidR="00AC4A1B" w:rsidRDefault="00AC4A1B" w:rsidP="00AC4A1B">
      <w:pPr>
        <w:rPr>
          <w:rFonts w:ascii="Calibri" w:hAnsi="Calibri"/>
          <w:color w:val="FF0000"/>
          <w:lang w:val="fr-BE"/>
        </w:rPr>
      </w:pPr>
      <w:r>
        <w:rPr>
          <w:color w:val="FF0000"/>
        </w:rPr>
        <w:t>La mise en œuvre du dispositif est conforme aux exigences du PTV 8004-1 "Prescriptions techniques pour la mise en œuvre des dispositifs de retenue routiers en métal et en béton préfabriqué".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roofErr w:type="gramStart"/>
      <w:r>
        <w:rPr>
          <w:color w:val="FF0000"/>
        </w:rPr>
        <w:t>d'application</w:t>
      </w:r>
      <w:proofErr w:type="gramEnd"/>
      <w:r>
        <w:rPr>
          <w:color w:val="FF0000"/>
        </w:rPr>
        <w:t xml:space="preserve"> à partir du 01/01/2023).</w:t>
      </w:r>
    </w:p>
    <w:p w14:paraId="12F6813E" w14:textId="77777777" w:rsidR="002665FC" w:rsidRDefault="002665FC" w:rsidP="002665FC">
      <w:pPr>
        <w:rPr>
          <w:color w:val="FF0000"/>
        </w:rPr>
      </w:pPr>
    </w:p>
    <w:p w14:paraId="01D81EDC" w14:textId="64913736" w:rsidR="000F7ED6" w:rsidRPr="00FB680A" w:rsidRDefault="000F7ED6" w:rsidP="000F7ED6">
      <w:r w:rsidRPr="00FB680A">
        <w:t>L’atténuateur est posé conformément aux exigences des documents du marché en respectant les spécifications du manuel de pose enregistré par l’organisme de certification CE</w:t>
      </w:r>
      <w:r w:rsidR="00FB680A" w:rsidRPr="00FB680A">
        <w:t>.</w:t>
      </w:r>
    </w:p>
    <w:p w14:paraId="233E7B00" w14:textId="77777777" w:rsidR="00F9404C" w:rsidRDefault="00F9404C">
      <w:pPr>
        <w:pStyle w:val="Titre3"/>
      </w:pPr>
    </w:p>
    <w:p w14:paraId="2F017941" w14:textId="77777777" w:rsidR="00F9404C" w:rsidRDefault="00F9404C">
      <w:pPr>
        <w:pStyle w:val="Titre3"/>
      </w:pPr>
    </w:p>
    <w:p w14:paraId="66958CAD" w14:textId="77777777" w:rsidR="006235E6" w:rsidRDefault="006235E6">
      <w:pPr>
        <w:pStyle w:val="Titre3"/>
      </w:pPr>
      <w:r>
        <w:t>H. 2.6.3. Vérifications</w:t>
      </w:r>
    </w:p>
    <w:p w14:paraId="1242AF6D" w14:textId="77777777" w:rsidR="006235E6" w:rsidRDefault="006235E6"/>
    <w:p w14:paraId="2350B5A0" w14:textId="77777777" w:rsidR="006235E6" w:rsidRDefault="006235E6">
      <w:pPr>
        <w:pStyle w:val="Titre4"/>
      </w:pPr>
      <w:r>
        <w:t>H. 2.6.3.1. RECEPTION TECHNIQUE PREALABLE</w:t>
      </w:r>
    </w:p>
    <w:p w14:paraId="6A548A79" w14:textId="77777777" w:rsidR="006235E6" w:rsidRDefault="006235E6"/>
    <w:p w14:paraId="48512B82" w14:textId="77777777" w:rsidR="006235E6" w:rsidRDefault="006235E6">
      <w:r>
        <w:t xml:space="preserve">Le programme de réception technique préalable est défini au </w:t>
      </w:r>
      <w:r>
        <w:rPr>
          <w:color w:val="0000FF"/>
        </w:rPr>
        <w:t>C. 37.</w:t>
      </w:r>
    </w:p>
    <w:p w14:paraId="6CFEF51D" w14:textId="77777777" w:rsidR="006235E6" w:rsidRDefault="006235E6"/>
    <w:p w14:paraId="0C0E400A" w14:textId="77777777" w:rsidR="006235E6" w:rsidRDefault="006235E6">
      <w:pPr>
        <w:pStyle w:val="Titre4"/>
      </w:pPr>
      <w:r>
        <w:t>H. 2.6.3.2. CONTROLES EN COURS D’EXECUTION</w:t>
      </w:r>
    </w:p>
    <w:p w14:paraId="19BB85B2" w14:textId="77777777" w:rsidR="006235E6" w:rsidRDefault="006235E6"/>
    <w:p w14:paraId="4A04AAC5" w14:textId="77777777" w:rsidR="006235E6" w:rsidRDefault="006235E6">
      <w:r>
        <w:t>Les contrôles portent sur le respect des tolérances d'alignement et de niveau, sur la géométrie et sur le respect des modalités de mise en œuvre sur chantier.</w:t>
      </w:r>
    </w:p>
    <w:p w14:paraId="30182EBE" w14:textId="77777777" w:rsidR="006235E6" w:rsidRDefault="006235E6"/>
    <w:p w14:paraId="2AC60D6F" w14:textId="77777777" w:rsidR="006235E6" w:rsidRDefault="006235E6"/>
    <w:p w14:paraId="0AFE3012" w14:textId="77777777" w:rsidR="006235E6" w:rsidRDefault="006235E6">
      <w:pPr>
        <w:pStyle w:val="Titre3"/>
      </w:pPr>
      <w:r>
        <w:t>H. 2.6.4. Paiement</w:t>
      </w:r>
    </w:p>
    <w:p w14:paraId="5486E6B9" w14:textId="77777777" w:rsidR="006235E6" w:rsidRDefault="006235E6"/>
    <w:p w14:paraId="564E2C49" w14:textId="77777777" w:rsidR="006235E6" w:rsidRDefault="006235E6">
      <w:pPr>
        <w:pStyle w:val="Titre4"/>
      </w:pPr>
      <w:r>
        <w:t>H. 2.6.4.1. Mesurage</w:t>
      </w:r>
    </w:p>
    <w:p w14:paraId="1005C7A3" w14:textId="77777777" w:rsidR="006235E6" w:rsidRDefault="006235E6"/>
    <w:p w14:paraId="48C866E5" w14:textId="77777777" w:rsidR="006235E6" w:rsidRDefault="006235E6">
      <w:r>
        <w:t>Le paiement s'effectue à la pièce sur base du nombre d’atténuateurs posés.</w:t>
      </w:r>
    </w:p>
    <w:p w14:paraId="4B203F40" w14:textId="77777777" w:rsidR="006235E6" w:rsidRDefault="006235E6"/>
    <w:p w14:paraId="2F274ED8" w14:textId="77777777" w:rsidR="006235E6" w:rsidRDefault="006235E6">
      <w:pPr>
        <w:pStyle w:val="Titre4"/>
      </w:pPr>
      <w:r>
        <w:t>H. 2.6.4.2. Réfaction pour manquement</w:t>
      </w:r>
    </w:p>
    <w:p w14:paraId="12089115" w14:textId="77777777" w:rsidR="006235E6" w:rsidRDefault="006235E6"/>
    <w:p w14:paraId="6DB29995" w14:textId="6EE53BB8" w:rsidR="000F7ED6" w:rsidRPr="00FB680A" w:rsidRDefault="000F7ED6" w:rsidP="000F7ED6">
      <w:r w:rsidRPr="00FB680A">
        <w:t>Les dispositifs qui ne répondent pas aux prescriptions du présent chapitre sont (au sens de l’article 92 § 1</w:t>
      </w:r>
      <w:r w:rsidRPr="00FB680A">
        <w:rPr>
          <w:vertAlign w:val="superscript"/>
        </w:rPr>
        <w:t>er</w:t>
      </w:r>
      <w:r w:rsidRPr="00FB680A">
        <w:t xml:space="preserve"> de l’Arrêté royal du 14 janvier 2013 établissant les règles générales d’exécution des marchés publics)</w:t>
      </w:r>
      <w:r w:rsidR="00FB680A" w:rsidRPr="00FB680A">
        <w:t>.</w:t>
      </w:r>
    </w:p>
    <w:p w14:paraId="7BD0AE7A" w14:textId="280AE618" w:rsidR="00FB680A" w:rsidRDefault="00FB680A">
      <w:pPr>
        <w:rPr>
          <w:color w:val="000000"/>
        </w:rPr>
      </w:pPr>
    </w:p>
    <w:p w14:paraId="191A134E" w14:textId="77777777" w:rsidR="0069258B" w:rsidRDefault="0069258B" w:rsidP="000F7ED6">
      <w:pPr>
        <w:pStyle w:val="Titre2"/>
        <w:numPr>
          <w:ilvl w:val="12"/>
          <w:numId w:val="0"/>
        </w:numPr>
      </w:pPr>
    </w:p>
    <w:p w14:paraId="358A301B" w14:textId="77777777" w:rsidR="0069258B" w:rsidRDefault="0069258B" w:rsidP="000F7ED6">
      <w:pPr>
        <w:pStyle w:val="Titre2"/>
        <w:numPr>
          <w:ilvl w:val="12"/>
          <w:numId w:val="0"/>
        </w:numPr>
      </w:pPr>
    </w:p>
    <w:p w14:paraId="0432EDFA" w14:textId="18635395" w:rsidR="000F7ED6" w:rsidRPr="00FB680A" w:rsidRDefault="000F7ED6" w:rsidP="000F7ED6">
      <w:pPr>
        <w:pStyle w:val="Titre2"/>
        <w:numPr>
          <w:ilvl w:val="12"/>
          <w:numId w:val="0"/>
        </w:numPr>
      </w:pPr>
      <w:bookmarkStart w:id="30" w:name="_Toc123047378"/>
      <w:r w:rsidRPr="00FB680A">
        <w:t>H. 2.7. traitement DES DEBUTS OU FINS DE FILES DES DISPOSITIFS de retenue PAR DES extremites testees</w:t>
      </w:r>
      <w:r w:rsidR="00FB680A" w:rsidRPr="00FB680A">
        <w:t>.</w:t>
      </w:r>
      <w:bookmarkEnd w:id="30"/>
    </w:p>
    <w:p w14:paraId="30E0380F" w14:textId="77777777" w:rsidR="000F7ED6" w:rsidRPr="00FB680A" w:rsidRDefault="000F7ED6" w:rsidP="000F7ED6"/>
    <w:p w14:paraId="24D35FAF" w14:textId="77777777" w:rsidR="000F7ED6" w:rsidRPr="00FB680A" w:rsidRDefault="000F7ED6" w:rsidP="000F7ED6">
      <w:pPr>
        <w:pStyle w:val="Titre3"/>
        <w:numPr>
          <w:ilvl w:val="12"/>
          <w:numId w:val="0"/>
        </w:numPr>
      </w:pPr>
      <w:r w:rsidRPr="00FB680A">
        <w:t>H. 2.7.1. Description</w:t>
      </w:r>
    </w:p>
    <w:p w14:paraId="5C0A73F2" w14:textId="77777777" w:rsidR="000F7ED6" w:rsidRPr="00FB680A" w:rsidRDefault="000F7ED6" w:rsidP="000F7ED6"/>
    <w:p w14:paraId="180EEDAC" w14:textId="77777777" w:rsidR="000F7ED6" w:rsidRPr="00FB680A" w:rsidRDefault="000F7ED6" w:rsidP="000F7ED6">
      <w:r w:rsidRPr="00FB680A">
        <w:t>Les extrémités testées sont des éléments placés aux débuts et aux fins de files des glissières métalliques. Elles sont destinées à diminuer les conséquences d’une collision.</w:t>
      </w:r>
    </w:p>
    <w:p w14:paraId="0FC0A266" w14:textId="77777777" w:rsidR="000F7ED6" w:rsidRPr="00FB680A" w:rsidRDefault="000F7ED6" w:rsidP="000F7ED6"/>
    <w:p w14:paraId="51D02F9B" w14:textId="6D17274E" w:rsidR="00DA71C8" w:rsidRPr="00DA71C8" w:rsidRDefault="00DA71C8" w:rsidP="00DA71C8">
      <w:r w:rsidRPr="00DA71C8">
        <w:t>Les extrémités testées peuvent également traiter les débuts et les fins de files de dispositifs de retenue en acier-bois ou en béton (préfabriqués ou coulés en place) moyennant l’interposition d’une connexion (élément de raccordement) entre le dispositif de retenue et l’extrémité testée. L’interposition d’une connexion peut aussi être nécessaire pour équiper une glissière métallique sensiblement différente de celle sur laquelle l’extrémité testée a été fixée lors des essais de chocs normalisés.</w:t>
      </w:r>
    </w:p>
    <w:p w14:paraId="59529FFA" w14:textId="77777777" w:rsidR="00DA71C8" w:rsidRPr="00FB680A" w:rsidRDefault="00DA71C8" w:rsidP="000F7ED6"/>
    <w:p w14:paraId="67EAD43F" w14:textId="083CA362" w:rsidR="000F7ED6" w:rsidRPr="00FB680A" w:rsidRDefault="000F7ED6" w:rsidP="000F7ED6">
      <w:r w:rsidRPr="00FB680A">
        <w:t xml:space="preserve">Les documents du marché </w:t>
      </w:r>
      <w:r w:rsidR="00403AE7" w:rsidRPr="00FB680A">
        <w:t>définissent</w:t>
      </w:r>
      <w:r w:rsidR="00871D85">
        <w:t>:</w:t>
      </w:r>
    </w:p>
    <w:p w14:paraId="36DD716B" w14:textId="39DA90C9" w:rsidR="000F7ED6" w:rsidRPr="00FB680A" w:rsidRDefault="000F7ED6" w:rsidP="000F7ED6">
      <w:pPr>
        <w:pStyle w:val="Paragraphedeliste"/>
        <w:numPr>
          <w:ilvl w:val="0"/>
          <w:numId w:val="6"/>
        </w:numPr>
      </w:pPr>
      <w:proofErr w:type="gramStart"/>
      <w:r w:rsidRPr="00FB680A">
        <w:t>la</w:t>
      </w:r>
      <w:proofErr w:type="gramEnd"/>
      <w:r w:rsidRPr="00FB680A">
        <w:t xml:space="preserve"> classe de</w:t>
      </w:r>
      <w:r w:rsidR="00871D85">
        <w:t xml:space="preserve"> </w:t>
      </w:r>
      <w:r w:rsidRPr="00FB680A">
        <w:t>performance (P2, P3 ou P4)</w:t>
      </w:r>
    </w:p>
    <w:p w14:paraId="6854EB5D" w14:textId="77777777" w:rsidR="000F7ED6" w:rsidRPr="00FB680A" w:rsidRDefault="000F7ED6" w:rsidP="000F7ED6">
      <w:pPr>
        <w:pStyle w:val="Paragraphedeliste"/>
        <w:numPr>
          <w:ilvl w:val="0"/>
          <w:numId w:val="6"/>
        </w:numPr>
      </w:pPr>
      <w:proofErr w:type="gramStart"/>
      <w:r w:rsidRPr="00FB680A">
        <w:t>le</w:t>
      </w:r>
      <w:proofErr w:type="gramEnd"/>
      <w:r w:rsidRPr="00FB680A">
        <w:t xml:space="preserve"> niveau de sévérité du choc (A ou B).</w:t>
      </w:r>
    </w:p>
    <w:p w14:paraId="1CD6324B" w14:textId="5F42D071" w:rsidR="000F7ED6" w:rsidRPr="00FB680A" w:rsidRDefault="000F7ED6" w:rsidP="000F7ED6">
      <w:pPr>
        <w:pStyle w:val="Puces1"/>
        <w:numPr>
          <w:ilvl w:val="0"/>
          <w:numId w:val="0"/>
        </w:numPr>
        <w:ind w:left="283" w:hanging="283"/>
      </w:pPr>
      <w:r w:rsidRPr="00FB680A">
        <w:t xml:space="preserve">Les documents du marché peuvent également </w:t>
      </w:r>
      <w:r w:rsidR="00403AE7" w:rsidRPr="00FB680A">
        <w:t>définir</w:t>
      </w:r>
      <w:r w:rsidR="00871D85">
        <w:t>:</w:t>
      </w:r>
    </w:p>
    <w:p w14:paraId="6054231D" w14:textId="77777777" w:rsidR="000F7ED6" w:rsidRPr="00FB680A" w:rsidRDefault="000F7ED6" w:rsidP="000F7ED6">
      <w:pPr>
        <w:pStyle w:val="Paragraphedeliste"/>
        <w:numPr>
          <w:ilvl w:val="0"/>
          <w:numId w:val="6"/>
        </w:numPr>
      </w:pPr>
      <w:proofErr w:type="gramStart"/>
      <w:r w:rsidRPr="00FB680A">
        <w:t>la</w:t>
      </w:r>
      <w:proofErr w:type="gramEnd"/>
      <w:r w:rsidRPr="00FB680A">
        <w:t xml:space="preserve"> classe de déplacement latéral (x1 à x3, y1 à y4)</w:t>
      </w:r>
    </w:p>
    <w:p w14:paraId="16D3EE66" w14:textId="77777777" w:rsidR="000F7ED6" w:rsidRPr="00FB680A" w:rsidRDefault="000F7ED6" w:rsidP="000F7ED6">
      <w:pPr>
        <w:pStyle w:val="Puces1"/>
        <w:numPr>
          <w:ilvl w:val="0"/>
          <w:numId w:val="6"/>
        </w:numPr>
      </w:pPr>
      <w:proofErr w:type="gramStart"/>
      <w:r w:rsidRPr="00FB680A">
        <w:lastRenderedPageBreak/>
        <w:t>la</w:t>
      </w:r>
      <w:proofErr w:type="gramEnd"/>
      <w:r w:rsidRPr="00FB680A">
        <w:t xml:space="preserve"> classe de zone de sortie du véhicule (Z1 à Z4).</w:t>
      </w:r>
    </w:p>
    <w:p w14:paraId="6D5AFDF1" w14:textId="5EF1D025" w:rsidR="005F3491" w:rsidRDefault="005F3491" w:rsidP="000F7ED6">
      <w:pPr>
        <w:pStyle w:val="Titre3"/>
        <w:numPr>
          <w:ilvl w:val="12"/>
          <w:numId w:val="0"/>
        </w:numPr>
      </w:pPr>
    </w:p>
    <w:p w14:paraId="7DCAF953" w14:textId="77777777" w:rsidR="00402964" w:rsidRPr="00402964" w:rsidRDefault="00402964" w:rsidP="00402964"/>
    <w:p w14:paraId="5B6D70E1" w14:textId="28F22AA6" w:rsidR="000F7ED6" w:rsidRPr="00FB680A" w:rsidRDefault="000F7ED6" w:rsidP="000F7ED6">
      <w:pPr>
        <w:pStyle w:val="Titre3"/>
        <w:numPr>
          <w:ilvl w:val="12"/>
          <w:numId w:val="0"/>
        </w:numPr>
      </w:pPr>
      <w:r w:rsidRPr="00FB680A">
        <w:t>H. 2.7.2. Clauses techniques</w:t>
      </w:r>
    </w:p>
    <w:p w14:paraId="10905FED" w14:textId="77777777" w:rsidR="000F7ED6" w:rsidRPr="00FB680A" w:rsidRDefault="000F7ED6" w:rsidP="000F7ED6"/>
    <w:p w14:paraId="0DBCC810" w14:textId="77777777" w:rsidR="000F7ED6" w:rsidRPr="00FB680A" w:rsidRDefault="000F7ED6" w:rsidP="000F7ED6">
      <w:pPr>
        <w:pStyle w:val="Titre4"/>
        <w:numPr>
          <w:ilvl w:val="12"/>
          <w:numId w:val="0"/>
        </w:numPr>
      </w:pPr>
      <w:r w:rsidRPr="00FB680A">
        <w:t>H. 2.7.2.1. materiaux</w:t>
      </w:r>
    </w:p>
    <w:p w14:paraId="1E53D3CC" w14:textId="77777777" w:rsidR="000F7ED6" w:rsidRPr="00FB680A" w:rsidRDefault="000F7ED6" w:rsidP="000F7ED6"/>
    <w:p w14:paraId="59034A2C" w14:textId="4F2ACADE" w:rsidR="005F3491" w:rsidRPr="00FB680A" w:rsidRDefault="000F7ED6" w:rsidP="000F7ED6">
      <w:pPr>
        <w:rPr>
          <w:color w:val="0000FF"/>
        </w:rPr>
      </w:pPr>
      <w:r w:rsidRPr="00FB680A">
        <w:t xml:space="preserve">Les extrémités testées sont conformes au </w:t>
      </w:r>
      <w:r w:rsidRPr="00FB680A">
        <w:rPr>
          <w:color w:val="0000FF"/>
        </w:rPr>
        <w:t>C. 36.4.</w:t>
      </w:r>
    </w:p>
    <w:p w14:paraId="5F0B025B" w14:textId="77777777" w:rsidR="005F3491" w:rsidRPr="00FB680A" w:rsidRDefault="005F3491" w:rsidP="000F7ED6"/>
    <w:p w14:paraId="53713421" w14:textId="77777777" w:rsidR="000F7ED6" w:rsidRPr="00FB680A" w:rsidRDefault="000F7ED6" w:rsidP="000F7ED6">
      <w:pPr>
        <w:pStyle w:val="Titre4"/>
        <w:numPr>
          <w:ilvl w:val="12"/>
          <w:numId w:val="0"/>
        </w:numPr>
        <w:rPr>
          <w:u w:val="single"/>
          <w:lang w:val="fr-BE"/>
        </w:rPr>
      </w:pPr>
      <w:r w:rsidRPr="00FB680A">
        <w:rPr>
          <w:lang w:val="fr-BE"/>
        </w:rPr>
        <w:t>H. 2.7.2.2. Exécution</w:t>
      </w:r>
    </w:p>
    <w:p w14:paraId="38E9AE41" w14:textId="77777777" w:rsidR="000F7ED6" w:rsidRPr="00FB680A" w:rsidRDefault="000F7ED6" w:rsidP="000F7ED6">
      <w:pPr>
        <w:rPr>
          <w:lang w:val="fr-BE"/>
        </w:rPr>
      </w:pPr>
    </w:p>
    <w:p w14:paraId="77CECC66" w14:textId="77777777" w:rsidR="000F7ED6" w:rsidRPr="00FB680A" w:rsidRDefault="000F7ED6" w:rsidP="000F7ED6">
      <w:pPr>
        <w:pStyle w:val="Titre5"/>
        <w:rPr>
          <w:u w:val="single"/>
        </w:rPr>
      </w:pPr>
      <w:r w:rsidRPr="00FB680A">
        <w:rPr>
          <w:lang w:val="fr-BE"/>
        </w:rPr>
        <w:t xml:space="preserve">H. 2.7.2.2.1. </w:t>
      </w:r>
      <w:r w:rsidRPr="00FB680A">
        <w:t>Montage</w:t>
      </w:r>
    </w:p>
    <w:p w14:paraId="53846E9F" w14:textId="77777777" w:rsidR="000F7ED6" w:rsidRPr="00FB680A" w:rsidRDefault="000F7ED6" w:rsidP="000F7ED6"/>
    <w:p w14:paraId="1A94B67C" w14:textId="77777777" w:rsidR="000F7ED6" w:rsidRPr="00FB680A" w:rsidRDefault="000F7ED6" w:rsidP="000F7ED6">
      <w:r w:rsidRPr="00FB680A">
        <w:t>Les conditions de fixation sont identiques à celles qui ont été mises en œuvre lors des essais de chocs normalisés, à savoir nombre, position et qualité des fixations identiques.</w:t>
      </w:r>
    </w:p>
    <w:p w14:paraId="56297C07" w14:textId="77777777" w:rsidR="000F7ED6" w:rsidRPr="00FB680A" w:rsidRDefault="000F7ED6" w:rsidP="000F7ED6"/>
    <w:p w14:paraId="2C53D68E" w14:textId="2F30040C" w:rsidR="00DA71C8" w:rsidRPr="00DA71C8" w:rsidRDefault="00DA71C8" w:rsidP="00DA71C8">
      <w:r w:rsidRPr="00DA71C8">
        <w:t xml:space="preserve">Si le dispositif de retenue dont les débuts et les fins de files doivent être traitées est sensiblement différent de celui sur lequel l’extrémité a été fixée lors des essais de chocs normalisés (dispositif en acier de caractéristiques différentes, dispositif en acier-bois, dispositif en béton), il est nécessaire d’interposer une connexion entre le dispositif de retenue et l’extrémité testée. Cette connexion est conforme au </w:t>
      </w:r>
      <w:r w:rsidRPr="00DA71C8">
        <w:rPr>
          <w:color w:val="0000FF"/>
        </w:rPr>
        <w:t>H.</w:t>
      </w:r>
      <w:r>
        <w:rPr>
          <w:color w:val="0000FF"/>
        </w:rPr>
        <w:t> </w:t>
      </w:r>
      <w:r w:rsidRPr="00DA71C8">
        <w:rPr>
          <w:color w:val="0000FF"/>
        </w:rPr>
        <w:t>2.8.</w:t>
      </w:r>
      <w:r w:rsidRPr="00DA71C8">
        <w:t>, sa conception, son exécution et sa mise en œuvre respectent les prescriptions du PTV 869</w:t>
      </w:r>
    </w:p>
    <w:p w14:paraId="22DA50A0" w14:textId="77777777" w:rsidR="00DA71C8" w:rsidRPr="00FB680A" w:rsidRDefault="00DA71C8" w:rsidP="000F7ED6"/>
    <w:p w14:paraId="5814D669" w14:textId="77777777" w:rsidR="000F7ED6" w:rsidRPr="00FB680A" w:rsidRDefault="000F7ED6" w:rsidP="000F7ED6">
      <w:r w:rsidRPr="00FB680A">
        <w:t>Toute modification d’une pièce (usinage, forage, etc.) risquant de diminuer sa résistance mécanique ou sa durabilité</w:t>
      </w:r>
      <w:r w:rsidRPr="00FB680A">
        <w:rPr>
          <w:b/>
        </w:rPr>
        <w:t xml:space="preserve"> </w:t>
      </w:r>
      <w:r w:rsidRPr="00FB680A">
        <w:t>est interdite, notamment après traitement de protection (galvanisation, peinture, etc.).</w:t>
      </w:r>
    </w:p>
    <w:p w14:paraId="66F150D8" w14:textId="77777777" w:rsidR="00165821" w:rsidRPr="00FB680A" w:rsidRDefault="00165821" w:rsidP="000F7ED6"/>
    <w:p w14:paraId="68B34935" w14:textId="77777777" w:rsidR="000F7ED6" w:rsidRPr="00FB680A" w:rsidRDefault="000F7ED6" w:rsidP="000F7ED6">
      <w:pPr>
        <w:pStyle w:val="Titre5"/>
        <w:numPr>
          <w:ilvl w:val="12"/>
          <w:numId w:val="0"/>
        </w:numPr>
        <w:rPr>
          <w:u w:val="single"/>
        </w:rPr>
      </w:pPr>
      <w:r w:rsidRPr="00FB680A">
        <w:t>H. 2.7.2.2.2. Pose</w:t>
      </w:r>
    </w:p>
    <w:p w14:paraId="410C57A9" w14:textId="77777777" w:rsidR="000F7ED6" w:rsidRPr="00FB680A" w:rsidRDefault="000F7ED6" w:rsidP="000F7ED6"/>
    <w:p w14:paraId="15C8D023" w14:textId="69C4E4D3" w:rsidR="002665FC" w:rsidRPr="00AC4A1B" w:rsidRDefault="002665FC" w:rsidP="002665FC">
      <w:pPr>
        <w:rPr>
          <w:strike/>
        </w:rPr>
      </w:pPr>
      <w:r w:rsidRPr="00AC4A1B">
        <w:rPr>
          <w:strike/>
          <w:color w:val="FF0000"/>
        </w:rPr>
        <w:t>L'entreprise qui met en œuvre le dispositif répond aux exigences du PTV 8004-1 "Prescriptions techniques pour la mise en œuvre des dispositifs de retenue routiers en métal et en béton préfabriqué". L'entreprise démontre qu'elle répond à ces prescriptions 15 jours avant le début des travaux</w:t>
      </w:r>
      <w:r w:rsidR="003C5056" w:rsidRPr="00AC4A1B">
        <w:rPr>
          <w:strike/>
          <w:color w:val="FF0000"/>
        </w:rPr>
        <w:t>.</w:t>
      </w:r>
    </w:p>
    <w:p w14:paraId="330D0379" w14:textId="4523F332" w:rsidR="00165821" w:rsidRPr="00AC4A1B" w:rsidRDefault="00E23E85" w:rsidP="00165821">
      <w:pPr>
        <w:rPr>
          <w:rFonts w:ascii="Calibri" w:hAnsi="Calibri" w:cs="Calibri"/>
          <w:strike/>
          <w:color w:val="FF0000"/>
          <w:sz w:val="22"/>
          <w:szCs w:val="22"/>
          <w:lang w:eastAsia="en-US"/>
        </w:rPr>
      </w:pPr>
      <w:r w:rsidRPr="00AC4A1B">
        <w:rPr>
          <w:strike/>
          <w:color w:val="FF0000"/>
        </w:rPr>
        <w:t>A titre transitoire, jusqu'au 31/12/2022</w:t>
      </w:r>
      <w:r w:rsidR="00165821" w:rsidRPr="00AC4A1B">
        <w:rPr>
          <w:strike/>
          <w:color w:val="FF0000"/>
        </w:rPr>
        <w:t xml:space="preserve">, il est considéré que l’entreprise démontre qu’elle répond à ces prescriptions en fournissant 15 jours avant le début des travaux la preuve de sa demande de certification de conformité aux exigences du PTV 8004-1. </w:t>
      </w:r>
    </w:p>
    <w:p w14:paraId="53E5936C" w14:textId="295585BB" w:rsidR="002665FC" w:rsidRPr="00AC4A1B" w:rsidRDefault="002665FC" w:rsidP="002665FC">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p w14:paraId="28BD8A80" w14:textId="77777777" w:rsidR="00AC4A1B" w:rsidRDefault="00AC4A1B" w:rsidP="00AC4A1B">
      <w:pPr>
        <w:rPr>
          <w:rFonts w:ascii="Calibri" w:hAnsi="Calibri"/>
          <w:color w:val="FF0000"/>
          <w:lang w:val="fr-BE"/>
        </w:rPr>
      </w:pPr>
      <w:r>
        <w:rPr>
          <w:color w:val="FF0000"/>
        </w:rPr>
        <w:t>La mise en œuvre du dispositif est conforme aux exigences du PTV 8004-1 "Prescriptions techniques pour la mise en œuvre des dispositifs de retenue routiers en métal et en béton préfabriqué".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roofErr w:type="gramStart"/>
      <w:r>
        <w:rPr>
          <w:color w:val="FF0000"/>
        </w:rPr>
        <w:t>d'application</w:t>
      </w:r>
      <w:proofErr w:type="gramEnd"/>
      <w:r>
        <w:rPr>
          <w:color w:val="FF0000"/>
        </w:rPr>
        <w:t xml:space="preserve"> à partir du 01/01/2023).</w:t>
      </w:r>
    </w:p>
    <w:p w14:paraId="50F81533" w14:textId="77777777" w:rsidR="002665FC" w:rsidRDefault="002665FC" w:rsidP="002665FC">
      <w:pPr>
        <w:rPr>
          <w:color w:val="FF0000"/>
        </w:rPr>
      </w:pPr>
    </w:p>
    <w:p w14:paraId="118BCD55" w14:textId="77777777" w:rsidR="000F7ED6" w:rsidRPr="00FB680A" w:rsidRDefault="000F7ED6" w:rsidP="000F7ED6">
      <w:r w:rsidRPr="00FB680A">
        <w:t>L’extrémité testée est posée conformément aux exigences des documents du marché en respectant les spécifications du manuel de pose du fabricant.</w:t>
      </w:r>
    </w:p>
    <w:p w14:paraId="3B50EEAD" w14:textId="77777777" w:rsidR="000F7ED6" w:rsidRPr="00FB680A" w:rsidRDefault="000F7ED6" w:rsidP="000F7ED6">
      <w:pPr>
        <w:pStyle w:val="Titre3"/>
      </w:pPr>
    </w:p>
    <w:p w14:paraId="2AE1308D" w14:textId="77777777" w:rsidR="000F7ED6" w:rsidRPr="00FB680A" w:rsidRDefault="000F7ED6" w:rsidP="000F7ED6"/>
    <w:p w14:paraId="1C105290" w14:textId="77777777" w:rsidR="000F7ED6" w:rsidRPr="00FB680A" w:rsidRDefault="000F7ED6" w:rsidP="000F7ED6">
      <w:pPr>
        <w:pStyle w:val="Titre3"/>
      </w:pPr>
      <w:r w:rsidRPr="00FB680A">
        <w:t>H. 2.7.3. Vérifications</w:t>
      </w:r>
    </w:p>
    <w:p w14:paraId="393C20C6" w14:textId="77777777" w:rsidR="000F7ED6" w:rsidRPr="00FB680A" w:rsidRDefault="000F7ED6" w:rsidP="000F7ED6"/>
    <w:p w14:paraId="52C22A30" w14:textId="77777777" w:rsidR="000F7ED6" w:rsidRPr="00FB680A" w:rsidRDefault="000F7ED6" w:rsidP="000F7ED6">
      <w:pPr>
        <w:pStyle w:val="Titre4"/>
      </w:pPr>
      <w:r w:rsidRPr="00FB680A">
        <w:t>H. 2.7.3.1. RECEPTION TECHNIQUE PREALABLE</w:t>
      </w:r>
    </w:p>
    <w:p w14:paraId="7DD9609B" w14:textId="77777777" w:rsidR="000F7ED6" w:rsidRPr="00FB680A" w:rsidRDefault="000F7ED6" w:rsidP="000F7ED6"/>
    <w:p w14:paraId="175C0D1A" w14:textId="37B59385" w:rsidR="000F7ED6" w:rsidRPr="00FB680A" w:rsidRDefault="000F7ED6" w:rsidP="000F7ED6">
      <w:r w:rsidRPr="00FB680A">
        <w:t xml:space="preserve">Le programme de réception technique préalable est défini au </w:t>
      </w:r>
      <w:r w:rsidRPr="00FB680A">
        <w:rPr>
          <w:color w:val="0000FF"/>
        </w:rPr>
        <w:t>C. 36.4.</w:t>
      </w:r>
    </w:p>
    <w:p w14:paraId="61293926" w14:textId="77777777" w:rsidR="00165821" w:rsidRDefault="00165821" w:rsidP="000F7ED6">
      <w:pPr>
        <w:pStyle w:val="Titre4"/>
      </w:pPr>
    </w:p>
    <w:p w14:paraId="68390A4C" w14:textId="52B7684D" w:rsidR="000F7ED6" w:rsidRPr="00FB680A" w:rsidRDefault="000F7ED6" w:rsidP="000F7ED6">
      <w:pPr>
        <w:pStyle w:val="Titre4"/>
      </w:pPr>
      <w:r w:rsidRPr="00FB680A">
        <w:t>H. 2.7.3.2. CONTROLES EN COURS D’EXECUTION</w:t>
      </w:r>
    </w:p>
    <w:p w14:paraId="6F4D03DC" w14:textId="77777777" w:rsidR="000F7ED6" w:rsidRPr="00FB680A" w:rsidRDefault="000F7ED6" w:rsidP="000F7ED6"/>
    <w:p w14:paraId="789A1198" w14:textId="77777777" w:rsidR="000F7ED6" w:rsidRPr="00FB680A" w:rsidRDefault="000F7ED6" w:rsidP="000F7ED6">
      <w:r w:rsidRPr="00FB680A">
        <w:t>Les contrôles portent sur le respect des tolérances d'alignement et de niveau, sur la géométrie et sur le respect des modalités de mise en œuvre sur chantier.</w:t>
      </w:r>
    </w:p>
    <w:p w14:paraId="49A1EC07" w14:textId="77777777" w:rsidR="000F7ED6" w:rsidRPr="00FB680A" w:rsidRDefault="000F7ED6" w:rsidP="000F7ED6"/>
    <w:p w14:paraId="63E8B377" w14:textId="77777777" w:rsidR="000F7ED6" w:rsidRPr="00FB680A" w:rsidRDefault="000F7ED6" w:rsidP="000F7ED6"/>
    <w:p w14:paraId="7139BDC9" w14:textId="77777777" w:rsidR="000F7ED6" w:rsidRPr="00FB680A" w:rsidRDefault="000F7ED6" w:rsidP="000F7ED6">
      <w:pPr>
        <w:pStyle w:val="Titre3"/>
      </w:pPr>
      <w:r w:rsidRPr="00FB680A">
        <w:t>H. 2.7.4. Paiement</w:t>
      </w:r>
    </w:p>
    <w:p w14:paraId="4F32B4E4" w14:textId="77777777" w:rsidR="000F7ED6" w:rsidRPr="00FB680A" w:rsidRDefault="000F7ED6" w:rsidP="000F7ED6"/>
    <w:p w14:paraId="675265D1" w14:textId="77777777" w:rsidR="000F7ED6" w:rsidRPr="00FB680A" w:rsidRDefault="000F7ED6" w:rsidP="000F7ED6">
      <w:pPr>
        <w:pStyle w:val="Titre4"/>
      </w:pPr>
      <w:r w:rsidRPr="00FB680A">
        <w:t>H. 2.7.4.1. Mesurage</w:t>
      </w:r>
    </w:p>
    <w:p w14:paraId="5CF0424A" w14:textId="567CE10D" w:rsidR="000F7ED6" w:rsidRPr="00FB680A" w:rsidRDefault="000F7ED6" w:rsidP="000F7ED6">
      <w:r w:rsidRPr="00FB680A">
        <w:lastRenderedPageBreak/>
        <w:t>Le paiement s'effectue à la pièce sur base du nombre d’extrémités testées posées, y compris l’éventuel</w:t>
      </w:r>
      <w:r w:rsidR="006C3EC4">
        <w:t>le</w:t>
      </w:r>
      <w:r w:rsidRPr="00FB680A">
        <w:t xml:space="preserve"> </w:t>
      </w:r>
      <w:r w:rsidR="006C3EC4">
        <w:t xml:space="preserve">connexion </w:t>
      </w:r>
      <w:r w:rsidRPr="00FB680A">
        <w:t>à interposer entre le dispositif de retenue et l’extrémité testée.</w:t>
      </w:r>
    </w:p>
    <w:p w14:paraId="082BF73D" w14:textId="77777777" w:rsidR="000F7ED6" w:rsidRPr="00FB680A" w:rsidRDefault="000F7ED6" w:rsidP="000F7ED6"/>
    <w:p w14:paraId="19B89749" w14:textId="77777777" w:rsidR="000F7ED6" w:rsidRPr="00FB680A" w:rsidRDefault="000F7ED6" w:rsidP="000F7ED6">
      <w:pPr>
        <w:pStyle w:val="Titre4"/>
      </w:pPr>
      <w:r w:rsidRPr="00FB680A">
        <w:t>H. 2.7.4.2. Réfaction pour manquement</w:t>
      </w:r>
    </w:p>
    <w:p w14:paraId="599080DE" w14:textId="77777777" w:rsidR="000F7ED6" w:rsidRPr="00FB680A" w:rsidRDefault="000F7ED6" w:rsidP="000F7ED6"/>
    <w:p w14:paraId="17ACAB14" w14:textId="77777777" w:rsidR="000F7ED6" w:rsidRPr="00FB680A" w:rsidRDefault="000F7ED6" w:rsidP="000F7ED6">
      <w:r w:rsidRPr="00FB680A">
        <w:t>Les dispositifs qui ne répondent pas aux prescriptions du présent chapitre sont refusés (au sens de l’article 92 § 1</w:t>
      </w:r>
      <w:r w:rsidRPr="00FB680A">
        <w:rPr>
          <w:vertAlign w:val="superscript"/>
        </w:rPr>
        <w:t>er</w:t>
      </w:r>
      <w:r w:rsidRPr="00FB680A">
        <w:t xml:space="preserve"> de l’Arrêté royal du 14 janvier 2013 établissant les règles générales d’exécution des marchés publics).</w:t>
      </w:r>
    </w:p>
    <w:p w14:paraId="05A06303" w14:textId="77777777" w:rsidR="00C45A0E" w:rsidRPr="00FB680A" w:rsidRDefault="00C45A0E" w:rsidP="000F7ED6"/>
    <w:p w14:paraId="75032C66" w14:textId="6ECBD5D8" w:rsidR="000F7ED6" w:rsidRDefault="000F7ED6" w:rsidP="000F7ED6"/>
    <w:p w14:paraId="1CD7A081" w14:textId="77777777" w:rsidR="00402964" w:rsidRPr="00FB680A" w:rsidRDefault="00402964" w:rsidP="000F7ED6"/>
    <w:p w14:paraId="15CB3BBE" w14:textId="17353109" w:rsidR="000F7ED6" w:rsidRPr="00FB680A" w:rsidRDefault="000F7ED6" w:rsidP="000F7ED6">
      <w:pPr>
        <w:pStyle w:val="Titre2"/>
        <w:numPr>
          <w:ilvl w:val="12"/>
          <w:numId w:val="0"/>
        </w:numPr>
      </w:pPr>
      <w:bookmarkStart w:id="31" w:name="_Toc123047379"/>
      <w:r w:rsidRPr="00FB680A">
        <w:t>H. 2.8. elements de RACCORDEMENT</w:t>
      </w:r>
      <w:bookmarkEnd w:id="31"/>
    </w:p>
    <w:p w14:paraId="30BFB713" w14:textId="77777777" w:rsidR="000F7ED6" w:rsidRPr="00FB680A" w:rsidRDefault="000F7ED6" w:rsidP="000F7ED6"/>
    <w:p w14:paraId="45DF1F94" w14:textId="77777777" w:rsidR="000F7ED6" w:rsidRPr="00FB680A" w:rsidRDefault="000F7ED6" w:rsidP="000F7ED6">
      <w:pPr>
        <w:pStyle w:val="Titre3"/>
        <w:numPr>
          <w:ilvl w:val="12"/>
          <w:numId w:val="0"/>
        </w:numPr>
      </w:pPr>
      <w:r w:rsidRPr="00FB680A">
        <w:t>H. 2.8.1. Description</w:t>
      </w:r>
    </w:p>
    <w:p w14:paraId="1BCB5C24" w14:textId="77777777" w:rsidR="000F7ED6" w:rsidRPr="00FB680A" w:rsidRDefault="000F7ED6" w:rsidP="000F7ED6"/>
    <w:p w14:paraId="75A6EBD2" w14:textId="77777777" w:rsidR="006C3EC4" w:rsidRPr="006C3EC4" w:rsidRDefault="006C3EC4" w:rsidP="006C3EC4">
      <w:pPr>
        <w:autoSpaceDE w:val="0"/>
        <w:autoSpaceDN w:val="0"/>
        <w:rPr>
          <w:rFonts w:eastAsia="ArialMT-Identity-H" w:cs="Arial"/>
          <w:lang w:val="fr-BE"/>
        </w:rPr>
      </w:pPr>
      <w:r>
        <w:rPr>
          <w:rFonts w:eastAsia="ArialMT-Identity-H" w:cs="Arial"/>
          <w:lang w:val="fr-BE"/>
        </w:rPr>
        <w:t xml:space="preserve">Un </w:t>
      </w:r>
      <w:r w:rsidR="000F7ED6" w:rsidRPr="00FB680A">
        <w:rPr>
          <w:rFonts w:eastAsia="ArialMT-Identity-H" w:cs="Arial"/>
          <w:lang w:val="fr-BE"/>
        </w:rPr>
        <w:t xml:space="preserve">élément de raccordement relie </w:t>
      </w:r>
      <w:r w:rsidRPr="006C3EC4">
        <w:rPr>
          <w:rFonts w:eastAsia="ArialMT-Identity-H" w:cs="Arial"/>
          <w:lang w:val="fr-BE"/>
        </w:rPr>
        <w:t>deux dispositifs de retenue routiers de conceptions et/ou de caractéristiques différentes. On distingue les transitions et les connections.</w:t>
      </w:r>
    </w:p>
    <w:p w14:paraId="1FB1C49D" w14:textId="77777777" w:rsidR="006C3EC4" w:rsidRPr="006C3EC4" w:rsidRDefault="006C3EC4" w:rsidP="006C3EC4">
      <w:pPr>
        <w:autoSpaceDE w:val="0"/>
        <w:autoSpaceDN w:val="0"/>
        <w:rPr>
          <w:rFonts w:eastAsia="ArialMT-Identity-H" w:cs="Arial"/>
          <w:lang w:val="fr-BE"/>
        </w:rPr>
      </w:pPr>
    </w:p>
    <w:p w14:paraId="01D06F1D" w14:textId="77777777" w:rsidR="006C3EC4" w:rsidRPr="006C3EC4" w:rsidRDefault="006C3EC4" w:rsidP="006C3EC4">
      <w:pPr>
        <w:autoSpaceDE w:val="0"/>
        <w:autoSpaceDN w:val="0"/>
        <w:rPr>
          <w:rFonts w:eastAsia="ArialMT-Identity-H" w:cs="Arial"/>
          <w:lang w:val="fr-BE"/>
        </w:rPr>
      </w:pPr>
      <w:r w:rsidRPr="006C3EC4">
        <w:rPr>
          <w:rFonts w:eastAsia="ArialMT-Identity-H" w:cs="Arial"/>
          <w:lang w:val="fr-BE"/>
        </w:rPr>
        <w:t>Une transition relie entre elles deux glissières de sécurité de conceptions et/ou de caractéristiques différentes.</w:t>
      </w:r>
    </w:p>
    <w:p w14:paraId="3443683A" w14:textId="77777777" w:rsidR="006C3EC4" w:rsidRPr="006C3EC4" w:rsidRDefault="006C3EC4" w:rsidP="006C3EC4">
      <w:pPr>
        <w:autoSpaceDE w:val="0"/>
        <w:autoSpaceDN w:val="0"/>
        <w:rPr>
          <w:rFonts w:eastAsia="ArialMT-Identity-H" w:cs="Arial"/>
          <w:lang w:val="fr-BE"/>
        </w:rPr>
      </w:pPr>
    </w:p>
    <w:p w14:paraId="190257DC" w14:textId="77777777" w:rsidR="006C3EC4" w:rsidRPr="006C3EC4" w:rsidRDefault="006C3EC4" w:rsidP="006C3EC4">
      <w:pPr>
        <w:autoSpaceDE w:val="0"/>
        <w:autoSpaceDN w:val="0"/>
        <w:rPr>
          <w:rFonts w:eastAsia="ArialMT-Identity-H" w:cs="Arial"/>
          <w:lang w:val="fr-BE"/>
        </w:rPr>
      </w:pPr>
      <w:r w:rsidRPr="006C3EC4">
        <w:rPr>
          <w:rFonts w:eastAsia="ArialMT-Identity-H" w:cs="Arial"/>
          <w:lang w:val="fr-BE"/>
        </w:rPr>
        <w:t>Une connexion relie une glissière de sécurité à un autre type de dispositif de retenue (généralement une extrémité testée).</w:t>
      </w:r>
    </w:p>
    <w:p w14:paraId="3B8859FD" w14:textId="74361F02" w:rsidR="000F7ED6" w:rsidRPr="00FB680A" w:rsidRDefault="000F7ED6" w:rsidP="006C3EC4">
      <w:pPr>
        <w:autoSpaceDE w:val="0"/>
        <w:autoSpaceDN w:val="0"/>
        <w:rPr>
          <w:rFonts w:eastAsia="ArialMT-Identity-H" w:cs="Arial"/>
          <w:lang w:val="fr-BE"/>
        </w:rPr>
      </w:pPr>
    </w:p>
    <w:p w14:paraId="78F11812" w14:textId="5F331DCD" w:rsidR="005570AB" w:rsidRPr="00FB680A" w:rsidRDefault="005570AB" w:rsidP="005570AB">
      <w:pPr>
        <w:pStyle w:val="Puces2"/>
        <w:numPr>
          <w:ilvl w:val="0"/>
          <w:numId w:val="0"/>
        </w:numPr>
      </w:pPr>
      <w:r w:rsidRPr="00FB680A">
        <w:t xml:space="preserve">Les documents du marché définissent </w:t>
      </w:r>
      <w:r w:rsidR="0096787B" w:rsidRPr="00FB680A">
        <w:t xml:space="preserve">le matériau constitutif, </w:t>
      </w:r>
      <w:r w:rsidR="00EE0444" w:rsidRPr="00FB680A">
        <w:t>le niveau</w:t>
      </w:r>
      <w:r w:rsidRPr="00FB680A">
        <w:t xml:space="preserve"> de retenue et l</w:t>
      </w:r>
      <w:r w:rsidR="00EE0444" w:rsidRPr="00FB680A">
        <w:t>a</w:t>
      </w:r>
      <w:r w:rsidRPr="00FB680A">
        <w:t xml:space="preserve"> </w:t>
      </w:r>
      <w:r w:rsidR="00EE0444" w:rsidRPr="00FB680A">
        <w:t xml:space="preserve">déflexion dynamique </w:t>
      </w:r>
      <w:r w:rsidRPr="00FB680A">
        <w:t>du dispositif aval et du dispositif amont à raccorder (pour les dispositifs conformes aux normes NBN EN 1317)</w:t>
      </w:r>
      <w:r w:rsidR="00FB680A" w:rsidRPr="00FB680A">
        <w:t>.</w:t>
      </w:r>
    </w:p>
    <w:p w14:paraId="112A6F81" w14:textId="05824538" w:rsidR="00402964" w:rsidRDefault="00402964" w:rsidP="000F7ED6"/>
    <w:p w14:paraId="71A623B9" w14:textId="77777777" w:rsidR="00165821" w:rsidRPr="00FB680A" w:rsidRDefault="00165821" w:rsidP="000F7ED6"/>
    <w:p w14:paraId="08BD9B05" w14:textId="77777777" w:rsidR="000F7ED6" w:rsidRPr="00FB680A" w:rsidRDefault="000F7ED6" w:rsidP="000F7ED6">
      <w:pPr>
        <w:pStyle w:val="Titre3"/>
        <w:numPr>
          <w:ilvl w:val="12"/>
          <w:numId w:val="0"/>
        </w:numPr>
      </w:pPr>
      <w:r w:rsidRPr="00FB680A">
        <w:t>H. 2.8.2. Clauses techniques</w:t>
      </w:r>
    </w:p>
    <w:p w14:paraId="152E43AC" w14:textId="77777777" w:rsidR="00FB680A" w:rsidRPr="00FB680A" w:rsidRDefault="00FB680A" w:rsidP="000F7ED6"/>
    <w:p w14:paraId="58521D31" w14:textId="1DF20C0C" w:rsidR="002665FC" w:rsidRPr="00AC4A1B" w:rsidRDefault="002665FC" w:rsidP="002665FC">
      <w:pPr>
        <w:rPr>
          <w:strike/>
        </w:rPr>
      </w:pPr>
      <w:r w:rsidRPr="00AC4A1B">
        <w:rPr>
          <w:strike/>
          <w:color w:val="FF0000"/>
        </w:rPr>
        <w:t>L'entreprise qui met en œuvre le dispositif répond aux exigences du PTV 8004-1 "Prescriptions techniques pour la mise en œuvre des dispositifs de retenue routiers en métal et en béton préfabriqué". L'entreprise démontre qu'elle répond à ces prescriptions 15 jours avant le début des travaux</w:t>
      </w:r>
      <w:r w:rsidR="003C5056" w:rsidRPr="00AC4A1B">
        <w:rPr>
          <w:strike/>
          <w:color w:val="FF0000"/>
        </w:rPr>
        <w:t>.</w:t>
      </w:r>
    </w:p>
    <w:p w14:paraId="408F0CE4" w14:textId="179A759B" w:rsidR="00165821" w:rsidRPr="00AC4A1B" w:rsidRDefault="00E23E85" w:rsidP="00165821">
      <w:pPr>
        <w:rPr>
          <w:rFonts w:ascii="Calibri" w:hAnsi="Calibri" w:cs="Calibri"/>
          <w:strike/>
          <w:color w:val="FF0000"/>
          <w:sz w:val="22"/>
          <w:szCs w:val="22"/>
          <w:lang w:eastAsia="en-US"/>
        </w:rPr>
      </w:pPr>
      <w:r w:rsidRPr="00AC4A1B">
        <w:rPr>
          <w:strike/>
          <w:color w:val="FF0000"/>
        </w:rPr>
        <w:t>A titre transitoire, jusqu'au 31/12/2022</w:t>
      </w:r>
      <w:r w:rsidR="00165821" w:rsidRPr="00AC4A1B">
        <w:rPr>
          <w:strike/>
          <w:color w:val="FF0000"/>
        </w:rPr>
        <w:t xml:space="preserve">, il est considéré que l’entreprise démontre qu’elle répond à ces prescriptions en fournissant 15 jours avant le début des travaux la preuve de sa demande de certification de conformité aux exigences du PTV 8004-1. </w:t>
      </w:r>
    </w:p>
    <w:p w14:paraId="6136CE92" w14:textId="0E9F94DA" w:rsidR="002665FC" w:rsidRPr="00AC4A1B" w:rsidRDefault="002665FC" w:rsidP="002665FC">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p w14:paraId="0A7718A9" w14:textId="77777777" w:rsidR="00AC4A1B" w:rsidRDefault="00AC4A1B" w:rsidP="00AC4A1B">
      <w:pPr>
        <w:rPr>
          <w:rFonts w:ascii="Calibri" w:hAnsi="Calibri"/>
          <w:color w:val="FF0000"/>
          <w:lang w:val="fr-BE"/>
        </w:rPr>
      </w:pPr>
      <w:r>
        <w:rPr>
          <w:color w:val="FF0000"/>
        </w:rPr>
        <w:t>La mise en œuvre du dispositif est conforme aux exigences du PTV 8004-1 "Prescriptions techniques pour la mise en œuvre des dispositifs de retenue routiers en métal et en béton préfabriqué".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roofErr w:type="gramStart"/>
      <w:r>
        <w:rPr>
          <w:color w:val="FF0000"/>
        </w:rPr>
        <w:t>d'application</w:t>
      </w:r>
      <w:proofErr w:type="gramEnd"/>
      <w:r>
        <w:rPr>
          <w:color w:val="FF0000"/>
        </w:rPr>
        <w:t xml:space="preserve"> à partir du 01/01/2023).</w:t>
      </w:r>
    </w:p>
    <w:p w14:paraId="1B1E328F" w14:textId="77777777" w:rsidR="002665FC" w:rsidRDefault="002665FC" w:rsidP="002665FC">
      <w:pPr>
        <w:rPr>
          <w:color w:val="FF0000"/>
        </w:rPr>
      </w:pPr>
    </w:p>
    <w:p w14:paraId="6E2088F9" w14:textId="77777777" w:rsidR="000F7ED6" w:rsidRPr="00FB680A" w:rsidRDefault="000F7ED6" w:rsidP="000F7ED6">
      <w:r w:rsidRPr="00FB680A">
        <w:t>La conception, l’exécution et la mise en œuvre des éléments de raccordement sont conformes aux prescriptions du PTV 869.</w:t>
      </w:r>
    </w:p>
    <w:p w14:paraId="6520E118" w14:textId="21F0EC96" w:rsidR="005570AB" w:rsidRDefault="005570AB" w:rsidP="005570AB"/>
    <w:p w14:paraId="32B10ADD" w14:textId="77777777" w:rsidR="00402964" w:rsidRPr="00FB680A" w:rsidRDefault="00402964" w:rsidP="005570AB"/>
    <w:p w14:paraId="396830E8" w14:textId="77777777" w:rsidR="000F7ED6" w:rsidRPr="00FB680A" w:rsidRDefault="000F7ED6" w:rsidP="000F7ED6">
      <w:pPr>
        <w:pStyle w:val="Titre3"/>
      </w:pPr>
      <w:r w:rsidRPr="00FB680A">
        <w:t>H. 2.8.3. Vérifications</w:t>
      </w:r>
    </w:p>
    <w:p w14:paraId="7283EF34" w14:textId="77777777" w:rsidR="00FB680A" w:rsidRPr="00FB680A" w:rsidRDefault="00FB680A" w:rsidP="000F7ED6"/>
    <w:p w14:paraId="5B62E92F" w14:textId="77777777" w:rsidR="000F7ED6" w:rsidRPr="00FB680A" w:rsidRDefault="000F7ED6" w:rsidP="000F7ED6">
      <w:pPr>
        <w:pStyle w:val="Titre4"/>
      </w:pPr>
      <w:r w:rsidRPr="00FB680A">
        <w:t>H. 2.8.3.1. RECEPTION TECHNIQUE PREALABLE</w:t>
      </w:r>
    </w:p>
    <w:p w14:paraId="7C98851D" w14:textId="77777777" w:rsidR="000F7ED6" w:rsidRPr="00FB680A" w:rsidRDefault="000F7ED6" w:rsidP="000F7ED6"/>
    <w:p w14:paraId="0237AFF6" w14:textId="77777777" w:rsidR="000F7ED6" w:rsidRPr="00FB680A" w:rsidRDefault="000F7ED6" w:rsidP="000F7ED6">
      <w:r w:rsidRPr="00FB680A">
        <w:t>Le pouvoir adjudicateur procède à la vérification de la conformité des éléments de raccordement aux prescriptions du PTV 869.</w:t>
      </w:r>
    </w:p>
    <w:p w14:paraId="2DB0B8FE" w14:textId="77777777" w:rsidR="00BE1A44" w:rsidRPr="00FB680A" w:rsidRDefault="00BE1A44" w:rsidP="000F7ED6"/>
    <w:p w14:paraId="41B66FF0" w14:textId="77777777" w:rsidR="000F7ED6" w:rsidRPr="00FB680A" w:rsidRDefault="000F7ED6" w:rsidP="000F7ED6">
      <w:pPr>
        <w:pStyle w:val="Titre4"/>
      </w:pPr>
      <w:r w:rsidRPr="00FB680A">
        <w:t>H. 2.8.3.2. CONTROLES EN COURS D’EXECUTION</w:t>
      </w:r>
    </w:p>
    <w:p w14:paraId="0EF11FE9" w14:textId="77777777" w:rsidR="000F7ED6" w:rsidRPr="00FB680A" w:rsidRDefault="000F7ED6" w:rsidP="000F7ED6"/>
    <w:p w14:paraId="5361D954" w14:textId="77777777" w:rsidR="000F7ED6" w:rsidRPr="00FB680A" w:rsidRDefault="000F7ED6" w:rsidP="000F7ED6">
      <w:r w:rsidRPr="00FB680A">
        <w:t>Les contrôles portent sur le respect des tolérances d'alignement et de niveau, sur la géométrie et sur le respect des modalités de mise en œuvre sur chantier.</w:t>
      </w:r>
    </w:p>
    <w:p w14:paraId="423FEE98" w14:textId="77777777" w:rsidR="00402964" w:rsidRPr="00402964" w:rsidRDefault="00402964" w:rsidP="00402964"/>
    <w:p w14:paraId="18834432" w14:textId="77777777" w:rsidR="000F7ED6" w:rsidRPr="00FB680A" w:rsidRDefault="000F7ED6" w:rsidP="000F7ED6">
      <w:pPr>
        <w:pStyle w:val="Titre3"/>
      </w:pPr>
      <w:r w:rsidRPr="00FB680A">
        <w:lastRenderedPageBreak/>
        <w:t>H. 2.8.4. Paiement</w:t>
      </w:r>
    </w:p>
    <w:p w14:paraId="7EDBF37F" w14:textId="77777777" w:rsidR="000F7ED6" w:rsidRPr="00FB680A" w:rsidRDefault="000F7ED6" w:rsidP="000F7ED6"/>
    <w:p w14:paraId="57195E53" w14:textId="77777777" w:rsidR="000F7ED6" w:rsidRPr="00FB680A" w:rsidRDefault="000F7ED6" w:rsidP="000F7ED6">
      <w:pPr>
        <w:pStyle w:val="Titre4"/>
      </w:pPr>
      <w:r w:rsidRPr="00FB680A">
        <w:t>H. 2.8.4.1. Mesurage</w:t>
      </w:r>
    </w:p>
    <w:p w14:paraId="0344747E" w14:textId="77777777" w:rsidR="000F7ED6" w:rsidRPr="00FB680A" w:rsidRDefault="000F7ED6" w:rsidP="000F7ED6"/>
    <w:p w14:paraId="05053301" w14:textId="0BAC4C0D" w:rsidR="006C3EC4" w:rsidRPr="006C3EC4" w:rsidRDefault="006C3EC4" w:rsidP="006C3EC4">
      <w:r w:rsidRPr="006C3EC4">
        <w:t xml:space="preserve">Transitions: Le paiement s'effectue à la pièce via un poste du métré </w:t>
      </w:r>
      <w:r>
        <w:t>"s</w:t>
      </w:r>
      <w:r w:rsidRPr="006C3EC4">
        <w:t>upplément pour transition</w:t>
      </w:r>
      <w:r>
        <w:t>"</w:t>
      </w:r>
      <w:r w:rsidRPr="006C3EC4">
        <w:t xml:space="preserve"> en fonction de la nature des barrières de sécurité raccordées (acier-acier, acier-béton préfabriqué, acier-béton coulé en place, béton préfabriqué-béton coulé en place).</w:t>
      </w:r>
    </w:p>
    <w:p w14:paraId="3382590C" w14:textId="77777777" w:rsidR="006C3EC4" w:rsidRPr="006C3EC4" w:rsidRDefault="006C3EC4" w:rsidP="006C3EC4"/>
    <w:p w14:paraId="2A9EF73B" w14:textId="2BA6380B" w:rsidR="006C3EC4" w:rsidRPr="006C3EC4" w:rsidRDefault="006C3EC4" w:rsidP="006C3EC4">
      <w:r w:rsidRPr="006C3EC4">
        <w:t>Connexions: le prix d’une connexion est compris dans le prix de l’extrémité testée reliée à une glissière de sécurité via cette connexion.</w:t>
      </w:r>
    </w:p>
    <w:p w14:paraId="09B76D29" w14:textId="77777777" w:rsidR="00402964" w:rsidRDefault="00402964" w:rsidP="000F7ED6">
      <w:pPr>
        <w:pStyle w:val="Titre4"/>
      </w:pPr>
    </w:p>
    <w:p w14:paraId="3427E181" w14:textId="29B11676" w:rsidR="000F7ED6" w:rsidRPr="00FB680A" w:rsidRDefault="000F7ED6" w:rsidP="000F7ED6">
      <w:pPr>
        <w:pStyle w:val="Titre4"/>
      </w:pPr>
      <w:r w:rsidRPr="00FB680A">
        <w:t>H. 2.8.4.2. Réfaction pour manquement</w:t>
      </w:r>
    </w:p>
    <w:p w14:paraId="7902D5F8" w14:textId="77777777" w:rsidR="000F7ED6" w:rsidRPr="00FB680A" w:rsidRDefault="000F7ED6" w:rsidP="000F7ED6"/>
    <w:p w14:paraId="7CD78F90" w14:textId="77777777" w:rsidR="000F7ED6" w:rsidRPr="00FB680A" w:rsidRDefault="000F7ED6" w:rsidP="000F7ED6">
      <w:r w:rsidRPr="00FB680A">
        <w:t>Les dispositifs qui ne répondent pas aux prescriptions du présent chapitre sont refusés (au sens de l’article 92 § 1</w:t>
      </w:r>
      <w:r w:rsidRPr="00FB680A">
        <w:rPr>
          <w:vertAlign w:val="superscript"/>
        </w:rPr>
        <w:t>er</w:t>
      </w:r>
      <w:r w:rsidRPr="00FB680A">
        <w:t xml:space="preserve"> de l’Arrêté royal du 14 janvier 2013 établissant les règles générales d’exécution des marchés publics).</w:t>
      </w:r>
    </w:p>
    <w:p w14:paraId="74499B63" w14:textId="77777777" w:rsidR="000F7ED6" w:rsidRPr="000B2818" w:rsidRDefault="000F7ED6" w:rsidP="000F7ED6">
      <w:pPr>
        <w:rPr>
          <w:color w:val="FF0000"/>
        </w:rPr>
      </w:pPr>
    </w:p>
    <w:p w14:paraId="46DB0F96" w14:textId="6FB5B406" w:rsidR="000F7ED6" w:rsidRPr="00FB680A" w:rsidRDefault="000F7ED6" w:rsidP="000F7ED6"/>
    <w:p w14:paraId="48AC448F" w14:textId="77777777" w:rsidR="005F3491" w:rsidRPr="00FB680A" w:rsidRDefault="005F3491" w:rsidP="000F7ED6"/>
    <w:p w14:paraId="5CF1D99D" w14:textId="62A2E5CA" w:rsidR="000F7ED6" w:rsidRPr="00FB680A" w:rsidRDefault="000F7ED6" w:rsidP="000F7ED6">
      <w:pPr>
        <w:pStyle w:val="Titre2"/>
        <w:numPr>
          <w:ilvl w:val="12"/>
          <w:numId w:val="0"/>
        </w:numPr>
      </w:pPr>
      <w:bookmarkStart w:id="32" w:name="_Toc123047380"/>
      <w:r w:rsidRPr="00FB680A">
        <w:t>H. 2.9. Catadioptre pour dispositifs de retenue</w:t>
      </w:r>
      <w:bookmarkEnd w:id="32"/>
    </w:p>
    <w:p w14:paraId="453639FF" w14:textId="77777777" w:rsidR="000F7ED6" w:rsidRPr="00FB680A" w:rsidRDefault="000F7ED6" w:rsidP="000F7ED6"/>
    <w:p w14:paraId="4C5BBCEF" w14:textId="77777777" w:rsidR="000F7ED6" w:rsidRPr="00FB680A" w:rsidRDefault="000F7ED6" w:rsidP="000F7ED6">
      <w:pPr>
        <w:pStyle w:val="Titre3"/>
        <w:numPr>
          <w:ilvl w:val="12"/>
          <w:numId w:val="0"/>
        </w:numPr>
      </w:pPr>
      <w:r w:rsidRPr="00FB680A">
        <w:t>H. 2.9.1. Description</w:t>
      </w:r>
    </w:p>
    <w:p w14:paraId="766BF9BB" w14:textId="77777777" w:rsidR="000F7ED6" w:rsidRPr="00FB680A" w:rsidRDefault="000F7ED6" w:rsidP="000F7ED6"/>
    <w:p w14:paraId="09D1AFF2" w14:textId="1207912E" w:rsidR="000F7ED6" w:rsidRPr="00FB680A" w:rsidRDefault="000F7ED6" w:rsidP="000F7ED6">
      <w:r w:rsidRPr="00FB680A">
        <w:t>Les catadioptres pour dispositifs de retenue sont composés des délinéateurs conformes au</w:t>
      </w:r>
      <w:r w:rsidR="00F150DF">
        <w:t xml:space="preserve"> </w:t>
      </w:r>
      <w:r w:rsidRPr="006634E5">
        <w:rPr>
          <w:color w:val="0000FF"/>
        </w:rPr>
        <w:t>C. 62.2.3.</w:t>
      </w:r>
      <w:r w:rsidRPr="00FB680A">
        <w:rPr>
          <w:rFonts w:cs="Arial"/>
          <w:bCs/>
          <w:lang w:val="fr-BE"/>
        </w:rPr>
        <w:t xml:space="preserve"> </w:t>
      </w:r>
      <w:proofErr w:type="gramStart"/>
      <w:r w:rsidRPr="00FB680A">
        <w:rPr>
          <w:rFonts w:cs="Arial"/>
          <w:bCs/>
          <w:lang w:val="fr-BE"/>
        </w:rPr>
        <w:t>et</w:t>
      </w:r>
      <w:proofErr w:type="gramEnd"/>
      <w:r w:rsidRPr="00FB680A">
        <w:rPr>
          <w:rFonts w:cs="Arial"/>
          <w:bCs/>
          <w:lang w:val="fr-BE"/>
        </w:rPr>
        <w:t xml:space="preserve"> de rétroréflecteurs de type R2 conformes au </w:t>
      </w:r>
      <w:r w:rsidRPr="00FB680A">
        <w:rPr>
          <w:color w:val="0000FF"/>
        </w:rPr>
        <w:t>C. 62.2.5.</w:t>
      </w:r>
    </w:p>
    <w:p w14:paraId="4C57951B" w14:textId="77777777" w:rsidR="000F7ED6" w:rsidRPr="00FB680A" w:rsidRDefault="000F7ED6" w:rsidP="000F7ED6"/>
    <w:p w14:paraId="56FFFD81" w14:textId="77777777" w:rsidR="009F7C79" w:rsidRPr="00FB680A" w:rsidRDefault="009F7C79" w:rsidP="000F7ED6"/>
    <w:p w14:paraId="35AD2FC1" w14:textId="77777777" w:rsidR="000F7ED6" w:rsidRPr="00FB680A" w:rsidRDefault="000F7ED6" w:rsidP="000F7ED6">
      <w:pPr>
        <w:pStyle w:val="Titre3"/>
        <w:numPr>
          <w:ilvl w:val="12"/>
          <w:numId w:val="0"/>
        </w:numPr>
      </w:pPr>
      <w:r w:rsidRPr="00FB680A">
        <w:t>H. 2.9.2. Clauses techniques</w:t>
      </w:r>
    </w:p>
    <w:p w14:paraId="500DDC8C" w14:textId="77777777" w:rsidR="000F7ED6" w:rsidRPr="00FB680A" w:rsidRDefault="000F7ED6" w:rsidP="000F7ED6"/>
    <w:p w14:paraId="3ED2D41B" w14:textId="6262B50F" w:rsidR="000F7ED6" w:rsidRPr="00FB680A" w:rsidRDefault="000F7ED6" w:rsidP="000F7ED6">
      <w:r w:rsidRPr="00FB680A">
        <w:t>Les délinéateurs sont de type D</w:t>
      </w:r>
      <w:r w:rsidR="00FB680A" w:rsidRPr="00FB680A">
        <w:t>4 - R</w:t>
      </w:r>
      <w:r w:rsidRPr="00FB680A">
        <w:t xml:space="preserve">2 tel que défini au </w:t>
      </w:r>
      <w:r w:rsidR="00D761DC" w:rsidRPr="00FB680A">
        <w:rPr>
          <w:color w:val="0000FF"/>
        </w:rPr>
        <w:t>C. 62.</w:t>
      </w:r>
    </w:p>
    <w:p w14:paraId="76063011" w14:textId="77777777" w:rsidR="00AC4A1B" w:rsidRDefault="00AC4A1B" w:rsidP="000F7ED6">
      <w:pPr>
        <w:pStyle w:val="Titre4"/>
        <w:numPr>
          <w:ilvl w:val="12"/>
          <w:numId w:val="0"/>
        </w:numPr>
        <w:rPr>
          <w:sz w:val="22"/>
          <w:szCs w:val="22"/>
          <w:lang w:val="fr-BE"/>
        </w:rPr>
      </w:pPr>
    </w:p>
    <w:p w14:paraId="4B64A085" w14:textId="77777777" w:rsidR="00AC4A1B" w:rsidRDefault="00AC4A1B" w:rsidP="000F7ED6">
      <w:pPr>
        <w:pStyle w:val="Titre4"/>
        <w:numPr>
          <w:ilvl w:val="12"/>
          <w:numId w:val="0"/>
        </w:numPr>
        <w:rPr>
          <w:sz w:val="22"/>
          <w:szCs w:val="22"/>
          <w:lang w:val="fr-BE"/>
        </w:rPr>
      </w:pPr>
    </w:p>
    <w:p w14:paraId="4494FB9D" w14:textId="666F001F" w:rsidR="000F7ED6" w:rsidRPr="00FB680A" w:rsidRDefault="000F7ED6" w:rsidP="000F7ED6">
      <w:pPr>
        <w:pStyle w:val="Titre4"/>
        <w:numPr>
          <w:ilvl w:val="12"/>
          <w:numId w:val="0"/>
        </w:numPr>
        <w:rPr>
          <w:sz w:val="22"/>
          <w:szCs w:val="22"/>
          <w:u w:val="single"/>
          <w:lang w:val="fr-BE"/>
        </w:rPr>
      </w:pPr>
      <w:r w:rsidRPr="00FB680A">
        <w:rPr>
          <w:sz w:val="22"/>
          <w:szCs w:val="22"/>
          <w:lang w:val="fr-BE"/>
        </w:rPr>
        <w:t>H. 2.9.3. Exécution</w:t>
      </w:r>
    </w:p>
    <w:p w14:paraId="22858A68" w14:textId="77777777" w:rsidR="000F7ED6" w:rsidRPr="00FB680A" w:rsidRDefault="000F7ED6" w:rsidP="000F7ED6">
      <w:pPr>
        <w:rPr>
          <w:lang w:val="fr-BE"/>
        </w:rPr>
      </w:pPr>
    </w:p>
    <w:p w14:paraId="781B7F7C" w14:textId="77777777" w:rsidR="000F7ED6" w:rsidRPr="00FB680A" w:rsidRDefault="000F7ED6" w:rsidP="000F7ED6">
      <w:r w:rsidRPr="00FB680A">
        <w:t>La pose est exécutée en respectant des tolérances conformes aux prescriptions du fabricant.</w:t>
      </w:r>
    </w:p>
    <w:p w14:paraId="51F6B1BB" w14:textId="77777777" w:rsidR="000F7ED6" w:rsidRPr="00FB680A" w:rsidRDefault="000F7ED6" w:rsidP="000F7ED6"/>
    <w:p w14:paraId="000D2C2D" w14:textId="489D3EA4" w:rsidR="000F7ED6" w:rsidRPr="00FB680A" w:rsidRDefault="000F7ED6" w:rsidP="000F7ED6">
      <w:r w:rsidRPr="00FB680A">
        <w:t>Sauf dispositions contraires aux documents du marché, la distance entre catadioptres est de 25</w:t>
      </w:r>
      <w:r w:rsidR="00E536E0" w:rsidRPr="00FB680A">
        <w:t xml:space="preserve"> </w:t>
      </w:r>
      <w:r w:rsidRPr="00FB680A">
        <w:t xml:space="preserve">m pour les voiries où la vitesse maximale est </w:t>
      </w:r>
      <w:r w:rsidRPr="00FB680A">
        <w:rPr>
          <w:rFonts w:cs="Arial"/>
        </w:rPr>
        <w:t>≤</w:t>
      </w:r>
      <w:r w:rsidRPr="00FB680A">
        <w:t xml:space="preserve"> 90</w:t>
      </w:r>
      <w:r w:rsidR="00E536E0" w:rsidRPr="00FB680A">
        <w:t xml:space="preserve"> </w:t>
      </w:r>
      <w:r w:rsidRPr="00FB680A">
        <w:t>km/h, 50</w:t>
      </w:r>
      <w:r w:rsidR="00E536E0" w:rsidRPr="00FB680A">
        <w:t xml:space="preserve"> </w:t>
      </w:r>
      <w:r w:rsidRPr="00FB680A">
        <w:t>m pour les voiries où la vitesse maximale est &gt; 90</w:t>
      </w:r>
      <w:r w:rsidR="00F150DF">
        <w:t> </w:t>
      </w:r>
      <w:r w:rsidRPr="00FB680A">
        <w:t>km/h.</w:t>
      </w:r>
    </w:p>
    <w:p w14:paraId="14647AA4" w14:textId="77777777" w:rsidR="000F7ED6" w:rsidRPr="00FB680A" w:rsidRDefault="000F7ED6" w:rsidP="000F7ED6"/>
    <w:p w14:paraId="6DC19335" w14:textId="77777777" w:rsidR="000F7ED6" w:rsidRPr="00FB680A" w:rsidRDefault="000F7ED6" w:rsidP="000F7ED6"/>
    <w:p w14:paraId="36395780" w14:textId="77777777" w:rsidR="000F7ED6" w:rsidRPr="00FB680A" w:rsidRDefault="000F7ED6" w:rsidP="000F7ED6">
      <w:pPr>
        <w:pStyle w:val="Titre3"/>
      </w:pPr>
      <w:r w:rsidRPr="00FB680A">
        <w:t>H. 2.9.4. Paiement</w:t>
      </w:r>
    </w:p>
    <w:p w14:paraId="50DEABE1" w14:textId="77777777" w:rsidR="000F7ED6" w:rsidRPr="00FB680A" w:rsidRDefault="000F7ED6" w:rsidP="000F7ED6"/>
    <w:p w14:paraId="0974C38A" w14:textId="77777777" w:rsidR="000F7ED6" w:rsidRPr="00FB680A" w:rsidRDefault="000F7ED6" w:rsidP="000F7ED6">
      <w:r w:rsidRPr="00FB680A">
        <w:t>Le paiement s’effectue à la pièce.</w:t>
      </w:r>
    </w:p>
    <w:p w14:paraId="5F7E2EB7" w14:textId="77777777" w:rsidR="000F7ED6" w:rsidRPr="00FB680A" w:rsidRDefault="000F7ED6" w:rsidP="000F7ED6"/>
    <w:p w14:paraId="06D31B6B" w14:textId="77777777" w:rsidR="000F7ED6" w:rsidRPr="00FB680A" w:rsidRDefault="000F7ED6" w:rsidP="000F7ED6"/>
    <w:p w14:paraId="05C0F004" w14:textId="77777777" w:rsidR="005F3491" w:rsidRPr="00FB680A" w:rsidRDefault="005F3491" w:rsidP="000F7ED6"/>
    <w:p w14:paraId="1518DBE3" w14:textId="7A09B39E" w:rsidR="00AB6F19" w:rsidRPr="00FB680A" w:rsidRDefault="00AB6F19" w:rsidP="00AB6F19">
      <w:pPr>
        <w:pStyle w:val="Titre2"/>
        <w:numPr>
          <w:ilvl w:val="12"/>
          <w:numId w:val="0"/>
        </w:numPr>
      </w:pPr>
      <w:bookmarkStart w:id="33" w:name="_Toc123047381"/>
      <w:r w:rsidRPr="00FB680A">
        <w:t>H. 2.10. ISSUES DE SECOURS</w:t>
      </w:r>
      <w:bookmarkEnd w:id="33"/>
    </w:p>
    <w:p w14:paraId="75B83D59" w14:textId="77777777" w:rsidR="00AB6F19" w:rsidRPr="00FB680A" w:rsidRDefault="00AB6F19" w:rsidP="00AB6F19"/>
    <w:p w14:paraId="38166DC7" w14:textId="77777777" w:rsidR="00AB6F19" w:rsidRPr="00FB680A" w:rsidRDefault="00AB6F19" w:rsidP="00AB6F19">
      <w:pPr>
        <w:pStyle w:val="Titre3"/>
        <w:numPr>
          <w:ilvl w:val="12"/>
          <w:numId w:val="0"/>
        </w:numPr>
      </w:pPr>
      <w:r w:rsidRPr="00FB680A">
        <w:t>H. 2.10.1. Description</w:t>
      </w:r>
    </w:p>
    <w:p w14:paraId="4F7E3B3E" w14:textId="77777777" w:rsidR="00AB6F19" w:rsidRPr="00FB680A" w:rsidRDefault="00AB6F19" w:rsidP="00AB6F19"/>
    <w:p w14:paraId="38B38C18" w14:textId="77777777" w:rsidR="00AB6F19" w:rsidRPr="00FB680A" w:rsidRDefault="00AB6F19" w:rsidP="00AB6F19">
      <w:r w:rsidRPr="00FB680A">
        <w:t>Les issues de secours ménagées dans un dispositif de retenue</w:t>
      </w:r>
      <w:r w:rsidR="00E536E0" w:rsidRPr="00FB680A">
        <w:t xml:space="preserve"> permettent</w:t>
      </w:r>
      <w:r w:rsidRPr="00FB680A">
        <w:t xml:space="preserve"> le passage des piétons et des personnes à mobilité réduite. Il s’agit d’interrompre localement la continuité physique du dispositif avec une conception qui permet de maintenir la continuité de l’effet de retenue du dispositif.</w:t>
      </w:r>
    </w:p>
    <w:p w14:paraId="6953CA7F" w14:textId="77777777" w:rsidR="00AB6F19" w:rsidRPr="00FB680A" w:rsidRDefault="00AB6F19" w:rsidP="00CC071B">
      <w:pPr>
        <w:autoSpaceDE w:val="0"/>
        <w:autoSpaceDN w:val="0"/>
        <w:adjustRightInd w:val="0"/>
        <w:rPr>
          <w:rFonts w:eastAsia="ArialMT-Identity-H" w:cs="Arial"/>
          <w:lang w:val="fr-BE"/>
        </w:rPr>
      </w:pPr>
      <w:r w:rsidRPr="00FB680A">
        <w:rPr>
          <w:rFonts w:eastAsia="ArialMT-Identity-H" w:cs="Arial"/>
          <w:lang w:val="fr-BE"/>
        </w:rPr>
        <w:t>Les documents du marché définissent et décrivent la nature</w:t>
      </w:r>
      <w:r w:rsidR="00CC071B" w:rsidRPr="00FB680A">
        <w:rPr>
          <w:rFonts w:eastAsia="ArialMT-Identity-H" w:cs="Arial"/>
          <w:lang w:val="fr-BE"/>
        </w:rPr>
        <w:t>, les dimensions, la géométrie</w:t>
      </w:r>
      <w:r w:rsidRPr="00FB680A">
        <w:rPr>
          <w:rFonts w:eastAsia="ArialMT-Identity-H" w:cs="Arial"/>
          <w:lang w:val="fr-BE"/>
        </w:rPr>
        <w:t xml:space="preserve"> et la localisation des issues de secours.</w:t>
      </w:r>
    </w:p>
    <w:p w14:paraId="4E8C60BF" w14:textId="77777777" w:rsidR="00AB6F19" w:rsidRPr="00FB680A" w:rsidRDefault="00AB6F19" w:rsidP="00AB6F19">
      <w:pPr>
        <w:autoSpaceDE w:val="0"/>
        <w:autoSpaceDN w:val="0"/>
        <w:adjustRightInd w:val="0"/>
        <w:jc w:val="left"/>
        <w:rPr>
          <w:rFonts w:eastAsia="ArialMT-Identity-H" w:cs="Arial"/>
          <w:lang w:val="fr-BE"/>
        </w:rPr>
      </w:pPr>
    </w:p>
    <w:p w14:paraId="7A686DD4" w14:textId="7FC8E9F2" w:rsidR="00AB6F19" w:rsidRDefault="00AB6F19" w:rsidP="00AB6F19"/>
    <w:p w14:paraId="59C3DF86" w14:textId="4A630633" w:rsidR="00D761DC" w:rsidRDefault="00D761DC" w:rsidP="00AB6F19"/>
    <w:p w14:paraId="53F1A94B" w14:textId="77777777" w:rsidR="00D761DC" w:rsidRPr="00FB680A" w:rsidRDefault="00D761DC" w:rsidP="00AB6F19"/>
    <w:p w14:paraId="134A542E" w14:textId="77777777" w:rsidR="00AB6F19" w:rsidRPr="00FB680A" w:rsidRDefault="00AB6F19" w:rsidP="00AB6F19">
      <w:pPr>
        <w:pStyle w:val="Titre3"/>
        <w:numPr>
          <w:ilvl w:val="12"/>
          <w:numId w:val="0"/>
        </w:numPr>
      </w:pPr>
      <w:r w:rsidRPr="00FB680A">
        <w:lastRenderedPageBreak/>
        <w:t>H. 2.10.2. Clauses techniques</w:t>
      </w:r>
    </w:p>
    <w:p w14:paraId="258C2D6C" w14:textId="77777777" w:rsidR="00AB6F19" w:rsidRPr="00FB680A" w:rsidRDefault="00AB6F19" w:rsidP="00AB6F19"/>
    <w:p w14:paraId="750474C8" w14:textId="6EBE849A" w:rsidR="002665FC" w:rsidRPr="00AC4A1B" w:rsidRDefault="002665FC" w:rsidP="002665FC">
      <w:pPr>
        <w:rPr>
          <w:strike/>
        </w:rPr>
      </w:pPr>
      <w:r w:rsidRPr="00AC4A1B">
        <w:rPr>
          <w:strike/>
          <w:color w:val="FF0000"/>
        </w:rPr>
        <w:t>L'entreprise qui met en œuvre le dispositif répond aux exigences du PTV 8004-1 "Prescriptions techniques pour la mise en œuvre des dispositifs de retenue routiers en métal et en béton préfabriqué". L'entreprise démontre qu'elle répond à ces prescriptions 15 jours avant le début des travaux</w:t>
      </w:r>
      <w:r w:rsidR="003C5056" w:rsidRPr="00AC4A1B">
        <w:rPr>
          <w:strike/>
          <w:color w:val="FF0000"/>
        </w:rPr>
        <w:t>.</w:t>
      </w:r>
    </w:p>
    <w:p w14:paraId="60235E61" w14:textId="2ACA4723" w:rsidR="00165821" w:rsidRPr="00AC4A1B" w:rsidRDefault="00E23E85" w:rsidP="00165821">
      <w:pPr>
        <w:rPr>
          <w:rFonts w:ascii="Calibri" w:hAnsi="Calibri" w:cs="Calibri"/>
          <w:strike/>
          <w:color w:val="FF0000"/>
          <w:sz w:val="22"/>
          <w:szCs w:val="22"/>
          <w:lang w:eastAsia="en-US"/>
        </w:rPr>
      </w:pPr>
      <w:r w:rsidRPr="00AC4A1B">
        <w:rPr>
          <w:strike/>
          <w:color w:val="FF0000"/>
        </w:rPr>
        <w:t>A titre transitoire, jusqu'au 31/12/2022</w:t>
      </w:r>
      <w:r w:rsidR="00165821" w:rsidRPr="00AC4A1B">
        <w:rPr>
          <w:strike/>
          <w:color w:val="FF0000"/>
        </w:rPr>
        <w:t xml:space="preserve">, il est considéré que l’entreprise démontre qu’elle répond à ces prescriptions en fournissant 15 jours avant le début des travaux la preuve de sa demande de certification de conformité aux exigences du PTV 8004-1. </w:t>
      </w:r>
    </w:p>
    <w:p w14:paraId="47011A03" w14:textId="104FBA96" w:rsidR="002665FC" w:rsidRPr="00AC4A1B" w:rsidRDefault="002665FC" w:rsidP="002665FC">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p w14:paraId="15F9BBCD" w14:textId="77777777" w:rsidR="00AC4A1B" w:rsidRDefault="00AC4A1B" w:rsidP="00AC4A1B">
      <w:pPr>
        <w:rPr>
          <w:rFonts w:ascii="Calibri" w:hAnsi="Calibri"/>
          <w:color w:val="FF0000"/>
          <w:lang w:val="fr-BE"/>
        </w:rPr>
      </w:pPr>
      <w:r>
        <w:rPr>
          <w:color w:val="FF0000"/>
        </w:rPr>
        <w:t>La mise en œuvre du dispositif est conforme aux exigences du PTV 8004-1 "Prescriptions techniques pour la mise en œuvre des dispositifs de retenue routiers en métal et en béton préfabriqué".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roofErr w:type="gramStart"/>
      <w:r>
        <w:rPr>
          <w:color w:val="FF0000"/>
        </w:rPr>
        <w:t>d'application</w:t>
      </w:r>
      <w:proofErr w:type="gramEnd"/>
      <w:r>
        <w:rPr>
          <w:color w:val="FF0000"/>
        </w:rPr>
        <w:t xml:space="preserve"> à partir du 01/01/2023).</w:t>
      </w:r>
    </w:p>
    <w:p w14:paraId="5DB5C9A2" w14:textId="77777777" w:rsidR="002665FC" w:rsidRDefault="002665FC" w:rsidP="002665FC">
      <w:pPr>
        <w:rPr>
          <w:color w:val="FF0000"/>
        </w:rPr>
      </w:pPr>
    </w:p>
    <w:p w14:paraId="0DB7515E" w14:textId="77777777" w:rsidR="00AB6F19" w:rsidRPr="00FB680A" w:rsidRDefault="00AB6F19" w:rsidP="00AB6F19">
      <w:pPr>
        <w:autoSpaceDE w:val="0"/>
        <w:autoSpaceDN w:val="0"/>
        <w:adjustRightInd w:val="0"/>
        <w:jc w:val="left"/>
        <w:rPr>
          <w:rFonts w:eastAsia="ArialMT-Identity-H" w:cs="Arial"/>
          <w:lang w:val="fr-BE"/>
        </w:rPr>
      </w:pPr>
      <w:r w:rsidRPr="00FB680A">
        <w:rPr>
          <w:rFonts w:eastAsia="ArialMT-Identity-H" w:cs="Arial"/>
          <w:lang w:val="fr-BE"/>
        </w:rPr>
        <w:t>Les documents du marché définissent les prescriptions techniques relatives aux issues de secours et aux éléments qui les composent.</w:t>
      </w:r>
    </w:p>
    <w:p w14:paraId="1570E57F" w14:textId="77777777" w:rsidR="00FB680A" w:rsidRPr="00FB680A" w:rsidRDefault="00FB680A" w:rsidP="00FB680A"/>
    <w:p w14:paraId="7A0F572C" w14:textId="77777777" w:rsidR="00AB6F19" w:rsidRPr="006634E5" w:rsidRDefault="00AB6F19" w:rsidP="00AB6F19">
      <w:pPr>
        <w:pStyle w:val="Titre3"/>
      </w:pPr>
    </w:p>
    <w:p w14:paraId="399020C1" w14:textId="77777777" w:rsidR="00AB6F19" w:rsidRPr="006634E5" w:rsidRDefault="00AB6F19" w:rsidP="00AB6F19">
      <w:pPr>
        <w:pStyle w:val="Titre3"/>
      </w:pPr>
      <w:r w:rsidRPr="006634E5">
        <w:t>H. 2.10.3. Vérifications</w:t>
      </w:r>
    </w:p>
    <w:p w14:paraId="694569FF" w14:textId="77777777" w:rsidR="00AB6F19" w:rsidRPr="006634E5" w:rsidRDefault="00AB6F19" w:rsidP="00AB6F19"/>
    <w:p w14:paraId="27004C55" w14:textId="77777777" w:rsidR="00AB6F19" w:rsidRPr="006634E5" w:rsidRDefault="00AB6F19" w:rsidP="00AB6F19">
      <w:pPr>
        <w:pStyle w:val="Titre4"/>
      </w:pPr>
      <w:r w:rsidRPr="006634E5">
        <w:t>H. 2.10.3.1. RECEPTION TECHNIQUE PREALABLE</w:t>
      </w:r>
    </w:p>
    <w:p w14:paraId="517D138C" w14:textId="77777777" w:rsidR="00AB6F19" w:rsidRPr="006634E5" w:rsidRDefault="00AB6F19" w:rsidP="00AB6F19"/>
    <w:p w14:paraId="4663C451" w14:textId="77777777" w:rsidR="00AB6F19" w:rsidRPr="006634E5" w:rsidRDefault="00AB6F19" w:rsidP="00AB6F19">
      <w:r w:rsidRPr="006634E5">
        <w:t>Le pouvoir adjudicateur procède à la vérification de la conformité des éléments constitutifs des issues de secours aux prescriptions du marché.</w:t>
      </w:r>
    </w:p>
    <w:p w14:paraId="7C6F24D3" w14:textId="77777777" w:rsidR="00AB6F19" w:rsidRPr="006634E5" w:rsidRDefault="00AB6F19" w:rsidP="00AB6F19"/>
    <w:p w14:paraId="4EE4A4D8" w14:textId="77777777" w:rsidR="00AB6F19" w:rsidRPr="006634E5" w:rsidRDefault="00AB6F19" w:rsidP="00AB6F19">
      <w:pPr>
        <w:pStyle w:val="Titre4"/>
      </w:pPr>
      <w:r w:rsidRPr="006634E5">
        <w:t>H. 2.10.3.2. CONTROLES EN COURS D’EXECUTION</w:t>
      </w:r>
    </w:p>
    <w:p w14:paraId="3494C56A" w14:textId="77777777" w:rsidR="00AB6F19" w:rsidRPr="006634E5" w:rsidRDefault="00AB6F19" w:rsidP="00AB6F19"/>
    <w:p w14:paraId="4A665045" w14:textId="77777777" w:rsidR="00AB6F19" w:rsidRPr="006634E5" w:rsidRDefault="00AB6F19" w:rsidP="00AB6F19">
      <w:r w:rsidRPr="006634E5">
        <w:t>Les contrôles portent sur le respect des tolérances d'alignement et de niveau, sur la géométrie et sur le respect des modalités de mise en œuvre sur chantier.</w:t>
      </w:r>
    </w:p>
    <w:p w14:paraId="52223BF6" w14:textId="77777777" w:rsidR="00AB6F19" w:rsidRPr="006634E5" w:rsidRDefault="00AB6F19" w:rsidP="00AB6F19"/>
    <w:p w14:paraId="06631E7E" w14:textId="77777777" w:rsidR="00AB6F19" w:rsidRPr="006634E5" w:rsidRDefault="00AB6F19" w:rsidP="00AB6F19"/>
    <w:p w14:paraId="23957E40" w14:textId="77777777" w:rsidR="00AB6F19" w:rsidRPr="006634E5" w:rsidRDefault="00AB6F19" w:rsidP="00AB6F19">
      <w:pPr>
        <w:pStyle w:val="Titre3"/>
      </w:pPr>
      <w:r w:rsidRPr="006634E5">
        <w:t>H. 2.10.4. Paiement</w:t>
      </w:r>
    </w:p>
    <w:p w14:paraId="391912C0" w14:textId="77777777" w:rsidR="00AB6F19" w:rsidRPr="006634E5" w:rsidRDefault="00AB6F19" w:rsidP="00AB6F19"/>
    <w:p w14:paraId="11F11DC1" w14:textId="77777777" w:rsidR="00AB6F19" w:rsidRPr="006634E5" w:rsidRDefault="00AB6F19" w:rsidP="00AB6F19">
      <w:pPr>
        <w:pStyle w:val="Titre4"/>
      </w:pPr>
      <w:r w:rsidRPr="006634E5">
        <w:t>H. 2.10.4.1. Mesurage</w:t>
      </w:r>
    </w:p>
    <w:p w14:paraId="6A0F2BF5" w14:textId="77777777" w:rsidR="00AB6F19" w:rsidRPr="006634E5" w:rsidRDefault="00AB6F19" w:rsidP="00AB6F19"/>
    <w:p w14:paraId="631654B5" w14:textId="680E5C5E" w:rsidR="00AB6F19" w:rsidRPr="006634E5" w:rsidRDefault="00AB6F19" w:rsidP="00AB6F19">
      <w:r w:rsidRPr="006634E5">
        <w:t xml:space="preserve">Le paiement s'effectue </w:t>
      </w:r>
      <w:r w:rsidR="006C3EC4">
        <w:t>à la pièce</w:t>
      </w:r>
      <w:r w:rsidRPr="006634E5">
        <w:t xml:space="preserve"> via un poste</w:t>
      </w:r>
      <w:r w:rsidR="00E536E0" w:rsidRPr="006634E5">
        <w:t xml:space="preserve"> du métré "</w:t>
      </w:r>
      <w:r w:rsidRPr="006634E5">
        <w:t>supplément pour issue de secours</w:t>
      </w:r>
      <w:r w:rsidR="00E536E0" w:rsidRPr="006634E5">
        <w:t>"</w:t>
      </w:r>
      <w:r w:rsidRPr="006634E5">
        <w:t>.</w:t>
      </w:r>
    </w:p>
    <w:p w14:paraId="01678358" w14:textId="77777777" w:rsidR="00165821" w:rsidRPr="006634E5" w:rsidRDefault="00165821" w:rsidP="00AB6F19"/>
    <w:p w14:paraId="656175F1" w14:textId="77777777" w:rsidR="00AB6F19" w:rsidRPr="006634E5" w:rsidRDefault="00AB6F19" w:rsidP="00AB6F19">
      <w:pPr>
        <w:pStyle w:val="Titre4"/>
      </w:pPr>
      <w:r w:rsidRPr="006634E5">
        <w:t>H. 2.10.4.2. Réfaction pour manquement</w:t>
      </w:r>
    </w:p>
    <w:p w14:paraId="66F68BCB" w14:textId="77777777" w:rsidR="00AB6F19" w:rsidRPr="006634E5" w:rsidRDefault="00AB6F19" w:rsidP="00AB6F19"/>
    <w:p w14:paraId="1B5DE482" w14:textId="77777777" w:rsidR="00AB6F19" w:rsidRPr="006634E5" w:rsidRDefault="00AB6F19" w:rsidP="00AB6F19">
      <w:r w:rsidRPr="006634E5">
        <w:t>Les dispositifs qui ne répondent pas aux prescriptions du présent chapitre sont refusés (au sens de l’article 92 § 1</w:t>
      </w:r>
      <w:r w:rsidRPr="006634E5">
        <w:rPr>
          <w:vertAlign w:val="superscript"/>
        </w:rPr>
        <w:t>er</w:t>
      </w:r>
      <w:r w:rsidRPr="006634E5">
        <w:t xml:space="preserve"> de l’Arrêté royal du 14 janvier 2013 établissant les règles générales d’exécution des marchés publics).</w:t>
      </w:r>
    </w:p>
    <w:p w14:paraId="7C140911" w14:textId="637D5D33" w:rsidR="00AB6F19" w:rsidRPr="006634E5" w:rsidRDefault="00AB6F19" w:rsidP="00AB6F19"/>
    <w:p w14:paraId="27ACDA12" w14:textId="77777777" w:rsidR="009F7C79" w:rsidRPr="006634E5" w:rsidRDefault="009F7C79" w:rsidP="00AB6F19"/>
    <w:p w14:paraId="2D36B8FC" w14:textId="77777777" w:rsidR="00AB6F19" w:rsidRPr="006634E5" w:rsidRDefault="00AB6F19" w:rsidP="00AB6F19"/>
    <w:p w14:paraId="27636A39" w14:textId="5CE36B86" w:rsidR="00AB6F19" w:rsidRPr="006634E5" w:rsidRDefault="00AB6F19" w:rsidP="00AB6F19">
      <w:pPr>
        <w:pStyle w:val="Titre2"/>
        <w:numPr>
          <w:ilvl w:val="12"/>
          <w:numId w:val="0"/>
        </w:numPr>
      </w:pPr>
      <w:bookmarkStart w:id="34" w:name="_Toc123047382"/>
      <w:r w:rsidRPr="006634E5">
        <w:t>H. 2.11. PASSAGES DE POLICE AMOVIBLES</w:t>
      </w:r>
      <w:bookmarkEnd w:id="34"/>
    </w:p>
    <w:p w14:paraId="2BEEDBE8" w14:textId="77777777" w:rsidR="00AB6F19" w:rsidRPr="006634E5" w:rsidRDefault="00AB6F19" w:rsidP="00AB6F19"/>
    <w:p w14:paraId="05772CE6" w14:textId="77777777" w:rsidR="00AB6F19" w:rsidRPr="006634E5" w:rsidRDefault="00AB6F19" w:rsidP="00AB6F19">
      <w:pPr>
        <w:pStyle w:val="Titre3"/>
        <w:numPr>
          <w:ilvl w:val="12"/>
          <w:numId w:val="0"/>
        </w:numPr>
      </w:pPr>
      <w:r w:rsidRPr="006634E5">
        <w:t>H. 2.11.1. Description</w:t>
      </w:r>
    </w:p>
    <w:p w14:paraId="48023052" w14:textId="77777777" w:rsidR="00AB6F19" w:rsidRPr="006634E5" w:rsidRDefault="00AB6F19" w:rsidP="00AB6F19"/>
    <w:p w14:paraId="17049F8B" w14:textId="77777777" w:rsidR="00AB6F19" w:rsidRPr="006634E5" w:rsidRDefault="00AB6F19" w:rsidP="00E536E0">
      <w:r w:rsidRPr="006634E5">
        <w:t>Les passages de police sont conçus de telle façon qu’ils soient facilement amovibles.</w:t>
      </w:r>
    </w:p>
    <w:p w14:paraId="27696499" w14:textId="77777777" w:rsidR="00AB6F19" w:rsidRPr="006634E5" w:rsidRDefault="00AB6F19" w:rsidP="00E536E0">
      <w:r w:rsidRPr="006634E5">
        <w:t>Les passages statiques réalisés à partir d’éléments courants d’un dispositif de retenue ne sont pas concernés.</w:t>
      </w:r>
    </w:p>
    <w:p w14:paraId="114517E7" w14:textId="77777777" w:rsidR="00AB6F19" w:rsidRPr="006634E5" w:rsidRDefault="00AB6F19" w:rsidP="00E536E0">
      <w:pPr>
        <w:autoSpaceDE w:val="0"/>
        <w:autoSpaceDN w:val="0"/>
        <w:adjustRightInd w:val="0"/>
        <w:rPr>
          <w:rFonts w:eastAsia="ArialMT-Identity-H" w:cs="Arial"/>
          <w:lang w:val="fr-BE"/>
        </w:rPr>
      </w:pPr>
    </w:p>
    <w:p w14:paraId="22B2B5FD" w14:textId="77777777" w:rsidR="00AB6F19" w:rsidRPr="006634E5" w:rsidRDefault="00AB6F19" w:rsidP="00E536E0">
      <w:pPr>
        <w:autoSpaceDE w:val="0"/>
        <w:autoSpaceDN w:val="0"/>
        <w:adjustRightInd w:val="0"/>
        <w:rPr>
          <w:rFonts w:eastAsia="ArialMT-Identity-H" w:cs="Arial"/>
          <w:lang w:val="fr-BE"/>
        </w:rPr>
      </w:pPr>
      <w:r w:rsidRPr="006634E5">
        <w:rPr>
          <w:rFonts w:eastAsia="ArialMT-Identity-H" w:cs="Arial"/>
          <w:lang w:val="fr-BE"/>
        </w:rPr>
        <w:t>Les documents du marché déf</w:t>
      </w:r>
      <w:r w:rsidR="00CC071B" w:rsidRPr="006634E5">
        <w:rPr>
          <w:rFonts w:eastAsia="ArialMT-Identity-H" w:cs="Arial"/>
          <w:lang w:val="fr-BE"/>
        </w:rPr>
        <w:t xml:space="preserve">inissent et décrivent la nature, les dimensions, la géométrie </w:t>
      </w:r>
      <w:r w:rsidRPr="006634E5">
        <w:rPr>
          <w:rFonts w:eastAsia="ArialMT-Identity-H" w:cs="Arial"/>
          <w:lang w:val="fr-BE"/>
        </w:rPr>
        <w:t>et la localisation des passages de police amovibles.</w:t>
      </w:r>
    </w:p>
    <w:p w14:paraId="3CFC5FCF" w14:textId="77777777" w:rsidR="00AB6F19" w:rsidRPr="006634E5" w:rsidRDefault="00AB6F19" w:rsidP="00AB6F19">
      <w:pPr>
        <w:autoSpaceDE w:val="0"/>
        <w:autoSpaceDN w:val="0"/>
        <w:adjustRightInd w:val="0"/>
        <w:jc w:val="left"/>
        <w:rPr>
          <w:rFonts w:eastAsia="ArialMT-Identity-H" w:cs="Arial"/>
          <w:lang w:val="fr-BE"/>
        </w:rPr>
      </w:pPr>
    </w:p>
    <w:p w14:paraId="38F46B2E" w14:textId="78F8891F" w:rsidR="00AB6F19" w:rsidRDefault="00AB6F19" w:rsidP="00AB6F19"/>
    <w:p w14:paraId="71B15329" w14:textId="77777777" w:rsidR="00D761DC" w:rsidRPr="006634E5" w:rsidRDefault="00D761DC" w:rsidP="00AB6F19"/>
    <w:p w14:paraId="13C09B88" w14:textId="77777777" w:rsidR="00AB6F19" w:rsidRPr="006634E5" w:rsidRDefault="00AB6F19" w:rsidP="00AB6F19">
      <w:pPr>
        <w:pStyle w:val="Titre3"/>
        <w:numPr>
          <w:ilvl w:val="12"/>
          <w:numId w:val="0"/>
        </w:numPr>
      </w:pPr>
      <w:r w:rsidRPr="006634E5">
        <w:lastRenderedPageBreak/>
        <w:t>H. 2.11.2. Clauses techniques</w:t>
      </w:r>
    </w:p>
    <w:p w14:paraId="5F1B5F62" w14:textId="77777777" w:rsidR="00AB6F19" w:rsidRPr="006634E5" w:rsidRDefault="00AB6F19" w:rsidP="00AB6F19"/>
    <w:p w14:paraId="22052E16" w14:textId="391827E0" w:rsidR="002665FC" w:rsidRPr="00AC4A1B" w:rsidRDefault="002665FC" w:rsidP="002665FC">
      <w:pPr>
        <w:rPr>
          <w:strike/>
        </w:rPr>
      </w:pPr>
      <w:r w:rsidRPr="00AC4A1B">
        <w:rPr>
          <w:strike/>
          <w:color w:val="FF0000"/>
        </w:rPr>
        <w:t>L'entreprise qui met en œuvre le dispositif répond aux exigences du PTV 8004-1 "Prescriptions techniques pour la mise en œuvre des dispositifs de retenue routiers en métal et en béton préfabriqué". L'entreprise démontre qu'elle répond à ces prescriptions 15 jours avant le début des travaux</w:t>
      </w:r>
      <w:r w:rsidR="003C5056" w:rsidRPr="00AC4A1B">
        <w:rPr>
          <w:strike/>
          <w:color w:val="FF0000"/>
        </w:rPr>
        <w:t>.</w:t>
      </w:r>
    </w:p>
    <w:p w14:paraId="3D85C1CB" w14:textId="28AAB293" w:rsidR="00165821" w:rsidRPr="00AC4A1B" w:rsidRDefault="00B6332F" w:rsidP="00165821">
      <w:pPr>
        <w:rPr>
          <w:rFonts w:ascii="Calibri" w:hAnsi="Calibri" w:cs="Calibri"/>
          <w:strike/>
          <w:color w:val="FF0000"/>
          <w:sz w:val="22"/>
          <w:szCs w:val="22"/>
          <w:lang w:eastAsia="en-US"/>
        </w:rPr>
      </w:pPr>
      <w:r w:rsidRPr="00AC4A1B">
        <w:rPr>
          <w:strike/>
          <w:color w:val="FF0000"/>
        </w:rPr>
        <w:t>A titre transitoire, jusqu'au 31/12/2022</w:t>
      </w:r>
      <w:r w:rsidR="00165821" w:rsidRPr="00AC4A1B">
        <w:rPr>
          <w:strike/>
          <w:color w:val="FF0000"/>
        </w:rPr>
        <w:t xml:space="preserve">, il est considéré que l’entreprise démontre qu’elle répond à ces prescriptions en fournissant 15 jours avant le début des travaux la preuve de sa demande de certification de conformité aux exigences du PTV 8004-1. </w:t>
      </w:r>
    </w:p>
    <w:p w14:paraId="3BC5BA7D" w14:textId="2B90259A" w:rsidR="002665FC" w:rsidRPr="00AC4A1B" w:rsidRDefault="002665FC" w:rsidP="002665FC">
      <w:pPr>
        <w:rPr>
          <w:strike/>
          <w:color w:val="FF0000"/>
        </w:rPr>
      </w:pPr>
      <w:r w:rsidRPr="00AC4A1B">
        <w:rPr>
          <w:strike/>
          <w:color w:val="FF0000"/>
        </w:rPr>
        <w:t>(</w:t>
      </w:r>
      <w:proofErr w:type="gramStart"/>
      <w:r w:rsidRPr="00AC4A1B">
        <w:rPr>
          <w:strike/>
          <w:color w:val="FF0000"/>
        </w:rPr>
        <w:t>d'application</w:t>
      </w:r>
      <w:proofErr w:type="gramEnd"/>
      <w:r w:rsidRPr="00AC4A1B">
        <w:rPr>
          <w:strike/>
          <w:color w:val="FF0000"/>
        </w:rPr>
        <w:t xml:space="preserve"> à partir du 01/01/2022).</w:t>
      </w:r>
    </w:p>
    <w:p w14:paraId="28A667FD" w14:textId="77777777" w:rsidR="00AC4A1B" w:rsidRDefault="00AC4A1B" w:rsidP="00AC4A1B">
      <w:pPr>
        <w:rPr>
          <w:rFonts w:ascii="Calibri" w:hAnsi="Calibri"/>
          <w:color w:val="FF0000"/>
          <w:lang w:val="fr-BE"/>
        </w:rPr>
      </w:pPr>
      <w:r>
        <w:rPr>
          <w:color w:val="FF0000"/>
        </w:rPr>
        <w:t>La mise en œuvre du dispositif est conforme aux exigences du PTV 8004-1 "Prescriptions techniques pour la mise en œuvre des dispositifs de retenue routiers en métal et en béton préfabriqué". L’entreprise qui met en œuvre le dispositif en fournit la preuve à ses frais soit par une certification d’entreprise (le certificat est délivré par un organisme de certification accrédité), soit par une attestation de conformité de la mise en œuvre du dispositif (l’attestation est délivrée par un organisme de certification accrédité). (</w:t>
      </w:r>
      <w:proofErr w:type="gramStart"/>
      <w:r>
        <w:rPr>
          <w:color w:val="FF0000"/>
        </w:rPr>
        <w:t>d'application</w:t>
      </w:r>
      <w:proofErr w:type="gramEnd"/>
      <w:r>
        <w:rPr>
          <w:color w:val="FF0000"/>
        </w:rPr>
        <w:t xml:space="preserve"> à partir du 01/01/2023).</w:t>
      </w:r>
    </w:p>
    <w:p w14:paraId="58589B00" w14:textId="77777777" w:rsidR="00165821" w:rsidRDefault="00165821" w:rsidP="00E536E0">
      <w:pPr>
        <w:autoSpaceDE w:val="0"/>
        <w:autoSpaceDN w:val="0"/>
        <w:adjustRightInd w:val="0"/>
        <w:rPr>
          <w:rFonts w:eastAsia="ArialMT-Identity-H" w:cs="Arial"/>
          <w:lang w:val="fr-BE"/>
        </w:rPr>
      </w:pPr>
    </w:p>
    <w:p w14:paraId="38272E89" w14:textId="57544E9C" w:rsidR="00AB6F19" w:rsidRPr="006634E5" w:rsidRDefault="00AB6F19" w:rsidP="00E536E0">
      <w:pPr>
        <w:autoSpaceDE w:val="0"/>
        <w:autoSpaceDN w:val="0"/>
        <w:adjustRightInd w:val="0"/>
        <w:rPr>
          <w:rFonts w:eastAsia="ArialMT-Identity-H" w:cs="Arial"/>
          <w:lang w:val="fr-BE"/>
        </w:rPr>
      </w:pPr>
      <w:r w:rsidRPr="006634E5">
        <w:rPr>
          <w:rFonts w:eastAsia="ArialMT-Identity-H" w:cs="Arial"/>
          <w:lang w:val="fr-BE"/>
        </w:rPr>
        <w:t>Les documents du marché définissent les prescriptions techniques relatives aux passages de police amovibles et aux éléments qui les composent.</w:t>
      </w:r>
    </w:p>
    <w:p w14:paraId="523101E1" w14:textId="77777777" w:rsidR="00AB6F19" w:rsidRPr="006634E5" w:rsidRDefault="00AB6F19" w:rsidP="00E536E0">
      <w:pPr>
        <w:pStyle w:val="Titre3"/>
      </w:pPr>
    </w:p>
    <w:p w14:paraId="3D21F2D9" w14:textId="77777777" w:rsidR="00AB6F19" w:rsidRPr="006634E5" w:rsidRDefault="00AB6F19" w:rsidP="00E536E0">
      <w:pPr>
        <w:pStyle w:val="Titre3"/>
      </w:pPr>
    </w:p>
    <w:p w14:paraId="5A6E4E11" w14:textId="77777777" w:rsidR="00AB6F19" w:rsidRPr="006634E5" w:rsidRDefault="00AB6F19" w:rsidP="00E536E0">
      <w:pPr>
        <w:pStyle w:val="Titre3"/>
      </w:pPr>
      <w:r w:rsidRPr="006634E5">
        <w:t>H. 2.11.3. Vérifications</w:t>
      </w:r>
    </w:p>
    <w:p w14:paraId="54B5B6D8" w14:textId="77777777" w:rsidR="00AB6F19" w:rsidRPr="006634E5" w:rsidRDefault="00AB6F19" w:rsidP="00E536E0"/>
    <w:p w14:paraId="5A34600C" w14:textId="77777777" w:rsidR="00AB6F19" w:rsidRPr="006634E5" w:rsidRDefault="00AB6F19" w:rsidP="00E536E0">
      <w:pPr>
        <w:pStyle w:val="Titre4"/>
      </w:pPr>
      <w:r w:rsidRPr="006634E5">
        <w:t>H. 2.11.3.1. RECEPTION TECHNIQUE PREALABLE</w:t>
      </w:r>
    </w:p>
    <w:p w14:paraId="26559590" w14:textId="77777777" w:rsidR="00AB6F19" w:rsidRPr="006634E5" w:rsidRDefault="00AB6F19" w:rsidP="00E536E0"/>
    <w:p w14:paraId="3C5769B0" w14:textId="77777777" w:rsidR="00AB6F19" w:rsidRPr="006634E5" w:rsidRDefault="00AB6F19" w:rsidP="00E536E0">
      <w:r w:rsidRPr="006634E5">
        <w:t>Le pouvoir adjudicateur procède à la vérification de la conformité des éléments des passages de police amovibles aux prescriptions du marché.</w:t>
      </w:r>
    </w:p>
    <w:p w14:paraId="007E5D82" w14:textId="77777777" w:rsidR="00AB6F19" w:rsidRPr="006634E5" w:rsidRDefault="00AB6F19" w:rsidP="00E536E0"/>
    <w:p w14:paraId="0AD5EC2B" w14:textId="77777777" w:rsidR="00AB6F19" w:rsidRPr="006634E5" w:rsidRDefault="00AB6F19" w:rsidP="00E536E0">
      <w:pPr>
        <w:pStyle w:val="Titre4"/>
      </w:pPr>
      <w:r w:rsidRPr="006634E5">
        <w:t>H. 2.11.3.2. CONTROLES EN COURS D’EXECUTION</w:t>
      </w:r>
    </w:p>
    <w:p w14:paraId="4BD1D9FB" w14:textId="77777777" w:rsidR="00AB6F19" w:rsidRPr="006634E5" w:rsidRDefault="00AB6F19" w:rsidP="00E536E0"/>
    <w:p w14:paraId="4CA4458A" w14:textId="77777777" w:rsidR="00AB6F19" w:rsidRPr="006634E5" w:rsidRDefault="00AB6F19" w:rsidP="00E536E0">
      <w:r w:rsidRPr="006634E5">
        <w:t>Les contrôles portent sur le respect des tolérances d'alignement et de niveau, sur la géométrie et sur le respect des modalités de mise en œuvre sur chantier.</w:t>
      </w:r>
    </w:p>
    <w:p w14:paraId="550CAF13" w14:textId="398B1070" w:rsidR="00AB6F19" w:rsidRDefault="00AB6F19" w:rsidP="00AB6F19">
      <w:pPr>
        <w:rPr>
          <w:color w:val="FF0000"/>
        </w:rPr>
      </w:pPr>
    </w:p>
    <w:p w14:paraId="27026471" w14:textId="77777777" w:rsidR="005F3491" w:rsidRPr="00CA44BD" w:rsidRDefault="005F3491" w:rsidP="00AB6F19">
      <w:pPr>
        <w:rPr>
          <w:color w:val="FF0000"/>
        </w:rPr>
      </w:pPr>
    </w:p>
    <w:p w14:paraId="7B93831F" w14:textId="77777777" w:rsidR="00AB6F19" w:rsidRPr="006634E5" w:rsidRDefault="00AB6F19" w:rsidP="00AB6F19">
      <w:pPr>
        <w:pStyle w:val="Titre3"/>
      </w:pPr>
      <w:r w:rsidRPr="006634E5">
        <w:t>H. 2.11.4. Paiement</w:t>
      </w:r>
    </w:p>
    <w:p w14:paraId="651A2C47" w14:textId="77777777" w:rsidR="00AB6F19" w:rsidRPr="006634E5" w:rsidRDefault="00AB6F19" w:rsidP="00AB6F19"/>
    <w:p w14:paraId="38218EEA" w14:textId="77777777" w:rsidR="00AB6F19" w:rsidRPr="006634E5" w:rsidRDefault="00AB6F19" w:rsidP="00AB6F19">
      <w:pPr>
        <w:pStyle w:val="Titre4"/>
      </w:pPr>
      <w:r w:rsidRPr="006634E5">
        <w:t>H. 2.11.4.1. Mesurage</w:t>
      </w:r>
    </w:p>
    <w:p w14:paraId="7A7468CB" w14:textId="77777777" w:rsidR="00AB6F19" w:rsidRPr="006634E5" w:rsidRDefault="00AB6F19" w:rsidP="00AB6F19"/>
    <w:p w14:paraId="5EE52004" w14:textId="62B1BC2B" w:rsidR="00AB6F19" w:rsidRPr="006634E5" w:rsidRDefault="00AB6F19" w:rsidP="00AB6F19">
      <w:r w:rsidRPr="006634E5">
        <w:t xml:space="preserve">Le paiement s'effectue </w:t>
      </w:r>
      <w:r w:rsidR="006C3EC4" w:rsidRPr="006C3EC4">
        <w:t>au mètre courant via un poste du métré "supplément pour passage de police amovible".</w:t>
      </w:r>
    </w:p>
    <w:p w14:paraId="170A256D" w14:textId="77777777" w:rsidR="00AB6F19" w:rsidRPr="006634E5" w:rsidRDefault="00AB6F19" w:rsidP="00AB6F19"/>
    <w:p w14:paraId="77812B4C" w14:textId="77777777" w:rsidR="00AB6F19" w:rsidRPr="006634E5" w:rsidRDefault="00AB6F19" w:rsidP="00AB6F19">
      <w:pPr>
        <w:pStyle w:val="Titre4"/>
      </w:pPr>
      <w:r w:rsidRPr="006634E5">
        <w:t>H. 2.11.4.2. Réfaction pour manquement</w:t>
      </w:r>
    </w:p>
    <w:p w14:paraId="31670536" w14:textId="77777777" w:rsidR="00AB6F19" w:rsidRPr="006634E5" w:rsidRDefault="00AB6F19" w:rsidP="00AB6F19"/>
    <w:p w14:paraId="583FB32B" w14:textId="77777777" w:rsidR="00AB6F19" w:rsidRPr="006634E5" w:rsidRDefault="00AB6F19" w:rsidP="00AB6F19">
      <w:r w:rsidRPr="006634E5">
        <w:t>Les dispositifs qui ne répondent pas aux prescriptions du présent chapitre sont refusés (au sens de l’article 92 § 1</w:t>
      </w:r>
      <w:r w:rsidRPr="006634E5">
        <w:rPr>
          <w:vertAlign w:val="superscript"/>
        </w:rPr>
        <w:t>er</w:t>
      </w:r>
      <w:r w:rsidRPr="006634E5">
        <w:t xml:space="preserve"> de l’Arrêté royal du 14 janvier 2013 établissant les règles générales d’exécution des marchés publics).</w:t>
      </w:r>
    </w:p>
    <w:p w14:paraId="1EC96E90" w14:textId="77777777" w:rsidR="000F7ED6" w:rsidRDefault="000F7ED6">
      <w:pPr>
        <w:rPr>
          <w:color w:val="000000"/>
        </w:rPr>
      </w:pPr>
    </w:p>
    <w:sectPr w:rsidR="000F7ED6" w:rsidSect="00F9404C">
      <w:headerReference w:type="default" r:id="rId28"/>
      <w:footerReference w:type="default" r:id="rId29"/>
      <w:pgSz w:w="11907" w:h="16840"/>
      <w:pgMar w:top="1276" w:right="1134"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9FDE" w14:textId="77777777" w:rsidR="00133EAA" w:rsidRDefault="00133EAA" w:rsidP="006235E6">
      <w:r>
        <w:separator/>
      </w:r>
    </w:p>
  </w:endnote>
  <w:endnote w:type="continuationSeparator" w:id="0">
    <w:p w14:paraId="2F1C599A" w14:textId="77777777" w:rsidR="00133EAA" w:rsidRDefault="00133EAA" w:rsidP="0062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705F" w14:textId="77777777" w:rsidR="00766D03" w:rsidRDefault="00766D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3645" w14:textId="77777777" w:rsidR="00766D03" w:rsidRDefault="00000000">
    <w:pPr>
      <w:pStyle w:val="Normale"/>
      <w:ind w:left="992"/>
      <w:rPr>
        <w:rStyle w:val="Normale1"/>
        <w:rFonts w:ascii="Arial" w:hAnsi="Arial"/>
        <w:caps/>
        <w:color w:val="808080"/>
        <w:sz w:val="20"/>
      </w:rPr>
    </w:pPr>
    <w:r>
      <w:rPr>
        <w:rFonts w:ascii="Arial" w:hAnsi="Arial"/>
        <w:caps/>
        <w:noProof/>
        <w:color w:val="808080"/>
        <w:sz w:val="20"/>
      </w:rPr>
      <w:pict w14:anchorId="152F9453">
        <v:line id="_x0000_s1029" style="position:absolute;left:0;text-align:left;z-index:251659776;mso-position-horizontal-relative:page;mso-position-vertical-relative:page" from="107.75pt,768.3pt" to="107.8pt,799.5pt" o:allowincell="f" strokecolor="#efc621" strokeweight=".5pt">
          <w10:wrap anchorx="page" anchory="page"/>
          <w10:anchorlock/>
        </v:line>
      </w:pict>
    </w:r>
    <w:r w:rsidR="00766D03">
      <w:rPr>
        <w:rFonts w:ascii="Arial" w:hAnsi="Arial"/>
        <w:caps/>
        <w:noProof/>
        <w:color w:val="808080"/>
        <w:sz w:val="20"/>
        <w:lang w:val="fr-BE"/>
      </w:rPr>
      <w:drawing>
        <wp:anchor distT="0" distB="0" distL="114300" distR="114300" simplePos="0" relativeHeight="251656704" behindDoc="0" locked="0" layoutInCell="0" allowOverlap="1" wp14:anchorId="5D59F8C9" wp14:editId="5FAA1F8B">
          <wp:simplePos x="0" y="0"/>
          <wp:positionH relativeFrom="page">
            <wp:posOffset>640080</wp:posOffset>
          </wp:positionH>
          <wp:positionV relativeFrom="page">
            <wp:posOffset>9692640</wp:posOffset>
          </wp:positionV>
          <wp:extent cx="493395" cy="467995"/>
          <wp:effectExtent l="19050" t="0" r="1905" b="0"/>
          <wp:wrapNone/>
          <wp:docPr id="21" name="Image 2" descr="d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go1"/>
                  <pic:cNvPicPr>
                    <a:picLocks noChangeAspect="1" noChangeArrowheads="1"/>
                  </pic:cNvPicPr>
                </pic:nvPicPr>
                <pic:blipFill>
                  <a:blip r:embed="rId1"/>
                  <a:srcRect/>
                  <a:stretch>
                    <a:fillRect/>
                  </a:stretch>
                </pic:blipFill>
                <pic:spPr bwMode="auto">
                  <a:xfrm>
                    <a:off x="0" y="0"/>
                    <a:ext cx="493395" cy="467995"/>
                  </a:xfrm>
                  <a:prstGeom prst="rect">
                    <a:avLst/>
                  </a:prstGeom>
                  <a:noFill/>
                  <a:ln w="9525">
                    <a:noFill/>
                    <a:miter lim="800000"/>
                    <a:headEnd/>
                    <a:tailEnd/>
                  </a:ln>
                </pic:spPr>
              </pic:pic>
            </a:graphicData>
          </a:graphic>
        </wp:anchor>
      </w:drawing>
    </w:r>
    <w:r w:rsidR="00766D03">
      <w:rPr>
        <w:rStyle w:val="Normale1"/>
        <w:rFonts w:ascii="Arial" w:hAnsi="Arial"/>
        <w:caps/>
        <w:color w:val="808080"/>
        <w:sz w:val="20"/>
      </w:rPr>
      <w:t>Direction g</w:t>
    </w:r>
    <w:r w:rsidR="00766D03">
      <w:rPr>
        <w:noProof/>
        <w:color w:val="808080"/>
        <w:lang w:val="fr-BE"/>
      </w:rPr>
      <w:drawing>
        <wp:anchor distT="0" distB="0" distL="114300" distR="114300" simplePos="0" relativeHeight="251655680" behindDoc="0" locked="0" layoutInCell="0" allowOverlap="1" wp14:anchorId="1C890040" wp14:editId="4EDB482D">
          <wp:simplePos x="0" y="0"/>
          <wp:positionH relativeFrom="column">
            <wp:posOffset>2268220</wp:posOffset>
          </wp:positionH>
          <wp:positionV relativeFrom="paragraph">
            <wp:posOffset>9486900</wp:posOffset>
          </wp:positionV>
          <wp:extent cx="495300" cy="469900"/>
          <wp:effectExtent l="19050" t="0" r="0" b="0"/>
          <wp:wrapNone/>
          <wp:docPr id="22" name="Image 1" descr="d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go2"/>
                  <pic:cNvPicPr>
                    <a:picLocks noChangeAspect="1" noChangeArrowheads="1"/>
                  </pic:cNvPicPr>
                </pic:nvPicPr>
                <pic:blipFill>
                  <a:blip r:embed="rId2"/>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766D03">
      <w:rPr>
        <w:rStyle w:val="Normale1"/>
        <w:rFonts w:ascii="Arial" w:hAnsi="Arial"/>
        <w:smallCaps/>
        <w:color w:val="808080"/>
        <w:sz w:val="20"/>
      </w:rPr>
      <w:t>É</w:t>
    </w:r>
    <w:r w:rsidR="00766D03">
      <w:rPr>
        <w:rStyle w:val="Normale1"/>
        <w:rFonts w:ascii="Arial" w:hAnsi="Arial"/>
        <w:caps/>
        <w:color w:val="808080"/>
        <w:sz w:val="20"/>
      </w:rPr>
      <w:t>n</w:t>
    </w:r>
    <w:r w:rsidR="00766D03">
      <w:rPr>
        <w:rStyle w:val="Normale1"/>
        <w:rFonts w:ascii="Arial" w:hAnsi="Arial"/>
        <w:smallCaps/>
        <w:color w:val="808080"/>
        <w:sz w:val="20"/>
      </w:rPr>
      <w:t>É</w:t>
    </w:r>
    <w:r w:rsidR="00766D03">
      <w:rPr>
        <w:rStyle w:val="Normale1"/>
        <w:rFonts w:ascii="Arial" w:hAnsi="Arial"/>
        <w:caps/>
        <w:color w:val="808080"/>
        <w:sz w:val="20"/>
      </w:rPr>
      <w:t>rale op</w:t>
    </w:r>
    <w:r w:rsidR="00766D03">
      <w:rPr>
        <w:rStyle w:val="Normale1"/>
        <w:rFonts w:ascii="Arial" w:hAnsi="Arial"/>
        <w:smallCaps/>
        <w:color w:val="808080"/>
        <w:sz w:val="20"/>
      </w:rPr>
      <w:t>É</w:t>
    </w:r>
    <w:r w:rsidR="00766D03">
      <w:rPr>
        <w:rStyle w:val="Normale1"/>
        <w:rFonts w:ascii="Arial" w:hAnsi="Arial"/>
        <w:caps/>
        <w:color w:val="808080"/>
        <w:sz w:val="20"/>
      </w:rPr>
      <w:t>rationnelle</w:t>
    </w:r>
  </w:p>
  <w:p w14:paraId="3494C551" w14:textId="77777777" w:rsidR="00766D03" w:rsidRDefault="00766D03">
    <w:pPr>
      <w:pStyle w:val="Normale"/>
      <w:ind w:left="992"/>
      <w:rPr>
        <w:rFonts w:ascii="Arial" w:hAnsi="Arial"/>
        <w:caps/>
        <w:color w:val="808080"/>
        <w:sz w:val="20"/>
      </w:rPr>
    </w:pPr>
    <w:r>
      <w:rPr>
        <w:rStyle w:val="Normale1"/>
        <w:rFonts w:ascii="Arial" w:hAnsi="Arial"/>
        <w:caps/>
        <w:color w:val="808080"/>
        <w:sz w:val="20"/>
      </w:rPr>
      <w:t>deS ROUTES ET DES B</w:t>
    </w:r>
    <w:r>
      <w:rPr>
        <w:rStyle w:val="Normale1"/>
        <w:rFonts w:ascii="Arial" w:hAnsi="Arial"/>
        <w:color w:val="808080"/>
        <w:sz w:val="20"/>
      </w:rPr>
      <w:t>Â</w:t>
    </w:r>
    <w:r>
      <w:rPr>
        <w:rStyle w:val="Normale1"/>
        <w:rFonts w:ascii="Arial" w:hAnsi="Arial"/>
        <w:caps/>
        <w:color w:val="808080"/>
        <w:sz w:val="20"/>
      </w:rPr>
      <w:t>TIMENTS</w:t>
    </w:r>
  </w:p>
  <w:p w14:paraId="4A627C82" w14:textId="77777777" w:rsidR="00766D03" w:rsidRDefault="00766D03">
    <w:pPr>
      <w:pStyle w:val="Normale"/>
      <w:ind w:left="992"/>
      <w:rPr>
        <w:rFonts w:ascii="Arial" w:hAnsi="Arial"/>
        <w:color w:val="808080"/>
        <w:sz w:val="18"/>
      </w:rPr>
    </w:pPr>
    <w:r>
      <w:rPr>
        <w:rFonts w:ascii="Arial" w:hAnsi="Arial"/>
        <w:color w:val="808080"/>
        <w:sz w:val="18"/>
      </w:rPr>
      <w:t>Boulevard du Nord 8, B-5000 Namur • Tél.: 081 77 26 03 • Fax: 081 77 36 66</w:t>
    </w:r>
  </w:p>
  <w:p w14:paraId="3F4F5707" w14:textId="77777777" w:rsidR="00766D03" w:rsidRDefault="00766D0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BE35" w14:textId="77777777" w:rsidR="00766D03" w:rsidRDefault="00766D03" w:rsidP="00367753">
    <w:pPr>
      <w:pStyle w:val="Normale"/>
      <w:ind w:left="4253" w:firstLine="703"/>
      <w:rPr>
        <w:rFonts w:ascii="Century Gothic" w:hAnsi="Century Gothic" w:cs="Arial"/>
        <w:b/>
        <w:bCs/>
        <w:color w:val="49C5B1"/>
        <w:spacing w:val="-10"/>
        <w:sz w:val="18"/>
        <w:szCs w:val="18"/>
      </w:rPr>
    </w:pPr>
    <w:r>
      <w:rPr>
        <w:noProof/>
        <w:lang w:val="fr-BE"/>
      </w:rPr>
      <w:drawing>
        <wp:anchor distT="0" distB="0" distL="114300" distR="114300" simplePos="0" relativeHeight="251657728" behindDoc="0" locked="0" layoutInCell="1" allowOverlap="1" wp14:anchorId="12025A58" wp14:editId="7F508C00">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14:paraId="01B2DF1C" w14:textId="77777777" w:rsidR="00766D03" w:rsidRDefault="00766D03" w:rsidP="00367753">
    <w:pPr>
      <w:pStyle w:val="Normale"/>
      <w:ind w:left="4253" w:firstLine="703"/>
      <w:rPr>
        <w:rFonts w:ascii="Century Gothic" w:hAnsi="Century Gothic" w:cs="Arial"/>
        <w:b/>
        <w:bCs/>
        <w:spacing w:val="-10"/>
        <w:sz w:val="18"/>
        <w:szCs w:val="18"/>
      </w:rPr>
    </w:pPr>
  </w:p>
  <w:p w14:paraId="4625DF35" w14:textId="77777777" w:rsidR="00766D03" w:rsidRDefault="00766D03" w:rsidP="00367753">
    <w:pPr>
      <w:pStyle w:val="Normale"/>
      <w:ind w:left="4253"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35F0CA46" w14:textId="77777777" w:rsidR="00766D03" w:rsidRPr="00A07B99" w:rsidRDefault="00766D03" w:rsidP="004D4589">
    <w:pPr>
      <w:pStyle w:val="Pieddepage"/>
      <w:tabs>
        <w:tab w:val="clear" w:pos="4536"/>
        <w:tab w:val="clear" w:pos="9072"/>
        <w:tab w:val="left" w:pos="1233"/>
      </w:tabs>
    </w:pPr>
  </w:p>
  <w:p w14:paraId="718CBDFD" w14:textId="77777777" w:rsidR="00766D03" w:rsidRDefault="00766D0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043D" w14:textId="77777777" w:rsidR="00766D03" w:rsidRDefault="00766D0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7C22" w14:textId="77777777" w:rsidR="00766D03" w:rsidRDefault="00766D03">
    <w:pPr>
      <w:pStyle w:val="Pieddepage"/>
      <w:jc w:val="right"/>
    </w:pPr>
    <w:r>
      <w:t xml:space="preserve">H. </w:t>
    </w:r>
    <w:r>
      <w:rPr>
        <w:rStyle w:val="Numrodepage"/>
      </w:rPr>
      <w:fldChar w:fldCharType="begin"/>
    </w:r>
    <w:r>
      <w:rPr>
        <w:rStyle w:val="Numrodepage"/>
      </w:rPr>
      <w:instrText xml:space="preserve"> PAGE </w:instrText>
    </w:r>
    <w:r>
      <w:rPr>
        <w:rStyle w:val="Numrodepage"/>
      </w:rPr>
      <w:fldChar w:fldCharType="separate"/>
    </w:r>
    <w:r>
      <w:rPr>
        <w:rStyle w:val="Numrodepage"/>
        <w:noProof/>
      </w:rPr>
      <w:t>26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1009" w14:textId="77777777" w:rsidR="00133EAA" w:rsidRDefault="00133EAA" w:rsidP="006235E6">
      <w:r>
        <w:separator/>
      </w:r>
    </w:p>
  </w:footnote>
  <w:footnote w:type="continuationSeparator" w:id="0">
    <w:p w14:paraId="49307938" w14:textId="77777777" w:rsidR="00133EAA" w:rsidRDefault="00133EAA" w:rsidP="0062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130F" w14:textId="77777777" w:rsidR="00766D03" w:rsidRDefault="00766D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3170" w14:textId="58A5108E" w:rsidR="00766D03" w:rsidRPr="004D4589" w:rsidRDefault="00766D03" w:rsidP="004D4589">
    <w:pPr>
      <w:pStyle w:val="En-tte"/>
      <w:tabs>
        <w:tab w:val="right" w:pos="9498"/>
      </w:tabs>
      <w:ind w:right="-286"/>
      <w:rPr>
        <w:sz w:val="22"/>
        <w:szCs w:val="22"/>
      </w:rPr>
    </w:pPr>
    <w:r w:rsidRPr="004D4589">
      <w:rPr>
        <w:rFonts w:cs="Arial"/>
        <w:color w:val="808080"/>
        <w:sz w:val="22"/>
        <w:szCs w:val="22"/>
      </w:rPr>
      <w:t>CCT Qualiroutes</w:t>
    </w:r>
    <w:r>
      <w:rPr>
        <w:rFonts w:cs="Arial"/>
        <w:color w:val="808080"/>
        <w:sz w:val="22"/>
        <w:szCs w:val="22"/>
      </w:rPr>
      <w:t xml:space="preserve">                                        </w:t>
    </w:r>
    <w:r w:rsidRPr="004D4589">
      <w:rPr>
        <w:rFonts w:cs="Arial"/>
        <w:color w:val="808080"/>
        <w:sz w:val="22"/>
        <w:szCs w:val="22"/>
      </w:rPr>
      <w:tab/>
      <w:t xml:space="preserve">Site "Qualité &amp; Construction": </w:t>
    </w:r>
    <w:hyperlink r:id="rId1" w:history="1">
      <w:r w:rsidRPr="004D4589">
        <w:rPr>
          <w:rStyle w:val="Lienhypertexte"/>
          <w:rFonts w:cs="Arial"/>
          <w:b/>
          <w:i/>
          <w:sz w:val="22"/>
          <w:szCs w:val="22"/>
        </w:rPr>
        <w:t>http://qc.spw.wallonie.be</w:t>
      </w:r>
    </w:hyperlink>
  </w:p>
  <w:p w14:paraId="5CBC602A" w14:textId="77777777" w:rsidR="00766D03" w:rsidRDefault="00766D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E2E0" w14:textId="2BE62B79" w:rsidR="00766D03" w:rsidRPr="004D4589" w:rsidRDefault="00766D03" w:rsidP="00CC1532">
    <w:pPr>
      <w:pStyle w:val="En-tte"/>
      <w:tabs>
        <w:tab w:val="right" w:pos="9498"/>
      </w:tabs>
      <w:ind w:left="426" w:right="-710"/>
      <w:rPr>
        <w:sz w:val="22"/>
        <w:szCs w:val="22"/>
      </w:rPr>
    </w:pPr>
    <w:r w:rsidRPr="004D4589">
      <w:rPr>
        <w:rFonts w:cs="Arial"/>
        <w:color w:val="808080"/>
        <w:sz w:val="22"/>
        <w:szCs w:val="22"/>
      </w:rPr>
      <w:t>CCT Qualiroutes</w:t>
    </w:r>
    <w:r>
      <w:rPr>
        <w:rFonts w:cs="Arial"/>
        <w:color w:val="808080"/>
        <w:sz w:val="22"/>
        <w:szCs w:val="22"/>
      </w:rPr>
      <w:t xml:space="preserve">                                     </w:t>
    </w:r>
    <w:r w:rsidRPr="004D4589">
      <w:rPr>
        <w:rFonts w:cs="Arial"/>
        <w:color w:val="808080"/>
        <w:sz w:val="22"/>
        <w:szCs w:val="22"/>
      </w:rPr>
      <w:tab/>
      <w:t xml:space="preserve">Site "Qualité &amp; Construction": </w:t>
    </w:r>
    <w:hyperlink r:id="rId1" w:history="1">
      <w:r w:rsidRPr="004D4589">
        <w:rPr>
          <w:rStyle w:val="Lienhypertexte"/>
          <w:rFonts w:cs="Arial"/>
          <w:b/>
          <w:i/>
          <w:sz w:val="22"/>
          <w:szCs w:val="22"/>
        </w:rPr>
        <w:t>http://qc.spw.wallonie.be</w:t>
      </w:r>
    </w:hyperlink>
  </w:p>
  <w:p w14:paraId="29A06DC3" w14:textId="77777777" w:rsidR="00766D03" w:rsidRDefault="00766D03" w:rsidP="006235E6">
    <w:pPr>
      <w:pStyle w:val="En-tte"/>
      <w:jc w:val="right"/>
      <w:rPr>
        <w:color w:val="808080"/>
        <w:sz w:val="22"/>
      </w:rPr>
    </w:pPr>
    <w:r w:rsidRPr="004D4589">
      <w:rPr>
        <w:noProof/>
        <w:color w:val="808080"/>
        <w:sz w:val="22"/>
        <w:lang w:val="fr-BE"/>
      </w:rPr>
      <w:drawing>
        <wp:anchor distT="0" distB="0" distL="114300" distR="114300" simplePos="0" relativeHeight="251658752" behindDoc="0" locked="0" layoutInCell="1" allowOverlap="1" wp14:anchorId="4D6CD7A4" wp14:editId="63997AA1">
          <wp:simplePos x="0" y="0"/>
          <wp:positionH relativeFrom="column">
            <wp:posOffset>-817880</wp:posOffset>
          </wp:positionH>
          <wp:positionV relativeFrom="paragraph">
            <wp:posOffset>-465455</wp:posOffset>
          </wp:positionV>
          <wp:extent cx="1051983" cy="1358900"/>
          <wp:effectExtent l="19050" t="0" r="0" b="0"/>
          <wp:wrapNone/>
          <wp:docPr id="2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srcRect/>
                  <a:stretch>
                    <a:fillRect/>
                  </a:stretch>
                </pic:blipFill>
                <pic:spPr bwMode="auto">
                  <a:xfrm>
                    <a:off x="0" y="0"/>
                    <a:ext cx="1051983" cy="1358900"/>
                  </a:xfrm>
                  <a:prstGeom prst="rect">
                    <a:avLst/>
                  </a:prstGeom>
                  <a:noFill/>
                  <a:ln w="9525">
                    <a:noFill/>
                    <a:miter lim="800000"/>
                    <a:headEnd/>
                    <a:tailEnd/>
                  </a:ln>
                </pic:spPr>
              </pic:pic>
            </a:graphicData>
          </a:graphic>
        </wp:anchor>
      </w:drawing>
    </w:r>
  </w:p>
  <w:p w14:paraId="0A9FA923" w14:textId="77777777" w:rsidR="00766D03" w:rsidRDefault="00766D0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BD2B" w14:textId="3AA415BD" w:rsidR="00766D03" w:rsidRPr="004D4589" w:rsidRDefault="00766D03" w:rsidP="00AA58D4">
    <w:pPr>
      <w:pStyle w:val="En-tte"/>
      <w:tabs>
        <w:tab w:val="clear" w:pos="9639"/>
        <w:tab w:val="right" w:pos="9923"/>
      </w:tabs>
      <w:ind w:right="-286"/>
      <w:rPr>
        <w:sz w:val="22"/>
        <w:szCs w:val="22"/>
      </w:rPr>
    </w:pPr>
    <w:r w:rsidRPr="004D4589">
      <w:rPr>
        <w:rFonts w:cs="Arial"/>
        <w:color w:val="808080"/>
        <w:sz w:val="22"/>
        <w:szCs w:val="22"/>
      </w:rPr>
      <w:t>CCT Qualiroutes</w:t>
    </w:r>
    <w:r>
      <w:rPr>
        <w:rFonts w:cs="Arial"/>
        <w:color w:val="808080"/>
        <w:sz w:val="22"/>
        <w:szCs w:val="22"/>
      </w:rPr>
      <w:t xml:space="preserve">       </w:t>
    </w:r>
    <w:r w:rsidRPr="004D4589">
      <w:rPr>
        <w:rFonts w:cs="Arial"/>
        <w:color w:val="808080"/>
        <w:sz w:val="22"/>
        <w:szCs w:val="22"/>
      </w:rPr>
      <w:t xml:space="preserve"> </w:t>
    </w:r>
    <w:r w:rsidRPr="004D4589">
      <w:rPr>
        <w:rFonts w:cs="Arial"/>
        <w:color w:val="808080"/>
        <w:sz w:val="22"/>
        <w:szCs w:val="22"/>
      </w:rPr>
      <w:tab/>
    </w:r>
    <w:r>
      <w:rPr>
        <w:rFonts w:cs="Arial"/>
        <w:color w:val="808080"/>
        <w:sz w:val="22"/>
        <w:szCs w:val="22"/>
      </w:rPr>
      <w:t xml:space="preserve">                                </w:t>
    </w:r>
    <w:r w:rsidRPr="004D4589">
      <w:rPr>
        <w:rFonts w:cs="Arial"/>
        <w:color w:val="808080"/>
        <w:sz w:val="22"/>
        <w:szCs w:val="22"/>
      </w:rPr>
      <w:t xml:space="preserve">Site "Qualité &amp; Construction": </w:t>
    </w:r>
    <w:hyperlink r:id="rId1" w:history="1">
      <w:r w:rsidRPr="004D4589">
        <w:rPr>
          <w:rStyle w:val="Lienhypertexte"/>
          <w:rFonts w:cs="Arial"/>
          <w:b/>
          <w:i/>
          <w:sz w:val="22"/>
          <w:szCs w:val="22"/>
        </w:rPr>
        <w:t>http://qc.spw.wallonie.be</w:t>
      </w:r>
    </w:hyperlink>
  </w:p>
  <w:p w14:paraId="1B0EED32" w14:textId="77777777" w:rsidR="00766D03" w:rsidRPr="004D4589" w:rsidRDefault="00766D03" w:rsidP="004D45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hint="default"/>
        <w:b/>
        <w:i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Titre7"/>
      <w:lvlText w:val="C.52. %2.%3.%4.%5.%6.%7."/>
      <w:legacy w:legacy="1" w:legacySpace="0" w:legacyIndent="708"/>
      <w:lvlJc w:val="left"/>
      <w:pPr>
        <w:ind w:left="4588" w:hanging="708"/>
      </w:pPr>
    </w:lvl>
    <w:lvl w:ilvl="7">
      <w:start w:val="1"/>
      <w:numFmt w:val="decimal"/>
      <w:pStyle w:val="Titre8"/>
      <w:lvlText w:val="C.52. %2.%3.%4.%5.%6.%7.%8."/>
      <w:legacy w:legacy="1" w:legacySpace="0" w:legacyIndent="708"/>
      <w:lvlJc w:val="left"/>
      <w:pPr>
        <w:ind w:left="5296" w:hanging="708"/>
      </w:pPr>
    </w:lvl>
    <w:lvl w:ilvl="8">
      <w:start w:val="1"/>
      <w:numFmt w:val="decimal"/>
      <w:pStyle w:val="Titre9"/>
      <w:lvlText w:val="C.52. %2.%3.%4.%5.%6.%7.%8.%9."/>
      <w:legacy w:legacy="1" w:legacySpace="0" w:legacyIndent="708"/>
      <w:lvlJc w:val="left"/>
      <w:pPr>
        <w:ind w:left="6004" w:hanging="708"/>
      </w:pPr>
    </w:lvl>
  </w:abstractNum>
  <w:abstractNum w:abstractNumId="1" w15:restartNumberingAfterBreak="0">
    <w:nsid w:val="FFFFFFFE"/>
    <w:multiLevelType w:val="singleLevel"/>
    <w:tmpl w:val="C35AF24C"/>
    <w:lvl w:ilvl="0">
      <w:start w:val="1"/>
      <w:numFmt w:val="bullet"/>
      <w:pStyle w:val="Puces1"/>
      <w:lvlText w:val=""/>
      <w:legacy w:legacy="1" w:legacySpace="0" w:legacyIndent="283"/>
      <w:lvlJc w:val="left"/>
      <w:pPr>
        <w:ind w:left="283" w:hanging="283"/>
      </w:pPr>
      <w:rPr>
        <w:rFonts w:ascii="Symbol" w:hAnsi="Symbol" w:hint="default"/>
      </w:rPr>
    </w:lvl>
  </w:abstractNum>
  <w:abstractNum w:abstractNumId="2" w15:restartNumberingAfterBreak="0">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3" w15:restartNumberingAfterBreak="0">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4" w15:restartNumberingAfterBreak="0">
    <w:nsid w:val="37C423F5"/>
    <w:multiLevelType w:val="hybridMultilevel"/>
    <w:tmpl w:val="6024A9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56017898">
    <w:abstractNumId w:val="0"/>
  </w:num>
  <w:num w:numId="2" w16cid:durableId="1619794617">
    <w:abstractNumId w:val="1"/>
  </w:num>
  <w:num w:numId="3" w16cid:durableId="793644154">
    <w:abstractNumId w:val="3"/>
  </w:num>
  <w:num w:numId="4" w16cid:durableId="399134413">
    <w:abstractNumId w:val="2"/>
  </w:num>
  <w:num w:numId="5" w16cid:durableId="1748455164">
    <w:abstractNumId w:val="1"/>
  </w:num>
  <w:num w:numId="6" w16cid:durableId="896209467">
    <w:abstractNumId w:val="4"/>
  </w:num>
  <w:num w:numId="7" w16cid:durableId="225068869">
    <w:abstractNumId w:val="2"/>
  </w:num>
  <w:num w:numId="8" w16cid:durableId="717439554">
    <w:abstractNumId w:val="1"/>
  </w:num>
  <w:num w:numId="9" w16cid:durableId="586109773">
    <w:abstractNumId w:val="2"/>
  </w:num>
  <w:num w:numId="10" w16cid:durableId="353263032">
    <w:abstractNumId w:val="2"/>
  </w:num>
  <w:num w:numId="11" w16cid:durableId="652832651">
    <w:abstractNumId w:val="2"/>
  </w:num>
  <w:num w:numId="12" w16cid:durableId="2085255777">
    <w:abstractNumId w:val="2"/>
  </w:num>
  <w:num w:numId="13" w16cid:durableId="1111359811">
    <w:abstractNumId w:val="2"/>
  </w:num>
  <w:num w:numId="14" w16cid:durableId="1321811821">
    <w:abstractNumId w:val="2"/>
  </w:num>
  <w:num w:numId="15" w16cid:durableId="431556955">
    <w:abstractNumId w:val="2"/>
  </w:num>
  <w:num w:numId="16" w16cid:durableId="1355762842">
    <w:abstractNumId w:val="2"/>
  </w:num>
  <w:num w:numId="17" w16cid:durableId="1862402365">
    <w:abstractNumId w:val="1"/>
  </w:num>
  <w:num w:numId="18" w16cid:durableId="665136866">
    <w:abstractNumId w:val="1"/>
  </w:num>
  <w:num w:numId="19" w16cid:durableId="876546207">
    <w:abstractNumId w:val="2"/>
  </w:num>
  <w:num w:numId="20" w16cid:durableId="12774495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4C8"/>
    <w:rsid w:val="00006626"/>
    <w:rsid w:val="0005783C"/>
    <w:rsid w:val="0007773F"/>
    <w:rsid w:val="0009634E"/>
    <w:rsid w:val="000A7110"/>
    <w:rsid w:val="000B3C96"/>
    <w:rsid w:val="000B4BEB"/>
    <w:rsid w:val="000F7ED6"/>
    <w:rsid w:val="00121074"/>
    <w:rsid w:val="00133EAA"/>
    <w:rsid w:val="00140061"/>
    <w:rsid w:val="001432F5"/>
    <w:rsid w:val="00145278"/>
    <w:rsid w:val="00165821"/>
    <w:rsid w:val="00186D2A"/>
    <w:rsid w:val="001936B0"/>
    <w:rsid w:val="001C74B6"/>
    <w:rsid w:val="001F252C"/>
    <w:rsid w:val="00224515"/>
    <w:rsid w:val="002665FC"/>
    <w:rsid w:val="00293F9F"/>
    <w:rsid w:val="002A493F"/>
    <w:rsid w:val="002A5C0A"/>
    <w:rsid w:val="002C1A8C"/>
    <w:rsid w:val="002D0FCE"/>
    <w:rsid w:val="00302CE4"/>
    <w:rsid w:val="003305DD"/>
    <w:rsid w:val="003417EB"/>
    <w:rsid w:val="00351DB7"/>
    <w:rsid w:val="00367753"/>
    <w:rsid w:val="003C5056"/>
    <w:rsid w:val="003D3583"/>
    <w:rsid w:val="003E1A2D"/>
    <w:rsid w:val="003E7E24"/>
    <w:rsid w:val="003F55BF"/>
    <w:rsid w:val="00402964"/>
    <w:rsid w:val="00403AE7"/>
    <w:rsid w:val="00414B25"/>
    <w:rsid w:val="00415586"/>
    <w:rsid w:val="00426138"/>
    <w:rsid w:val="00427C9F"/>
    <w:rsid w:val="00427F8C"/>
    <w:rsid w:val="00465540"/>
    <w:rsid w:val="00472ABD"/>
    <w:rsid w:val="004A42B9"/>
    <w:rsid w:val="004C7C76"/>
    <w:rsid w:val="004D1CA6"/>
    <w:rsid w:val="004D4589"/>
    <w:rsid w:val="004E3ED3"/>
    <w:rsid w:val="004F1E34"/>
    <w:rsid w:val="004F265E"/>
    <w:rsid w:val="005550B8"/>
    <w:rsid w:val="005570AB"/>
    <w:rsid w:val="00576275"/>
    <w:rsid w:val="005869ED"/>
    <w:rsid w:val="005B0443"/>
    <w:rsid w:val="005D7BB0"/>
    <w:rsid w:val="005F053C"/>
    <w:rsid w:val="005F3491"/>
    <w:rsid w:val="0060284A"/>
    <w:rsid w:val="006235E6"/>
    <w:rsid w:val="00642964"/>
    <w:rsid w:val="00661A38"/>
    <w:rsid w:val="006634E5"/>
    <w:rsid w:val="00663F11"/>
    <w:rsid w:val="0066420C"/>
    <w:rsid w:val="00666B8F"/>
    <w:rsid w:val="00671962"/>
    <w:rsid w:val="006730D7"/>
    <w:rsid w:val="00681D69"/>
    <w:rsid w:val="006830FE"/>
    <w:rsid w:val="0069258B"/>
    <w:rsid w:val="00694D42"/>
    <w:rsid w:val="006A4F59"/>
    <w:rsid w:val="006A5FF5"/>
    <w:rsid w:val="006A72A3"/>
    <w:rsid w:val="006C3EC4"/>
    <w:rsid w:val="006F766F"/>
    <w:rsid w:val="0073035C"/>
    <w:rsid w:val="007635CD"/>
    <w:rsid w:val="00766D03"/>
    <w:rsid w:val="00775E2E"/>
    <w:rsid w:val="00777059"/>
    <w:rsid w:val="00782E4B"/>
    <w:rsid w:val="0078411C"/>
    <w:rsid w:val="00787405"/>
    <w:rsid w:val="007D4792"/>
    <w:rsid w:val="007D6915"/>
    <w:rsid w:val="00812B84"/>
    <w:rsid w:val="008314C8"/>
    <w:rsid w:val="0083228F"/>
    <w:rsid w:val="00871D85"/>
    <w:rsid w:val="00892491"/>
    <w:rsid w:val="008C7BC6"/>
    <w:rsid w:val="008F134B"/>
    <w:rsid w:val="008F6B46"/>
    <w:rsid w:val="009173E1"/>
    <w:rsid w:val="00924C1C"/>
    <w:rsid w:val="00934E5D"/>
    <w:rsid w:val="0096787B"/>
    <w:rsid w:val="009A4D82"/>
    <w:rsid w:val="009F7C79"/>
    <w:rsid w:val="00A425CB"/>
    <w:rsid w:val="00AA3D4B"/>
    <w:rsid w:val="00AA58D4"/>
    <w:rsid w:val="00AB348D"/>
    <w:rsid w:val="00AB6F19"/>
    <w:rsid w:val="00AC06C5"/>
    <w:rsid w:val="00AC4A1B"/>
    <w:rsid w:val="00AD1B73"/>
    <w:rsid w:val="00AE1157"/>
    <w:rsid w:val="00AF6019"/>
    <w:rsid w:val="00B06E78"/>
    <w:rsid w:val="00B10393"/>
    <w:rsid w:val="00B17E40"/>
    <w:rsid w:val="00B6332F"/>
    <w:rsid w:val="00B8686A"/>
    <w:rsid w:val="00BC515C"/>
    <w:rsid w:val="00BC7CBF"/>
    <w:rsid w:val="00BE1A44"/>
    <w:rsid w:val="00BF0055"/>
    <w:rsid w:val="00C02591"/>
    <w:rsid w:val="00C45A0E"/>
    <w:rsid w:val="00C46952"/>
    <w:rsid w:val="00C842DB"/>
    <w:rsid w:val="00C917B1"/>
    <w:rsid w:val="00C92D63"/>
    <w:rsid w:val="00CC071B"/>
    <w:rsid w:val="00CC1532"/>
    <w:rsid w:val="00D11FA4"/>
    <w:rsid w:val="00D30143"/>
    <w:rsid w:val="00D50981"/>
    <w:rsid w:val="00D5546C"/>
    <w:rsid w:val="00D761DC"/>
    <w:rsid w:val="00D84388"/>
    <w:rsid w:val="00D86778"/>
    <w:rsid w:val="00D9134C"/>
    <w:rsid w:val="00DA0A64"/>
    <w:rsid w:val="00DA36DD"/>
    <w:rsid w:val="00DA71C8"/>
    <w:rsid w:val="00DB2913"/>
    <w:rsid w:val="00DB7D8C"/>
    <w:rsid w:val="00DC1E3F"/>
    <w:rsid w:val="00E145DF"/>
    <w:rsid w:val="00E23E85"/>
    <w:rsid w:val="00E536E0"/>
    <w:rsid w:val="00E661DC"/>
    <w:rsid w:val="00E936DC"/>
    <w:rsid w:val="00ED1D61"/>
    <w:rsid w:val="00EE0444"/>
    <w:rsid w:val="00EE4B07"/>
    <w:rsid w:val="00F150DF"/>
    <w:rsid w:val="00F36AA9"/>
    <w:rsid w:val="00F45E79"/>
    <w:rsid w:val="00F701ED"/>
    <w:rsid w:val="00F9404C"/>
    <w:rsid w:val="00FA0176"/>
    <w:rsid w:val="00FB680A"/>
    <w:rsid w:val="00FD43CF"/>
    <w:rsid w:val="00FD4CC6"/>
    <w:rsid w:val="00FD72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4EF29"/>
  <w15:docId w15:val="{B5B5120E-F957-46D3-9749-741ECF4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46"/>
    <w:pPr>
      <w:jc w:val="both"/>
    </w:pPr>
    <w:rPr>
      <w:rFonts w:ascii="Arial" w:hAnsi="Arial"/>
      <w:lang w:val="fr-FR"/>
    </w:rPr>
  </w:style>
  <w:style w:type="paragraph" w:styleId="Titre1">
    <w:name w:val="heading 1"/>
    <w:basedOn w:val="Normal"/>
    <w:next w:val="Normal"/>
    <w:qFormat/>
    <w:rsid w:val="008F6B46"/>
    <w:pPr>
      <w:outlineLvl w:val="0"/>
    </w:pPr>
    <w:rPr>
      <w:rFonts w:ascii="Arial Gras" w:hAnsi="Arial Gras"/>
      <w:b/>
      <w:caps/>
      <w:sz w:val="28"/>
    </w:rPr>
  </w:style>
  <w:style w:type="paragraph" w:styleId="Titre2">
    <w:name w:val="heading 2"/>
    <w:basedOn w:val="Normal"/>
    <w:next w:val="Normal"/>
    <w:qFormat/>
    <w:rsid w:val="008F6B46"/>
    <w:pPr>
      <w:outlineLvl w:val="1"/>
    </w:pPr>
    <w:rPr>
      <w:rFonts w:ascii="Arial Gras" w:hAnsi="Arial Gras"/>
      <w:b/>
      <w:caps/>
      <w:sz w:val="24"/>
    </w:rPr>
  </w:style>
  <w:style w:type="paragraph" w:styleId="Titre3">
    <w:name w:val="heading 3"/>
    <w:basedOn w:val="Normal"/>
    <w:next w:val="Normal"/>
    <w:qFormat/>
    <w:rsid w:val="008F6B46"/>
    <w:pPr>
      <w:outlineLvl w:val="2"/>
    </w:pPr>
    <w:rPr>
      <w:rFonts w:ascii="Arial Gras" w:hAnsi="Arial Gras"/>
      <w:b/>
      <w:caps/>
      <w:sz w:val="22"/>
    </w:rPr>
  </w:style>
  <w:style w:type="paragraph" w:styleId="Titre4">
    <w:name w:val="heading 4"/>
    <w:basedOn w:val="Normal"/>
    <w:next w:val="Normal"/>
    <w:qFormat/>
    <w:rsid w:val="008F6B46"/>
    <w:pPr>
      <w:outlineLvl w:val="3"/>
    </w:pPr>
    <w:rPr>
      <w:rFonts w:ascii="Arial Gras" w:hAnsi="Arial Gras"/>
      <w:b/>
      <w:caps/>
    </w:rPr>
  </w:style>
  <w:style w:type="paragraph" w:styleId="Titre5">
    <w:name w:val="heading 5"/>
    <w:basedOn w:val="Normal"/>
    <w:next w:val="Normal"/>
    <w:qFormat/>
    <w:rsid w:val="008F6B46"/>
    <w:pPr>
      <w:outlineLvl w:val="4"/>
    </w:pPr>
    <w:rPr>
      <w:caps/>
    </w:rPr>
  </w:style>
  <w:style w:type="paragraph" w:styleId="Titre6">
    <w:name w:val="heading 6"/>
    <w:basedOn w:val="Normal"/>
    <w:next w:val="Normal"/>
    <w:qFormat/>
    <w:rsid w:val="008F6B46"/>
    <w:pPr>
      <w:outlineLvl w:val="5"/>
    </w:pPr>
  </w:style>
  <w:style w:type="paragraph" w:styleId="Titre7">
    <w:name w:val="heading 7"/>
    <w:basedOn w:val="Normal"/>
    <w:next w:val="Normal"/>
    <w:qFormat/>
    <w:rsid w:val="008F6B46"/>
    <w:pPr>
      <w:numPr>
        <w:ilvl w:val="6"/>
        <w:numId w:val="1"/>
      </w:numPr>
      <w:spacing w:before="240" w:after="60"/>
      <w:outlineLvl w:val="6"/>
    </w:pPr>
  </w:style>
  <w:style w:type="paragraph" w:styleId="Titre8">
    <w:name w:val="heading 8"/>
    <w:basedOn w:val="Normal"/>
    <w:next w:val="Normal"/>
    <w:qFormat/>
    <w:rsid w:val="008F6B46"/>
    <w:pPr>
      <w:numPr>
        <w:ilvl w:val="7"/>
        <w:numId w:val="1"/>
      </w:numPr>
      <w:spacing w:before="240" w:after="60"/>
      <w:outlineLvl w:val="7"/>
    </w:pPr>
    <w:rPr>
      <w:i/>
    </w:rPr>
  </w:style>
  <w:style w:type="paragraph" w:styleId="Titre9">
    <w:name w:val="heading 9"/>
    <w:basedOn w:val="Normal"/>
    <w:next w:val="Normal"/>
    <w:qFormat/>
    <w:rsid w:val="008F6B46"/>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8F6B46"/>
    <w:pPr>
      <w:tabs>
        <w:tab w:val="left" w:leader="dot" w:pos="8645"/>
        <w:tab w:val="right" w:pos="9071"/>
      </w:tabs>
      <w:spacing w:before="240" w:after="120"/>
      <w:ind w:right="851"/>
      <w:jc w:val="left"/>
    </w:pPr>
    <w:rPr>
      <w:rFonts w:ascii="Arial Gras" w:hAnsi="Arial Gras"/>
      <w:b/>
      <w:caps/>
    </w:rPr>
  </w:style>
  <w:style w:type="paragraph" w:styleId="TM2">
    <w:name w:val="toc 2"/>
    <w:basedOn w:val="Normal"/>
    <w:next w:val="Normal"/>
    <w:semiHidden/>
    <w:rsid w:val="008F6B46"/>
    <w:pPr>
      <w:tabs>
        <w:tab w:val="left" w:leader="dot" w:pos="8645"/>
        <w:tab w:val="right" w:pos="9071"/>
      </w:tabs>
      <w:spacing w:after="120"/>
      <w:ind w:right="851"/>
      <w:jc w:val="left"/>
    </w:pPr>
    <w:rPr>
      <w:caps/>
    </w:rPr>
  </w:style>
  <w:style w:type="paragraph" w:styleId="TM3">
    <w:name w:val="toc 3"/>
    <w:basedOn w:val="Normal"/>
    <w:next w:val="Normal"/>
    <w:semiHidden/>
    <w:rsid w:val="008F6B46"/>
    <w:pPr>
      <w:tabs>
        <w:tab w:val="left" w:leader="dot" w:pos="8645"/>
        <w:tab w:val="right" w:pos="9071"/>
      </w:tabs>
      <w:ind w:left="1418" w:right="850"/>
    </w:pPr>
    <w:rPr>
      <w:rFonts w:ascii="Times New Roman" w:hAnsi="Times New Roman"/>
    </w:rPr>
  </w:style>
  <w:style w:type="paragraph" w:styleId="TM4">
    <w:name w:val="toc 4"/>
    <w:basedOn w:val="Normal"/>
    <w:next w:val="Normal"/>
    <w:semiHidden/>
    <w:rsid w:val="008F6B46"/>
    <w:pPr>
      <w:tabs>
        <w:tab w:val="left" w:leader="dot" w:pos="8645"/>
        <w:tab w:val="right" w:pos="9071"/>
      </w:tabs>
      <w:ind w:left="2126" w:right="850"/>
    </w:pPr>
    <w:rPr>
      <w:rFonts w:ascii="Times New Roman" w:hAnsi="Times New Roman"/>
    </w:rPr>
  </w:style>
  <w:style w:type="paragraph" w:styleId="Pieddepage">
    <w:name w:val="footer"/>
    <w:basedOn w:val="Normal"/>
    <w:link w:val="PieddepageCar"/>
    <w:rsid w:val="008F6B46"/>
    <w:pPr>
      <w:tabs>
        <w:tab w:val="center" w:pos="4536"/>
        <w:tab w:val="right" w:pos="9072"/>
      </w:tabs>
    </w:pPr>
  </w:style>
  <w:style w:type="character" w:styleId="Numrodepage">
    <w:name w:val="page number"/>
    <w:basedOn w:val="Policepardfaut"/>
    <w:semiHidden/>
    <w:rsid w:val="008F6B46"/>
  </w:style>
  <w:style w:type="paragraph" w:styleId="TM5">
    <w:name w:val="toc 5"/>
    <w:basedOn w:val="Normal"/>
    <w:next w:val="Normal"/>
    <w:semiHidden/>
    <w:rsid w:val="008F6B46"/>
    <w:pPr>
      <w:tabs>
        <w:tab w:val="right" w:leader="dot" w:pos="9071"/>
      </w:tabs>
      <w:ind w:left="960"/>
    </w:pPr>
  </w:style>
  <w:style w:type="paragraph" w:styleId="TM6">
    <w:name w:val="toc 6"/>
    <w:basedOn w:val="Normal"/>
    <w:next w:val="Normal"/>
    <w:semiHidden/>
    <w:rsid w:val="008F6B46"/>
    <w:pPr>
      <w:tabs>
        <w:tab w:val="right" w:leader="dot" w:pos="9071"/>
      </w:tabs>
      <w:ind w:left="1200"/>
    </w:pPr>
  </w:style>
  <w:style w:type="paragraph" w:styleId="TM7">
    <w:name w:val="toc 7"/>
    <w:basedOn w:val="Normal"/>
    <w:next w:val="Normal"/>
    <w:semiHidden/>
    <w:rsid w:val="008F6B46"/>
    <w:pPr>
      <w:tabs>
        <w:tab w:val="right" w:leader="dot" w:pos="9071"/>
      </w:tabs>
      <w:ind w:left="1440"/>
    </w:pPr>
  </w:style>
  <w:style w:type="paragraph" w:styleId="TM8">
    <w:name w:val="toc 8"/>
    <w:basedOn w:val="Normal"/>
    <w:next w:val="Normal"/>
    <w:semiHidden/>
    <w:rsid w:val="008F6B46"/>
    <w:pPr>
      <w:tabs>
        <w:tab w:val="right" w:leader="dot" w:pos="9071"/>
      </w:tabs>
      <w:ind w:left="1680"/>
    </w:pPr>
  </w:style>
  <w:style w:type="paragraph" w:styleId="TM9">
    <w:name w:val="toc 9"/>
    <w:basedOn w:val="Normal"/>
    <w:next w:val="Normal"/>
    <w:semiHidden/>
    <w:rsid w:val="008F6B46"/>
    <w:pPr>
      <w:tabs>
        <w:tab w:val="right" w:leader="dot" w:pos="9071"/>
      </w:tabs>
      <w:ind w:left="1920"/>
    </w:pPr>
  </w:style>
  <w:style w:type="paragraph" w:customStyle="1" w:styleId="Normalgauche">
    <w:name w:val="Normal gauche"/>
    <w:basedOn w:val="Normal"/>
    <w:rsid w:val="008F6B46"/>
    <w:pPr>
      <w:jc w:val="left"/>
    </w:pPr>
  </w:style>
  <w:style w:type="paragraph" w:styleId="En-tte">
    <w:name w:val="header"/>
    <w:basedOn w:val="Normal"/>
    <w:link w:val="En-tteCar"/>
    <w:uiPriority w:val="99"/>
    <w:rsid w:val="008F6B46"/>
    <w:pPr>
      <w:tabs>
        <w:tab w:val="center" w:pos="4820"/>
        <w:tab w:val="right" w:pos="9639"/>
      </w:tabs>
    </w:pPr>
    <w:rPr>
      <w:sz w:val="26"/>
    </w:rPr>
  </w:style>
  <w:style w:type="paragraph" w:styleId="Listepuces">
    <w:name w:val="List Bullet"/>
    <w:basedOn w:val="Normal"/>
    <w:autoRedefine/>
    <w:semiHidden/>
    <w:rsid w:val="008F6B46"/>
    <w:pPr>
      <w:ind w:left="283" w:hanging="283"/>
    </w:pPr>
    <w:rPr>
      <w:sz w:val="26"/>
    </w:rPr>
  </w:style>
  <w:style w:type="paragraph" w:customStyle="1" w:styleId="Normal1">
    <w:name w:val="Normal 1"/>
    <w:basedOn w:val="Normal"/>
    <w:rsid w:val="008F6B46"/>
    <w:pPr>
      <w:ind w:left="426"/>
      <w:jc w:val="left"/>
    </w:pPr>
  </w:style>
  <w:style w:type="paragraph" w:customStyle="1" w:styleId="Normal2">
    <w:name w:val="Normal 2"/>
    <w:basedOn w:val="Normal"/>
    <w:rsid w:val="008F6B46"/>
    <w:pPr>
      <w:ind w:left="993"/>
      <w:jc w:val="left"/>
    </w:pPr>
  </w:style>
  <w:style w:type="paragraph" w:styleId="Notedebasdepage">
    <w:name w:val="footnote text"/>
    <w:basedOn w:val="Normal"/>
    <w:semiHidden/>
    <w:rsid w:val="008F6B46"/>
  </w:style>
  <w:style w:type="character" w:styleId="Appelnotedebasdep">
    <w:name w:val="footnote reference"/>
    <w:basedOn w:val="Policepardfaut"/>
    <w:semiHidden/>
    <w:rsid w:val="008F6B46"/>
    <w:rPr>
      <w:vertAlign w:val="superscript"/>
    </w:rPr>
  </w:style>
  <w:style w:type="paragraph" w:customStyle="1" w:styleId="Normal3">
    <w:name w:val="Normal 3"/>
    <w:basedOn w:val="Normal"/>
    <w:rsid w:val="008F6B46"/>
    <w:pPr>
      <w:ind w:left="1701"/>
      <w:jc w:val="left"/>
    </w:pPr>
  </w:style>
  <w:style w:type="paragraph" w:customStyle="1" w:styleId="Normal4">
    <w:name w:val="Normal 4"/>
    <w:basedOn w:val="Normal"/>
    <w:rsid w:val="008F6B46"/>
    <w:pPr>
      <w:ind w:left="2694"/>
      <w:jc w:val="left"/>
    </w:pPr>
  </w:style>
  <w:style w:type="paragraph" w:customStyle="1" w:styleId="Normal5">
    <w:name w:val="Normal 5"/>
    <w:basedOn w:val="Normal"/>
    <w:rsid w:val="008F6B46"/>
    <w:pPr>
      <w:ind w:left="3828"/>
      <w:jc w:val="left"/>
    </w:pPr>
  </w:style>
  <w:style w:type="paragraph" w:styleId="Textedebulles">
    <w:name w:val="Balloon Text"/>
    <w:basedOn w:val="Normal"/>
    <w:semiHidden/>
    <w:rsid w:val="008F6B46"/>
    <w:pPr>
      <w:jc w:val="left"/>
    </w:pPr>
    <w:rPr>
      <w:rFonts w:ascii="Tahoma" w:hAnsi="Tahoma"/>
      <w:sz w:val="16"/>
    </w:rPr>
  </w:style>
  <w:style w:type="paragraph" w:styleId="Commentaire">
    <w:name w:val="annotation text"/>
    <w:aliases w:val="Commentaire Car, Car1 Car"/>
    <w:basedOn w:val="Normal"/>
    <w:semiHidden/>
    <w:rsid w:val="008F6B46"/>
    <w:pPr>
      <w:jc w:val="left"/>
    </w:pPr>
  </w:style>
  <w:style w:type="paragraph" w:styleId="Objetducommentaire">
    <w:name w:val="annotation subject"/>
    <w:basedOn w:val="Commentaire"/>
    <w:next w:val="Commentaire"/>
    <w:semiHidden/>
    <w:rsid w:val="008F6B46"/>
    <w:rPr>
      <w:b/>
    </w:rPr>
  </w:style>
  <w:style w:type="paragraph" w:customStyle="1" w:styleId="Paragraphedeliste1">
    <w:name w:val="Paragraphe de liste1"/>
    <w:basedOn w:val="Normal"/>
    <w:qFormat/>
    <w:rsid w:val="008F6B46"/>
    <w:pPr>
      <w:ind w:left="720"/>
      <w:jc w:val="left"/>
    </w:pPr>
  </w:style>
  <w:style w:type="paragraph" w:styleId="Titre">
    <w:name w:val="Title"/>
    <w:basedOn w:val="Normal"/>
    <w:qFormat/>
    <w:rsid w:val="008F6B46"/>
    <w:pPr>
      <w:spacing w:after="3000"/>
      <w:jc w:val="center"/>
    </w:pPr>
    <w:rPr>
      <w:b/>
      <w:sz w:val="56"/>
    </w:rPr>
  </w:style>
  <w:style w:type="paragraph" w:styleId="Lgende">
    <w:name w:val="caption"/>
    <w:basedOn w:val="Normal"/>
    <w:next w:val="Normal"/>
    <w:qFormat/>
    <w:rsid w:val="008F6B46"/>
    <w:pPr>
      <w:jc w:val="center"/>
    </w:pPr>
  </w:style>
  <w:style w:type="paragraph" w:customStyle="1" w:styleId="Puces1">
    <w:name w:val="Puces 1"/>
    <w:basedOn w:val="Normal"/>
    <w:rsid w:val="008F6B46"/>
    <w:pPr>
      <w:numPr>
        <w:numId w:val="2"/>
      </w:numPr>
    </w:pPr>
  </w:style>
  <w:style w:type="paragraph" w:customStyle="1" w:styleId="Puces2">
    <w:name w:val="Puces 2"/>
    <w:basedOn w:val="Normal"/>
    <w:rsid w:val="008F6B46"/>
    <w:pPr>
      <w:numPr>
        <w:numId w:val="4"/>
      </w:numPr>
      <w:tabs>
        <w:tab w:val="left" w:pos="624"/>
      </w:tabs>
    </w:pPr>
  </w:style>
  <w:style w:type="paragraph" w:customStyle="1" w:styleId="Notes">
    <w:name w:val="Notes"/>
    <w:basedOn w:val="Normal"/>
    <w:rsid w:val="008F6B46"/>
    <w:pPr>
      <w:tabs>
        <w:tab w:val="left" w:pos="227"/>
      </w:tabs>
      <w:ind w:left="227" w:hanging="227"/>
    </w:pPr>
  </w:style>
  <w:style w:type="paragraph" w:customStyle="1" w:styleId="Puces3">
    <w:name w:val="Puces 3"/>
    <w:basedOn w:val="Puces2"/>
    <w:rsid w:val="008F6B46"/>
    <w:pPr>
      <w:numPr>
        <w:numId w:val="3"/>
      </w:numPr>
      <w:tabs>
        <w:tab w:val="clear" w:pos="624"/>
        <w:tab w:val="left" w:pos="964"/>
      </w:tabs>
    </w:pPr>
  </w:style>
  <w:style w:type="paragraph" w:customStyle="1" w:styleId="cctcsc">
    <w:name w:val="cctcsc"/>
    <w:basedOn w:val="Normal"/>
    <w:rsid w:val="008F6B46"/>
    <w:pPr>
      <w:jc w:val="left"/>
    </w:pPr>
    <w:rPr>
      <w:rFonts w:ascii="Verdana" w:hAnsi="Verdana"/>
      <w:sz w:val="24"/>
      <w:lang w:val="fr-BE"/>
    </w:rPr>
  </w:style>
  <w:style w:type="paragraph" w:styleId="Retraitcorpsdetexte">
    <w:name w:val="Body Text Indent"/>
    <w:basedOn w:val="Normal"/>
    <w:semiHidden/>
    <w:rsid w:val="008F6B46"/>
    <w:pPr>
      <w:autoSpaceDE w:val="0"/>
      <w:autoSpaceDN w:val="0"/>
      <w:adjustRightInd w:val="0"/>
      <w:ind w:left="283"/>
    </w:pPr>
    <w:rPr>
      <w:lang w:val="fr-BE"/>
    </w:rPr>
  </w:style>
  <w:style w:type="paragraph" w:customStyle="1" w:styleId="Style1">
    <w:name w:val="Style1"/>
    <w:basedOn w:val="Normal"/>
    <w:next w:val="Style2"/>
    <w:rsid w:val="008F6B46"/>
    <w:pPr>
      <w:spacing w:before="120"/>
      <w:ind w:left="284"/>
      <w:jc w:val="left"/>
    </w:pPr>
    <w:rPr>
      <w:rFonts w:ascii="Times New Roman" w:hAnsi="Times New Roman"/>
      <w:b/>
      <w:smallCaps/>
      <w:sz w:val="24"/>
    </w:rPr>
  </w:style>
  <w:style w:type="paragraph" w:customStyle="1" w:styleId="Style2">
    <w:name w:val="Style2"/>
    <w:basedOn w:val="Normal"/>
    <w:rsid w:val="008F6B46"/>
    <w:pPr>
      <w:ind w:left="284"/>
      <w:jc w:val="left"/>
    </w:pPr>
    <w:rPr>
      <w:rFonts w:ascii="Times New Roman" w:hAnsi="Times New Roman"/>
      <w:sz w:val="26"/>
      <w:u w:val="single"/>
    </w:rPr>
  </w:style>
  <w:style w:type="paragraph" w:customStyle="1" w:styleId="Style4">
    <w:name w:val="Style4"/>
    <w:basedOn w:val="Normal"/>
    <w:rsid w:val="008F6B46"/>
    <w:pPr>
      <w:ind w:left="567"/>
    </w:pPr>
    <w:rPr>
      <w:rFonts w:ascii="Times New Roman" w:hAnsi="Times New Roman"/>
      <w:b/>
      <w:sz w:val="24"/>
      <w:u w:val="single"/>
    </w:rPr>
  </w:style>
  <w:style w:type="paragraph" w:customStyle="1" w:styleId="Style5">
    <w:name w:val="Style5"/>
    <w:basedOn w:val="Style4"/>
    <w:rsid w:val="008F6B46"/>
    <w:pPr>
      <w:spacing w:before="120"/>
      <w:ind w:left="851"/>
    </w:pPr>
    <w:rPr>
      <w:i/>
    </w:rPr>
  </w:style>
  <w:style w:type="paragraph" w:styleId="Corpsdetexte">
    <w:name w:val="Body Text"/>
    <w:basedOn w:val="Normal"/>
    <w:semiHidden/>
    <w:rsid w:val="008F6B46"/>
    <w:pPr>
      <w:widowControl w:val="0"/>
      <w:jc w:val="left"/>
    </w:pPr>
    <w:rPr>
      <w:rFonts w:ascii="Times New Roman" w:hAnsi="Times New Roman"/>
      <w:b/>
      <w:sz w:val="24"/>
      <w:lang w:val="fr-BE"/>
    </w:rPr>
  </w:style>
  <w:style w:type="paragraph" w:styleId="Corpsdetexte2">
    <w:name w:val="Body Text 2"/>
    <w:basedOn w:val="Normal"/>
    <w:semiHidden/>
    <w:rsid w:val="008F6B46"/>
    <w:pPr>
      <w:numPr>
        <w:ilvl w:val="12"/>
      </w:numPr>
      <w:suppressAutoHyphens/>
    </w:pPr>
    <w:rPr>
      <w:color w:val="FF0000"/>
    </w:rPr>
  </w:style>
  <w:style w:type="paragraph" w:styleId="Corpsdetexte3">
    <w:name w:val="Body Text 3"/>
    <w:basedOn w:val="Normal"/>
    <w:semiHidden/>
    <w:rsid w:val="008F6B46"/>
    <w:pPr>
      <w:jc w:val="left"/>
    </w:pPr>
    <w:rPr>
      <w:rFonts w:ascii="Times New Roman" w:hAnsi="Times New Roman"/>
      <w:color w:val="FF0000"/>
    </w:rPr>
  </w:style>
  <w:style w:type="paragraph" w:styleId="Retraitcorpsdetexte3">
    <w:name w:val="Body Text Indent 3"/>
    <w:basedOn w:val="Normal"/>
    <w:semiHidden/>
    <w:rsid w:val="008F6B46"/>
    <w:pPr>
      <w:suppressAutoHyphens/>
      <w:ind w:left="851"/>
    </w:pPr>
    <w:rPr>
      <w:i/>
      <w:color w:val="FF0000"/>
      <w:sz w:val="18"/>
    </w:rPr>
  </w:style>
  <w:style w:type="paragraph" w:styleId="Normalcentr">
    <w:name w:val="Block Text"/>
    <w:basedOn w:val="Normal"/>
    <w:semiHidden/>
    <w:rsid w:val="008F6B46"/>
    <w:pPr>
      <w:tabs>
        <w:tab w:val="left" w:pos="4678"/>
        <w:tab w:val="left" w:pos="6521"/>
        <w:tab w:val="left" w:pos="8364"/>
      </w:tabs>
      <w:spacing w:before="120"/>
      <w:ind w:left="567" w:right="-284"/>
    </w:pPr>
    <w:rPr>
      <w:rFonts w:ascii="Times New Roman" w:hAnsi="Times New Roman"/>
      <w:i/>
      <w:color w:val="FF0000"/>
    </w:rPr>
  </w:style>
  <w:style w:type="paragraph" w:styleId="Retraitcorpsdetexte2">
    <w:name w:val="Body Text Indent 2"/>
    <w:basedOn w:val="Normal"/>
    <w:semiHidden/>
    <w:rsid w:val="008F6B46"/>
    <w:pPr>
      <w:tabs>
        <w:tab w:val="left" w:pos="1701"/>
      </w:tabs>
      <w:suppressAutoHyphens/>
      <w:ind w:left="1701" w:hanging="1701"/>
    </w:pPr>
  </w:style>
  <w:style w:type="paragraph" w:customStyle="1" w:styleId="Yves2">
    <w:name w:val="Yves2"/>
    <w:basedOn w:val="Normal"/>
    <w:autoRedefine/>
    <w:rsid w:val="008F6B46"/>
    <w:pPr>
      <w:jc w:val="left"/>
      <w:outlineLvl w:val="1"/>
    </w:pPr>
    <w:rPr>
      <w:rFonts w:ascii="CG Omega" w:hAnsi="CG Omega"/>
      <w:b/>
      <w:color w:val="000000"/>
      <w:sz w:val="22"/>
      <w:lang w:val="fr-BE"/>
    </w:rPr>
  </w:style>
  <w:style w:type="paragraph" w:customStyle="1" w:styleId="Yves3">
    <w:name w:val="Yves3"/>
    <w:basedOn w:val="Yves2"/>
    <w:autoRedefine/>
    <w:rsid w:val="008F6B46"/>
    <w:pPr>
      <w:outlineLvl w:val="2"/>
    </w:pPr>
  </w:style>
  <w:style w:type="paragraph" w:customStyle="1" w:styleId="Yves4">
    <w:name w:val="Yves4"/>
    <w:basedOn w:val="Normal"/>
    <w:autoRedefine/>
    <w:rsid w:val="008F6B46"/>
    <w:pPr>
      <w:autoSpaceDE w:val="0"/>
      <w:autoSpaceDN w:val="0"/>
      <w:adjustRightInd w:val="0"/>
    </w:pPr>
    <w:rPr>
      <w:color w:val="000000"/>
      <w:lang w:val="fr-BE"/>
    </w:rPr>
  </w:style>
  <w:style w:type="paragraph" w:styleId="Listepuces2">
    <w:name w:val="List Bullet 2"/>
    <w:basedOn w:val="Normal"/>
    <w:autoRedefine/>
    <w:semiHidden/>
    <w:rsid w:val="008F6B46"/>
    <w:rPr>
      <w:i/>
    </w:rPr>
  </w:style>
  <w:style w:type="paragraph" w:styleId="Listepuces3">
    <w:name w:val="List Bullet 3"/>
    <w:basedOn w:val="Normal"/>
    <w:autoRedefine/>
    <w:semiHidden/>
    <w:rsid w:val="008F6B46"/>
    <w:rPr>
      <w:i/>
    </w:rPr>
  </w:style>
  <w:style w:type="paragraph" w:styleId="Listecontinue2">
    <w:name w:val="List Continue 2"/>
    <w:basedOn w:val="Normal"/>
    <w:semiHidden/>
    <w:rsid w:val="008F6B46"/>
    <w:pPr>
      <w:spacing w:after="120"/>
      <w:ind w:left="566"/>
      <w:jc w:val="left"/>
    </w:pPr>
    <w:rPr>
      <w:rFonts w:ascii="Times New Roman" w:hAnsi="Times New Roman"/>
      <w:sz w:val="24"/>
      <w:lang w:val="en-US"/>
    </w:rPr>
  </w:style>
  <w:style w:type="paragraph" w:customStyle="1" w:styleId="Adresse">
    <w:name w:val="Adresse"/>
    <w:rsid w:val="008F6B46"/>
    <w:pPr>
      <w:keepLines/>
      <w:ind w:left="4536"/>
    </w:pPr>
    <w:rPr>
      <w:rFonts w:ascii="Arial" w:hAnsi="Arial"/>
      <w:noProof/>
      <w:sz w:val="22"/>
    </w:rPr>
  </w:style>
  <w:style w:type="paragraph" w:customStyle="1" w:styleId="StyleTitre4Avant0ptAprs0pt">
    <w:name w:val="Style Titre 4 + Avant : 0 pt Après : 0 pt"/>
    <w:basedOn w:val="Titre4"/>
    <w:autoRedefine/>
    <w:rsid w:val="008F6B46"/>
    <w:pPr>
      <w:keepNext/>
      <w:numPr>
        <w:ilvl w:val="3"/>
      </w:numPr>
      <w:tabs>
        <w:tab w:val="num" w:pos="0"/>
      </w:tabs>
      <w:autoSpaceDE w:val="0"/>
      <w:autoSpaceDN w:val="0"/>
      <w:adjustRightInd w:val="0"/>
      <w:jc w:val="left"/>
    </w:pPr>
    <w:rPr>
      <w:rFonts w:ascii="Arial" w:hAnsi="Arial"/>
      <w:b w:val="0"/>
      <w:caps w:val="0"/>
      <w:lang w:val="fr-BE"/>
    </w:rPr>
  </w:style>
  <w:style w:type="paragraph" w:styleId="Textebrut">
    <w:name w:val="Plain Text"/>
    <w:basedOn w:val="Normal"/>
    <w:semiHidden/>
    <w:rsid w:val="008F6B46"/>
    <w:pPr>
      <w:spacing w:before="100" w:after="100"/>
      <w:jc w:val="left"/>
    </w:pPr>
    <w:rPr>
      <w:rFonts w:ascii="Times New Roman" w:hAnsi="Times New Roman"/>
      <w:sz w:val="24"/>
      <w:lang w:val="fr-BE"/>
    </w:rPr>
  </w:style>
  <w:style w:type="paragraph" w:styleId="PrformatHTML">
    <w:name w:val="HTML Preformatted"/>
    <w:basedOn w:val="Normal"/>
    <w:rsid w:val="008F6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fr-BE"/>
    </w:rPr>
  </w:style>
  <w:style w:type="character" w:styleId="Accentuation">
    <w:name w:val="Emphasis"/>
    <w:basedOn w:val="Policepardfaut"/>
    <w:qFormat/>
    <w:rsid w:val="008F6B46"/>
    <w:rPr>
      <w:i/>
      <w:iCs/>
    </w:rPr>
  </w:style>
  <w:style w:type="paragraph" w:styleId="Sous-titre">
    <w:name w:val="Subtitle"/>
    <w:basedOn w:val="Normal"/>
    <w:qFormat/>
    <w:rsid w:val="008F6B46"/>
    <w:pPr>
      <w:jc w:val="center"/>
    </w:pPr>
    <w:rPr>
      <w:b/>
      <w:caps/>
      <w:sz w:val="56"/>
    </w:rPr>
  </w:style>
  <w:style w:type="paragraph" w:customStyle="1" w:styleId="11111">
    <w:name w:val="1.1.1.1.1"/>
    <w:basedOn w:val="Normal"/>
    <w:rsid w:val="008F6B46"/>
    <w:pPr>
      <w:widowControl w:val="0"/>
    </w:pPr>
    <w:rPr>
      <w:caps/>
    </w:rPr>
  </w:style>
  <w:style w:type="paragraph" w:customStyle="1" w:styleId="rfrence">
    <w:name w:val="référence"/>
    <w:basedOn w:val="Normal"/>
    <w:rsid w:val="008F6B46"/>
    <w:pPr>
      <w:widowControl w:val="0"/>
    </w:pPr>
  </w:style>
  <w:style w:type="paragraph" w:customStyle="1" w:styleId="1111">
    <w:name w:val="1.1.1.1"/>
    <w:basedOn w:val="Normal"/>
    <w:rsid w:val="008F6B46"/>
    <w:pPr>
      <w:widowControl w:val="0"/>
    </w:pPr>
    <w:rPr>
      <w:b/>
      <w:caps/>
    </w:rPr>
  </w:style>
  <w:style w:type="paragraph" w:customStyle="1" w:styleId="Normale">
    <w:name w:val="Normal(e)"/>
    <w:basedOn w:val="Normal"/>
    <w:uiPriority w:val="99"/>
    <w:rsid w:val="00FA0176"/>
    <w:pPr>
      <w:widowControl w:val="0"/>
      <w:autoSpaceDE w:val="0"/>
      <w:autoSpaceDN w:val="0"/>
      <w:adjustRightInd w:val="0"/>
      <w:jc w:val="left"/>
      <w:textAlignment w:val="center"/>
    </w:pPr>
    <w:rPr>
      <w:rFonts w:ascii="Helvetica" w:hAnsi="Helvetica"/>
      <w:color w:val="000000"/>
      <w:sz w:val="24"/>
    </w:rPr>
  </w:style>
  <w:style w:type="character" w:customStyle="1" w:styleId="Normale1">
    <w:name w:val="Normal(e)1"/>
    <w:rsid w:val="00FA0176"/>
    <w:rPr>
      <w:rFonts w:ascii="Helvetica" w:hAnsi="Helvetica" w:cs="Geneva"/>
      <w:color w:val="000000"/>
      <w:spacing w:val="0"/>
      <w:w w:val="100"/>
      <w:position w:val="0"/>
      <w:sz w:val="24"/>
      <w:szCs w:val="24"/>
      <w:u w:val="none"/>
      <w:vertAlign w:val="baseline"/>
    </w:rPr>
  </w:style>
  <w:style w:type="paragraph" w:customStyle="1" w:styleId="Edition">
    <w:name w:val="Edition"/>
    <w:basedOn w:val="Normal"/>
    <w:rsid w:val="00FA0176"/>
    <w:pPr>
      <w:pBdr>
        <w:top w:val="single" w:sz="4" w:space="6" w:color="auto"/>
        <w:left w:val="single" w:sz="4" w:space="6" w:color="auto"/>
        <w:bottom w:val="single" w:sz="4" w:space="6" w:color="auto"/>
        <w:right w:val="single" w:sz="4" w:space="6" w:color="auto"/>
      </w:pBdr>
      <w:spacing w:after="240"/>
      <w:ind w:left="5669"/>
      <w:jc w:val="center"/>
    </w:pPr>
    <w:rPr>
      <w:sz w:val="22"/>
    </w:rPr>
  </w:style>
  <w:style w:type="character" w:customStyle="1" w:styleId="En-tteCar">
    <w:name w:val="En-tête Car"/>
    <w:basedOn w:val="Policepardfaut"/>
    <w:link w:val="En-tte"/>
    <w:uiPriority w:val="99"/>
    <w:rsid w:val="00F701ED"/>
    <w:rPr>
      <w:rFonts w:ascii="Arial" w:hAnsi="Arial"/>
      <w:sz w:val="26"/>
      <w:lang w:val="fr-FR"/>
    </w:rPr>
  </w:style>
  <w:style w:type="character" w:styleId="Lienhypertexte">
    <w:name w:val="Hyperlink"/>
    <w:basedOn w:val="Policepardfaut"/>
    <w:uiPriority w:val="99"/>
    <w:unhideWhenUsed/>
    <w:rsid w:val="00F701ED"/>
    <w:rPr>
      <w:strike w:val="0"/>
      <w:dstrike w:val="0"/>
      <w:color w:val="023399"/>
      <w:u w:val="none"/>
      <w:effect w:val="none"/>
    </w:rPr>
  </w:style>
  <w:style w:type="paragraph" w:styleId="Paragraphedeliste">
    <w:name w:val="List Paragraph"/>
    <w:basedOn w:val="Normal"/>
    <w:uiPriority w:val="34"/>
    <w:qFormat/>
    <w:rsid w:val="000F7ED6"/>
    <w:pPr>
      <w:ind w:left="720"/>
      <w:contextualSpacing/>
    </w:pPr>
  </w:style>
  <w:style w:type="character" w:styleId="Marquedecommentaire">
    <w:name w:val="annotation reference"/>
    <w:basedOn w:val="Policepardfaut"/>
    <w:uiPriority w:val="99"/>
    <w:semiHidden/>
    <w:unhideWhenUsed/>
    <w:rsid w:val="004F1E34"/>
    <w:rPr>
      <w:sz w:val="16"/>
      <w:szCs w:val="16"/>
    </w:rPr>
  </w:style>
  <w:style w:type="character" w:customStyle="1" w:styleId="PieddepageCar">
    <w:name w:val="Pied de page Car"/>
    <w:basedOn w:val="Policepardfaut"/>
    <w:link w:val="Pieddepage"/>
    <w:rsid w:val="004D4589"/>
    <w:rPr>
      <w:rFonts w:ascii="Arial" w:hAnsi="Arial"/>
      <w:lang w:val="fr-FR"/>
    </w:rPr>
  </w:style>
  <w:style w:type="character" w:styleId="Mentionnonrsolue">
    <w:name w:val="Unresolved Mention"/>
    <w:basedOn w:val="Policepardfaut"/>
    <w:uiPriority w:val="99"/>
    <w:semiHidden/>
    <w:unhideWhenUsed/>
    <w:rsid w:val="0014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5297">
      <w:bodyDiv w:val="1"/>
      <w:marLeft w:val="0"/>
      <w:marRight w:val="0"/>
      <w:marTop w:val="0"/>
      <w:marBottom w:val="0"/>
      <w:divBdr>
        <w:top w:val="none" w:sz="0" w:space="0" w:color="auto"/>
        <w:left w:val="none" w:sz="0" w:space="0" w:color="auto"/>
        <w:bottom w:val="none" w:sz="0" w:space="0" w:color="auto"/>
        <w:right w:val="none" w:sz="0" w:space="0" w:color="auto"/>
      </w:divBdr>
    </w:div>
    <w:div w:id="327249548">
      <w:bodyDiv w:val="1"/>
      <w:marLeft w:val="0"/>
      <w:marRight w:val="0"/>
      <w:marTop w:val="0"/>
      <w:marBottom w:val="0"/>
      <w:divBdr>
        <w:top w:val="none" w:sz="0" w:space="0" w:color="auto"/>
        <w:left w:val="none" w:sz="0" w:space="0" w:color="auto"/>
        <w:bottom w:val="none" w:sz="0" w:space="0" w:color="auto"/>
        <w:right w:val="none" w:sz="0" w:space="0" w:color="auto"/>
      </w:divBdr>
    </w:div>
    <w:div w:id="362443425">
      <w:bodyDiv w:val="1"/>
      <w:marLeft w:val="0"/>
      <w:marRight w:val="0"/>
      <w:marTop w:val="0"/>
      <w:marBottom w:val="0"/>
      <w:divBdr>
        <w:top w:val="none" w:sz="0" w:space="0" w:color="auto"/>
        <w:left w:val="none" w:sz="0" w:space="0" w:color="auto"/>
        <w:bottom w:val="none" w:sz="0" w:space="0" w:color="auto"/>
        <w:right w:val="none" w:sz="0" w:space="0" w:color="auto"/>
      </w:divBdr>
    </w:div>
    <w:div w:id="928460876">
      <w:bodyDiv w:val="1"/>
      <w:marLeft w:val="0"/>
      <w:marRight w:val="0"/>
      <w:marTop w:val="0"/>
      <w:marBottom w:val="0"/>
      <w:divBdr>
        <w:top w:val="none" w:sz="0" w:space="0" w:color="auto"/>
        <w:left w:val="none" w:sz="0" w:space="0" w:color="auto"/>
        <w:bottom w:val="none" w:sz="0" w:space="0" w:color="auto"/>
        <w:right w:val="none" w:sz="0" w:space="0" w:color="auto"/>
      </w:divBdr>
    </w:div>
    <w:div w:id="1010109652">
      <w:bodyDiv w:val="1"/>
      <w:marLeft w:val="0"/>
      <w:marRight w:val="0"/>
      <w:marTop w:val="0"/>
      <w:marBottom w:val="0"/>
      <w:divBdr>
        <w:top w:val="none" w:sz="0" w:space="0" w:color="auto"/>
        <w:left w:val="none" w:sz="0" w:space="0" w:color="auto"/>
        <w:bottom w:val="none" w:sz="0" w:space="0" w:color="auto"/>
        <w:right w:val="none" w:sz="0" w:space="0" w:color="auto"/>
      </w:divBdr>
    </w:div>
    <w:div w:id="1190142227">
      <w:bodyDiv w:val="1"/>
      <w:marLeft w:val="0"/>
      <w:marRight w:val="0"/>
      <w:marTop w:val="0"/>
      <w:marBottom w:val="0"/>
      <w:divBdr>
        <w:top w:val="none" w:sz="0" w:space="0" w:color="auto"/>
        <w:left w:val="none" w:sz="0" w:space="0" w:color="auto"/>
        <w:bottom w:val="none" w:sz="0" w:space="0" w:color="auto"/>
        <w:right w:val="none" w:sz="0" w:space="0" w:color="auto"/>
      </w:divBdr>
    </w:div>
    <w:div w:id="1876891934">
      <w:bodyDiv w:val="1"/>
      <w:marLeft w:val="0"/>
      <w:marRight w:val="0"/>
      <w:marTop w:val="0"/>
      <w:marBottom w:val="0"/>
      <w:divBdr>
        <w:top w:val="none" w:sz="0" w:space="0" w:color="auto"/>
        <w:left w:val="none" w:sz="0" w:space="0" w:color="auto"/>
        <w:bottom w:val="none" w:sz="0" w:space="0" w:color="auto"/>
        <w:right w:val="none" w:sz="0" w:space="0" w:color="auto"/>
      </w:divBdr>
    </w:div>
    <w:div w:id="20745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7.wm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mailto:dispositifs.retenue.infrastructures@spw.wallonie.be?subject=DDR%20Qualiroute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qc.spw.wallonie.b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35</Pages>
  <Words>12043</Words>
  <Characters>66237</Characters>
  <Application>Microsoft Office Word</Application>
  <DocSecurity>0</DocSecurity>
  <Lines>551</Lines>
  <Paragraphs>156</Paragraphs>
  <ScaleCrop>false</ScaleCrop>
  <HeadingPairs>
    <vt:vector size="2" baseType="variant">
      <vt:variant>
        <vt:lpstr>Titre</vt:lpstr>
      </vt:variant>
      <vt:variant>
        <vt:i4>1</vt:i4>
      </vt:variant>
    </vt:vector>
  </HeadingPairs>
  <TitlesOfParts>
    <vt:vector size="1" baseType="lpstr">
      <vt:lpstr>CCT Qualiroutes - Chapitre H</vt:lpstr>
    </vt:vector>
  </TitlesOfParts>
  <Company/>
  <LinksUpToDate>false</LinksUpToDate>
  <CharactersWithSpaces>78124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Qualiroutes - Chapitre H</dc:title>
  <dc:subject/>
  <dc:creator>SPW</dc:creator>
  <cp:keywords/>
  <dc:description/>
  <cp:lastModifiedBy>MICHAUX Gauthier</cp:lastModifiedBy>
  <cp:revision>6</cp:revision>
  <cp:lastPrinted>2022-12-27T14:29:00Z</cp:lastPrinted>
  <dcterms:created xsi:type="dcterms:W3CDTF">2022-12-22T15:39:00Z</dcterms:created>
  <dcterms:modified xsi:type="dcterms:W3CDTF">2022-12-27T14:29:00Z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2021-12-09T09:35:23Z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6d1eaf9b-188a-441c-929a-c4cb18291425</vt:lpwstr>
  </property>
  <property fmtid="{D5CDD505-2E9C-101B-9397-08002B2CF9AE}" pid="8" name="MSIP_Label_e72a09c5-6e26-4737-a926-47ef1ab198ae_ContentBits">
    <vt:lpwstr>8</vt:lpwstr>
  </property>
</Properties>
</file>