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BFA2" w14:textId="77777777" w:rsidR="007165D3" w:rsidRPr="005729C4" w:rsidRDefault="009955AB" w:rsidP="00C64393">
      <w:pPr>
        <w:ind w:left="709"/>
        <w:jc w:val="center"/>
        <w:rPr>
          <w:rFonts w:ascii="Arial" w:hAnsi="Arial" w:cs="Arial"/>
        </w:rPr>
      </w:pPr>
      <w:r>
        <w:rPr>
          <w:rFonts w:ascii="Arial" w:hAnsi="Arial" w:cs="Arial"/>
          <w:smallCaps/>
          <w:noProof/>
          <w:sz w:val="72"/>
          <w:lang w:eastAsia="fr-BE"/>
        </w:rPr>
        <w:drawing>
          <wp:anchor distT="0" distB="0" distL="114300" distR="114300" simplePos="0" relativeHeight="251658240" behindDoc="0" locked="0" layoutInCell="1" allowOverlap="1" wp14:anchorId="13D3C76B" wp14:editId="3E9602A0">
            <wp:simplePos x="0" y="0"/>
            <wp:positionH relativeFrom="column">
              <wp:posOffset>-817880</wp:posOffset>
            </wp:positionH>
            <wp:positionV relativeFrom="paragraph">
              <wp:posOffset>-683260</wp:posOffset>
            </wp:positionV>
            <wp:extent cx="1051983" cy="1358900"/>
            <wp:effectExtent l="19050" t="0" r="0" b="0"/>
            <wp:wrapNone/>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51983" cy="1358900"/>
                    </a:xfrm>
                    <a:prstGeom prst="rect">
                      <a:avLst/>
                    </a:prstGeom>
                    <a:noFill/>
                    <a:ln w="9525">
                      <a:noFill/>
                      <a:miter lim="800000"/>
                      <a:headEnd/>
                      <a:tailEnd/>
                    </a:ln>
                  </pic:spPr>
                </pic:pic>
              </a:graphicData>
            </a:graphic>
          </wp:anchor>
        </w:drawing>
      </w:r>
      <w:r w:rsidR="007165D3" w:rsidRPr="005729C4">
        <w:rPr>
          <w:rFonts w:ascii="Arial" w:hAnsi="Arial" w:cs="Arial"/>
          <w:smallCaps/>
          <w:sz w:val="72"/>
        </w:rPr>
        <w:t>Cahier</w:t>
      </w:r>
      <w:r w:rsidR="00161A5C">
        <w:rPr>
          <w:rFonts w:ascii="Arial" w:hAnsi="Arial" w:cs="Arial"/>
          <w:smallCaps/>
          <w:sz w:val="72"/>
        </w:rPr>
        <w:t xml:space="preserve"> </w:t>
      </w:r>
      <w:r w:rsidR="007165D3" w:rsidRPr="005729C4">
        <w:rPr>
          <w:rFonts w:ascii="Arial" w:hAnsi="Arial" w:cs="Arial"/>
          <w:smallCaps/>
          <w:sz w:val="72"/>
        </w:rPr>
        <w:t>des</w:t>
      </w:r>
      <w:r w:rsidR="00161A5C">
        <w:rPr>
          <w:rFonts w:ascii="Arial" w:hAnsi="Arial" w:cs="Arial"/>
          <w:smallCaps/>
          <w:sz w:val="72"/>
        </w:rPr>
        <w:t xml:space="preserve"> </w:t>
      </w:r>
      <w:r w:rsidR="007165D3" w:rsidRPr="005729C4">
        <w:rPr>
          <w:rFonts w:ascii="Arial" w:hAnsi="Arial" w:cs="Arial"/>
          <w:smallCaps/>
          <w:sz w:val="72"/>
        </w:rPr>
        <w:t>charges</w:t>
      </w:r>
      <w:r w:rsidR="00161A5C">
        <w:rPr>
          <w:rFonts w:ascii="Arial" w:hAnsi="Arial" w:cs="Arial"/>
          <w:smallCaps/>
          <w:sz w:val="72"/>
        </w:rPr>
        <w:t xml:space="preserve"> </w:t>
      </w:r>
      <w:r w:rsidR="007165D3" w:rsidRPr="005729C4">
        <w:rPr>
          <w:rFonts w:ascii="Arial" w:hAnsi="Arial" w:cs="Arial"/>
          <w:smallCaps/>
          <w:sz w:val="72"/>
        </w:rPr>
        <w:t>type</w:t>
      </w:r>
    </w:p>
    <w:p w14:paraId="243F6B31" w14:textId="77777777" w:rsidR="007165D3" w:rsidRPr="005729C4" w:rsidRDefault="007165D3" w:rsidP="00C63655">
      <w:pPr>
        <w:pStyle w:val="Titre"/>
        <w:spacing w:after="200"/>
        <w:ind w:left="709"/>
        <w:jc w:val="center"/>
        <w:rPr>
          <w:rFonts w:ascii="Arial" w:hAnsi="Arial" w:cs="Arial"/>
          <w:bCs/>
          <w:smallCaps/>
          <w:sz w:val="96"/>
          <w:u w:val="none"/>
        </w:rPr>
      </w:pPr>
      <w:r w:rsidRPr="005729C4">
        <w:rPr>
          <w:rFonts w:ascii="Arial" w:hAnsi="Arial" w:cs="Arial"/>
          <w:sz w:val="96"/>
          <w:szCs w:val="96"/>
          <w:u w:val="none"/>
        </w:rPr>
        <w:t>QUALIROUTES</w:t>
      </w:r>
    </w:p>
    <w:p w14:paraId="2FFFF944" w14:textId="77777777" w:rsidR="007165D3" w:rsidRPr="005729C4" w:rsidRDefault="007165D3" w:rsidP="00C64393">
      <w:pPr>
        <w:ind w:left="708"/>
        <w:jc w:val="center"/>
        <w:rPr>
          <w:rFonts w:ascii="Arial" w:hAnsi="Arial" w:cs="Arial"/>
          <w:i/>
          <w:sz w:val="28"/>
          <w:szCs w:val="28"/>
        </w:rPr>
      </w:pPr>
    </w:p>
    <w:p w14:paraId="0A0A691B" w14:textId="77777777" w:rsidR="007165D3" w:rsidRPr="005729C4" w:rsidRDefault="007165D3" w:rsidP="00C64393">
      <w:pPr>
        <w:spacing w:line="240" w:lineRule="auto"/>
        <w:ind w:left="708"/>
        <w:jc w:val="center"/>
        <w:rPr>
          <w:rFonts w:ascii="Arial" w:hAnsi="Arial" w:cs="Arial"/>
          <w:i/>
          <w:sz w:val="28"/>
          <w:szCs w:val="28"/>
        </w:rPr>
      </w:pPr>
      <w:r w:rsidRPr="005729C4">
        <w:rPr>
          <w:rFonts w:ascii="Arial" w:hAnsi="Arial" w:cs="Arial"/>
          <w:i/>
          <w:sz w:val="28"/>
          <w:szCs w:val="28"/>
        </w:rPr>
        <w:t>approuvé</w:t>
      </w:r>
      <w:r w:rsidR="00161A5C">
        <w:rPr>
          <w:rFonts w:ascii="Arial" w:hAnsi="Arial" w:cs="Arial"/>
          <w:i/>
          <w:sz w:val="28"/>
          <w:szCs w:val="28"/>
        </w:rPr>
        <w:t xml:space="preserve"> </w:t>
      </w:r>
      <w:r w:rsidRPr="005729C4">
        <w:rPr>
          <w:rFonts w:ascii="Arial" w:hAnsi="Arial" w:cs="Arial"/>
          <w:i/>
          <w:sz w:val="28"/>
          <w:szCs w:val="28"/>
        </w:rPr>
        <w:t>par</w:t>
      </w:r>
      <w:r w:rsidR="00161A5C">
        <w:rPr>
          <w:rFonts w:ascii="Arial" w:hAnsi="Arial" w:cs="Arial"/>
          <w:i/>
          <w:sz w:val="28"/>
          <w:szCs w:val="28"/>
        </w:rPr>
        <w:t xml:space="preserve"> </w:t>
      </w:r>
      <w:r w:rsidRPr="005729C4">
        <w:rPr>
          <w:rFonts w:ascii="Arial" w:hAnsi="Arial" w:cs="Arial"/>
          <w:i/>
          <w:sz w:val="28"/>
          <w:szCs w:val="28"/>
        </w:rPr>
        <w:t>le</w:t>
      </w:r>
      <w:r w:rsidR="00161A5C">
        <w:rPr>
          <w:rFonts w:ascii="Arial" w:hAnsi="Arial" w:cs="Arial"/>
          <w:i/>
          <w:sz w:val="28"/>
          <w:szCs w:val="28"/>
        </w:rPr>
        <w:t xml:space="preserve"> </w:t>
      </w:r>
      <w:r w:rsidRPr="005729C4">
        <w:rPr>
          <w:rFonts w:ascii="Arial" w:hAnsi="Arial" w:cs="Arial"/>
          <w:i/>
          <w:sz w:val="28"/>
          <w:szCs w:val="28"/>
        </w:rPr>
        <w:t>Gouvernement</w:t>
      </w:r>
      <w:r w:rsidR="00161A5C">
        <w:rPr>
          <w:rFonts w:ascii="Arial" w:hAnsi="Arial" w:cs="Arial"/>
          <w:i/>
          <w:sz w:val="28"/>
          <w:szCs w:val="28"/>
        </w:rPr>
        <w:t xml:space="preserve"> </w:t>
      </w:r>
      <w:r w:rsidRPr="005729C4">
        <w:rPr>
          <w:rFonts w:ascii="Arial" w:hAnsi="Arial" w:cs="Arial"/>
          <w:i/>
          <w:sz w:val="28"/>
          <w:szCs w:val="28"/>
        </w:rPr>
        <w:t>wallon</w:t>
      </w:r>
      <w:r w:rsidR="00161A5C">
        <w:rPr>
          <w:rFonts w:ascii="Arial" w:hAnsi="Arial" w:cs="Arial"/>
          <w:i/>
          <w:sz w:val="28"/>
          <w:szCs w:val="28"/>
        </w:rPr>
        <w:t xml:space="preserve"> </w:t>
      </w:r>
      <w:r w:rsidRPr="005729C4">
        <w:rPr>
          <w:rFonts w:ascii="Arial" w:hAnsi="Arial" w:cs="Arial"/>
          <w:i/>
          <w:sz w:val="28"/>
          <w:szCs w:val="28"/>
        </w:rPr>
        <w:t>en</w:t>
      </w:r>
      <w:r w:rsidR="00161A5C">
        <w:rPr>
          <w:rFonts w:ascii="Arial" w:hAnsi="Arial" w:cs="Arial"/>
          <w:i/>
          <w:sz w:val="28"/>
          <w:szCs w:val="28"/>
        </w:rPr>
        <w:t xml:space="preserve"> </w:t>
      </w:r>
      <w:r w:rsidRPr="005729C4">
        <w:rPr>
          <w:rFonts w:ascii="Arial" w:hAnsi="Arial" w:cs="Arial"/>
          <w:i/>
          <w:sz w:val="28"/>
          <w:szCs w:val="28"/>
        </w:rPr>
        <w:t>date</w:t>
      </w:r>
      <w:r w:rsidR="00161A5C">
        <w:rPr>
          <w:rFonts w:ascii="Arial" w:hAnsi="Arial" w:cs="Arial"/>
          <w:i/>
          <w:sz w:val="28"/>
          <w:szCs w:val="28"/>
        </w:rPr>
        <w:t xml:space="preserve"> </w:t>
      </w:r>
      <w:r w:rsidRPr="005729C4">
        <w:rPr>
          <w:rFonts w:ascii="Arial" w:hAnsi="Arial" w:cs="Arial"/>
          <w:i/>
          <w:sz w:val="28"/>
          <w:szCs w:val="28"/>
        </w:rPr>
        <w:t>du</w:t>
      </w:r>
      <w:r w:rsidR="00161A5C">
        <w:rPr>
          <w:rFonts w:ascii="Arial" w:hAnsi="Arial" w:cs="Arial"/>
          <w:i/>
          <w:sz w:val="28"/>
          <w:szCs w:val="28"/>
        </w:rPr>
        <w:t xml:space="preserve"> </w:t>
      </w:r>
      <w:r w:rsidRPr="005729C4">
        <w:rPr>
          <w:rFonts w:ascii="Arial" w:hAnsi="Arial" w:cs="Arial"/>
          <w:i/>
          <w:sz w:val="28"/>
          <w:szCs w:val="28"/>
        </w:rPr>
        <w:t>20</w:t>
      </w:r>
      <w:r w:rsidR="00161A5C">
        <w:rPr>
          <w:rFonts w:ascii="Arial" w:hAnsi="Arial" w:cs="Arial"/>
          <w:i/>
          <w:sz w:val="28"/>
          <w:szCs w:val="28"/>
        </w:rPr>
        <w:t xml:space="preserve"> </w:t>
      </w:r>
      <w:r w:rsidRPr="005729C4">
        <w:rPr>
          <w:rFonts w:ascii="Arial" w:hAnsi="Arial" w:cs="Arial"/>
          <w:i/>
          <w:sz w:val="28"/>
          <w:szCs w:val="28"/>
        </w:rPr>
        <w:t>juillet</w:t>
      </w:r>
      <w:r w:rsidR="00161A5C">
        <w:rPr>
          <w:rFonts w:ascii="Arial" w:hAnsi="Arial" w:cs="Arial"/>
          <w:i/>
          <w:sz w:val="28"/>
          <w:szCs w:val="28"/>
        </w:rPr>
        <w:t xml:space="preserve"> </w:t>
      </w:r>
      <w:r w:rsidRPr="005729C4">
        <w:rPr>
          <w:rFonts w:ascii="Arial" w:hAnsi="Arial" w:cs="Arial"/>
          <w:i/>
          <w:sz w:val="28"/>
          <w:szCs w:val="28"/>
        </w:rPr>
        <w:t>2011</w:t>
      </w:r>
    </w:p>
    <w:p w14:paraId="4C6EDFE7" w14:textId="77777777" w:rsidR="007165D3" w:rsidRPr="005729C4" w:rsidRDefault="00F41F1A" w:rsidP="00C64393">
      <w:pPr>
        <w:ind w:left="708"/>
        <w:rPr>
          <w:rFonts w:ascii="Arial" w:hAnsi="Arial" w:cs="Arial"/>
        </w:rPr>
      </w:pPr>
      <w:r>
        <w:rPr>
          <w:rFonts w:ascii="Arial" w:hAnsi="Arial" w:cs="Arial"/>
        </w:rPr>
        <w:tab/>
      </w:r>
    </w:p>
    <w:p w14:paraId="54906DC2" w14:textId="77777777" w:rsidR="00056BBD" w:rsidRPr="005729C4" w:rsidRDefault="00056BBD" w:rsidP="00C64393">
      <w:pPr>
        <w:ind w:left="708"/>
        <w:rPr>
          <w:rFonts w:ascii="Arial" w:hAnsi="Arial" w:cs="Arial"/>
        </w:rPr>
      </w:pPr>
    </w:p>
    <w:p w14:paraId="43CF7C8D" w14:textId="77777777" w:rsidR="007165D3" w:rsidRPr="005729C4" w:rsidRDefault="007165D3" w:rsidP="00C64393">
      <w:pPr>
        <w:ind w:left="708"/>
        <w:jc w:val="center"/>
        <w:rPr>
          <w:rFonts w:ascii="Arial" w:hAnsi="Arial" w:cs="Arial"/>
          <w:b/>
          <w:sz w:val="56"/>
        </w:rPr>
      </w:pPr>
    </w:p>
    <w:p w14:paraId="09E9F53B" w14:textId="77777777" w:rsidR="007165D3" w:rsidRPr="005729C4" w:rsidRDefault="007165D3" w:rsidP="008E3CF3">
      <w:pPr>
        <w:spacing w:after="0"/>
        <w:jc w:val="center"/>
        <w:rPr>
          <w:rFonts w:ascii="Arial" w:hAnsi="Arial" w:cs="Arial"/>
          <w:b/>
          <w:sz w:val="56"/>
        </w:rPr>
      </w:pPr>
      <w:r w:rsidRPr="005729C4">
        <w:rPr>
          <w:rFonts w:ascii="Arial" w:hAnsi="Arial" w:cs="Arial"/>
          <w:b/>
          <w:sz w:val="56"/>
        </w:rPr>
        <w:t>CHAPITRE</w:t>
      </w:r>
      <w:r w:rsidR="00161A5C">
        <w:rPr>
          <w:rFonts w:ascii="Arial" w:hAnsi="Arial" w:cs="Arial"/>
          <w:b/>
          <w:sz w:val="56"/>
        </w:rPr>
        <w:t xml:space="preserve"> </w:t>
      </w:r>
      <w:r w:rsidRPr="005729C4">
        <w:rPr>
          <w:rFonts w:ascii="Arial" w:hAnsi="Arial" w:cs="Arial"/>
          <w:b/>
          <w:sz w:val="56"/>
        </w:rPr>
        <w:t>A</w:t>
      </w:r>
    </w:p>
    <w:p w14:paraId="6F71A143" w14:textId="77777777" w:rsidR="007165D3" w:rsidRPr="005729C4" w:rsidRDefault="007165D3" w:rsidP="008E3CF3">
      <w:pPr>
        <w:jc w:val="center"/>
        <w:rPr>
          <w:rFonts w:ascii="Arial" w:hAnsi="Arial" w:cs="Arial"/>
          <w:b/>
          <w:sz w:val="56"/>
        </w:rPr>
      </w:pPr>
    </w:p>
    <w:p w14:paraId="75447675" w14:textId="77777777" w:rsidR="00056BBD" w:rsidRPr="005729C4" w:rsidRDefault="00056BBD" w:rsidP="008E3CF3">
      <w:pPr>
        <w:jc w:val="center"/>
        <w:rPr>
          <w:rFonts w:ascii="Arial" w:hAnsi="Arial" w:cs="Arial"/>
          <w:b/>
          <w:sz w:val="56"/>
        </w:rPr>
      </w:pPr>
    </w:p>
    <w:p w14:paraId="5E814EBA" w14:textId="77777777" w:rsidR="007165D3" w:rsidRPr="005729C4" w:rsidRDefault="007165D3" w:rsidP="008E3CF3">
      <w:pPr>
        <w:jc w:val="center"/>
        <w:rPr>
          <w:rFonts w:ascii="Arial" w:hAnsi="Arial" w:cs="Arial"/>
          <w:b/>
          <w:sz w:val="56"/>
        </w:rPr>
      </w:pPr>
      <w:r w:rsidRPr="005729C4">
        <w:rPr>
          <w:rFonts w:ascii="Arial" w:hAnsi="Arial" w:cs="Arial"/>
          <w:b/>
          <w:sz w:val="56"/>
        </w:rPr>
        <w:t>CLAUSES</w:t>
      </w:r>
      <w:r w:rsidR="00161A5C">
        <w:rPr>
          <w:rFonts w:ascii="Arial" w:hAnsi="Arial" w:cs="Arial"/>
          <w:b/>
          <w:sz w:val="56"/>
        </w:rPr>
        <w:t xml:space="preserve"> </w:t>
      </w:r>
      <w:r w:rsidRPr="005729C4">
        <w:rPr>
          <w:rFonts w:ascii="Arial" w:hAnsi="Arial" w:cs="Arial"/>
          <w:b/>
          <w:sz w:val="56"/>
        </w:rPr>
        <w:t>ADMINISTRATIVES</w:t>
      </w:r>
    </w:p>
    <w:p w14:paraId="21B628E3" w14:textId="77777777" w:rsidR="007165D3" w:rsidRPr="005729C4" w:rsidRDefault="007165D3" w:rsidP="007165D3">
      <w:pPr>
        <w:jc w:val="center"/>
        <w:rPr>
          <w:rFonts w:ascii="Arial" w:hAnsi="Arial" w:cs="Arial"/>
          <w:b/>
          <w:sz w:val="56"/>
        </w:rPr>
      </w:pPr>
    </w:p>
    <w:p w14:paraId="644B54D8" w14:textId="77777777" w:rsidR="007165D3" w:rsidRPr="005729C4" w:rsidRDefault="007165D3" w:rsidP="007165D3">
      <w:pPr>
        <w:jc w:val="center"/>
        <w:rPr>
          <w:rFonts w:ascii="Arial" w:hAnsi="Arial" w:cs="Arial"/>
          <w:b/>
          <w:sz w:val="56"/>
        </w:rPr>
      </w:pPr>
    </w:p>
    <w:p w14:paraId="3902CE24" w14:textId="77777777" w:rsidR="007165D3" w:rsidRPr="005729C4" w:rsidRDefault="007165D3" w:rsidP="007165D3">
      <w:pPr>
        <w:jc w:val="center"/>
        <w:rPr>
          <w:rFonts w:ascii="Arial" w:hAnsi="Arial" w:cs="Arial"/>
          <w:b/>
          <w:sz w:val="56"/>
        </w:rPr>
      </w:pPr>
    </w:p>
    <w:p w14:paraId="3BAB1598" w14:textId="77777777" w:rsidR="00056BBD" w:rsidRPr="005729C4" w:rsidRDefault="00056BBD" w:rsidP="007165D3">
      <w:pPr>
        <w:jc w:val="center"/>
        <w:rPr>
          <w:rFonts w:ascii="Arial" w:hAnsi="Arial" w:cs="Arial"/>
          <w:b/>
          <w:sz w:val="16"/>
          <w:szCs w:val="16"/>
        </w:rPr>
      </w:pPr>
    </w:p>
    <w:p w14:paraId="2D682BE1" w14:textId="14BCA443" w:rsidR="007165D3" w:rsidRPr="005729C4" w:rsidRDefault="007165D3" w:rsidP="007165D3">
      <w:pPr>
        <w:pStyle w:val="Edition"/>
        <w:rPr>
          <w:rFonts w:cs="Arial"/>
        </w:rPr>
      </w:pPr>
      <w:r w:rsidRPr="005729C4">
        <w:rPr>
          <w:rFonts w:cs="Arial"/>
        </w:rPr>
        <w:t>Édition</w:t>
      </w:r>
      <w:r w:rsidR="00161A5C">
        <w:rPr>
          <w:rFonts w:cs="Arial"/>
        </w:rPr>
        <w:t xml:space="preserve"> </w:t>
      </w:r>
      <w:r w:rsidRPr="005729C4">
        <w:rPr>
          <w:rFonts w:cs="Arial"/>
        </w:rPr>
        <w:t>du</w:t>
      </w:r>
      <w:r w:rsidR="00161A5C">
        <w:rPr>
          <w:rFonts w:cs="Arial"/>
        </w:rPr>
        <w:t xml:space="preserve"> </w:t>
      </w:r>
      <w:r w:rsidR="00DD2DD0">
        <w:rPr>
          <w:rFonts w:cs="Arial"/>
        </w:rPr>
        <w:t>01/0</w:t>
      </w:r>
      <w:r w:rsidR="00753869">
        <w:rPr>
          <w:rFonts w:cs="Arial"/>
        </w:rPr>
        <w:t>1</w:t>
      </w:r>
      <w:r w:rsidRPr="005729C4">
        <w:rPr>
          <w:rFonts w:cs="Arial"/>
        </w:rPr>
        <w:t>/20</w:t>
      </w:r>
      <w:r w:rsidR="00040A5A">
        <w:rPr>
          <w:rFonts w:cs="Arial"/>
        </w:rPr>
        <w:t>2</w:t>
      </w:r>
      <w:r w:rsidR="00FC5B05">
        <w:rPr>
          <w:rFonts w:cs="Arial"/>
        </w:rPr>
        <w:t>4</w:t>
      </w:r>
    </w:p>
    <w:p w14:paraId="10683168" w14:textId="77777777" w:rsidR="007165D3" w:rsidRPr="005729C4" w:rsidRDefault="007165D3" w:rsidP="007165D3">
      <w:pPr>
        <w:spacing w:after="0" w:line="240" w:lineRule="auto"/>
        <w:rPr>
          <w:rFonts w:ascii="Arial" w:hAnsi="Arial" w:cs="Arial"/>
          <w:i/>
        </w:rPr>
      </w:pPr>
    </w:p>
    <w:p w14:paraId="083C0E05" w14:textId="77777777" w:rsidR="007165D3" w:rsidRPr="005729C4" w:rsidRDefault="007165D3" w:rsidP="007165D3">
      <w:pPr>
        <w:spacing w:after="0" w:line="240" w:lineRule="auto"/>
        <w:rPr>
          <w:rFonts w:ascii="Arial" w:hAnsi="Arial" w:cs="Arial"/>
          <w:i/>
        </w:rPr>
      </w:pPr>
      <w:r w:rsidRPr="005729C4">
        <w:rPr>
          <w:rFonts w:ascii="Arial" w:hAnsi="Arial" w:cs="Arial"/>
          <w:i/>
        </w:rPr>
        <w:br w:type="page"/>
      </w:r>
    </w:p>
    <w:p w14:paraId="02F281E1" w14:textId="77777777" w:rsidR="00877409" w:rsidRPr="005729C4" w:rsidRDefault="00D167D9" w:rsidP="00A619E2">
      <w:pPr>
        <w:spacing w:after="0" w:line="240" w:lineRule="auto"/>
        <w:rPr>
          <w:rFonts w:ascii="Arial" w:hAnsi="Arial" w:cs="Arial"/>
          <w:i/>
        </w:rPr>
      </w:pPr>
      <w:r w:rsidRPr="005729C4">
        <w:rPr>
          <w:rFonts w:ascii="Arial" w:hAnsi="Arial" w:cs="Arial"/>
          <w:i/>
        </w:rPr>
        <w:lastRenderedPageBreak/>
        <w:t>OBJET:</w:t>
      </w:r>
    </w:p>
    <w:p w14:paraId="2C6D40B9" w14:textId="77777777" w:rsidR="00877409" w:rsidRPr="005729C4" w:rsidRDefault="00877409" w:rsidP="00A619E2">
      <w:pPr>
        <w:spacing w:after="0" w:line="240" w:lineRule="auto"/>
        <w:rPr>
          <w:rFonts w:ascii="Arial" w:hAnsi="Arial" w:cs="Arial"/>
          <w:i/>
        </w:rPr>
      </w:pPr>
    </w:p>
    <w:p w14:paraId="7658C496" w14:textId="77777777" w:rsidR="00877409" w:rsidRPr="005729C4" w:rsidRDefault="00877409">
      <w:pPr>
        <w:spacing w:after="0" w:line="240" w:lineRule="auto"/>
        <w:rPr>
          <w:rFonts w:ascii="Arial" w:hAnsi="Arial" w:cs="Arial"/>
          <w:i/>
          <w:sz w:val="20"/>
          <w:szCs w:val="20"/>
        </w:rPr>
      </w:pPr>
      <w:r w:rsidRPr="005729C4">
        <w:rPr>
          <w:rFonts w:ascii="Arial" w:hAnsi="Arial" w:cs="Arial"/>
          <w:i/>
          <w:sz w:val="20"/>
          <w:szCs w:val="20"/>
        </w:rPr>
        <w:t>Le</w:t>
      </w:r>
      <w:r w:rsidR="00161A5C">
        <w:rPr>
          <w:rFonts w:ascii="Arial" w:hAnsi="Arial" w:cs="Arial"/>
          <w:i/>
          <w:sz w:val="20"/>
          <w:szCs w:val="20"/>
        </w:rPr>
        <w:t xml:space="preserve"> </w:t>
      </w:r>
      <w:r w:rsidRPr="005729C4">
        <w:rPr>
          <w:rFonts w:ascii="Arial" w:hAnsi="Arial" w:cs="Arial"/>
          <w:i/>
          <w:sz w:val="20"/>
          <w:szCs w:val="20"/>
        </w:rPr>
        <w:t>présent</w:t>
      </w:r>
      <w:r w:rsidR="00161A5C">
        <w:rPr>
          <w:rFonts w:ascii="Arial" w:hAnsi="Arial" w:cs="Arial"/>
          <w:i/>
          <w:sz w:val="20"/>
          <w:szCs w:val="20"/>
        </w:rPr>
        <w:t xml:space="preserve"> </w:t>
      </w:r>
      <w:r w:rsidRPr="005729C4">
        <w:rPr>
          <w:rFonts w:ascii="Arial" w:hAnsi="Arial" w:cs="Arial"/>
          <w:i/>
          <w:sz w:val="20"/>
          <w:szCs w:val="20"/>
        </w:rPr>
        <w:t>chapitre</w:t>
      </w:r>
      <w:r w:rsidR="00161A5C">
        <w:rPr>
          <w:rFonts w:ascii="Arial" w:hAnsi="Arial" w:cs="Arial"/>
          <w:i/>
          <w:sz w:val="20"/>
          <w:szCs w:val="20"/>
        </w:rPr>
        <w:t xml:space="preserve"> </w:t>
      </w:r>
      <w:r w:rsidR="00D167D9" w:rsidRPr="005729C4">
        <w:rPr>
          <w:rFonts w:ascii="Arial" w:hAnsi="Arial" w:cs="Arial"/>
          <w:i/>
          <w:sz w:val="20"/>
          <w:szCs w:val="20"/>
        </w:rPr>
        <w:t>détermine</w:t>
      </w:r>
      <w:r w:rsidR="005A043E">
        <w:rPr>
          <w:rFonts w:ascii="Arial" w:hAnsi="Arial" w:cs="Arial"/>
          <w:i/>
          <w:sz w:val="20"/>
          <w:szCs w:val="20"/>
        </w:rPr>
        <w:t>:</w:t>
      </w:r>
      <w:r w:rsidR="00161A5C">
        <w:rPr>
          <w:rFonts w:ascii="Arial" w:hAnsi="Arial" w:cs="Arial"/>
          <w:i/>
          <w:sz w:val="20"/>
          <w:szCs w:val="20"/>
        </w:rPr>
        <w:t xml:space="preserve"> </w:t>
      </w:r>
      <w:r w:rsidRPr="005729C4">
        <w:rPr>
          <w:rFonts w:ascii="Arial" w:hAnsi="Arial" w:cs="Arial"/>
          <w:i/>
          <w:sz w:val="20"/>
          <w:szCs w:val="20"/>
        </w:rPr>
        <w:br/>
      </w:r>
      <w:r w:rsidR="00161A5C">
        <w:rPr>
          <w:rFonts w:ascii="Arial" w:hAnsi="Arial" w:cs="Arial"/>
          <w:i/>
          <w:sz w:val="20"/>
          <w:szCs w:val="20"/>
        </w:rPr>
        <w:t xml:space="preserve"> </w:t>
      </w:r>
    </w:p>
    <w:p w14:paraId="467A94FE" w14:textId="77777777" w:rsidR="00877409" w:rsidRPr="005729C4" w:rsidRDefault="00877409" w:rsidP="00A619E2">
      <w:pPr>
        <w:spacing w:after="0" w:line="240" w:lineRule="auto"/>
        <w:rPr>
          <w:rFonts w:ascii="Arial" w:hAnsi="Arial" w:cs="Arial"/>
          <w:i/>
        </w:rPr>
      </w:pPr>
      <w:r w:rsidRPr="005729C4">
        <w:rPr>
          <w:rFonts w:ascii="Arial" w:hAnsi="Arial" w:cs="Arial"/>
          <w:i/>
          <w:sz w:val="20"/>
          <w:szCs w:val="20"/>
        </w:rPr>
        <w:t>1.</w:t>
      </w:r>
      <w:r w:rsidR="00161A5C">
        <w:rPr>
          <w:rFonts w:ascii="Arial" w:hAnsi="Arial" w:cs="Arial"/>
          <w:i/>
          <w:sz w:val="20"/>
          <w:szCs w:val="20"/>
        </w:rPr>
        <w:t xml:space="preserve"> </w:t>
      </w:r>
      <w:r w:rsidRPr="005729C4">
        <w:rPr>
          <w:rFonts w:ascii="Arial" w:hAnsi="Arial" w:cs="Arial"/>
          <w:i/>
          <w:sz w:val="20"/>
          <w:szCs w:val="20"/>
        </w:rPr>
        <w:t>les</w:t>
      </w:r>
      <w:r w:rsidR="00161A5C">
        <w:rPr>
          <w:rFonts w:ascii="Arial" w:hAnsi="Arial" w:cs="Arial"/>
          <w:i/>
          <w:sz w:val="20"/>
          <w:szCs w:val="20"/>
        </w:rPr>
        <w:t xml:space="preserve"> </w:t>
      </w:r>
      <w:r w:rsidRPr="005729C4">
        <w:rPr>
          <w:rFonts w:ascii="Arial" w:hAnsi="Arial" w:cs="Arial"/>
          <w:i/>
          <w:sz w:val="20"/>
          <w:szCs w:val="20"/>
        </w:rPr>
        <w:t>précisions</w:t>
      </w:r>
      <w:r w:rsidR="00161A5C">
        <w:rPr>
          <w:rFonts w:ascii="Arial" w:hAnsi="Arial" w:cs="Arial"/>
          <w:i/>
          <w:sz w:val="20"/>
          <w:szCs w:val="20"/>
        </w:rPr>
        <w:t xml:space="preserve"> </w:t>
      </w:r>
      <w:r w:rsidRPr="005729C4">
        <w:rPr>
          <w:rFonts w:ascii="Arial" w:hAnsi="Arial" w:cs="Arial"/>
          <w:i/>
          <w:sz w:val="20"/>
          <w:szCs w:val="20"/>
        </w:rPr>
        <w:t>et</w:t>
      </w:r>
      <w:r w:rsidR="00161A5C">
        <w:rPr>
          <w:rFonts w:ascii="Arial" w:hAnsi="Arial" w:cs="Arial"/>
          <w:i/>
          <w:sz w:val="20"/>
          <w:szCs w:val="20"/>
        </w:rPr>
        <w:t xml:space="preserve"> </w:t>
      </w:r>
      <w:r w:rsidRPr="005729C4">
        <w:rPr>
          <w:rFonts w:ascii="Arial" w:hAnsi="Arial" w:cs="Arial"/>
          <w:i/>
          <w:sz w:val="20"/>
          <w:szCs w:val="20"/>
        </w:rPr>
        <w:t>prescriptions</w:t>
      </w:r>
      <w:r w:rsidR="00161A5C">
        <w:rPr>
          <w:rFonts w:ascii="Arial" w:hAnsi="Arial" w:cs="Arial"/>
          <w:i/>
          <w:sz w:val="20"/>
          <w:szCs w:val="20"/>
        </w:rPr>
        <w:t xml:space="preserve"> </w:t>
      </w:r>
      <w:r w:rsidRPr="005729C4">
        <w:rPr>
          <w:rFonts w:ascii="Arial" w:hAnsi="Arial" w:cs="Arial"/>
          <w:i/>
          <w:sz w:val="20"/>
          <w:szCs w:val="20"/>
        </w:rPr>
        <w:t>complémentaires</w:t>
      </w:r>
      <w:r w:rsidR="00161A5C">
        <w:rPr>
          <w:rFonts w:ascii="Arial" w:hAnsi="Arial" w:cs="Arial"/>
          <w:i/>
          <w:sz w:val="20"/>
          <w:szCs w:val="20"/>
        </w:rPr>
        <w:t xml:space="preserve"> </w:t>
      </w:r>
      <w:r w:rsidRPr="005729C4">
        <w:rPr>
          <w:rFonts w:ascii="Arial" w:hAnsi="Arial" w:cs="Arial"/>
          <w:i/>
          <w:sz w:val="20"/>
          <w:szCs w:val="20"/>
        </w:rPr>
        <w:t>et</w:t>
      </w:r>
      <w:r w:rsidR="00161A5C">
        <w:rPr>
          <w:rFonts w:ascii="Arial" w:hAnsi="Arial" w:cs="Arial"/>
          <w:i/>
          <w:sz w:val="20"/>
          <w:szCs w:val="20"/>
        </w:rPr>
        <w:t xml:space="preserve"> </w:t>
      </w:r>
      <w:r w:rsidRPr="005729C4">
        <w:rPr>
          <w:rFonts w:ascii="Arial" w:hAnsi="Arial" w:cs="Arial"/>
          <w:i/>
          <w:sz w:val="20"/>
          <w:szCs w:val="20"/>
        </w:rPr>
        <w:t>modificatives</w:t>
      </w:r>
      <w:r w:rsidR="00161A5C">
        <w:rPr>
          <w:rFonts w:ascii="Arial" w:hAnsi="Arial" w:cs="Arial"/>
          <w:i/>
          <w:sz w:val="20"/>
          <w:szCs w:val="20"/>
        </w:rPr>
        <w:t xml:space="preserve"> </w:t>
      </w:r>
      <w:r w:rsidRPr="005729C4">
        <w:rPr>
          <w:rFonts w:ascii="Arial" w:hAnsi="Arial" w:cs="Arial"/>
          <w:i/>
          <w:sz w:val="20"/>
          <w:szCs w:val="20"/>
        </w:rPr>
        <w:t>aux</w:t>
      </w:r>
      <w:r w:rsidR="00161A5C">
        <w:rPr>
          <w:rFonts w:ascii="Arial" w:hAnsi="Arial" w:cs="Arial"/>
          <w:i/>
          <w:sz w:val="20"/>
          <w:szCs w:val="20"/>
        </w:rPr>
        <w:t xml:space="preserve"> </w:t>
      </w:r>
      <w:r w:rsidRPr="005729C4">
        <w:rPr>
          <w:rFonts w:ascii="Arial" w:hAnsi="Arial" w:cs="Arial"/>
          <w:i/>
          <w:sz w:val="20"/>
          <w:szCs w:val="20"/>
        </w:rPr>
        <w:t>articles</w:t>
      </w:r>
      <w:r w:rsidR="00161A5C">
        <w:rPr>
          <w:rFonts w:ascii="Arial" w:hAnsi="Arial" w:cs="Arial"/>
          <w:i/>
          <w:sz w:val="20"/>
          <w:szCs w:val="20"/>
        </w:rPr>
        <w:t xml:space="preserve"> </w:t>
      </w:r>
      <w:r w:rsidRPr="005729C4">
        <w:rPr>
          <w:rFonts w:ascii="Arial" w:hAnsi="Arial" w:cs="Arial"/>
          <w:i/>
          <w:sz w:val="20"/>
          <w:szCs w:val="20"/>
        </w:rPr>
        <w:t>de</w:t>
      </w:r>
      <w:r w:rsidR="00161A5C">
        <w:rPr>
          <w:rFonts w:ascii="Arial" w:hAnsi="Arial" w:cs="Arial"/>
          <w:i/>
          <w:sz w:val="20"/>
          <w:szCs w:val="20"/>
        </w:rPr>
        <w:t xml:space="preserve"> </w:t>
      </w:r>
      <w:r w:rsidRPr="005729C4">
        <w:rPr>
          <w:rFonts w:ascii="Arial" w:hAnsi="Arial" w:cs="Arial"/>
          <w:i/>
          <w:sz w:val="20"/>
          <w:szCs w:val="20"/>
        </w:rPr>
        <w:t>l’arrêté</w:t>
      </w:r>
      <w:r w:rsidR="00161A5C">
        <w:rPr>
          <w:rFonts w:ascii="Arial" w:hAnsi="Arial" w:cs="Arial"/>
          <w:i/>
          <w:sz w:val="20"/>
          <w:szCs w:val="20"/>
        </w:rPr>
        <w:t xml:space="preserve"> </w:t>
      </w:r>
      <w:r w:rsidRPr="005729C4">
        <w:rPr>
          <w:rFonts w:ascii="Arial" w:hAnsi="Arial" w:cs="Arial"/>
          <w:i/>
          <w:sz w:val="20"/>
          <w:szCs w:val="20"/>
        </w:rPr>
        <w:t>royal</w:t>
      </w:r>
      <w:r w:rsidR="00161A5C">
        <w:rPr>
          <w:rFonts w:ascii="Arial" w:hAnsi="Arial" w:cs="Arial"/>
          <w:i/>
          <w:sz w:val="20"/>
          <w:szCs w:val="20"/>
        </w:rPr>
        <w:t xml:space="preserve"> </w:t>
      </w:r>
      <w:r w:rsidRPr="005729C4">
        <w:rPr>
          <w:rFonts w:ascii="Arial" w:hAnsi="Arial" w:cs="Arial"/>
          <w:i/>
          <w:sz w:val="20"/>
          <w:szCs w:val="20"/>
        </w:rPr>
        <w:t>du</w:t>
      </w:r>
      <w:r w:rsidR="00161A5C">
        <w:rPr>
          <w:rFonts w:ascii="Arial" w:hAnsi="Arial" w:cs="Arial"/>
          <w:i/>
          <w:sz w:val="20"/>
          <w:szCs w:val="20"/>
        </w:rPr>
        <w:t xml:space="preserve"> </w:t>
      </w:r>
      <w:r w:rsidR="003F1F81" w:rsidRPr="005729C4">
        <w:rPr>
          <w:rFonts w:ascii="Arial" w:hAnsi="Arial" w:cs="Arial"/>
          <w:i/>
          <w:sz w:val="20"/>
          <w:szCs w:val="20"/>
        </w:rPr>
        <w:t>1</w:t>
      </w:r>
      <w:r w:rsidR="005C5F17">
        <w:rPr>
          <w:rFonts w:ascii="Arial" w:hAnsi="Arial" w:cs="Arial"/>
          <w:i/>
          <w:sz w:val="20"/>
          <w:szCs w:val="20"/>
        </w:rPr>
        <w:t>8</w:t>
      </w:r>
      <w:r w:rsidR="00161A5C">
        <w:rPr>
          <w:rFonts w:ascii="Arial" w:hAnsi="Arial" w:cs="Arial"/>
          <w:i/>
          <w:sz w:val="20"/>
          <w:szCs w:val="20"/>
        </w:rPr>
        <w:t xml:space="preserve"> </w:t>
      </w:r>
      <w:r w:rsidR="005C5F17">
        <w:rPr>
          <w:rFonts w:ascii="Arial" w:hAnsi="Arial" w:cs="Arial"/>
          <w:i/>
          <w:sz w:val="20"/>
          <w:szCs w:val="20"/>
        </w:rPr>
        <w:t>avril</w:t>
      </w:r>
      <w:r w:rsidR="00161A5C">
        <w:rPr>
          <w:rFonts w:ascii="Arial" w:hAnsi="Arial" w:cs="Arial"/>
          <w:i/>
          <w:sz w:val="20"/>
          <w:szCs w:val="20"/>
        </w:rPr>
        <w:t xml:space="preserve"> </w:t>
      </w:r>
      <w:r w:rsidR="005C5F17">
        <w:rPr>
          <w:rFonts w:ascii="Arial" w:hAnsi="Arial" w:cs="Arial"/>
          <w:i/>
          <w:sz w:val="20"/>
          <w:szCs w:val="20"/>
        </w:rPr>
        <w:t>2017</w:t>
      </w:r>
      <w:r w:rsidR="00161A5C">
        <w:rPr>
          <w:rFonts w:ascii="Arial" w:hAnsi="Arial" w:cs="Arial"/>
          <w:i/>
          <w:sz w:val="20"/>
          <w:szCs w:val="20"/>
        </w:rPr>
        <w:t xml:space="preserve"> </w:t>
      </w:r>
      <w:r w:rsidR="003F1F81" w:rsidRPr="005729C4">
        <w:rPr>
          <w:rFonts w:ascii="Arial" w:hAnsi="Arial" w:cs="Arial"/>
          <w:i/>
          <w:sz w:val="20"/>
          <w:szCs w:val="20"/>
        </w:rPr>
        <w:t>relatif</w:t>
      </w:r>
      <w:r w:rsidR="00161A5C">
        <w:rPr>
          <w:rFonts w:ascii="Arial" w:hAnsi="Arial" w:cs="Arial"/>
          <w:i/>
          <w:sz w:val="20"/>
          <w:szCs w:val="20"/>
        </w:rPr>
        <w:t xml:space="preserve"> </w:t>
      </w:r>
      <w:r w:rsidR="003F1F81" w:rsidRPr="005729C4">
        <w:rPr>
          <w:rFonts w:ascii="Arial" w:hAnsi="Arial" w:cs="Arial"/>
          <w:i/>
          <w:sz w:val="20"/>
          <w:szCs w:val="20"/>
        </w:rPr>
        <w:t>à</w:t>
      </w:r>
      <w:r w:rsidR="00161A5C">
        <w:rPr>
          <w:rFonts w:ascii="Arial" w:hAnsi="Arial" w:cs="Arial"/>
          <w:i/>
          <w:sz w:val="20"/>
          <w:szCs w:val="20"/>
        </w:rPr>
        <w:t xml:space="preserve"> </w:t>
      </w:r>
      <w:r w:rsidR="003F1F81" w:rsidRPr="005729C4">
        <w:rPr>
          <w:rFonts w:ascii="Arial" w:hAnsi="Arial" w:cs="Arial"/>
          <w:i/>
          <w:sz w:val="20"/>
          <w:szCs w:val="20"/>
        </w:rPr>
        <w:t>la</w:t>
      </w:r>
      <w:r w:rsidR="00161A5C">
        <w:rPr>
          <w:rFonts w:ascii="Arial" w:hAnsi="Arial" w:cs="Arial"/>
          <w:i/>
          <w:sz w:val="20"/>
          <w:szCs w:val="20"/>
        </w:rPr>
        <w:t xml:space="preserve"> </w:t>
      </w:r>
      <w:r w:rsidR="003F1F81" w:rsidRPr="005729C4">
        <w:rPr>
          <w:rFonts w:ascii="Arial" w:hAnsi="Arial" w:cs="Arial"/>
          <w:i/>
          <w:sz w:val="20"/>
          <w:szCs w:val="20"/>
        </w:rPr>
        <w:t>passation</w:t>
      </w:r>
      <w:r w:rsidR="00161A5C">
        <w:rPr>
          <w:rFonts w:ascii="Arial" w:hAnsi="Arial" w:cs="Arial"/>
          <w:i/>
          <w:sz w:val="20"/>
          <w:szCs w:val="20"/>
        </w:rPr>
        <w:t xml:space="preserve"> </w:t>
      </w:r>
      <w:r w:rsidR="003F1F81" w:rsidRPr="005729C4">
        <w:rPr>
          <w:rFonts w:ascii="Arial" w:hAnsi="Arial" w:cs="Arial"/>
          <w:i/>
          <w:sz w:val="20"/>
          <w:szCs w:val="20"/>
        </w:rPr>
        <w:t>des</w:t>
      </w:r>
      <w:r w:rsidR="00161A5C">
        <w:rPr>
          <w:rFonts w:ascii="Arial" w:hAnsi="Arial" w:cs="Arial"/>
          <w:i/>
          <w:sz w:val="20"/>
          <w:szCs w:val="20"/>
        </w:rPr>
        <w:t xml:space="preserve"> </w:t>
      </w:r>
      <w:r w:rsidR="003F1F81" w:rsidRPr="005729C4">
        <w:rPr>
          <w:rFonts w:ascii="Arial" w:hAnsi="Arial" w:cs="Arial"/>
          <w:i/>
          <w:sz w:val="20"/>
          <w:szCs w:val="20"/>
        </w:rPr>
        <w:t>marchés</w:t>
      </w:r>
      <w:r w:rsidR="00161A5C">
        <w:rPr>
          <w:rFonts w:ascii="Arial" w:hAnsi="Arial" w:cs="Arial"/>
          <w:i/>
          <w:sz w:val="20"/>
          <w:szCs w:val="20"/>
        </w:rPr>
        <w:t xml:space="preserve"> </w:t>
      </w:r>
      <w:r w:rsidR="003F1F81" w:rsidRPr="005729C4">
        <w:rPr>
          <w:rFonts w:ascii="Arial" w:hAnsi="Arial" w:cs="Arial"/>
          <w:i/>
          <w:sz w:val="20"/>
          <w:szCs w:val="20"/>
        </w:rPr>
        <w:t>publics</w:t>
      </w:r>
      <w:r w:rsidR="00161A5C">
        <w:rPr>
          <w:rFonts w:ascii="Arial" w:hAnsi="Arial" w:cs="Arial"/>
          <w:i/>
          <w:sz w:val="20"/>
          <w:szCs w:val="20"/>
        </w:rPr>
        <w:t xml:space="preserve"> </w:t>
      </w:r>
      <w:r w:rsidR="003F1F81" w:rsidRPr="005729C4">
        <w:rPr>
          <w:rFonts w:ascii="Arial" w:hAnsi="Arial" w:cs="Arial"/>
          <w:i/>
          <w:sz w:val="20"/>
          <w:szCs w:val="20"/>
        </w:rPr>
        <w:t>dans</w:t>
      </w:r>
      <w:r w:rsidR="00161A5C">
        <w:rPr>
          <w:rFonts w:ascii="Arial" w:hAnsi="Arial" w:cs="Arial"/>
          <w:i/>
          <w:sz w:val="20"/>
          <w:szCs w:val="20"/>
        </w:rPr>
        <w:t xml:space="preserve"> </w:t>
      </w:r>
      <w:r w:rsidR="003F1F81" w:rsidRPr="005729C4">
        <w:rPr>
          <w:rFonts w:ascii="Arial" w:hAnsi="Arial" w:cs="Arial"/>
          <w:i/>
          <w:sz w:val="20"/>
          <w:szCs w:val="20"/>
        </w:rPr>
        <w:t>les</w:t>
      </w:r>
      <w:r w:rsidR="00161A5C">
        <w:rPr>
          <w:rFonts w:ascii="Arial" w:hAnsi="Arial" w:cs="Arial"/>
          <w:i/>
          <w:sz w:val="20"/>
          <w:szCs w:val="20"/>
        </w:rPr>
        <w:t xml:space="preserve"> </w:t>
      </w:r>
      <w:r w:rsidR="003F1F81" w:rsidRPr="005729C4">
        <w:rPr>
          <w:rFonts w:ascii="Arial" w:hAnsi="Arial" w:cs="Arial"/>
          <w:i/>
          <w:sz w:val="20"/>
          <w:szCs w:val="20"/>
        </w:rPr>
        <w:t>secteurs</w:t>
      </w:r>
      <w:r w:rsidR="00161A5C">
        <w:rPr>
          <w:rFonts w:ascii="Arial" w:hAnsi="Arial" w:cs="Arial"/>
          <w:i/>
          <w:sz w:val="20"/>
          <w:szCs w:val="20"/>
        </w:rPr>
        <w:t xml:space="preserve"> </w:t>
      </w:r>
      <w:r w:rsidR="003F1F81" w:rsidRPr="005729C4">
        <w:rPr>
          <w:rFonts w:ascii="Arial" w:hAnsi="Arial" w:cs="Arial"/>
          <w:i/>
          <w:sz w:val="20"/>
          <w:szCs w:val="20"/>
        </w:rPr>
        <w:t>classiques.</w:t>
      </w:r>
      <w:r w:rsidR="003F1F81" w:rsidRPr="005729C4">
        <w:rPr>
          <w:rFonts w:ascii="Arial" w:hAnsi="Arial" w:cs="Arial"/>
          <w:i/>
          <w:sz w:val="20"/>
          <w:szCs w:val="20"/>
        </w:rPr>
        <w:br/>
      </w:r>
      <w:r w:rsidRPr="005729C4">
        <w:rPr>
          <w:rFonts w:ascii="Arial" w:hAnsi="Arial" w:cs="Arial"/>
          <w:i/>
          <w:sz w:val="20"/>
          <w:szCs w:val="20"/>
        </w:rPr>
        <w:br/>
        <w:t>2.</w:t>
      </w:r>
      <w:r w:rsidR="00161A5C">
        <w:rPr>
          <w:rFonts w:ascii="Arial" w:hAnsi="Arial" w:cs="Arial"/>
          <w:i/>
          <w:sz w:val="20"/>
          <w:szCs w:val="20"/>
        </w:rPr>
        <w:t xml:space="preserve"> </w:t>
      </w:r>
      <w:r w:rsidRPr="005729C4">
        <w:rPr>
          <w:rFonts w:ascii="Arial" w:hAnsi="Arial" w:cs="Arial"/>
          <w:i/>
          <w:sz w:val="20"/>
          <w:szCs w:val="20"/>
        </w:rPr>
        <w:t>les</w:t>
      </w:r>
      <w:r w:rsidR="00161A5C">
        <w:rPr>
          <w:rFonts w:ascii="Arial" w:hAnsi="Arial" w:cs="Arial"/>
          <w:i/>
          <w:sz w:val="20"/>
          <w:szCs w:val="20"/>
        </w:rPr>
        <w:t xml:space="preserve"> </w:t>
      </w:r>
      <w:r w:rsidRPr="005729C4">
        <w:rPr>
          <w:rFonts w:ascii="Arial" w:hAnsi="Arial" w:cs="Arial"/>
          <w:i/>
          <w:sz w:val="20"/>
          <w:szCs w:val="20"/>
        </w:rPr>
        <w:t>précisions</w:t>
      </w:r>
      <w:r w:rsidR="00161A5C">
        <w:rPr>
          <w:rFonts w:ascii="Arial" w:hAnsi="Arial" w:cs="Arial"/>
          <w:i/>
          <w:sz w:val="20"/>
          <w:szCs w:val="20"/>
        </w:rPr>
        <w:t xml:space="preserve"> </w:t>
      </w:r>
      <w:r w:rsidRPr="005729C4">
        <w:rPr>
          <w:rFonts w:ascii="Arial" w:hAnsi="Arial" w:cs="Arial"/>
          <w:i/>
          <w:sz w:val="20"/>
          <w:szCs w:val="20"/>
        </w:rPr>
        <w:t>et</w:t>
      </w:r>
      <w:r w:rsidR="00161A5C">
        <w:rPr>
          <w:rFonts w:ascii="Arial" w:hAnsi="Arial" w:cs="Arial"/>
          <w:i/>
          <w:sz w:val="20"/>
          <w:szCs w:val="20"/>
        </w:rPr>
        <w:t xml:space="preserve"> </w:t>
      </w:r>
      <w:r w:rsidRPr="005729C4">
        <w:rPr>
          <w:rFonts w:ascii="Arial" w:hAnsi="Arial" w:cs="Arial"/>
          <w:i/>
          <w:sz w:val="20"/>
          <w:szCs w:val="20"/>
        </w:rPr>
        <w:t>prescriptions</w:t>
      </w:r>
      <w:r w:rsidR="00161A5C">
        <w:rPr>
          <w:rFonts w:ascii="Arial" w:hAnsi="Arial" w:cs="Arial"/>
          <w:i/>
          <w:sz w:val="20"/>
          <w:szCs w:val="20"/>
        </w:rPr>
        <w:t xml:space="preserve"> </w:t>
      </w:r>
      <w:r w:rsidRPr="005729C4">
        <w:rPr>
          <w:rFonts w:ascii="Arial" w:hAnsi="Arial" w:cs="Arial"/>
          <w:i/>
          <w:sz w:val="20"/>
          <w:szCs w:val="20"/>
        </w:rPr>
        <w:t>complémentaires</w:t>
      </w:r>
      <w:r w:rsidR="00161A5C">
        <w:rPr>
          <w:rFonts w:ascii="Arial" w:hAnsi="Arial" w:cs="Arial"/>
          <w:i/>
          <w:sz w:val="20"/>
          <w:szCs w:val="20"/>
        </w:rPr>
        <w:t xml:space="preserve"> </w:t>
      </w:r>
      <w:r w:rsidRPr="005729C4">
        <w:rPr>
          <w:rFonts w:ascii="Arial" w:hAnsi="Arial" w:cs="Arial"/>
          <w:i/>
          <w:sz w:val="20"/>
          <w:szCs w:val="20"/>
        </w:rPr>
        <w:t>et</w:t>
      </w:r>
      <w:r w:rsidR="00161A5C">
        <w:rPr>
          <w:rFonts w:ascii="Arial" w:hAnsi="Arial" w:cs="Arial"/>
          <w:i/>
          <w:sz w:val="20"/>
          <w:szCs w:val="20"/>
        </w:rPr>
        <w:t xml:space="preserve"> </w:t>
      </w:r>
      <w:r w:rsidRPr="005729C4">
        <w:rPr>
          <w:rFonts w:ascii="Arial" w:hAnsi="Arial" w:cs="Arial"/>
          <w:i/>
          <w:sz w:val="20"/>
          <w:szCs w:val="20"/>
        </w:rPr>
        <w:t>modificatives</w:t>
      </w:r>
      <w:r w:rsidR="00161A5C">
        <w:rPr>
          <w:rFonts w:ascii="Arial" w:hAnsi="Arial" w:cs="Arial"/>
          <w:i/>
          <w:sz w:val="20"/>
          <w:szCs w:val="20"/>
        </w:rPr>
        <w:t xml:space="preserve"> </w:t>
      </w:r>
      <w:r w:rsidRPr="005729C4">
        <w:rPr>
          <w:rFonts w:ascii="Arial" w:hAnsi="Arial" w:cs="Arial"/>
          <w:i/>
          <w:sz w:val="20"/>
          <w:szCs w:val="20"/>
        </w:rPr>
        <w:t>aux</w:t>
      </w:r>
      <w:r w:rsidR="00161A5C">
        <w:rPr>
          <w:rFonts w:ascii="Arial" w:hAnsi="Arial" w:cs="Arial"/>
          <w:i/>
          <w:sz w:val="20"/>
          <w:szCs w:val="20"/>
        </w:rPr>
        <w:t xml:space="preserve"> </w:t>
      </w:r>
      <w:r w:rsidRPr="005729C4">
        <w:rPr>
          <w:rFonts w:ascii="Arial" w:hAnsi="Arial" w:cs="Arial"/>
          <w:i/>
          <w:sz w:val="20"/>
          <w:szCs w:val="20"/>
        </w:rPr>
        <w:t>articles</w:t>
      </w:r>
      <w:r w:rsidR="00161A5C">
        <w:rPr>
          <w:rFonts w:ascii="Arial" w:hAnsi="Arial" w:cs="Arial"/>
          <w:i/>
          <w:sz w:val="20"/>
          <w:szCs w:val="20"/>
        </w:rPr>
        <w:t xml:space="preserve"> </w:t>
      </w:r>
      <w:r w:rsidRPr="005729C4">
        <w:rPr>
          <w:rFonts w:ascii="Arial" w:hAnsi="Arial" w:cs="Arial"/>
          <w:i/>
          <w:sz w:val="20"/>
          <w:szCs w:val="20"/>
        </w:rPr>
        <w:t>de</w:t>
      </w:r>
      <w:r w:rsidR="00161A5C">
        <w:rPr>
          <w:rFonts w:ascii="Arial" w:hAnsi="Arial" w:cs="Arial"/>
          <w:i/>
          <w:sz w:val="20"/>
          <w:szCs w:val="20"/>
        </w:rPr>
        <w:t xml:space="preserve"> </w:t>
      </w:r>
      <w:r w:rsidRPr="005729C4">
        <w:rPr>
          <w:rFonts w:ascii="Arial" w:hAnsi="Arial" w:cs="Arial"/>
          <w:i/>
          <w:sz w:val="20"/>
          <w:szCs w:val="20"/>
        </w:rPr>
        <w:t>l’arrêté</w:t>
      </w:r>
      <w:r w:rsidR="00161A5C">
        <w:rPr>
          <w:rFonts w:ascii="Arial" w:hAnsi="Arial" w:cs="Arial"/>
          <w:i/>
          <w:sz w:val="20"/>
          <w:szCs w:val="20"/>
        </w:rPr>
        <w:t xml:space="preserve"> </w:t>
      </w:r>
      <w:r w:rsidRPr="005729C4">
        <w:rPr>
          <w:rFonts w:ascii="Arial" w:hAnsi="Arial" w:cs="Arial"/>
          <w:i/>
          <w:sz w:val="20"/>
          <w:szCs w:val="20"/>
        </w:rPr>
        <w:t>royal</w:t>
      </w:r>
      <w:r w:rsidR="00161A5C">
        <w:rPr>
          <w:rFonts w:ascii="Arial" w:hAnsi="Arial" w:cs="Arial"/>
          <w:i/>
          <w:sz w:val="20"/>
          <w:szCs w:val="20"/>
        </w:rPr>
        <w:t xml:space="preserve"> </w:t>
      </w:r>
      <w:r w:rsidRPr="005729C4">
        <w:rPr>
          <w:rFonts w:ascii="Arial" w:hAnsi="Arial" w:cs="Arial"/>
          <w:i/>
          <w:sz w:val="20"/>
          <w:szCs w:val="20"/>
        </w:rPr>
        <w:t>du</w:t>
      </w:r>
      <w:r w:rsidR="00161A5C">
        <w:rPr>
          <w:rFonts w:ascii="Arial" w:hAnsi="Arial" w:cs="Arial"/>
          <w:i/>
          <w:sz w:val="20"/>
          <w:szCs w:val="20"/>
        </w:rPr>
        <w:t xml:space="preserve"> </w:t>
      </w:r>
      <w:r w:rsidR="003F1F81" w:rsidRPr="005729C4">
        <w:rPr>
          <w:rFonts w:ascii="Arial" w:hAnsi="Arial" w:cs="Arial"/>
          <w:i/>
          <w:sz w:val="20"/>
          <w:szCs w:val="20"/>
        </w:rPr>
        <w:t>14</w:t>
      </w:r>
      <w:r w:rsidR="00161A5C">
        <w:rPr>
          <w:rFonts w:ascii="Arial" w:hAnsi="Arial" w:cs="Arial"/>
          <w:i/>
          <w:sz w:val="20"/>
          <w:szCs w:val="20"/>
        </w:rPr>
        <w:t xml:space="preserve"> </w:t>
      </w:r>
      <w:r w:rsidR="003F1F81" w:rsidRPr="005729C4">
        <w:rPr>
          <w:rFonts w:ascii="Arial" w:hAnsi="Arial" w:cs="Arial"/>
          <w:i/>
          <w:sz w:val="20"/>
          <w:szCs w:val="20"/>
        </w:rPr>
        <w:t>janvier</w:t>
      </w:r>
      <w:r w:rsidR="00161A5C">
        <w:rPr>
          <w:rFonts w:ascii="Arial" w:hAnsi="Arial" w:cs="Arial"/>
          <w:i/>
          <w:sz w:val="20"/>
          <w:szCs w:val="20"/>
        </w:rPr>
        <w:t xml:space="preserve"> </w:t>
      </w:r>
      <w:r w:rsidR="003F1F81" w:rsidRPr="005729C4">
        <w:rPr>
          <w:rFonts w:ascii="Arial" w:hAnsi="Arial" w:cs="Arial"/>
          <w:i/>
          <w:sz w:val="20"/>
          <w:szCs w:val="20"/>
        </w:rPr>
        <w:t>2013</w:t>
      </w:r>
      <w:r w:rsidR="00161A5C">
        <w:rPr>
          <w:rFonts w:ascii="Arial" w:hAnsi="Arial" w:cs="Arial"/>
          <w:i/>
          <w:sz w:val="20"/>
          <w:szCs w:val="20"/>
        </w:rPr>
        <w:t xml:space="preserve"> </w:t>
      </w:r>
      <w:r w:rsidRPr="005729C4">
        <w:rPr>
          <w:rFonts w:ascii="Arial" w:hAnsi="Arial" w:cs="Arial"/>
          <w:i/>
          <w:sz w:val="20"/>
          <w:szCs w:val="20"/>
        </w:rPr>
        <w:t>établissant</w:t>
      </w:r>
      <w:r w:rsidR="00161A5C">
        <w:rPr>
          <w:rFonts w:ascii="Arial" w:hAnsi="Arial" w:cs="Arial"/>
          <w:i/>
          <w:sz w:val="20"/>
          <w:szCs w:val="20"/>
        </w:rPr>
        <w:t xml:space="preserve"> </w:t>
      </w:r>
      <w:r w:rsidRPr="005729C4">
        <w:rPr>
          <w:rFonts w:ascii="Arial" w:hAnsi="Arial" w:cs="Arial"/>
          <w:i/>
          <w:sz w:val="20"/>
          <w:szCs w:val="20"/>
        </w:rPr>
        <w:t>les</w:t>
      </w:r>
      <w:r w:rsidR="00161A5C">
        <w:rPr>
          <w:rFonts w:ascii="Arial" w:hAnsi="Arial" w:cs="Arial"/>
          <w:i/>
          <w:sz w:val="20"/>
          <w:szCs w:val="20"/>
        </w:rPr>
        <w:t xml:space="preserve"> </w:t>
      </w:r>
      <w:r w:rsidRPr="005729C4">
        <w:rPr>
          <w:rFonts w:ascii="Arial" w:hAnsi="Arial" w:cs="Arial"/>
          <w:i/>
          <w:sz w:val="20"/>
          <w:szCs w:val="20"/>
        </w:rPr>
        <w:t>règles</w:t>
      </w:r>
      <w:r w:rsidR="00161A5C">
        <w:rPr>
          <w:rFonts w:ascii="Arial" w:hAnsi="Arial" w:cs="Arial"/>
          <w:i/>
          <w:sz w:val="20"/>
          <w:szCs w:val="20"/>
        </w:rPr>
        <w:t xml:space="preserve"> </w:t>
      </w:r>
      <w:r w:rsidRPr="005729C4">
        <w:rPr>
          <w:rFonts w:ascii="Arial" w:hAnsi="Arial" w:cs="Arial"/>
          <w:i/>
          <w:sz w:val="20"/>
          <w:szCs w:val="20"/>
        </w:rPr>
        <w:t>générales</w:t>
      </w:r>
      <w:r w:rsidR="00161A5C">
        <w:rPr>
          <w:rFonts w:ascii="Arial" w:hAnsi="Arial" w:cs="Arial"/>
          <w:i/>
          <w:sz w:val="20"/>
          <w:szCs w:val="20"/>
        </w:rPr>
        <w:t xml:space="preserve"> </w:t>
      </w:r>
      <w:r w:rsidRPr="005729C4">
        <w:rPr>
          <w:rFonts w:ascii="Arial" w:hAnsi="Arial" w:cs="Arial"/>
          <w:i/>
          <w:sz w:val="20"/>
          <w:szCs w:val="20"/>
        </w:rPr>
        <w:t>d’exécution</w:t>
      </w:r>
      <w:r w:rsidR="00161A5C">
        <w:rPr>
          <w:rFonts w:ascii="Arial" w:hAnsi="Arial" w:cs="Arial"/>
          <w:i/>
          <w:sz w:val="20"/>
          <w:szCs w:val="20"/>
        </w:rPr>
        <w:t xml:space="preserve"> </w:t>
      </w:r>
      <w:r w:rsidRPr="005729C4">
        <w:rPr>
          <w:rFonts w:ascii="Arial" w:hAnsi="Arial" w:cs="Arial"/>
          <w:i/>
          <w:sz w:val="20"/>
          <w:szCs w:val="20"/>
        </w:rPr>
        <w:t>des</w:t>
      </w:r>
      <w:r w:rsidR="00161A5C">
        <w:rPr>
          <w:rFonts w:ascii="Arial" w:hAnsi="Arial" w:cs="Arial"/>
          <w:i/>
          <w:sz w:val="20"/>
          <w:szCs w:val="20"/>
        </w:rPr>
        <w:t xml:space="preserve"> </w:t>
      </w:r>
      <w:r w:rsidRPr="005729C4">
        <w:rPr>
          <w:rFonts w:ascii="Arial" w:hAnsi="Arial" w:cs="Arial"/>
          <w:i/>
          <w:sz w:val="20"/>
          <w:szCs w:val="20"/>
        </w:rPr>
        <w:t>marchés</w:t>
      </w:r>
      <w:r w:rsidR="00161A5C">
        <w:rPr>
          <w:rFonts w:ascii="Arial" w:hAnsi="Arial" w:cs="Arial"/>
          <w:i/>
          <w:sz w:val="20"/>
          <w:szCs w:val="20"/>
        </w:rPr>
        <w:t xml:space="preserve"> </w:t>
      </w:r>
      <w:r w:rsidRPr="005729C4">
        <w:rPr>
          <w:rFonts w:ascii="Arial" w:hAnsi="Arial" w:cs="Arial"/>
          <w:i/>
          <w:sz w:val="20"/>
          <w:szCs w:val="20"/>
        </w:rPr>
        <w:t>publics</w:t>
      </w:r>
      <w:r w:rsidR="003F1F81" w:rsidRPr="005729C4">
        <w:rPr>
          <w:rFonts w:ascii="Arial" w:hAnsi="Arial" w:cs="Arial"/>
          <w:i/>
          <w:sz w:val="20"/>
          <w:szCs w:val="20"/>
        </w:rPr>
        <w:t>.</w:t>
      </w:r>
      <w:r w:rsidRPr="005729C4">
        <w:rPr>
          <w:rFonts w:ascii="Arial" w:hAnsi="Arial" w:cs="Arial"/>
          <w:i/>
          <w:sz w:val="20"/>
          <w:szCs w:val="20"/>
        </w:rPr>
        <w:br/>
      </w:r>
    </w:p>
    <w:p w14:paraId="67B2C0B1" w14:textId="77777777" w:rsidR="004E4F09" w:rsidRPr="005729C4" w:rsidRDefault="00877409" w:rsidP="007F6145">
      <w:pPr>
        <w:spacing w:after="0" w:line="240" w:lineRule="auto"/>
        <w:jc w:val="center"/>
        <w:rPr>
          <w:rFonts w:ascii="Arial" w:hAnsi="Arial" w:cs="Arial"/>
          <w:i/>
        </w:rPr>
      </w:pPr>
      <w:r w:rsidRPr="005729C4">
        <w:rPr>
          <w:rFonts w:ascii="Arial" w:hAnsi="Arial" w:cs="Arial"/>
          <w:i/>
        </w:rPr>
        <w:t>-----</w:t>
      </w:r>
    </w:p>
    <w:p w14:paraId="4F974022" w14:textId="77777777" w:rsidR="00877409" w:rsidRPr="005729C4" w:rsidRDefault="00877409" w:rsidP="00A619E2">
      <w:pPr>
        <w:spacing w:after="0" w:line="240" w:lineRule="auto"/>
        <w:rPr>
          <w:rFonts w:ascii="Arial" w:hAnsi="Arial" w:cs="Arial"/>
          <w:i/>
        </w:rPr>
      </w:pPr>
    </w:p>
    <w:p w14:paraId="78843F86" w14:textId="77777777" w:rsidR="00210B0E" w:rsidRPr="005729C4" w:rsidRDefault="00A619E2" w:rsidP="00215FBD">
      <w:pPr>
        <w:spacing w:after="0" w:line="120" w:lineRule="atLeast"/>
        <w:rPr>
          <w:rFonts w:ascii="Arial" w:hAnsi="Arial" w:cs="Arial"/>
          <w:i/>
          <w:sz w:val="20"/>
          <w:szCs w:val="20"/>
        </w:rPr>
      </w:pPr>
      <w:r w:rsidRPr="005729C4">
        <w:rPr>
          <w:rFonts w:ascii="Arial" w:hAnsi="Arial" w:cs="Arial"/>
          <w:i/>
          <w:sz w:val="20"/>
          <w:szCs w:val="20"/>
        </w:rPr>
        <w:t>Dans</w:t>
      </w:r>
      <w:r w:rsidR="00161A5C">
        <w:rPr>
          <w:rFonts w:ascii="Arial" w:hAnsi="Arial" w:cs="Arial"/>
          <w:i/>
          <w:sz w:val="20"/>
          <w:szCs w:val="20"/>
        </w:rPr>
        <w:t xml:space="preserve"> </w:t>
      </w:r>
      <w:r w:rsidRPr="005729C4">
        <w:rPr>
          <w:rFonts w:ascii="Arial" w:hAnsi="Arial" w:cs="Arial"/>
          <w:i/>
          <w:sz w:val="20"/>
          <w:szCs w:val="20"/>
        </w:rPr>
        <w:t>le</w:t>
      </w:r>
      <w:r w:rsidR="00161A5C">
        <w:rPr>
          <w:rFonts w:ascii="Arial" w:hAnsi="Arial" w:cs="Arial"/>
          <w:i/>
          <w:sz w:val="20"/>
          <w:szCs w:val="20"/>
        </w:rPr>
        <w:t xml:space="preserve"> </w:t>
      </w:r>
      <w:r w:rsidRPr="005729C4">
        <w:rPr>
          <w:rFonts w:ascii="Arial" w:hAnsi="Arial" w:cs="Arial"/>
          <w:i/>
          <w:sz w:val="20"/>
          <w:szCs w:val="20"/>
        </w:rPr>
        <w:t>but</w:t>
      </w:r>
      <w:r w:rsidR="00161A5C">
        <w:rPr>
          <w:rFonts w:ascii="Arial" w:hAnsi="Arial" w:cs="Arial"/>
          <w:i/>
          <w:sz w:val="20"/>
          <w:szCs w:val="20"/>
        </w:rPr>
        <w:t xml:space="preserve"> </w:t>
      </w:r>
      <w:r w:rsidRPr="005729C4">
        <w:rPr>
          <w:rFonts w:ascii="Arial" w:hAnsi="Arial" w:cs="Arial"/>
          <w:i/>
          <w:sz w:val="20"/>
          <w:szCs w:val="20"/>
        </w:rPr>
        <w:t>de</w:t>
      </w:r>
      <w:r w:rsidR="00161A5C">
        <w:rPr>
          <w:rFonts w:ascii="Arial" w:hAnsi="Arial" w:cs="Arial"/>
          <w:i/>
          <w:sz w:val="20"/>
          <w:szCs w:val="20"/>
        </w:rPr>
        <w:t xml:space="preserve"> </w:t>
      </w:r>
      <w:r w:rsidRPr="005729C4">
        <w:rPr>
          <w:rFonts w:ascii="Arial" w:hAnsi="Arial" w:cs="Arial"/>
          <w:i/>
          <w:sz w:val="20"/>
          <w:szCs w:val="20"/>
        </w:rPr>
        <w:t>faciliter</w:t>
      </w:r>
      <w:r w:rsidR="00161A5C">
        <w:rPr>
          <w:rFonts w:ascii="Arial" w:hAnsi="Arial" w:cs="Arial"/>
          <w:i/>
          <w:sz w:val="20"/>
          <w:szCs w:val="20"/>
        </w:rPr>
        <w:t xml:space="preserve"> </w:t>
      </w:r>
      <w:r w:rsidRPr="005729C4">
        <w:rPr>
          <w:rFonts w:ascii="Arial" w:hAnsi="Arial" w:cs="Arial"/>
          <w:i/>
          <w:sz w:val="20"/>
          <w:szCs w:val="20"/>
        </w:rPr>
        <w:t>la</w:t>
      </w:r>
      <w:r w:rsidR="00161A5C">
        <w:rPr>
          <w:rFonts w:ascii="Arial" w:hAnsi="Arial" w:cs="Arial"/>
          <w:i/>
          <w:sz w:val="20"/>
          <w:szCs w:val="20"/>
        </w:rPr>
        <w:t xml:space="preserve"> </w:t>
      </w:r>
      <w:r w:rsidRPr="005729C4">
        <w:rPr>
          <w:rFonts w:ascii="Arial" w:hAnsi="Arial" w:cs="Arial"/>
          <w:i/>
          <w:sz w:val="20"/>
          <w:szCs w:val="20"/>
        </w:rPr>
        <w:t>tâche</w:t>
      </w:r>
      <w:r w:rsidR="00161A5C">
        <w:rPr>
          <w:rFonts w:ascii="Arial" w:hAnsi="Arial" w:cs="Arial"/>
          <w:i/>
          <w:sz w:val="20"/>
          <w:szCs w:val="20"/>
        </w:rPr>
        <w:t xml:space="preserve"> </w:t>
      </w:r>
      <w:r w:rsidRPr="005729C4">
        <w:rPr>
          <w:rFonts w:ascii="Arial" w:hAnsi="Arial" w:cs="Arial"/>
          <w:i/>
          <w:sz w:val="20"/>
          <w:szCs w:val="20"/>
        </w:rPr>
        <w:t>du</w:t>
      </w:r>
      <w:r w:rsidR="00161A5C">
        <w:rPr>
          <w:rFonts w:ascii="Arial" w:hAnsi="Arial" w:cs="Arial"/>
          <w:i/>
          <w:sz w:val="20"/>
          <w:szCs w:val="20"/>
        </w:rPr>
        <w:t xml:space="preserve"> </w:t>
      </w:r>
      <w:r w:rsidRPr="005729C4">
        <w:rPr>
          <w:rFonts w:ascii="Arial" w:hAnsi="Arial" w:cs="Arial"/>
          <w:i/>
          <w:sz w:val="20"/>
          <w:szCs w:val="20"/>
        </w:rPr>
        <w:t>lecteur,</w:t>
      </w:r>
      <w:r w:rsidR="00161A5C">
        <w:rPr>
          <w:rFonts w:ascii="Arial" w:hAnsi="Arial" w:cs="Arial"/>
          <w:i/>
          <w:sz w:val="20"/>
          <w:szCs w:val="20"/>
        </w:rPr>
        <w:t xml:space="preserve"> </w:t>
      </w:r>
      <w:r w:rsidRPr="005729C4">
        <w:rPr>
          <w:rFonts w:ascii="Arial" w:hAnsi="Arial" w:cs="Arial"/>
          <w:i/>
          <w:sz w:val="20"/>
          <w:szCs w:val="20"/>
        </w:rPr>
        <w:t>le</w:t>
      </w:r>
      <w:r w:rsidR="00161A5C">
        <w:rPr>
          <w:rFonts w:ascii="Arial" w:hAnsi="Arial" w:cs="Arial"/>
          <w:i/>
          <w:sz w:val="20"/>
          <w:szCs w:val="20"/>
        </w:rPr>
        <w:t xml:space="preserve"> </w:t>
      </w:r>
      <w:r w:rsidRPr="005729C4">
        <w:rPr>
          <w:rFonts w:ascii="Arial" w:hAnsi="Arial" w:cs="Arial"/>
          <w:i/>
          <w:sz w:val="20"/>
          <w:szCs w:val="20"/>
        </w:rPr>
        <w:t>texte</w:t>
      </w:r>
      <w:r w:rsidR="00161A5C">
        <w:rPr>
          <w:rFonts w:ascii="Arial" w:hAnsi="Arial" w:cs="Arial"/>
          <w:i/>
          <w:sz w:val="20"/>
          <w:szCs w:val="20"/>
        </w:rPr>
        <w:t xml:space="preserve"> </w:t>
      </w:r>
      <w:r w:rsidRPr="005729C4">
        <w:rPr>
          <w:rFonts w:ascii="Arial" w:hAnsi="Arial" w:cs="Arial"/>
          <w:i/>
          <w:sz w:val="20"/>
          <w:szCs w:val="20"/>
        </w:rPr>
        <w:t>de</w:t>
      </w:r>
      <w:r w:rsidR="00161A5C">
        <w:rPr>
          <w:rFonts w:ascii="Arial" w:hAnsi="Arial" w:cs="Arial"/>
          <w:i/>
          <w:sz w:val="20"/>
          <w:szCs w:val="20"/>
        </w:rPr>
        <w:t xml:space="preserve"> </w:t>
      </w:r>
      <w:r w:rsidR="005C648C" w:rsidRPr="005729C4">
        <w:rPr>
          <w:rFonts w:ascii="Arial" w:hAnsi="Arial" w:cs="Arial"/>
          <w:i/>
          <w:sz w:val="20"/>
          <w:szCs w:val="20"/>
        </w:rPr>
        <w:t>l’AR</w:t>
      </w:r>
      <w:r w:rsidR="00161A5C">
        <w:rPr>
          <w:rFonts w:ascii="Arial" w:hAnsi="Arial" w:cs="Arial"/>
          <w:i/>
          <w:sz w:val="20"/>
          <w:szCs w:val="20"/>
        </w:rPr>
        <w:t xml:space="preserve"> </w:t>
      </w:r>
      <w:r w:rsidR="005C648C" w:rsidRPr="005729C4">
        <w:rPr>
          <w:rFonts w:ascii="Arial" w:hAnsi="Arial" w:cs="Arial"/>
          <w:i/>
          <w:sz w:val="20"/>
          <w:szCs w:val="20"/>
        </w:rPr>
        <w:t>du</w:t>
      </w:r>
      <w:r w:rsidR="00161A5C">
        <w:rPr>
          <w:rFonts w:ascii="Arial" w:hAnsi="Arial" w:cs="Arial"/>
          <w:i/>
          <w:sz w:val="20"/>
          <w:szCs w:val="20"/>
        </w:rPr>
        <w:t xml:space="preserve"> </w:t>
      </w:r>
      <w:r w:rsidR="005C648C" w:rsidRPr="005729C4">
        <w:rPr>
          <w:rFonts w:ascii="Arial" w:hAnsi="Arial" w:cs="Arial"/>
          <w:i/>
          <w:sz w:val="20"/>
          <w:szCs w:val="20"/>
        </w:rPr>
        <w:t>14</w:t>
      </w:r>
      <w:r w:rsidR="00161A5C">
        <w:rPr>
          <w:rFonts w:ascii="Arial" w:hAnsi="Arial" w:cs="Arial"/>
          <w:i/>
          <w:sz w:val="20"/>
          <w:szCs w:val="20"/>
        </w:rPr>
        <w:t xml:space="preserve"> </w:t>
      </w:r>
      <w:r w:rsidR="000B16C9" w:rsidRPr="005729C4">
        <w:rPr>
          <w:rFonts w:ascii="Arial" w:hAnsi="Arial" w:cs="Arial"/>
          <w:i/>
          <w:sz w:val="20"/>
          <w:szCs w:val="20"/>
        </w:rPr>
        <w:t>janvier</w:t>
      </w:r>
      <w:r w:rsidR="00161A5C">
        <w:rPr>
          <w:rFonts w:ascii="Arial" w:hAnsi="Arial" w:cs="Arial"/>
          <w:i/>
          <w:sz w:val="20"/>
          <w:szCs w:val="20"/>
        </w:rPr>
        <w:t xml:space="preserve"> </w:t>
      </w:r>
      <w:r w:rsidR="005C648C" w:rsidRPr="005729C4">
        <w:rPr>
          <w:rFonts w:ascii="Arial" w:hAnsi="Arial" w:cs="Arial"/>
          <w:i/>
          <w:sz w:val="20"/>
          <w:szCs w:val="20"/>
        </w:rPr>
        <w:t>2013</w:t>
      </w:r>
      <w:r w:rsidR="00161A5C">
        <w:rPr>
          <w:rFonts w:ascii="Arial" w:hAnsi="Arial" w:cs="Arial"/>
          <w:i/>
          <w:sz w:val="20"/>
          <w:szCs w:val="20"/>
        </w:rPr>
        <w:t xml:space="preserve"> </w:t>
      </w:r>
      <w:r w:rsidR="00210B0E" w:rsidRPr="005729C4">
        <w:rPr>
          <w:rFonts w:ascii="Arial" w:hAnsi="Arial" w:cs="Arial"/>
          <w:i/>
          <w:sz w:val="20"/>
          <w:szCs w:val="20"/>
        </w:rPr>
        <w:t>établissant</w:t>
      </w:r>
      <w:r w:rsidR="00161A5C">
        <w:rPr>
          <w:rFonts w:ascii="Arial" w:hAnsi="Arial" w:cs="Arial"/>
          <w:i/>
          <w:sz w:val="20"/>
          <w:szCs w:val="20"/>
        </w:rPr>
        <w:t xml:space="preserve"> </w:t>
      </w:r>
      <w:r w:rsidR="00210B0E" w:rsidRPr="005729C4">
        <w:rPr>
          <w:rFonts w:ascii="Arial" w:hAnsi="Arial" w:cs="Arial"/>
          <w:i/>
          <w:sz w:val="20"/>
          <w:szCs w:val="20"/>
        </w:rPr>
        <w:t>les</w:t>
      </w:r>
      <w:r w:rsidR="00161A5C">
        <w:rPr>
          <w:rFonts w:ascii="Arial" w:hAnsi="Arial" w:cs="Arial"/>
          <w:i/>
          <w:sz w:val="20"/>
          <w:szCs w:val="20"/>
        </w:rPr>
        <w:t xml:space="preserve"> </w:t>
      </w:r>
      <w:r w:rsidR="00210B0E" w:rsidRPr="005729C4">
        <w:rPr>
          <w:rFonts w:ascii="Arial" w:hAnsi="Arial" w:cs="Arial"/>
          <w:i/>
          <w:sz w:val="20"/>
          <w:szCs w:val="20"/>
        </w:rPr>
        <w:t>règles</w:t>
      </w:r>
      <w:r w:rsidR="00161A5C">
        <w:rPr>
          <w:rFonts w:ascii="Arial" w:hAnsi="Arial" w:cs="Arial"/>
          <w:i/>
          <w:sz w:val="20"/>
          <w:szCs w:val="20"/>
        </w:rPr>
        <w:t xml:space="preserve"> </w:t>
      </w:r>
      <w:r w:rsidR="00210B0E" w:rsidRPr="005729C4">
        <w:rPr>
          <w:rFonts w:ascii="Arial" w:hAnsi="Arial" w:cs="Arial"/>
          <w:i/>
          <w:sz w:val="20"/>
          <w:szCs w:val="20"/>
        </w:rPr>
        <w:t>générales</w:t>
      </w:r>
      <w:r w:rsidR="00161A5C">
        <w:rPr>
          <w:rFonts w:ascii="Arial" w:hAnsi="Arial" w:cs="Arial"/>
          <w:i/>
          <w:sz w:val="20"/>
          <w:szCs w:val="20"/>
        </w:rPr>
        <w:t xml:space="preserve"> </w:t>
      </w:r>
      <w:r w:rsidR="00124282" w:rsidRPr="005729C4">
        <w:rPr>
          <w:rFonts w:ascii="Arial" w:hAnsi="Arial" w:cs="Arial"/>
          <w:i/>
          <w:sz w:val="20"/>
          <w:szCs w:val="20"/>
        </w:rPr>
        <w:t>d’exécution</w:t>
      </w:r>
      <w:r w:rsidR="00161A5C">
        <w:rPr>
          <w:rFonts w:ascii="Arial" w:hAnsi="Arial" w:cs="Arial"/>
          <w:i/>
          <w:sz w:val="20"/>
          <w:szCs w:val="20"/>
        </w:rPr>
        <w:t xml:space="preserve"> </w:t>
      </w:r>
      <w:r w:rsidR="00210B0E" w:rsidRPr="005729C4">
        <w:rPr>
          <w:rFonts w:ascii="Arial" w:hAnsi="Arial" w:cs="Arial"/>
          <w:i/>
          <w:sz w:val="20"/>
          <w:szCs w:val="20"/>
        </w:rPr>
        <w:t>des</w:t>
      </w:r>
      <w:r w:rsidR="00161A5C">
        <w:rPr>
          <w:rFonts w:ascii="Arial" w:hAnsi="Arial" w:cs="Arial"/>
          <w:i/>
          <w:sz w:val="20"/>
          <w:szCs w:val="20"/>
        </w:rPr>
        <w:t xml:space="preserve"> </w:t>
      </w:r>
      <w:r w:rsidR="00210B0E" w:rsidRPr="005729C4">
        <w:rPr>
          <w:rFonts w:ascii="Arial" w:hAnsi="Arial" w:cs="Arial"/>
          <w:i/>
          <w:sz w:val="20"/>
          <w:szCs w:val="20"/>
        </w:rPr>
        <w:t>marchés</w:t>
      </w:r>
      <w:r w:rsidR="00161A5C">
        <w:rPr>
          <w:rFonts w:ascii="Arial" w:hAnsi="Arial" w:cs="Arial"/>
          <w:i/>
          <w:sz w:val="20"/>
          <w:szCs w:val="20"/>
        </w:rPr>
        <w:t xml:space="preserve"> </w:t>
      </w:r>
      <w:r w:rsidR="00210B0E" w:rsidRPr="005729C4">
        <w:rPr>
          <w:rFonts w:ascii="Arial" w:hAnsi="Arial" w:cs="Arial"/>
          <w:i/>
          <w:sz w:val="20"/>
          <w:szCs w:val="20"/>
        </w:rPr>
        <w:t>publics</w:t>
      </w:r>
      <w:r w:rsidR="00161A5C">
        <w:rPr>
          <w:rFonts w:ascii="Arial" w:hAnsi="Arial" w:cs="Arial"/>
          <w:i/>
          <w:sz w:val="20"/>
          <w:szCs w:val="20"/>
        </w:rPr>
        <w:t xml:space="preserve"> </w:t>
      </w:r>
      <w:r w:rsidRPr="005729C4">
        <w:rPr>
          <w:rFonts w:ascii="Arial" w:hAnsi="Arial" w:cs="Arial"/>
          <w:i/>
          <w:sz w:val="20"/>
          <w:szCs w:val="20"/>
        </w:rPr>
        <w:t>est</w:t>
      </w:r>
      <w:r w:rsidR="00161A5C">
        <w:rPr>
          <w:rFonts w:ascii="Arial" w:hAnsi="Arial" w:cs="Arial"/>
          <w:i/>
          <w:sz w:val="20"/>
          <w:szCs w:val="20"/>
        </w:rPr>
        <w:t xml:space="preserve"> </w:t>
      </w:r>
      <w:r w:rsidRPr="005729C4">
        <w:rPr>
          <w:rFonts w:ascii="Arial" w:hAnsi="Arial" w:cs="Arial"/>
          <w:i/>
          <w:sz w:val="20"/>
          <w:szCs w:val="20"/>
        </w:rPr>
        <w:t>reproduit</w:t>
      </w:r>
      <w:r w:rsidR="00161A5C">
        <w:rPr>
          <w:rFonts w:ascii="Arial" w:hAnsi="Arial" w:cs="Arial"/>
          <w:i/>
          <w:sz w:val="20"/>
          <w:szCs w:val="20"/>
        </w:rPr>
        <w:t xml:space="preserve"> </w:t>
      </w:r>
      <w:r w:rsidRPr="005729C4">
        <w:rPr>
          <w:rFonts w:ascii="Arial" w:hAnsi="Arial" w:cs="Arial"/>
          <w:i/>
          <w:sz w:val="20"/>
          <w:szCs w:val="20"/>
        </w:rPr>
        <w:t>intégralement</w:t>
      </w:r>
      <w:r w:rsidR="00161A5C">
        <w:rPr>
          <w:rFonts w:ascii="Arial" w:hAnsi="Arial" w:cs="Arial"/>
          <w:i/>
          <w:sz w:val="20"/>
          <w:szCs w:val="20"/>
        </w:rPr>
        <w:t xml:space="preserve"> </w:t>
      </w:r>
      <w:r w:rsidR="00DE5920" w:rsidRPr="005729C4">
        <w:rPr>
          <w:rFonts w:ascii="Arial" w:hAnsi="Arial" w:cs="Arial"/>
          <w:i/>
          <w:sz w:val="20"/>
          <w:szCs w:val="20"/>
        </w:rPr>
        <w:t>jusqu’à</w:t>
      </w:r>
      <w:r w:rsidR="00161A5C">
        <w:rPr>
          <w:rFonts w:ascii="Arial" w:hAnsi="Arial" w:cs="Arial"/>
          <w:i/>
          <w:sz w:val="20"/>
          <w:szCs w:val="20"/>
        </w:rPr>
        <w:t xml:space="preserve"> </w:t>
      </w:r>
      <w:r w:rsidR="00DE5920" w:rsidRPr="005729C4">
        <w:rPr>
          <w:rFonts w:ascii="Arial" w:hAnsi="Arial" w:cs="Arial"/>
          <w:i/>
          <w:sz w:val="20"/>
          <w:szCs w:val="20"/>
        </w:rPr>
        <w:t>l’article</w:t>
      </w:r>
      <w:r w:rsidR="00161A5C">
        <w:rPr>
          <w:rFonts w:ascii="Arial" w:hAnsi="Arial" w:cs="Arial"/>
          <w:i/>
          <w:sz w:val="20"/>
          <w:szCs w:val="20"/>
        </w:rPr>
        <w:t xml:space="preserve"> </w:t>
      </w:r>
      <w:r w:rsidR="00DE5920" w:rsidRPr="005729C4">
        <w:rPr>
          <w:rFonts w:ascii="Arial" w:hAnsi="Arial" w:cs="Arial"/>
          <w:i/>
          <w:sz w:val="20"/>
          <w:szCs w:val="20"/>
        </w:rPr>
        <w:t>95</w:t>
      </w:r>
      <w:r w:rsidR="00161A5C">
        <w:rPr>
          <w:rFonts w:ascii="Arial" w:hAnsi="Arial" w:cs="Arial"/>
          <w:i/>
          <w:sz w:val="20"/>
          <w:szCs w:val="20"/>
        </w:rPr>
        <w:t xml:space="preserve"> </w:t>
      </w:r>
      <w:r w:rsidR="00DE5920" w:rsidRPr="005729C4">
        <w:rPr>
          <w:rFonts w:ascii="Arial" w:hAnsi="Arial" w:cs="Arial"/>
          <w:i/>
          <w:sz w:val="20"/>
          <w:szCs w:val="20"/>
        </w:rPr>
        <w:t>inclus</w:t>
      </w:r>
      <w:r w:rsidRPr="005729C4">
        <w:rPr>
          <w:rFonts w:ascii="Arial" w:hAnsi="Arial" w:cs="Arial"/>
          <w:i/>
          <w:sz w:val="20"/>
          <w:szCs w:val="20"/>
        </w:rPr>
        <w:t>.</w:t>
      </w:r>
    </w:p>
    <w:p w14:paraId="0485FC75" w14:textId="77777777" w:rsidR="00A619E2" w:rsidRPr="005729C4" w:rsidRDefault="005C648C" w:rsidP="00215FBD">
      <w:pPr>
        <w:spacing w:after="0" w:line="120" w:lineRule="atLeast"/>
        <w:rPr>
          <w:rFonts w:ascii="Arial" w:hAnsi="Arial" w:cs="Arial"/>
          <w:i/>
          <w:sz w:val="20"/>
          <w:szCs w:val="20"/>
        </w:rPr>
      </w:pPr>
      <w:r w:rsidRPr="005729C4">
        <w:rPr>
          <w:rFonts w:ascii="Arial" w:hAnsi="Arial" w:cs="Arial"/>
          <w:i/>
          <w:sz w:val="20"/>
          <w:szCs w:val="20"/>
        </w:rPr>
        <w:t>En</w:t>
      </w:r>
      <w:r w:rsidR="00161A5C">
        <w:rPr>
          <w:rFonts w:ascii="Arial" w:hAnsi="Arial" w:cs="Arial"/>
          <w:i/>
          <w:sz w:val="20"/>
          <w:szCs w:val="20"/>
        </w:rPr>
        <w:t xml:space="preserve"> </w:t>
      </w:r>
      <w:r w:rsidRPr="005729C4">
        <w:rPr>
          <w:rFonts w:ascii="Arial" w:hAnsi="Arial" w:cs="Arial"/>
          <w:i/>
          <w:sz w:val="20"/>
          <w:szCs w:val="20"/>
        </w:rPr>
        <w:t>ce</w:t>
      </w:r>
      <w:r w:rsidR="00161A5C">
        <w:rPr>
          <w:rFonts w:ascii="Arial" w:hAnsi="Arial" w:cs="Arial"/>
          <w:i/>
          <w:sz w:val="20"/>
          <w:szCs w:val="20"/>
        </w:rPr>
        <w:t xml:space="preserve"> </w:t>
      </w:r>
      <w:r w:rsidRPr="005729C4">
        <w:rPr>
          <w:rFonts w:ascii="Arial" w:hAnsi="Arial" w:cs="Arial"/>
          <w:i/>
          <w:sz w:val="20"/>
          <w:szCs w:val="20"/>
        </w:rPr>
        <w:t>qui</w:t>
      </w:r>
      <w:r w:rsidR="00161A5C">
        <w:rPr>
          <w:rFonts w:ascii="Arial" w:hAnsi="Arial" w:cs="Arial"/>
          <w:i/>
          <w:sz w:val="20"/>
          <w:szCs w:val="20"/>
        </w:rPr>
        <w:t xml:space="preserve"> </w:t>
      </w:r>
      <w:r w:rsidR="000B16C9" w:rsidRPr="005729C4">
        <w:rPr>
          <w:rFonts w:ascii="Arial" w:hAnsi="Arial" w:cs="Arial"/>
          <w:i/>
          <w:sz w:val="20"/>
          <w:szCs w:val="20"/>
        </w:rPr>
        <w:t>concerne</w:t>
      </w:r>
      <w:r w:rsidR="00161A5C">
        <w:rPr>
          <w:rFonts w:ascii="Arial" w:hAnsi="Arial" w:cs="Arial"/>
          <w:i/>
          <w:sz w:val="20"/>
          <w:szCs w:val="20"/>
        </w:rPr>
        <w:t xml:space="preserve"> </w:t>
      </w:r>
      <w:r w:rsidRPr="005729C4">
        <w:rPr>
          <w:rFonts w:ascii="Arial" w:hAnsi="Arial" w:cs="Arial"/>
          <w:i/>
          <w:sz w:val="20"/>
          <w:szCs w:val="20"/>
        </w:rPr>
        <w:t>la</w:t>
      </w:r>
      <w:r w:rsidR="00161A5C">
        <w:rPr>
          <w:rFonts w:ascii="Arial" w:hAnsi="Arial" w:cs="Arial"/>
          <w:i/>
          <w:sz w:val="20"/>
          <w:szCs w:val="20"/>
        </w:rPr>
        <w:t xml:space="preserve"> </w:t>
      </w:r>
      <w:r w:rsidR="0036700D" w:rsidRPr="005C5F17">
        <w:rPr>
          <w:rFonts w:ascii="Arial" w:hAnsi="Arial" w:cs="Arial"/>
          <w:i/>
          <w:sz w:val="20"/>
          <w:szCs w:val="20"/>
        </w:rPr>
        <w:t>loi</w:t>
      </w:r>
      <w:r w:rsidR="00161A5C">
        <w:rPr>
          <w:rFonts w:ascii="Arial" w:hAnsi="Arial" w:cs="Arial"/>
          <w:i/>
          <w:sz w:val="20"/>
          <w:szCs w:val="20"/>
        </w:rPr>
        <w:t xml:space="preserve"> </w:t>
      </w:r>
      <w:r w:rsidR="0036700D" w:rsidRPr="005C5F17">
        <w:rPr>
          <w:rFonts w:ascii="Arial" w:hAnsi="Arial" w:cs="Arial"/>
          <w:i/>
          <w:sz w:val="20"/>
          <w:szCs w:val="20"/>
        </w:rPr>
        <w:t>du</w:t>
      </w:r>
      <w:r w:rsidR="00161A5C">
        <w:rPr>
          <w:rFonts w:ascii="Arial" w:hAnsi="Arial" w:cs="Arial"/>
          <w:i/>
          <w:sz w:val="20"/>
          <w:szCs w:val="20"/>
        </w:rPr>
        <w:t xml:space="preserve"> </w:t>
      </w:r>
      <w:r w:rsidR="0036700D" w:rsidRPr="005C5F17">
        <w:rPr>
          <w:rFonts w:ascii="Arial" w:hAnsi="Arial" w:cs="Arial"/>
          <w:i/>
          <w:sz w:val="20"/>
          <w:szCs w:val="20"/>
        </w:rPr>
        <w:t>17</w:t>
      </w:r>
      <w:r w:rsidR="00161A5C">
        <w:rPr>
          <w:rFonts w:ascii="Arial" w:hAnsi="Arial" w:cs="Arial"/>
          <w:i/>
          <w:sz w:val="20"/>
          <w:szCs w:val="20"/>
        </w:rPr>
        <w:t xml:space="preserve"> </w:t>
      </w:r>
      <w:r w:rsidR="0036700D" w:rsidRPr="005C5F17">
        <w:rPr>
          <w:rFonts w:ascii="Arial" w:hAnsi="Arial" w:cs="Arial"/>
          <w:i/>
          <w:sz w:val="20"/>
          <w:szCs w:val="20"/>
        </w:rPr>
        <w:t>juin</w:t>
      </w:r>
      <w:r w:rsidR="00161A5C">
        <w:rPr>
          <w:rFonts w:ascii="Arial" w:hAnsi="Arial" w:cs="Arial"/>
          <w:i/>
          <w:sz w:val="20"/>
          <w:szCs w:val="20"/>
        </w:rPr>
        <w:t xml:space="preserve"> </w:t>
      </w:r>
      <w:r w:rsidR="0036700D" w:rsidRPr="005C5F17">
        <w:rPr>
          <w:rFonts w:ascii="Arial" w:hAnsi="Arial" w:cs="Arial"/>
          <w:i/>
          <w:sz w:val="20"/>
          <w:szCs w:val="20"/>
        </w:rPr>
        <w:t>2016</w:t>
      </w:r>
      <w:r w:rsidR="00161A5C">
        <w:rPr>
          <w:rFonts w:ascii="Arial" w:hAnsi="Arial" w:cs="Arial"/>
          <w:i/>
          <w:sz w:val="20"/>
          <w:szCs w:val="20"/>
        </w:rPr>
        <w:t xml:space="preserve"> </w:t>
      </w:r>
      <w:r w:rsidR="0036700D" w:rsidRPr="005C5F17">
        <w:rPr>
          <w:rFonts w:ascii="Arial" w:hAnsi="Arial" w:cs="Arial"/>
          <w:i/>
          <w:sz w:val="20"/>
          <w:szCs w:val="20"/>
        </w:rPr>
        <w:t>relative</w:t>
      </w:r>
      <w:r w:rsidR="00161A5C">
        <w:rPr>
          <w:rFonts w:ascii="Arial" w:hAnsi="Arial" w:cs="Arial"/>
          <w:i/>
          <w:sz w:val="20"/>
          <w:szCs w:val="20"/>
        </w:rPr>
        <w:t xml:space="preserve"> </w:t>
      </w:r>
      <w:r w:rsidR="0036700D" w:rsidRPr="005C5F17">
        <w:rPr>
          <w:rFonts w:ascii="Arial" w:hAnsi="Arial" w:cs="Arial"/>
          <w:i/>
          <w:sz w:val="20"/>
          <w:szCs w:val="20"/>
        </w:rPr>
        <w:t>aux</w:t>
      </w:r>
      <w:r w:rsidR="00161A5C">
        <w:rPr>
          <w:rFonts w:ascii="Arial" w:hAnsi="Arial" w:cs="Arial"/>
          <w:i/>
          <w:sz w:val="20"/>
          <w:szCs w:val="20"/>
        </w:rPr>
        <w:t xml:space="preserve"> </w:t>
      </w:r>
      <w:r w:rsidR="0036700D" w:rsidRPr="005C5F17">
        <w:rPr>
          <w:rFonts w:ascii="Arial" w:hAnsi="Arial" w:cs="Arial"/>
          <w:i/>
          <w:sz w:val="20"/>
          <w:szCs w:val="20"/>
        </w:rPr>
        <w:t>marchés</w:t>
      </w:r>
      <w:r w:rsidR="00161A5C">
        <w:rPr>
          <w:rFonts w:ascii="Arial" w:hAnsi="Arial" w:cs="Arial"/>
          <w:i/>
          <w:sz w:val="20"/>
          <w:szCs w:val="20"/>
        </w:rPr>
        <w:t xml:space="preserve"> </w:t>
      </w:r>
      <w:r w:rsidR="0036700D" w:rsidRPr="005C5F17">
        <w:rPr>
          <w:rFonts w:ascii="Arial" w:hAnsi="Arial" w:cs="Arial"/>
          <w:i/>
          <w:sz w:val="20"/>
          <w:szCs w:val="20"/>
        </w:rPr>
        <w:t>publics</w:t>
      </w:r>
      <w:r w:rsidR="0036700D">
        <w:rPr>
          <w:rFonts w:ascii="Arial" w:hAnsi="Arial" w:cs="Arial"/>
          <w:i/>
          <w:sz w:val="20"/>
          <w:szCs w:val="20"/>
        </w:rPr>
        <w:t>,</w:t>
      </w:r>
      <w:r w:rsidR="00161A5C">
        <w:rPr>
          <w:rFonts w:ascii="Arial" w:hAnsi="Arial" w:cs="Arial"/>
          <w:i/>
          <w:sz w:val="20"/>
          <w:szCs w:val="20"/>
        </w:rPr>
        <w:t xml:space="preserve"> </w:t>
      </w:r>
      <w:r w:rsidR="002B49BC" w:rsidRPr="005729C4">
        <w:rPr>
          <w:rFonts w:ascii="Arial" w:hAnsi="Arial" w:cs="Arial"/>
          <w:i/>
          <w:sz w:val="20"/>
          <w:szCs w:val="20"/>
        </w:rPr>
        <w:t>seuls</w:t>
      </w:r>
      <w:r w:rsidR="00161A5C">
        <w:rPr>
          <w:rFonts w:ascii="Arial" w:hAnsi="Arial" w:cs="Arial"/>
          <w:i/>
          <w:sz w:val="20"/>
          <w:szCs w:val="20"/>
        </w:rPr>
        <w:t xml:space="preserve"> </w:t>
      </w:r>
      <w:r w:rsidR="002B49BC" w:rsidRPr="005729C4">
        <w:rPr>
          <w:rFonts w:ascii="Arial" w:hAnsi="Arial" w:cs="Arial"/>
          <w:i/>
          <w:sz w:val="20"/>
          <w:szCs w:val="20"/>
        </w:rPr>
        <w:t>les</w:t>
      </w:r>
      <w:r w:rsidR="00161A5C">
        <w:rPr>
          <w:rFonts w:ascii="Arial" w:hAnsi="Arial" w:cs="Arial"/>
          <w:i/>
          <w:sz w:val="20"/>
          <w:szCs w:val="20"/>
        </w:rPr>
        <w:t xml:space="preserve"> </w:t>
      </w:r>
      <w:r w:rsidR="002B49BC" w:rsidRPr="005729C4">
        <w:rPr>
          <w:rFonts w:ascii="Arial" w:hAnsi="Arial" w:cs="Arial"/>
          <w:i/>
          <w:sz w:val="20"/>
          <w:szCs w:val="20"/>
        </w:rPr>
        <w:t>articles</w:t>
      </w:r>
      <w:r w:rsidR="00161A5C">
        <w:rPr>
          <w:rFonts w:ascii="Arial" w:hAnsi="Arial" w:cs="Arial"/>
          <w:i/>
          <w:sz w:val="20"/>
          <w:szCs w:val="20"/>
        </w:rPr>
        <w:t xml:space="preserve"> </w:t>
      </w:r>
      <w:r w:rsidR="002B49BC" w:rsidRPr="005729C4">
        <w:rPr>
          <w:rFonts w:ascii="Arial" w:hAnsi="Arial" w:cs="Arial"/>
          <w:i/>
          <w:sz w:val="20"/>
          <w:szCs w:val="20"/>
        </w:rPr>
        <w:t>utiles</w:t>
      </w:r>
      <w:r w:rsidR="00161A5C">
        <w:rPr>
          <w:rFonts w:ascii="Arial" w:hAnsi="Arial" w:cs="Arial"/>
          <w:i/>
          <w:sz w:val="20"/>
          <w:szCs w:val="20"/>
        </w:rPr>
        <w:t xml:space="preserve"> </w:t>
      </w:r>
      <w:r w:rsidR="002B49BC" w:rsidRPr="005729C4">
        <w:rPr>
          <w:rFonts w:ascii="Arial" w:hAnsi="Arial" w:cs="Arial"/>
          <w:i/>
          <w:sz w:val="20"/>
          <w:szCs w:val="20"/>
        </w:rPr>
        <w:t>sont</w:t>
      </w:r>
      <w:r w:rsidR="00161A5C">
        <w:rPr>
          <w:rFonts w:ascii="Arial" w:hAnsi="Arial" w:cs="Arial"/>
          <w:i/>
          <w:sz w:val="20"/>
          <w:szCs w:val="20"/>
        </w:rPr>
        <w:t xml:space="preserve"> </w:t>
      </w:r>
      <w:r w:rsidR="002B49BC" w:rsidRPr="005729C4">
        <w:rPr>
          <w:rFonts w:ascii="Arial" w:hAnsi="Arial" w:cs="Arial"/>
          <w:i/>
          <w:sz w:val="20"/>
          <w:szCs w:val="20"/>
        </w:rPr>
        <w:t>repris</w:t>
      </w:r>
      <w:r w:rsidR="003F1F81" w:rsidRPr="005729C4">
        <w:rPr>
          <w:rFonts w:ascii="Arial" w:hAnsi="Arial" w:cs="Arial"/>
          <w:i/>
          <w:sz w:val="20"/>
          <w:szCs w:val="20"/>
        </w:rPr>
        <w:t>.</w:t>
      </w:r>
      <w:r w:rsidR="003F1F81" w:rsidRPr="005729C4">
        <w:rPr>
          <w:rFonts w:ascii="Arial" w:hAnsi="Arial" w:cs="Arial"/>
          <w:i/>
          <w:sz w:val="20"/>
          <w:szCs w:val="20"/>
        </w:rPr>
        <w:br/>
      </w:r>
      <w:r w:rsidR="00A619E2" w:rsidRPr="005729C4">
        <w:rPr>
          <w:rFonts w:ascii="Arial" w:hAnsi="Arial" w:cs="Arial"/>
          <w:i/>
          <w:sz w:val="20"/>
          <w:szCs w:val="20"/>
        </w:rPr>
        <w:t>Les</w:t>
      </w:r>
      <w:r w:rsidR="00161A5C">
        <w:rPr>
          <w:rFonts w:ascii="Arial" w:hAnsi="Arial" w:cs="Arial"/>
          <w:i/>
          <w:sz w:val="20"/>
          <w:szCs w:val="20"/>
        </w:rPr>
        <w:t xml:space="preserve"> </w:t>
      </w:r>
      <w:r w:rsidR="00A619E2" w:rsidRPr="005729C4">
        <w:rPr>
          <w:rFonts w:ascii="Arial" w:hAnsi="Arial" w:cs="Arial"/>
          <w:i/>
          <w:sz w:val="20"/>
          <w:szCs w:val="20"/>
        </w:rPr>
        <w:t>précisions</w:t>
      </w:r>
      <w:r w:rsidR="00161A5C">
        <w:rPr>
          <w:rFonts w:ascii="Arial" w:hAnsi="Arial" w:cs="Arial"/>
          <w:i/>
          <w:sz w:val="20"/>
          <w:szCs w:val="20"/>
        </w:rPr>
        <w:t xml:space="preserve"> </w:t>
      </w:r>
      <w:r w:rsidR="00A619E2" w:rsidRPr="005729C4">
        <w:rPr>
          <w:rFonts w:ascii="Arial" w:hAnsi="Arial" w:cs="Arial"/>
          <w:i/>
          <w:sz w:val="20"/>
          <w:szCs w:val="20"/>
        </w:rPr>
        <w:t>et</w:t>
      </w:r>
      <w:r w:rsidR="00161A5C">
        <w:rPr>
          <w:rFonts w:ascii="Arial" w:hAnsi="Arial" w:cs="Arial"/>
          <w:i/>
          <w:sz w:val="20"/>
          <w:szCs w:val="20"/>
        </w:rPr>
        <w:t xml:space="preserve"> </w:t>
      </w:r>
      <w:r w:rsidR="00A619E2" w:rsidRPr="005729C4">
        <w:rPr>
          <w:rFonts w:ascii="Arial" w:hAnsi="Arial" w:cs="Arial"/>
          <w:i/>
          <w:sz w:val="20"/>
          <w:szCs w:val="20"/>
        </w:rPr>
        <w:t>prescriptions</w:t>
      </w:r>
      <w:r w:rsidR="00161A5C">
        <w:rPr>
          <w:rFonts w:ascii="Arial" w:hAnsi="Arial" w:cs="Arial"/>
          <w:i/>
          <w:sz w:val="20"/>
          <w:szCs w:val="20"/>
        </w:rPr>
        <w:t xml:space="preserve"> </w:t>
      </w:r>
      <w:r w:rsidR="00A619E2" w:rsidRPr="005729C4">
        <w:rPr>
          <w:rFonts w:ascii="Arial" w:hAnsi="Arial" w:cs="Arial"/>
          <w:i/>
          <w:sz w:val="20"/>
          <w:szCs w:val="20"/>
        </w:rPr>
        <w:t>complémentaires</w:t>
      </w:r>
      <w:r w:rsidR="00161A5C">
        <w:rPr>
          <w:rFonts w:ascii="Arial" w:hAnsi="Arial" w:cs="Arial"/>
          <w:i/>
          <w:sz w:val="20"/>
          <w:szCs w:val="20"/>
        </w:rPr>
        <w:t xml:space="preserve"> </w:t>
      </w:r>
      <w:r w:rsidR="00A619E2" w:rsidRPr="005729C4">
        <w:rPr>
          <w:rFonts w:ascii="Arial" w:hAnsi="Arial" w:cs="Arial"/>
          <w:i/>
          <w:sz w:val="20"/>
          <w:szCs w:val="20"/>
        </w:rPr>
        <w:t>et</w:t>
      </w:r>
      <w:r w:rsidR="00161A5C">
        <w:rPr>
          <w:rFonts w:ascii="Arial" w:hAnsi="Arial" w:cs="Arial"/>
          <w:i/>
          <w:sz w:val="20"/>
          <w:szCs w:val="20"/>
        </w:rPr>
        <w:t xml:space="preserve"> </w:t>
      </w:r>
      <w:r w:rsidR="00A619E2" w:rsidRPr="005729C4">
        <w:rPr>
          <w:rFonts w:ascii="Arial" w:hAnsi="Arial" w:cs="Arial"/>
          <w:i/>
          <w:sz w:val="20"/>
          <w:szCs w:val="20"/>
        </w:rPr>
        <w:t>modificatives</w:t>
      </w:r>
      <w:r w:rsidR="00161A5C">
        <w:rPr>
          <w:rFonts w:ascii="Arial" w:hAnsi="Arial" w:cs="Arial"/>
          <w:i/>
          <w:sz w:val="20"/>
          <w:szCs w:val="20"/>
        </w:rPr>
        <w:t xml:space="preserve"> </w:t>
      </w:r>
      <w:r w:rsidR="00A619E2" w:rsidRPr="005729C4">
        <w:rPr>
          <w:rFonts w:ascii="Arial" w:hAnsi="Arial" w:cs="Arial"/>
          <w:i/>
          <w:sz w:val="20"/>
          <w:szCs w:val="20"/>
        </w:rPr>
        <w:t>ont</w:t>
      </w:r>
      <w:r w:rsidR="00161A5C">
        <w:rPr>
          <w:rFonts w:ascii="Arial" w:hAnsi="Arial" w:cs="Arial"/>
          <w:i/>
          <w:sz w:val="20"/>
          <w:szCs w:val="20"/>
        </w:rPr>
        <w:t xml:space="preserve"> </w:t>
      </w:r>
      <w:r w:rsidR="00A619E2" w:rsidRPr="005729C4">
        <w:rPr>
          <w:rFonts w:ascii="Arial" w:hAnsi="Arial" w:cs="Arial"/>
          <w:i/>
          <w:sz w:val="20"/>
          <w:szCs w:val="20"/>
        </w:rPr>
        <w:t>été</w:t>
      </w:r>
      <w:r w:rsidR="00161A5C">
        <w:rPr>
          <w:rFonts w:ascii="Arial" w:hAnsi="Arial" w:cs="Arial"/>
          <w:i/>
          <w:sz w:val="20"/>
          <w:szCs w:val="20"/>
        </w:rPr>
        <w:t xml:space="preserve"> </w:t>
      </w:r>
      <w:r w:rsidR="00A619E2" w:rsidRPr="005729C4">
        <w:rPr>
          <w:rFonts w:ascii="Arial" w:hAnsi="Arial" w:cs="Arial"/>
          <w:i/>
          <w:sz w:val="20"/>
          <w:szCs w:val="20"/>
        </w:rPr>
        <w:t>insérées</w:t>
      </w:r>
      <w:r w:rsidR="00161A5C">
        <w:rPr>
          <w:rFonts w:ascii="Arial" w:hAnsi="Arial" w:cs="Arial"/>
          <w:i/>
          <w:sz w:val="20"/>
          <w:szCs w:val="20"/>
        </w:rPr>
        <w:t xml:space="preserve"> </w:t>
      </w:r>
      <w:r w:rsidR="00A619E2" w:rsidRPr="005729C4">
        <w:rPr>
          <w:rFonts w:ascii="Arial" w:hAnsi="Arial" w:cs="Arial"/>
          <w:i/>
          <w:sz w:val="20"/>
          <w:szCs w:val="20"/>
        </w:rPr>
        <w:t>et</w:t>
      </w:r>
      <w:r w:rsidR="00161A5C">
        <w:rPr>
          <w:rFonts w:ascii="Arial" w:hAnsi="Arial" w:cs="Arial"/>
          <w:i/>
          <w:sz w:val="20"/>
          <w:szCs w:val="20"/>
        </w:rPr>
        <w:t xml:space="preserve"> </w:t>
      </w:r>
      <w:r w:rsidR="00A619E2" w:rsidRPr="005729C4">
        <w:rPr>
          <w:rFonts w:ascii="Arial" w:hAnsi="Arial" w:cs="Arial"/>
          <w:i/>
          <w:sz w:val="20"/>
          <w:szCs w:val="20"/>
        </w:rPr>
        <w:t>apparaissent</w:t>
      </w:r>
      <w:r w:rsidR="00161A5C">
        <w:rPr>
          <w:rFonts w:ascii="Arial" w:hAnsi="Arial" w:cs="Arial"/>
          <w:i/>
          <w:sz w:val="20"/>
          <w:szCs w:val="20"/>
        </w:rPr>
        <w:t xml:space="preserve"> </w:t>
      </w:r>
      <w:r w:rsidR="00A619E2" w:rsidRPr="005729C4">
        <w:rPr>
          <w:rFonts w:ascii="Arial" w:hAnsi="Arial" w:cs="Arial"/>
          <w:i/>
          <w:sz w:val="20"/>
          <w:szCs w:val="20"/>
        </w:rPr>
        <w:t>en</w:t>
      </w:r>
      <w:r w:rsidR="00161A5C">
        <w:rPr>
          <w:rFonts w:ascii="Arial" w:hAnsi="Arial" w:cs="Arial"/>
          <w:i/>
          <w:sz w:val="20"/>
          <w:szCs w:val="20"/>
        </w:rPr>
        <w:t xml:space="preserve"> </w:t>
      </w:r>
      <w:r w:rsidR="00A619E2" w:rsidRPr="005729C4">
        <w:rPr>
          <w:rFonts w:ascii="Arial" w:hAnsi="Arial" w:cs="Arial"/>
          <w:i/>
          <w:sz w:val="20"/>
          <w:szCs w:val="20"/>
        </w:rPr>
        <w:t>caractère</w:t>
      </w:r>
      <w:r w:rsidR="00161A5C">
        <w:rPr>
          <w:rFonts w:ascii="Arial" w:hAnsi="Arial" w:cs="Arial"/>
          <w:i/>
          <w:sz w:val="20"/>
          <w:szCs w:val="20"/>
        </w:rPr>
        <w:t xml:space="preserve"> </w:t>
      </w:r>
      <w:r w:rsidR="00A619E2" w:rsidRPr="005729C4">
        <w:rPr>
          <w:rFonts w:ascii="Arial" w:hAnsi="Arial" w:cs="Arial"/>
          <w:i/>
          <w:sz w:val="20"/>
          <w:szCs w:val="20"/>
        </w:rPr>
        <w:t>gras</w:t>
      </w:r>
      <w:r w:rsidR="00161A5C">
        <w:rPr>
          <w:rFonts w:ascii="Arial" w:hAnsi="Arial" w:cs="Arial"/>
          <w:i/>
          <w:sz w:val="20"/>
          <w:szCs w:val="20"/>
        </w:rPr>
        <w:t xml:space="preserve"> </w:t>
      </w:r>
      <w:r w:rsidR="00A619E2" w:rsidRPr="005729C4">
        <w:rPr>
          <w:rFonts w:ascii="Arial" w:hAnsi="Arial" w:cs="Arial"/>
          <w:i/>
          <w:sz w:val="20"/>
          <w:szCs w:val="20"/>
        </w:rPr>
        <w:t>dans</w:t>
      </w:r>
      <w:r w:rsidR="00161A5C">
        <w:rPr>
          <w:rFonts w:ascii="Arial" w:hAnsi="Arial" w:cs="Arial"/>
          <w:i/>
          <w:sz w:val="20"/>
          <w:szCs w:val="20"/>
        </w:rPr>
        <w:t xml:space="preserve"> </w:t>
      </w:r>
      <w:r w:rsidR="00A619E2" w:rsidRPr="005729C4">
        <w:rPr>
          <w:rFonts w:ascii="Arial" w:hAnsi="Arial" w:cs="Arial"/>
          <w:i/>
          <w:sz w:val="20"/>
          <w:szCs w:val="20"/>
        </w:rPr>
        <w:t>des</w:t>
      </w:r>
      <w:r w:rsidR="00161A5C">
        <w:rPr>
          <w:rFonts w:ascii="Arial" w:hAnsi="Arial" w:cs="Arial"/>
          <w:i/>
          <w:sz w:val="20"/>
          <w:szCs w:val="20"/>
        </w:rPr>
        <w:t xml:space="preserve"> </w:t>
      </w:r>
      <w:r w:rsidR="00A619E2" w:rsidRPr="005729C4">
        <w:rPr>
          <w:rFonts w:ascii="Arial" w:hAnsi="Arial" w:cs="Arial"/>
          <w:i/>
          <w:sz w:val="20"/>
          <w:szCs w:val="20"/>
        </w:rPr>
        <w:t>encadrés.</w:t>
      </w:r>
    </w:p>
    <w:p w14:paraId="2332C2E3" w14:textId="77777777" w:rsidR="000000F6" w:rsidRPr="005729C4" w:rsidRDefault="000000F6" w:rsidP="00215FBD">
      <w:pPr>
        <w:spacing w:after="0" w:line="120" w:lineRule="atLeast"/>
        <w:rPr>
          <w:rFonts w:ascii="Arial" w:hAnsi="Arial" w:cs="Arial"/>
          <w:i/>
          <w:sz w:val="20"/>
          <w:szCs w:val="20"/>
        </w:rPr>
      </w:pPr>
      <w:r w:rsidRPr="005729C4">
        <w:rPr>
          <w:rFonts w:ascii="Arial" w:hAnsi="Arial" w:cs="Arial"/>
          <w:i/>
          <w:sz w:val="20"/>
          <w:szCs w:val="20"/>
        </w:rPr>
        <w:t>Dans</w:t>
      </w:r>
      <w:r w:rsidR="00161A5C">
        <w:rPr>
          <w:rFonts w:ascii="Arial" w:hAnsi="Arial" w:cs="Arial"/>
          <w:i/>
          <w:sz w:val="20"/>
          <w:szCs w:val="20"/>
        </w:rPr>
        <w:t xml:space="preserve"> </w:t>
      </w:r>
      <w:r w:rsidRPr="005729C4">
        <w:rPr>
          <w:rFonts w:ascii="Arial" w:hAnsi="Arial" w:cs="Arial"/>
          <w:i/>
          <w:sz w:val="20"/>
          <w:szCs w:val="20"/>
        </w:rPr>
        <w:t>chaque</w:t>
      </w:r>
      <w:r w:rsidR="00161A5C">
        <w:rPr>
          <w:rFonts w:ascii="Arial" w:hAnsi="Arial" w:cs="Arial"/>
          <w:i/>
          <w:sz w:val="20"/>
          <w:szCs w:val="20"/>
        </w:rPr>
        <w:t xml:space="preserve"> </w:t>
      </w:r>
      <w:r w:rsidRPr="005729C4">
        <w:rPr>
          <w:rFonts w:ascii="Arial" w:hAnsi="Arial" w:cs="Arial"/>
          <w:i/>
          <w:sz w:val="20"/>
          <w:szCs w:val="20"/>
        </w:rPr>
        <w:t>encadré,</w:t>
      </w:r>
      <w:r w:rsidR="00161A5C">
        <w:rPr>
          <w:rFonts w:ascii="Arial" w:hAnsi="Arial" w:cs="Arial"/>
          <w:i/>
          <w:sz w:val="20"/>
          <w:szCs w:val="20"/>
        </w:rPr>
        <w:t xml:space="preserve"> </w:t>
      </w:r>
      <w:r w:rsidRPr="005729C4">
        <w:rPr>
          <w:rFonts w:ascii="Arial" w:hAnsi="Arial" w:cs="Arial"/>
          <w:i/>
          <w:sz w:val="20"/>
          <w:szCs w:val="20"/>
        </w:rPr>
        <w:t>il</w:t>
      </w:r>
      <w:r w:rsidR="00161A5C">
        <w:rPr>
          <w:rFonts w:ascii="Arial" w:hAnsi="Arial" w:cs="Arial"/>
          <w:i/>
          <w:sz w:val="20"/>
          <w:szCs w:val="20"/>
        </w:rPr>
        <w:t xml:space="preserve"> </w:t>
      </w:r>
      <w:r w:rsidRPr="005729C4">
        <w:rPr>
          <w:rFonts w:ascii="Arial" w:hAnsi="Arial" w:cs="Arial"/>
          <w:i/>
          <w:sz w:val="20"/>
          <w:szCs w:val="20"/>
        </w:rPr>
        <w:t>est</w:t>
      </w:r>
      <w:r w:rsidR="00161A5C">
        <w:rPr>
          <w:rFonts w:ascii="Arial" w:hAnsi="Arial" w:cs="Arial"/>
          <w:i/>
          <w:sz w:val="20"/>
          <w:szCs w:val="20"/>
        </w:rPr>
        <w:t xml:space="preserve"> </w:t>
      </w:r>
      <w:r w:rsidRPr="005729C4">
        <w:rPr>
          <w:rFonts w:ascii="Arial" w:hAnsi="Arial" w:cs="Arial"/>
          <w:i/>
          <w:sz w:val="20"/>
          <w:szCs w:val="20"/>
        </w:rPr>
        <w:t>mentionné</w:t>
      </w:r>
      <w:r w:rsidR="00161A5C">
        <w:rPr>
          <w:rFonts w:ascii="Arial" w:hAnsi="Arial" w:cs="Arial"/>
          <w:i/>
          <w:sz w:val="20"/>
          <w:szCs w:val="20"/>
        </w:rPr>
        <w:t xml:space="preserve"> </w:t>
      </w:r>
      <w:r w:rsidRPr="005729C4">
        <w:rPr>
          <w:rFonts w:ascii="Arial" w:hAnsi="Arial" w:cs="Arial"/>
          <w:i/>
          <w:sz w:val="20"/>
          <w:szCs w:val="20"/>
        </w:rPr>
        <w:t>si</w:t>
      </w:r>
      <w:r w:rsidR="00161A5C">
        <w:rPr>
          <w:rFonts w:ascii="Arial" w:hAnsi="Arial" w:cs="Arial"/>
          <w:i/>
          <w:sz w:val="20"/>
          <w:szCs w:val="20"/>
        </w:rPr>
        <w:t xml:space="preserve"> </w:t>
      </w:r>
      <w:r w:rsidRPr="005729C4">
        <w:rPr>
          <w:rFonts w:ascii="Arial" w:hAnsi="Arial" w:cs="Arial"/>
          <w:i/>
          <w:sz w:val="20"/>
          <w:szCs w:val="20"/>
        </w:rPr>
        <w:t>le</w:t>
      </w:r>
      <w:r w:rsidR="00161A5C">
        <w:rPr>
          <w:rFonts w:ascii="Arial" w:hAnsi="Arial" w:cs="Arial"/>
          <w:i/>
          <w:sz w:val="20"/>
          <w:szCs w:val="20"/>
        </w:rPr>
        <w:t xml:space="preserve"> </w:t>
      </w:r>
      <w:r w:rsidRPr="005729C4">
        <w:rPr>
          <w:rFonts w:ascii="Arial" w:hAnsi="Arial" w:cs="Arial"/>
          <w:i/>
          <w:sz w:val="20"/>
          <w:szCs w:val="20"/>
        </w:rPr>
        <w:t>texte</w:t>
      </w:r>
      <w:r w:rsidR="00161A5C">
        <w:rPr>
          <w:rFonts w:ascii="Arial" w:hAnsi="Arial" w:cs="Arial"/>
          <w:i/>
          <w:sz w:val="20"/>
          <w:szCs w:val="20"/>
        </w:rPr>
        <w:t xml:space="preserve"> </w:t>
      </w:r>
      <w:r w:rsidRPr="005729C4">
        <w:rPr>
          <w:rFonts w:ascii="Arial" w:hAnsi="Arial" w:cs="Arial"/>
          <w:i/>
          <w:sz w:val="20"/>
          <w:szCs w:val="20"/>
        </w:rPr>
        <w:t>s’applique</w:t>
      </w:r>
      <w:r w:rsidR="00161A5C">
        <w:rPr>
          <w:rFonts w:ascii="Arial" w:hAnsi="Arial" w:cs="Arial"/>
          <w:i/>
          <w:sz w:val="20"/>
          <w:szCs w:val="20"/>
        </w:rPr>
        <w:t xml:space="preserve"> </w:t>
      </w:r>
      <w:r w:rsidRPr="005729C4">
        <w:rPr>
          <w:rFonts w:ascii="Arial" w:hAnsi="Arial" w:cs="Arial"/>
          <w:i/>
          <w:sz w:val="20"/>
          <w:szCs w:val="20"/>
        </w:rPr>
        <w:t>spécifiquement</w:t>
      </w:r>
      <w:r w:rsidR="00161A5C">
        <w:rPr>
          <w:rFonts w:ascii="Arial" w:hAnsi="Arial" w:cs="Arial"/>
          <w:i/>
          <w:sz w:val="20"/>
          <w:szCs w:val="20"/>
        </w:rPr>
        <w:t xml:space="preserve"> </w:t>
      </w:r>
      <w:r w:rsidRPr="005729C4">
        <w:rPr>
          <w:rFonts w:ascii="Arial" w:hAnsi="Arial" w:cs="Arial"/>
          <w:i/>
          <w:sz w:val="20"/>
          <w:szCs w:val="20"/>
        </w:rPr>
        <w:t>aux</w:t>
      </w:r>
      <w:r w:rsidR="00161A5C">
        <w:rPr>
          <w:rFonts w:ascii="Arial" w:hAnsi="Arial" w:cs="Arial"/>
          <w:i/>
          <w:sz w:val="20"/>
          <w:szCs w:val="20"/>
        </w:rPr>
        <w:t xml:space="preserve"> </w:t>
      </w:r>
      <w:r w:rsidRPr="005729C4">
        <w:rPr>
          <w:rFonts w:ascii="Arial" w:hAnsi="Arial" w:cs="Arial"/>
          <w:i/>
          <w:sz w:val="20"/>
          <w:szCs w:val="20"/>
        </w:rPr>
        <w:t>marchés</w:t>
      </w:r>
      <w:r w:rsidR="00161A5C">
        <w:rPr>
          <w:rFonts w:ascii="Arial" w:hAnsi="Arial" w:cs="Arial"/>
          <w:i/>
          <w:sz w:val="20"/>
          <w:szCs w:val="20"/>
        </w:rPr>
        <w:t xml:space="preserve"> </w:t>
      </w:r>
      <w:r w:rsidRPr="005729C4">
        <w:rPr>
          <w:rFonts w:ascii="Arial" w:hAnsi="Arial" w:cs="Arial"/>
          <w:i/>
          <w:sz w:val="20"/>
          <w:szCs w:val="20"/>
        </w:rPr>
        <w:t>de</w:t>
      </w:r>
      <w:r w:rsidR="00161A5C">
        <w:rPr>
          <w:rFonts w:ascii="Arial" w:hAnsi="Arial" w:cs="Arial"/>
          <w:i/>
          <w:sz w:val="20"/>
          <w:szCs w:val="20"/>
        </w:rPr>
        <w:t xml:space="preserve"> </w:t>
      </w:r>
      <w:r w:rsidRPr="005729C4">
        <w:rPr>
          <w:rFonts w:ascii="Arial" w:hAnsi="Arial" w:cs="Arial"/>
          <w:i/>
          <w:sz w:val="20"/>
          <w:szCs w:val="20"/>
        </w:rPr>
        <w:t>génie</w:t>
      </w:r>
      <w:r w:rsidR="00161A5C">
        <w:rPr>
          <w:rFonts w:ascii="Arial" w:hAnsi="Arial" w:cs="Arial"/>
          <w:i/>
          <w:sz w:val="20"/>
          <w:szCs w:val="20"/>
        </w:rPr>
        <w:t xml:space="preserve"> </w:t>
      </w:r>
      <w:r w:rsidRPr="005729C4">
        <w:rPr>
          <w:rFonts w:ascii="Arial" w:hAnsi="Arial" w:cs="Arial"/>
          <w:i/>
          <w:sz w:val="20"/>
          <w:szCs w:val="20"/>
        </w:rPr>
        <w:t>civil,</w:t>
      </w:r>
      <w:r w:rsidR="00161A5C">
        <w:rPr>
          <w:rFonts w:ascii="Arial" w:hAnsi="Arial" w:cs="Arial"/>
          <w:i/>
          <w:sz w:val="20"/>
          <w:szCs w:val="20"/>
        </w:rPr>
        <w:t xml:space="preserve"> </w:t>
      </w:r>
      <w:r w:rsidRPr="005729C4">
        <w:rPr>
          <w:rFonts w:ascii="Arial" w:hAnsi="Arial" w:cs="Arial"/>
          <w:i/>
          <w:sz w:val="20"/>
          <w:szCs w:val="20"/>
        </w:rPr>
        <w:t>aux</w:t>
      </w:r>
      <w:r w:rsidR="00161A5C">
        <w:rPr>
          <w:rFonts w:ascii="Arial" w:hAnsi="Arial" w:cs="Arial"/>
          <w:i/>
          <w:sz w:val="20"/>
          <w:szCs w:val="20"/>
        </w:rPr>
        <w:t xml:space="preserve"> </w:t>
      </w:r>
      <w:r w:rsidRPr="005729C4">
        <w:rPr>
          <w:rFonts w:ascii="Arial" w:hAnsi="Arial" w:cs="Arial"/>
          <w:i/>
          <w:sz w:val="20"/>
          <w:szCs w:val="20"/>
        </w:rPr>
        <w:t>marchés</w:t>
      </w:r>
      <w:r w:rsidR="00161A5C">
        <w:rPr>
          <w:rFonts w:ascii="Arial" w:hAnsi="Arial" w:cs="Arial"/>
          <w:i/>
          <w:sz w:val="20"/>
          <w:szCs w:val="20"/>
        </w:rPr>
        <w:t xml:space="preserve"> </w:t>
      </w:r>
      <w:r w:rsidRPr="005729C4">
        <w:rPr>
          <w:rFonts w:ascii="Arial" w:hAnsi="Arial" w:cs="Arial"/>
          <w:i/>
          <w:sz w:val="20"/>
          <w:szCs w:val="20"/>
        </w:rPr>
        <w:t>d’électromécanique</w:t>
      </w:r>
      <w:r w:rsidR="00161A5C">
        <w:rPr>
          <w:rFonts w:ascii="Arial" w:hAnsi="Arial" w:cs="Arial"/>
          <w:i/>
          <w:sz w:val="20"/>
          <w:szCs w:val="20"/>
        </w:rPr>
        <w:t xml:space="preserve"> </w:t>
      </w:r>
      <w:r w:rsidRPr="005729C4">
        <w:rPr>
          <w:rFonts w:ascii="Arial" w:hAnsi="Arial" w:cs="Arial"/>
          <w:i/>
          <w:sz w:val="20"/>
          <w:szCs w:val="20"/>
        </w:rPr>
        <w:t>ou</w:t>
      </w:r>
      <w:r w:rsidR="00161A5C">
        <w:rPr>
          <w:rFonts w:ascii="Arial" w:hAnsi="Arial" w:cs="Arial"/>
          <w:i/>
          <w:sz w:val="20"/>
          <w:szCs w:val="20"/>
        </w:rPr>
        <w:t xml:space="preserve"> </w:t>
      </w:r>
      <w:r w:rsidRPr="005729C4">
        <w:rPr>
          <w:rFonts w:ascii="Arial" w:hAnsi="Arial" w:cs="Arial"/>
          <w:i/>
          <w:sz w:val="20"/>
          <w:szCs w:val="20"/>
        </w:rPr>
        <w:t>conjointement</w:t>
      </w:r>
      <w:r w:rsidR="00161A5C">
        <w:rPr>
          <w:rFonts w:ascii="Arial" w:hAnsi="Arial" w:cs="Arial"/>
          <w:i/>
          <w:sz w:val="20"/>
          <w:szCs w:val="20"/>
        </w:rPr>
        <w:t xml:space="preserve"> </w:t>
      </w:r>
      <w:r w:rsidRPr="005729C4">
        <w:rPr>
          <w:rFonts w:ascii="Arial" w:hAnsi="Arial" w:cs="Arial"/>
          <w:i/>
          <w:sz w:val="20"/>
          <w:szCs w:val="20"/>
        </w:rPr>
        <w:t>à</w:t>
      </w:r>
      <w:r w:rsidR="00161A5C">
        <w:rPr>
          <w:rFonts w:ascii="Arial" w:hAnsi="Arial" w:cs="Arial"/>
          <w:i/>
          <w:sz w:val="20"/>
          <w:szCs w:val="20"/>
        </w:rPr>
        <w:t xml:space="preserve"> </w:t>
      </w:r>
      <w:r w:rsidRPr="005729C4">
        <w:rPr>
          <w:rFonts w:ascii="Arial" w:hAnsi="Arial" w:cs="Arial"/>
          <w:i/>
          <w:sz w:val="20"/>
          <w:szCs w:val="20"/>
        </w:rPr>
        <w:t>ces</w:t>
      </w:r>
      <w:r w:rsidR="00161A5C">
        <w:rPr>
          <w:rFonts w:ascii="Arial" w:hAnsi="Arial" w:cs="Arial"/>
          <w:i/>
          <w:sz w:val="20"/>
          <w:szCs w:val="20"/>
        </w:rPr>
        <w:t xml:space="preserve"> </w:t>
      </w:r>
      <w:r w:rsidRPr="005729C4">
        <w:rPr>
          <w:rFonts w:ascii="Arial" w:hAnsi="Arial" w:cs="Arial"/>
          <w:i/>
          <w:sz w:val="20"/>
          <w:szCs w:val="20"/>
        </w:rPr>
        <w:t>deux</w:t>
      </w:r>
      <w:r w:rsidR="00161A5C">
        <w:rPr>
          <w:rFonts w:ascii="Arial" w:hAnsi="Arial" w:cs="Arial"/>
          <w:i/>
          <w:sz w:val="20"/>
          <w:szCs w:val="20"/>
        </w:rPr>
        <w:t xml:space="preserve"> </w:t>
      </w:r>
      <w:r w:rsidRPr="005729C4">
        <w:rPr>
          <w:rFonts w:ascii="Arial" w:hAnsi="Arial" w:cs="Arial"/>
          <w:i/>
          <w:sz w:val="20"/>
          <w:szCs w:val="20"/>
        </w:rPr>
        <w:t>types</w:t>
      </w:r>
      <w:r w:rsidR="00161A5C">
        <w:rPr>
          <w:rFonts w:ascii="Arial" w:hAnsi="Arial" w:cs="Arial"/>
          <w:i/>
          <w:sz w:val="20"/>
          <w:szCs w:val="20"/>
        </w:rPr>
        <w:t xml:space="preserve"> </w:t>
      </w:r>
      <w:r w:rsidRPr="005729C4">
        <w:rPr>
          <w:rFonts w:ascii="Arial" w:hAnsi="Arial" w:cs="Arial"/>
          <w:i/>
          <w:sz w:val="20"/>
          <w:szCs w:val="20"/>
        </w:rPr>
        <w:t>de</w:t>
      </w:r>
      <w:r w:rsidR="00161A5C">
        <w:rPr>
          <w:rFonts w:ascii="Arial" w:hAnsi="Arial" w:cs="Arial"/>
          <w:i/>
          <w:sz w:val="20"/>
          <w:szCs w:val="20"/>
        </w:rPr>
        <w:t xml:space="preserve"> </w:t>
      </w:r>
      <w:r w:rsidRPr="005729C4">
        <w:rPr>
          <w:rFonts w:ascii="Arial" w:hAnsi="Arial" w:cs="Arial"/>
          <w:i/>
          <w:sz w:val="20"/>
          <w:szCs w:val="20"/>
        </w:rPr>
        <w:t>marchés.</w:t>
      </w:r>
    </w:p>
    <w:p w14:paraId="6D6B42A6" w14:textId="77777777" w:rsidR="000000F6" w:rsidRPr="005729C4" w:rsidRDefault="00FD4B17" w:rsidP="00215FBD">
      <w:pPr>
        <w:spacing w:after="0" w:line="120" w:lineRule="atLeast"/>
        <w:rPr>
          <w:rFonts w:ascii="Arial" w:hAnsi="Arial" w:cs="Arial"/>
          <w:i/>
          <w:sz w:val="20"/>
          <w:szCs w:val="20"/>
        </w:rPr>
      </w:pPr>
      <w:r w:rsidRPr="005729C4">
        <w:rPr>
          <w:rFonts w:ascii="Arial" w:hAnsi="Arial" w:cs="Arial"/>
          <w:i/>
          <w:sz w:val="20"/>
          <w:szCs w:val="20"/>
        </w:rPr>
        <w:t>Sauf</w:t>
      </w:r>
      <w:r w:rsidR="00161A5C">
        <w:rPr>
          <w:rFonts w:ascii="Arial" w:hAnsi="Arial" w:cs="Arial"/>
          <w:i/>
          <w:sz w:val="20"/>
          <w:szCs w:val="20"/>
        </w:rPr>
        <w:t xml:space="preserve"> </w:t>
      </w:r>
      <w:r w:rsidRPr="005729C4">
        <w:rPr>
          <w:rFonts w:ascii="Arial" w:hAnsi="Arial" w:cs="Arial"/>
          <w:i/>
          <w:sz w:val="20"/>
          <w:szCs w:val="20"/>
        </w:rPr>
        <w:t>disposition</w:t>
      </w:r>
      <w:r w:rsidR="00161A5C">
        <w:rPr>
          <w:rFonts w:ascii="Arial" w:hAnsi="Arial" w:cs="Arial"/>
          <w:i/>
          <w:sz w:val="20"/>
          <w:szCs w:val="20"/>
        </w:rPr>
        <w:t xml:space="preserve"> </w:t>
      </w:r>
      <w:r w:rsidRPr="005729C4">
        <w:rPr>
          <w:rFonts w:ascii="Arial" w:hAnsi="Arial" w:cs="Arial"/>
          <w:i/>
          <w:sz w:val="20"/>
          <w:szCs w:val="20"/>
        </w:rPr>
        <w:t>contraire</w:t>
      </w:r>
      <w:r w:rsidR="00161A5C">
        <w:rPr>
          <w:rFonts w:ascii="Arial" w:hAnsi="Arial" w:cs="Arial"/>
          <w:i/>
          <w:sz w:val="20"/>
          <w:szCs w:val="20"/>
        </w:rPr>
        <w:t xml:space="preserve"> </w:t>
      </w:r>
      <w:r w:rsidRPr="005729C4">
        <w:rPr>
          <w:rFonts w:ascii="Arial" w:hAnsi="Arial" w:cs="Arial"/>
          <w:i/>
          <w:sz w:val="20"/>
          <w:szCs w:val="20"/>
        </w:rPr>
        <w:t>d</w:t>
      </w:r>
      <w:r w:rsidR="00D86B41" w:rsidRPr="005729C4">
        <w:rPr>
          <w:rFonts w:ascii="Arial" w:hAnsi="Arial" w:cs="Arial"/>
          <w:i/>
          <w:sz w:val="20"/>
          <w:szCs w:val="20"/>
        </w:rPr>
        <w:t>ans</w:t>
      </w:r>
      <w:r w:rsidR="00161A5C">
        <w:rPr>
          <w:rFonts w:ascii="Arial" w:hAnsi="Arial" w:cs="Arial"/>
          <w:i/>
          <w:sz w:val="20"/>
          <w:szCs w:val="20"/>
        </w:rPr>
        <w:t xml:space="preserve"> </w:t>
      </w:r>
      <w:r w:rsidR="00D86B41" w:rsidRPr="005729C4">
        <w:rPr>
          <w:rFonts w:ascii="Arial" w:hAnsi="Arial" w:cs="Arial"/>
          <w:i/>
          <w:sz w:val="20"/>
          <w:szCs w:val="20"/>
        </w:rPr>
        <w:t>les</w:t>
      </w:r>
      <w:r w:rsidR="00161A5C">
        <w:rPr>
          <w:rFonts w:ascii="Arial" w:hAnsi="Arial" w:cs="Arial"/>
          <w:i/>
          <w:sz w:val="20"/>
          <w:szCs w:val="20"/>
        </w:rPr>
        <w:t xml:space="preserve"> </w:t>
      </w:r>
      <w:r w:rsidR="00D86B41" w:rsidRPr="005729C4">
        <w:rPr>
          <w:rFonts w:ascii="Arial" w:hAnsi="Arial" w:cs="Arial"/>
          <w:i/>
          <w:sz w:val="20"/>
          <w:szCs w:val="20"/>
        </w:rPr>
        <w:t>documents</w:t>
      </w:r>
      <w:r w:rsidR="00161A5C">
        <w:rPr>
          <w:rFonts w:ascii="Arial" w:hAnsi="Arial" w:cs="Arial"/>
          <w:i/>
          <w:sz w:val="20"/>
          <w:szCs w:val="20"/>
        </w:rPr>
        <w:t xml:space="preserve"> </w:t>
      </w:r>
      <w:r w:rsidR="00D86B41" w:rsidRPr="005729C4">
        <w:rPr>
          <w:rFonts w:ascii="Arial" w:hAnsi="Arial" w:cs="Arial"/>
          <w:i/>
          <w:sz w:val="20"/>
          <w:szCs w:val="20"/>
        </w:rPr>
        <w:t>d</w:t>
      </w:r>
      <w:r w:rsidR="00A314FC">
        <w:rPr>
          <w:rFonts w:ascii="Arial" w:hAnsi="Arial" w:cs="Arial"/>
          <w:i/>
          <w:sz w:val="20"/>
          <w:szCs w:val="20"/>
        </w:rPr>
        <w:t>u</w:t>
      </w:r>
      <w:r w:rsidR="00161A5C">
        <w:rPr>
          <w:rFonts w:ascii="Arial" w:hAnsi="Arial" w:cs="Arial"/>
          <w:i/>
          <w:sz w:val="20"/>
          <w:szCs w:val="20"/>
        </w:rPr>
        <w:t xml:space="preserve"> </w:t>
      </w:r>
      <w:r w:rsidR="000000F6" w:rsidRPr="005729C4">
        <w:rPr>
          <w:rFonts w:ascii="Arial" w:hAnsi="Arial" w:cs="Arial"/>
          <w:i/>
          <w:sz w:val="20"/>
          <w:szCs w:val="20"/>
        </w:rPr>
        <w:t>marché,</w:t>
      </w:r>
      <w:r w:rsidR="00161A5C">
        <w:rPr>
          <w:rFonts w:ascii="Arial" w:hAnsi="Arial" w:cs="Arial"/>
          <w:i/>
          <w:sz w:val="20"/>
          <w:szCs w:val="20"/>
        </w:rPr>
        <w:t xml:space="preserve"> </w:t>
      </w:r>
      <w:r w:rsidR="000000F6" w:rsidRPr="005729C4">
        <w:rPr>
          <w:rFonts w:ascii="Arial" w:hAnsi="Arial" w:cs="Arial"/>
          <w:i/>
          <w:sz w:val="20"/>
          <w:szCs w:val="20"/>
        </w:rPr>
        <w:t>le</w:t>
      </w:r>
      <w:r w:rsidR="00161A5C">
        <w:rPr>
          <w:rFonts w:ascii="Arial" w:hAnsi="Arial" w:cs="Arial"/>
          <w:i/>
          <w:sz w:val="20"/>
          <w:szCs w:val="20"/>
        </w:rPr>
        <w:t xml:space="preserve"> </w:t>
      </w:r>
      <w:r w:rsidR="000000F6" w:rsidRPr="005729C4">
        <w:rPr>
          <w:rFonts w:ascii="Arial" w:hAnsi="Arial" w:cs="Arial"/>
          <w:i/>
          <w:sz w:val="20"/>
          <w:szCs w:val="20"/>
        </w:rPr>
        <w:t>CPN</w:t>
      </w:r>
      <w:r w:rsidR="00161A5C">
        <w:rPr>
          <w:rFonts w:ascii="Arial" w:hAnsi="Arial" w:cs="Arial"/>
          <w:i/>
          <w:sz w:val="20"/>
          <w:szCs w:val="20"/>
        </w:rPr>
        <w:t xml:space="preserve"> </w:t>
      </w:r>
      <w:r w:rsidR="000000F6" w:rsidRPr="005729C4">
        <w:rPr>
          <w:rFonts w:ascii="Arial" w:hAnsi="Arial" w:cs="Arial"/>
          <w:i/>
          <w:sz w:val="20"/>
          <w:szCs w:val="20"/>
        </w:rPr>
        <w:t>(Catalogue</w:t>
      </w:r>
      <w:r w:rsidR="00161A5C">
        <w:rPr>
          <w:rFonts w:ascii="Arial" w:hAnsi="Arial" w:cs="Arial"/>
          <w:i/>
          <w:sz w:val="20"/>
          <w:szCs w:val="20"/>
        </w:rPr>
        <w:t xml:space="preserve"> </w:t>
      </w:r>
      <w:r w:rsidR="000000F6" w:rsidRPr="005729C4">
        <w:rPr>
          <w:rFonts w:ascii="Arial" w:hAnsi="Arial" w:cs="Arial"/>
          <w:i/>
          <w:sz w:val="20"/>
          <w:szCs w:val="20"/>
        </w:rPr>
        <w:t>des</w:t>
      </w:r>
      <w:r w:rsidR="00161A5C">
        <w:rPr>
          <w:rFonts w:ascii="Arial" w:hAnsi="Arial" w:cs="Arial"/>
          <w:i/>
          <w:sz w:val="20"/>
          <w:szCs w:val="20"/>
        </w:rPr>
        <w:t xml:space="preserve"> </w:t>
      </w:r>
      <w:r w:rsidR="000000F6" w:rsidRPr="005729C4">
        <w:rPr>
          <w:rFonts w:ascii="Arial" w:hAnsi="Arial" w:cs="Arial"/>
          <w:i/>
          <w:sz w:val="20"/>
          <w:szCs w:val="20"/>
        </w:rPr>
        <w:t>postes</w:t>
      </w:r>
      <w:r w:rsidR="00161A5C">
        <w:rPr>
          <w:rFonts w:ascii="Arial" w:hAnsi="Arial" w:cs="Arial"/>
          <w:i/>
          <w:sz w:val="20"/>
          <w:szCs w:val="20"/>
        </w:rPr>
        <w:t xml:space="preserve"> </w:t>
      </w:r>
      <w:r w:rsidR="000000F6" w:rsidRPr="005729C4">
        <w:rPr>
          <w:rFonts w:ascii="Arial" w:hAnsi="Arial" w:cs="Arial"/>
          <w:i/>
          <w:sz w:val="20"/>
          <w:szCs w:val="20"/>
        </w:rPr>
        <w:t>normalisés)</w:t>
      </w:r>
      <w:r w:rsidR="00161A5C">
        <w:rPr>
          <w:rFonts w:ascii="Arial" w:hAnsi="Arial" w:cs="Arial"/>
          <w:i/>
          <w:sz w:val="20"/>
          <w:szCs w:val="20"/>
        </w:rPr>
        <w:t xml:space="preserve"> </w:t>
      </w:r>
      <w:r w:rsidR="000000F6" w:rsidRPr="005729C4">
        <w:rPr>
          <w:rFonts w:ascii="Arial" w:hAnsi="Arial" w:cs="Arial"/>
          <w:i/>
          <w:sz w:val="20"/>
          <w:szCs w:val="20"/>
        </w:rPr>
        <w:t>n’est</w:t>
      </w:r>
      <w:r w:rsidR="00161A5C">
        <w:rPr>
          <w:rFonts w:ascii="Arial" w:hAnsi="Arial" w:cs="Arial"/>
          <w:i/>
          <w:sz w:val="20"/>
          <w:szCs w:val="20"/>
        </w:rPr>
        <w:t xml:space="preserve"> </w:t>
      </w:r>
      <w:r w:rsidR="000000F6" w:rsidRPr="005729C4">
        <w:rPr>
          <w:rFonts w:ascii="Arial" w:hAnsi="Arial" w:cs="Arial"/>
          <w:i/>
          <w:sz w:val="20"/>
          <w:szCs w:val="20"/>
        </w:rPr>
        <w:t>pas</w:t>
      </w:r>
      <w:r w:rsidR="00161A5C">
        <w:rPr>
          <w:rFonts w:ascii="Arial" w:hAnsi="Arial" w:cs="Arial"/>
          <w:i/>
          <w:sz w:val="20"/>
          <w:szCs w:val="20"/>
        </w:rPr>
        <w:t xml:space="preserve"> </w:t>
      </w:r>
      <w:r w:rsidR="000000F6" w:rsidRPr="005729C4">
        <w:rPr>
          <w:rFonts w:ascii="Arial" w:hAnsi="Arial" w:cs="Arial"/>
          <w:i/>
          <w:sz w:val="20"/>
          <w:szCs w:val="20"/>
        </w:rPr>
        <w:t>d’application</w:t>
      </w:r>
      <w:r w:rsidR="00161A5C">
        <w:rPr>
          <w:rFonts w:ascii="Arial" w:hAnsi="Arial" w:cs="Arial"/>
          <w:i/>
          <w:sz w:val="20"/>
          <w:szCs w:val="20"/>
        </w:rPr>
        <w:t xml:space="preserve"> </w:t>
      </w:r>
      <w:r w:rsidR="000000F6" w:rsidRPr="005729C4">
        <w:rPr>
          <w:rFonts w:ascii="Arial" w:hAnsi="Arial" w:cs="Arial"/>
          <w:i/>
          <w:sz w:val="20"/>
          <w:szCs w:val="20"/>
        </w:rPr>
        <w:t>pour</w:t>
      </w:r>
      <w:r w:rsidR="00161A5C">
        <w:rPr>
          <w:rFonts w:ascii="Arial" w:hAnsi="Arial" w:cs="Arial"/>
          <w:i/>
          <w:sz w:val="20"/>
          <w:szCs w:val="20"/>
        </w:rPr>
        <w:t xml:space="preserve"> </w:t>
      </w:r>
      <w:r w:rsidR="00055FEB" w:rsidRPr="005729C4">
        <w:rPr>
          <w:rFonts w:ascii="Arial" w:hAnsi="Arial" w:cs="Arial"/>
          <w:i/>
          <w:sz w:val="20"/>
          <w:szCs w:val="20"/>
        </w:rPr>
        <w:t>les</w:t>
      </w:r>
      <w:r w:rsidR="00161A5C">
        <w:rPr>
          <w:rFonts w:ascii="Arial" w:hAnsi="Arial" w:cs="Arial"/>
          <w:i/>
          <w:sz w:val="20"/>
          <w:szCs w:val="20"/>
        </w:rPr>
        <w:t xml:space="preserve"> </w:t>
      </w:r>
      <w:r w:rsidR="00055FEB" w:rsidRPr="005729C4">
        <w:rPr>
          <w:rFonts w:ascii="Arial" w:hAnsi="Arial" w:cs="Arial"/>
          <w:i/>
          <w:sz w:val="20"/>
          <w:szCs w:val="20"/>
        </w:rPr>
        <w:t>marchés</w:t>
      </w:r>
      <w:r w:rsidR="00161A5C">
        <w:rPr>
          <w:rFonts w:ascii="Arial" w:hAnsi="Arial" w:cs="Arial"/>
          <w:i/>
          <w:sz w:val="20"/>
          <w:szCs w:val="20"/>
        </w:rPr>
        <w:t xml:space="preserve"> </w:t>
      </w:r>
      <w:r w:rsidR="00055FEB" w:rsidRPr="005729C4">
        <w:rPr>
          <w:rFonts w:ascii="Arial" w:hAnsi="Arial" w:cs="Arial"/>
          <w:i/>
          <w:sz w:val="20"/>
          <w:szCs w:val="20"/>
        </w:rPr>
        <w:t>d’électromécanique</w:t>
      </w:r>
      <w:r w:rsidR="00D86B41" w:rsidRPr="005729C4">
        <w:rPr>
          <w:rFonts w:ascii="Arial" w:hAnsi="Arial" w:cs="Arial"/>
          <w:i/>
          <w:sz w:val="20"/>
          <w:szCs w:val="20"/>
        </w:rPr>
        <w:t>.</w:t>
      </w:r>
    </w:p>
    <w:p w14:paraId="46E8BF62" w14:textId="77777777" w:rsidR="000000F6" w:rsidRPr="005729C4" w:rsidRDefault="000000F6" w:rsidP="00A619E2">
      <w:pPr>
        <w:spacing w:after="0" w:line="240" w:lineRule="auto"/>
        <w:rPr>
          <w:rFonts w:ascii="Arial" w:hAnsi="Arial" w:cs="Arial"/>
          <w:i/>
        </w:rPr>
      </w:pPr>
    </w:p>
    <w:p w14:paraId="6A02EDC9" w14:textId="77777777" w:rsidR="00877409" w:rsidRPr="005729C4" w:rsidRDefault="00877409" w:rsidP="00877409">
      <w:pPr>
        <w:spacing w:after="0" w:line="240" w:lineRule="auto"/>
        <w:jc w:val="center"/>
        <w:rPr>
          <w:rFonts w:ascii="Arial" w:hAnsi="Arial" w:cs="Arial"/>
          <w:i/>
        </w:rPr>
      </w:pPr>
      <w:r w:rsidRPr="005729C4">
        <w:rPr>
          <w:rFonts w:ascii="Arial" w:hAnsi="Arial" w:cs="Arial"/>
          <w:i/>
        </w:rPr>
        <w:t>-----</w:t>
      </w:r>
    </w:p>
    <w:p w14:paraId="0D693A66" w14:textId="77777777" w:rsidR="00693F8C" w:rsidRPr="005729C4" w:rsidRDefault="0000007C" w:rsidP="00FB41CA">
      <w:pPr>
        <w:spacing w:after="0" w:line="240" w:lineRule="auto"/>
        <w:rPr>
          <w:rFonts w:ascii="Arial" w:hAnsi="Arial" w:cs="Arial"/>
          <w:b/>
          <w:sz w:val="28"/>
          <w:szCs w:val="28"/>
        </w:rPr>
      </w:pPr>
      <w:r w:rsidRPr="005729C4">
        <w:rPr>
          <w:rFonts w:ascii="Arial" w:hAnsi="Arial" w:cs="Arial"/>
          <w:b/>
          <w:sz w:val="28"/>
          <w:szCs w:val="28"/>
          <w:u w:val="single"/>
        </w:rPr>
        <w:t>Définitions</w:t>
      </w:r>
      <w:r w:rsidR="00161A5C">
        <w:rPr>
          <w:rFonts w:ascii="Arial" w:hAnsi="Arial" w:cs="Arial"/>
          <w:b/>
          <w:sz w:val="28"/>
          <w:szCs w:val="28"/>
          <w:u w:val="single"/>
        </w:rPr>
        <w:t xml:space="preserve"> </w:t>
      </w:r>
      <w:r w:rsidR="00D167D9" w:rsidRPr="005729C4">
        <w:rPr>
          <w:rFonts w:ascii="Arial" w:hAnsi="Arial" w:cs="Arial"/>
          <w:b/>
          <w:sz w:val="28"/>
          <w:szCs w:val="28"/>
          <w:u w:val="single"/>
        </w:rPr>
        <w:t>utiles</w:t>
      </w:r>
      <w:r w:rsidR="005A043E">
        <w:rPr>
          <w:rFonts w:ascii="Arial" w:hAnsi="Arial" w:cs="Arial"/>
          <w:b/>
          <w:sz w:val="28"/>
          <w:szCs w:val="28"/>
        </w:rPr>
        <w:t>:</w:t>
      </w:r>
    </w:p>
    <w:p w14:paraId="18F210A2" w14:textId="77777777" w:rsidR="002608E4" w:rsidRDefault="002608E4" w:rsidP="00FB41CA">
      <w:pPr>
        <w:spacing w:after="0" w:line="240" w:lineRule="auto"/>
        <w:rPr>
          <w:rFonts w:ascii="Arial" w:hAnsi="Arial" w:cs="Arial"/>
          <w:b/>
          <w:sz w:val="28"/>
          <w:highlight w:val="green"/>
        </w:rPr>
      </w:pPr>
    </w:p>
    <w:p w14:paraId="1974C576" w14:textId="77777777" w:rsidR="0036700D" w:rsidRPr="00674242" w:rsidRDefault="00161A5C" w:rsidP="0036700D">
      <w:pPr>
        <w:pStyle w:val="Paragraphedeliste"/>
        <w:numPr>
          <w:ilvl w:val="0"/>
          <w:numId w:val="17"/>
        </w:numPr>
        <w:spacing w:after="0" w:line="240" w:lineRule="auto"/>
        <w:ind w:left="284" w:hanging="284"/>
        <w:rPr>
          <w:rFonts w:ascii="Arial" w:hAnsi="Arial" w:cs="Arial"/>
          <w:b/>
          <w:sz w:val="20"/>
          <w:szCs w:val="20"/>
        </w:rPr>
      </w:pPr>
      <w:r>
        <w:rPr>
          <w:rFonts w:ascii="Arial" w:hAnsi="Arial" w:cs="Arial"/>
          <w:b/>
          <w:sz w:val="20"/>
          <w:szCs w:val="20"/>
        </w:rPr>
        <w:t xml:space="preserve"> </w:t>
      </w:r>
      <w:r w:rsidR="0036700D" w:rsidRPr="00674242">
        <w:rPr>
          <w:rFonts w:ascii="Arial" w:hAnsi="Arial" w:cs="Arial"/>
          <w:b/>
          <w:sz w:val="20"/>
          <w:szCs w:val="20"/>
        </w:rPr>
        <w:t>Définitions</w:t>
      </w:r>
      <w:r>
        <w:rPr>
          <w:rFonts w:ascii="Arial" w:hAnsi="Arial" w:cs="Arial"/>
          <w:b/>
          <w:sz w:val="20"/>
          <w:szCs w:val="20"/>
        </w:rPr>
        <w:t xml:space="preserve"> </w:t>
      </w:r>
      <w:r w:rsidR="0036700D" w:rsidRPr="00674242">
        <w:rPr>
          <w:rFonts w:ascii="Arial" w:hAnsi="Arial" w:cs="Arial"/>
          <w:b/>
          <w:sz w:val="20"/>
          <w:szCs w:val="20"/>
        </w:rPr>
        <w:t>extraites</w:t>
      </w:r>
      <w:r>
        <w:rPr>
          <w:rFonts w:ascii="Arial" w:hAnsi="Arial" w:cs="Arial"/>
          <w:b/>
          <w:sz w:val="20"/>
          <w:szCs w:val="20"/>
        </w:rPr>
        <w:t xml:space="preserve"> </w:t>
      </w:r>
      <w:r w:rsidR="0036700D" w:rsidRPr="00674242">
        <w:rPr>
          <w:rFonts w:ascii="Arial" w:hAnsi="Arial" w:cs="Arial"/>
          <w:b/>
          <w:sz w:val="20"/>
          <w:szCs w:val="20"/>
        </w:rPr>
        <w:t>de</w:t>
      </w:r>
      <w:r>
        <w:rPr>
          <w:rFonts w:ascii="Arial" w:hAnsi="Arial" w:cs="Arial"/>
          <w:b/>
          <w:sz w:val="20"/>
          <w:szCs w:val="20"/>
        </w:rPr>
        <w:t xml:space="preserve"> </w:t>
      </w:r>
      <w:r w:rsidR="0036700D" w:rsidRPr="00674242">
        <w:rPr>
          <w:rFonts w:ascii="Arial" w:hAnsi="Arial" w:cs="Arial"/>
          <w:b/>
          <w:sz w:val="20"/>
          <w:szCs w:val="20"/>
        </w:rPr>
        <w:t>la</w:t>
      </w:r>
      <w:r>
        <w:rPr>
          <w:rFonts w:ascii="Arial" w:hAnsi="Arial" w:cs="Arial"/>
          <w:b/>
          <w:sz w:val="20"/>
          <w:szCs w:val="20"/>
        </w:rPr>
        <w:t xml:space="preserve"> </w:t>
      </w:r>
      <w:r w:rsidR="0036700D" w:rsidRPr="00674242">
        <w:rPr>
          <w:rFonts w:ascii="Arial" w:hAnsi="Arial" w:cs="Arial"/>
          <w:b/>
          <w:sz w:val="20"/>
          <w:szCs w:val="20"/>
        </w:rPr>
        <w:t>loi</w:t>
      </w:r>
      <w:r>
        <w:rPr>
          <w:rFonts w:ascii="Arial" w:hAnsi="Arial" w:cs="Arial"/>
          <w:b/>
          <w:sz w:val="20"/>
          <w:szCs w:val="20"/>
        </w:rPr>
        <w:t xml:space="preserve"> </w:t>
      </w:r>
      <w:r w:rsidR="0036700D" w:rsidRPr="00674242">
        <w:rPr>
          <w:rFonts w:ascii="Arial" w:hAnsi="Arial" w:cs="Arial"/>
          <w:b/>
          <w:sz w:val="20"/>
          <w:szCs w:val="20"/>
        </w:rPr>
        <w:t>du</w:t>
      </w:r>
      <w:r>
        <w:rPr>
          <w:rFonts w:ascii="Arial" w:hAnsi="Arial" w:cs="Arial"/>
          <w:b/>
          <w:sz w:val="20"/>
          <w:szCs w:val="20"/>
        </w:rPr>
        <w:t xml:space="preserve"> </w:t>
      </w:r>
      <w:r w:rsidR="0036700D" w:rsidRPr="00674242">
        <w:rPr>
          <w:rFonts w:ascii="Arial" w:hAnsi="Arial" w:cs="Arial"/>
          <w:b/>
          <w:sz w:val="20"/>
          <w:szCs w:val="20"/>
        </w:rPr>
        <w:t>17</w:t>
      </w:r>
      <w:r>
        <w:rPr>
          <w:rFonts w:ascii="Arial" w:hAnsi="Arial" w:cs="Arial"/>
          <w:b/>
          <w:sz w:val="20"/>
          <w:szCs w:val="20"/>
        </w:rPr>
        <w:t xml:space="preserve"> </w:t>
      </w:r>
      <w:r w:rsidR="0036700D" w:rsidRPr="00674242">
        <w:rPr>
          <w:rFonts w:ascii="Arial" w:hAnsi="Arial" w:cs="Arial"/>
          <w:b/>
          <w:sz w:val="20"/>
          <w:szCs w:val="20"/>
        </w:rPr>
        <w:t>juin</w:t>
      </w:r>
      <w:r>
        <w:rPr>
          <w:rFonts w:ascii="Arial" w:hAnsi="Arial" w:cs="Arial"/>
          <w:b/>
          <w:sz w:val="20"/>
          <w:szCs w:val="20"/>
        </w:rPr>
        <w:t xml:space="preserve"> </w:t>
      </w:r>
      <w:r w:rsidR="0036700D" w:rsidRPr="00674242">
        <w:rPr>
          <w:rFonts w:ascii="Arial" w:hAnsi="Arial" w:cs="Arial"/>
          <w:b/>
          <w:sz w:val="20"/>
          <w:szCs w:val="20"/>
        </w:rPr>
        <w:t>2016</w:t>
      </w:r>
      <w:r w:rsidR="005A043E">
        <w:rPr>
          <w:rFonts w:ascii="Arial" w:hAnsi="Arial" w:cs="Arial"/>
          <w:b/>
          <w:sz w:val="20"/>
          <w:szCs w:val="20"/>
        </w:rPr>
        <w:t>:</w:t>
      </w:r>
      <w:r>
        <w:rPr>
          <w:rFonts w:ascii="Arial" w:hAnsi="Arial" w:cs="Arial"/>
          <w:b/>
          <w:sz w:val="20"/>
          <w:szCs w:val="20"/>
        </w:rPr>
        <w:t xml:space="preserve"> </w:t>
      </w:r>
    </w:p>
    <w:p w14:paraId="2FC7F298" w14:textId="77777777" w:rsidR="0036700D" w:rsidRDefault="0036700D" w:rsidP="00FB41CA">
      <w:pPr>
        <w:spacing w:after="0" w:line="240" w:lineRule="auto"/>
        <w:rPr>
          <w:rFonts w:ascii="Arial" w:hAnsi="Arial" w:cs="Arial"/>
          <w:b/>
          <w:sz w:val="28"/>
          <w:highlight w:val="green"/>
        </w:rPr>
      </w:pPr>
    </w:p>
    <w:p w14:paraId="24B289F0" w14:textId="77777777" w:rsidR="00A314FC" w:rsidRPr="00674242" w:rsidRDefault="00656730" w:rsidP="00A314FC">
      <w:pPr>
        <w:pStyle w:val="Paragraphedeliste"/>
        <w:numPr>
          <w:ilvl w:val="0"/>
          <w:numId w:val="6"/>
        </w:numPr>
        <w:spacing w:after="0" w:line="240" w:lineRule="auto"/>
        <w:jc w:val="both"/>
        <w:rPr>
          <w:rFonts w:ascii="Arial" w:hAnsi="Arial" w:cs="Arial"/>
          <w:sz w:val="20"/>
          <w:szCs w:val="20"/>
        </w:rPr>
      </w:pPr>
      <w:r w:rsidRPr="00674242">
        <w:rPr>
          <w:rFonts w:ascii="Arial" w:hAnsi="Arial" w:cs="Arial"/>
          <w:b/>
          <w:bCs/>
          <w:sz w:val="20"/>
          <w:szCs w:val="20"/>
        </w:rPr>
        <w:t>M</w:t>
      </w:r>
      <w:r w:rsidR="002608E4" w:rsidRPr="00674242">
        <w:rPr>
          <w:rFonts w:ascii="Arial" w:hAnsi="Arial" w:cs="Arial"/>
          <w:b/>
          <w:bCs/>
          <w:sz w:val="20"/>
          <w:szCs w:val="20"/>
        </w:rPr>
        <w:t>arché</w:t>
      </w:r>
      <w:r w:rsidR="00161A5C">
        <w:rPr>
          <w:rFonts w:ascii="Arial" w:hAnsi="Arial" w:cs="Arial"/>
          <w:b/>
          <w:bCs/>
          <w:sz w:val="20"/>
          <w:szCs w:val="20"/>
        </w:rPr>
        <w:t xml:space="preserve"> </w:t>
      </w:r>
      <w:r w:rsidR="002608E4" w:rsidRPr="00674242">
        <w:rPr>
          <w:rFonts w:ascii="Arial" w:hAnsi="Arial" w:cs="Arial"/>
          <w:b/>
          <w:bCs/>
          <w:sz w:val="20"/>
          <w:szCs w:val="20"/>
        </w:rPr>
        <w:t>public</w:t>
      </w:r>
      <w:r w:rsidR="00161A5C">
        <w:rPr>
          <w:rFonts w:ascii="Arial" w:hAnsi="Arial" w:cs="Arial"/>
          <w:b/>
          <w:bCs/>
          <w:sz w:val="20"/>
          <w:szCs w:val="20"/>
        </w:rPr>
        <w:t xml:space="preserve"> </w:t>
      </w:r>
      <w:r w:rsidR="002608E4" w:rsidRPr="00674242">
        <w:rPr>
          <w:rFonts w:ascii="Arial" w:hAnsi="Arial" w:cs="Arial"/>
          <w:b/>
          <w:bCs/>
          <w:sz w:val="20"/>
          <w:szCs w:val="20"/>
        </w:rPr>
        <w:t>de</w:t>
      </w:r>
      <w:r w:rsidR="00161A5C">
        <w:rPr>
          <w:rFonts w:ascii="Arial" w:hAnsi="Arial" w:cs="Arial"/>
          <w:b/>
          <w:bCs/>
          <w:sz w:val="20"/>
          <w:szCs w:val="20"/>
        </w:rPr>
        <w:t xml:space="preserve"> </w:t>
      </w:r>
      <w:r w:rsidR="002608E4" w:rsidRPr="00674242">
        <w:rPr>
          <w:rFonts w:ascii="Arial" w:hAnsi="Arial" w:cs="Arial"/>
          <w:b/>
          <w:bCs/>
          <w:sz w:val="20"/>
          <w:szCs w:val="20"/>
        </w:rPr>
        <w:t>travaux</w:t>
      </w:r>
      <w:r w:rsidR="005A043E">
        <w:rPr>
          <w:rFonts w:ascii="Arial" w:hAnsi="Arial" w:cs="Arial"/>
          <w:b/>
          <w:bCs/>
          <w:sz w:val="20"/>
          <w:szCs w:val="20"/>
        </w:rPr>
        <w:t>:</w:t>
      </w:r>
      <w:r w:rsidR="00161A5C">
        <w:rPr>
          <w:rFonts w:ascii="Arial" w:hAnsi="Arial" w:cs="Arial"/>
          <w:b/>
          <w:bCs/>
          <w:sz w:val="20"/>
          <w:szCs w:val="20"/>
        </w:rPr>
        <w:t xml:space="preserve"> </w:t>
      </w:r>
      <w:r w:rsidR="0036700D" w:rsidRPr="00674242">
        <w:rPr>
          <w:rFonts w:ascii="Arial" w:hAnsi="Arial" w:cs="Arial"/>
          <w:sz w:val="20"/>
          <w:szCs w:val="20"/>
        </w:rPr>
        <w:t>des</w:t>
      </w:r>
      <w:r w:rsidR="00161A5C">
        <w:rPr>
          <w:rFonts w:ascii="Arial" w:hAnsi="Arial" w:cs="Arial"/>
          <w:sz w:val="20"/>
          <w:szCs w:val="20"/>
        </w:rPr>
        <w:t xml:space="preserve"> </w:t>
      </w:r>
      <w:r w:rsidR="0036700D" w:rsidRPr="00674242">
        <w:rPr>
          <w:rFonts w:ascii="Arial" w:hAnsi="Arial" w:cs="Arial"/>
          <w:sz w:val="20"/>
          <w:szCs w:val="20"/>
        </w:rPr>
        <w:t>marchés</w:t>
      </w:r>
      <w:r w:rsidR="00161A5C">
        <w:rPr>
          <w:rFonts w:ascii="Arial" w:hAnsi="Arial" w:cs="Arial"/>
          <w:sz w:val="20"/>
          <w:szCs w:val="20"/>
        </w:rPr>
        <w:t xml:space="preserve"> </w:t>
      </w:r>
      <w:r w:rsidR="0036700D" w:rsidRPr="00674242">
        <w:rPr>
          <w:rFonts w:ascii="Arial" w:hAnsi="Arial" w:cs="Arial"/>
          <w:sz w:val="20"/>
          <w:szCs w:val="20"/>
        </w:rPr>
        <w:t>publics</w:t>
      </w:r>
      <w:r w:rsidR="00161A5C">
        <w:rPr>
          <w:rFonts w:ascii="Arial" w:hAnsi="Arial" w:cs="Arial"/>
          <w:sz w:val="20"/>
          <w:szCs w:val="20"/>
        </w:rPr>
        <w:t xml:space="preserve"> </w:t>
      </w:r>
      <w:r w:rsidR="0036700D" w:rsidRPr="00674242">
        <w:rPr>
          <w:rFonts w:ascii="Arial" w:hAnsi="Arial" w:cs="Arial"/>
          <w:sz w:val="20"/>
          <w:szCs w:val="20"/>
        </w:rPr>
        <w:t>ayant</w:t>
      </w:r>
      <w:r w:rsidR="00161A5C">
        <w:rPr>
          <w:rFonts w:ascii="Arial" w:hAnsi="Arial" w:cs="Arial"/>
          <w:sz w:val="20"/>
          <w:szCs w:val="20"/>
        </w:rPr>
        <w:t xml:space="preserve"> </w:t>
      </w:r>
      <w:r w:rsidR="0036700D" w:rsidRPr="00674242">
        <w:rPr>
          <w:rFonts w:ascii="Arial" w:hAnsi="Arial" w:cs="Arial"/>
          <w:sz w:val="20"/>
          <w:szCs w:val="20"/>
        </w:rPr>
        <w:t>l'un</w:t>
      </w:r>
      <w:r w:rsidR="00161A5C">
        <w:rPr>
          <w:rFonts w:ascii="Arial" w:hAnsi="Arial" w:cs="Arial"/>
          <w:sz w:val="20"/>
          <w:szCs w:val="20"/>
        </w:rPr>
        <w:t xml:space="preserve"> </w:t>
      </w:r>
      <w:r w:rsidR="0036700D" w:rsidRPr="00674242">
        <w:rPr>
          <w:rFonts w:ascii="Arial" w:hAnsi="Arial" w:cs="Arial"/>
          <w:sz w:val="20"/>
          <w:szCs w:val="20"/>
        </w:rPr>
        <w:t>des</w:t>
      </w:r>
      <w:r w:rsidR="00161A5C">
        <w:rPr>
          <w:rFonts w:ascii="Arial" w:hAnsi="Arial" w:cs="Arial"/>
          <w:sz w:val="20"/>
          <w:szCs w:val="20"/>
        </w:rPr>
        <w:t xml:space="preserve"> </w:t>
      </w:r>
      <w:r w:rsidR="0036700D" w:rsidRPr="00674242">
        <w:rPr>
          <w:rFonts w:ascii="Arial" w:hAnsi="Arial" w:cs="Arial"/>
          <w:sz w:val="20"/>
          <w:szCs w:val="20"/>
        </w:rPr>
        <w:t>objets</w:t>
      </w:r>
      <w:r w:rsidR="00161A5C">
        <w:rPr>
          <w:rFonts w:ascii="Arial" w:hAnsi="Arial" w:cs="Arial"/>
          <w:sz w:val="20"/>
          <w:szCs w:val="20"/>
        </w:rPr>
        <w:t xml:space="preserve"> </w:t>
      </w:r>
      <w:r w:rsidR="0036700D" w:rsidRPr="00674242">
        <w:rPr>
          <w:rFonts w:ascii="Arial" w:hAnsi="Arial" w:cs="Arial"/>
          <w:sz w:val="20"/>
          <w:szCs w:val="20"/>
        </w:rPr>
        <w:t>suivants</w:t>
      </w:r>
      <w:r w:rsidR="005A043E">
        <w:rPr>
          <w:rFonts w:ascii="Arial" w:hAnsi="Arial" w:cs="Arial"/>
          <w:sz w:val="20"/>
          <w:szCs w:val="20"/>
        </w:rPr>
        <w:t>:</w:t>
      </w:r>
    </w:p>
    <w:p w14:paraId="7062720F" w14:textId="77777777" w:rsidR="00A314FC" w:rsidRPr="00674242" w:rsidRDefault="0036700D" w:rsidP="00A314FC">
      <w:pPr>
        <w:pStyle w:val="Paragraphedeliste"/>
        <w:spacing w:after="0" w:line="240" w:lineRule="auto"/>
        <w:ind w:left="360"/>
        <w:jc w:val="both"/>
        <w:rPr>
          <w:rFonts w:ascii="Arial" w:hAnsi="Arial" w:cs="Arial"/>
          <w:sz w:val="20"/>
          <w:szCs w:val="20"/>
        </w:rPr>
      </w:pPr>
      <w:r w:rsidRPr="00674242">
        <w:rPr>
          <w:rFonts w:ascii="Arial" w:hAnsi="Arial" w:cs="Arial"/>
          <w:sz w:val="20"/>
          <w:szCs w:val="20"/>
        </w:rPr>
        <w:t>a)</w:t>
      </w:r>
      <w:r w:rsidR="00161A5C">
        <w:rPr>
          <w:rFonts w:ascii="Arial" w:hAnsi="Arial" w:cs="Arial"/>
          <w:sz w:val="20"/>
          <w:szCs w:val="20"/>
        </w:rPr>
        <w:t xml:space="preserve"> </w:t>
      </w:r>
      <w:r w:rsidRPr="00674242">
        <w:rPr>
          <w:rFonts w:ascii="Arial" w:hAnsi="Arial" w:cs="Arial"/>
          <w:sz w:val="20"/>
          <w:szCs w:val="20"/>
        </w:rPr>
        <w:t>soit</w:t>
      </w:r>
      <w:r w:rsidR="00161A5C">
        <w:rPr>
          <w:rFonts w:ascii="Arial" w:hAnsi="Arial" w:cs="Arial"/>
          <w:sz w:val="20"/>
          <w:szCs w:val="20"/>
        </w:rPr>
        <w:t xml:space="preserve"> </w:t>
      </w:r>
      <w:r w:rsidRPr="00674242">
        <w:rPr>
          <w:rFonts w:ascii="Arial" w:hAnsi="Arial" w:cs="Arial"/>
          <w:sz w:val="20"/>
          <w:szCs w:val="20"/>
        </w:rPr>
        <w:t>l'exécution</w:t>
      </w:r>
      <w:r w:rsidR="00161A5C">
        <w:rPr>
          <w:rFonts w:ascii="Arial" w:hAnsi="Arial" w:cs="Arial"/>
          <w:sz w:val="20"/>
          <w:szCs w:val="20"/>
        </w:rPr>
        <w:t xml:space="preserve"> </w:t>
      </w:r>
      <w:r w:rsidRPr="00674242">
        <w:rPr>
          <w:rFonts w:ascii="Arial" w:hAnsi="Arial" w:cs="Arial"/>
          <w:sz w:val="20"/>
          <w:szCs w:val="20"/>
        </w:rPr>
        <w:t>seule,</w:t>
      </w:r>
      <w:r w:rsidR="00161A5C">
        <w:rPr>
          <w:rFonts w:ascii="Arial" w:hAnsi="Arial" w:cs="Arial"/>
          <w:sz w:val="20"/>
          <w:szCs w:val="20"/>
        </w:rPr>
        <w:t xml:space="preserve"> </w:t>
      </w:r>
      <w:r w:rsidRPr="00674242">
        <w:rPr>
          <w:rFonts w:ascii="Arial" w:hAnsi="Arial" w:cs="Arial"/>
          <w:sz w:val="20"/>
          <w:szCs w:val="20"/>
        </w:rPr>
        <w:t>soit</w:t>
      </w:r>
      <w:r w:rsidR="00161A5C">
        <w:rPr>
          <w:rFonts w:ascii="Arial" w:hAnsi="Arial" w:cs="Arial"/>
          <w:sz w:val="20"/>
          <w:szCs w:val="20"/>
        </w:rPr>
        <w:t xml:space="preserve"> </w:t>
      </w:r>
      <w:r w:rsidRPr="00674242">
        <w:rPr>
          <w:rFonts w:ascii="Arial" w:hAnsi="Arial" w:cs="Arial"/>
          <w:sz w:val="20"/>
          <w:szCs w:val="20"/>
        </w:rPr>
        <w:t>à</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fois</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conception</w:t>
      </w:r>
      <w:r w:rsidR="00161A5C">
        <w:rPr>
          <w:rFonts w:ascii="Arial" w:hAnsi="Arial" w:cs="Arial"/>
          <w:sz w:val="20"/>
          <w:szCs w:val="20"/>
        </w:rPr>
        <w:t xml:space="preserve"> </w:t>
      </w:r>
      <w:r w:rsidRPr="00674242">
        <w:rPr>
          <w:rFonts w:ascii="Arial" w:hAnsi="Arial" w:cs="Arial"/>
          <w:sz w:val="20"/>
          <w:szCs w:val="20"/>
        </w:rPr>
        <w:t>et</w:t>
      </w:r>
      <w:r w:rsidR="00161A5C">
        <w:rPr>
          <w:rFonts w:ascii="Arial" w:hAnsi="Arial" w:cs="Arial"/>
          <w:sz w:val="20"/>
          <w:szCs w:val="20"/>
        </w:rPr>
        <w:t xml:space="preserve"> </w:t>
      </w:r>
      <w:r w:rsidRPr="00674242">
        <w:rPr>
          <w:rFonts w:ascii="Arial" w:hAnsi="Arial" w:cs="Arial"/>
          <w:sz w:val="20"/>
          <w:szCs w:val="20"/>
        </w:rPr>
        <w:t>l'exécution</w:t>
      </w:r>
      <w:r w:rsidR="00161A5C">
        <w:rPr>
          <w:rFonts w:ascii="Arial" w:hAnsi="Arial" w:cs="Arial"/>
          <w:sz w:val="20"/>
          <w:szCs w:val="20"/>
        </w:rPr>
        <w:t xml:space="preserve"> </w:t>
      </w:r>
      <w:r w:rsidRPr="00674242">
        <w:rPr>
          <w:rFonts w:ascii="Arial" w:hAnsi="Arial" w:cs="Arial"/>
          <w:sz w:val="20"/>
          <w:szCs w:val="20"/>
        </w:rPr>
        <w:t>de</w:t>
      </w:r>
      <w:r w:rsidR="00161A5C">
        <w:rPr>
          <w:rFonts w:ascii="Arial" w:hAnsi="Arial" w:cs="Arial"/>
          <w:sz w:val="20"/>
          <w:szCs w:val="20"/>
        </w:rPr>
        <w:t xml:space="preserve"> </w:t>
      </w:r>
      <w:r w:rsidRPr="00674242">
        <w:rPr>
          <w:rFonts w:ascii="Arial" w:hAnsi="Arial" w:cs="Arial"/>
          <w:sz w:val="20"/>
          <w:szCs w:val="20"/>
        </w:rPr>
        <w:t>travaux</w:t>
      </w:r>
      <w:r w:rsidR="00161A5C">
        <w:rPr>
          <w:rFonts w:ascii="Arial" w:hAnsi="Arial" w:cs="Arial"/>
          <w:sz w:val="20"/>
          <w:szCs w:val="20"/>
        </w:rPr>
        <w:t xml:space="preserve"> </w:t>
      </w:r>
      <w:r w:rsidRPr="00674242">
        <w:rPr>
          <w:rFonts w:ascii="Arial" w:hAnsi="Arial" w:cs="Arial"/>
          <w:sz w:val="20"/>
          <w:szCs w:val="20"/>
        </w:rPr>
        <w:t>relatifs</w:t>
      </w:r>
      <w:r w:rsidR="00161A5C">
        <w:rPr>
          <w:rFonts w:ascii="Arial" w:hAnsi="Arial" w:cs="Arial"/>
          <w:sz w:val="20"/>
          <w:szCs w:val="20"/>
        </w:rPr>
        <w:t xml:space="preserve"> </w:t>
      </w:r>
      <w:r w:rsidRPr="00674242">
        <w:rPr>
          <w:rFonts w:ascii="Arial" w:hAnsi="Arial" w:cs="Arial"/>
          <w:sz w:val="20"/>
          <w:szCs w:val="20"/>
        </w:rPr>
        <w:t>à</w:t>
      </w:r>
      <w:r w:rsidR="00161A5C">
        <w:rPr>
          <w:rFonts w:ascii="Arial" w:hAnsi="Arial" w:cs="Arial"/>
          <w:sz w:val="20"/>
          <w:szCs w:val="20"/>
        </w:rPr>
        <w:t xml:space="preserve"> </w:t>
      </w:r>
      <w:r w:rsidRPr="00674242">
        <w:rPr>
          <w:rFonts w:ascii="Arial" w:hAnsi="Arial" w:cs="Arial"/>
          <w:sz w:val="20"/>
          <w:szCs w:val="20"/>
        </w:rPr>
        <w:t>l'une</w:t>
      </w:r>
      <w:r w:rsidR="00161A5C">
        <w:rPr>
          <w:rFonts w:ascii="Arial" w:hAnsi="Arial" w:cs="Arial"/>
          <w:sz w:val="20"/>
          <w:szCs w:val="20"/>
        </w:rPr>
        <w:t xml:space="preserve"> </w:t>
      </w:r>
      <w:r w:rsidRPr="00674242">
        <w:rPr>
          <w:rFonts w:ascii="Arial" w:hAnsi="Arial" w:cs="Arial"/>
          <w:sz w:val="20"/>
          <w:szCs w:val="20"/>
        </w:rPr>
        <w:t>des</w:t>
      </w:r>
      <w:r w:rsidR="00161A5C">
        <w:rPr>
          <w:rFonts w:ascii="Arial" w:hAnsi="Arial" w:cs="Arial"/>
          <w:sz w:val="20"/>
          <w:szCs w:val="20"/>
        </w:rPr>
        <w:t xml:space="preserve"> </w:t>
      </w:r>
      <w:r w:rsidRPr="00674242">
        <w:rPr>
          <w:rFonts w:ascii="Arial" w:hAnsi="Arial" w:cs="Arial"/>
          <w:sz w:val="20"/>
          <w:szCs w:val="20"/>
        </w:rPr>
        <w:t>activités</w:t>
      </w:r>
      <w:r w:rsidR="00161A5C">
        <w:rPr>
          <w:rFonts w:ascii="Arial" w:hAnsi="Arial" w:cs="Arial"/>
          <w:sz w:val="20"/>
          <w:szCs w:val="20"/>
        </w:rPr>
        <w:t xml:space="preserve"> </w:t>
      </w:r>
      <w:r w:rsidRPr="00674242">
        <w:rPr>
          <w:rFonts w:ascii="Arial" w:hAnsi="Arial" w:cs="Arial"/>
          <w:sz w:val="20"/>
          <w:szCs w:val="20"/>
        </w:rPr>
        <w:t>mentionnées</w:t>
      </w:r>
      <w:r w:rsidR="00161A5C">
        <w:rPr>
          <w:rFonts w:ascii="Arial" w:hAnsi="Arial" w:cs="Arial"/>
          <w:sz w:val="20"/>
          <w:szCs w:val="20"/>
        </w:rPr>
        <w:t xml:space="preserve"> </w:t>
      </w:r>
      <w:r w:rsidRPr="00674242">
        <w:rPr>
          <w:rFonts w:ascii="Arial" w:hAnsi="Arial" w:cs="Arial"/>
          <w:sz w:val="20"/>
          <w:szCs w:val="20"/>
        </w:rPr>
        <w:t>à</w:t>
      </w:r>
      <w:r w:rsidR="00161A5C">
        <w:rPr>
          <w:rFonts w:ascii="Arial" w:hAnsi="Arial" w:cs="Arial"/>
          <w:sz w:val="20"/>
          <w:szCs w:val="20"/>
        </w:rPr>
        <w:t xml:space="preserve"> </w:t>
      </w:r>
      <w:r w:rsidRPr="00674242">
        <w:rPr>
          <w:rFonts w:ascii="Arial" w:hAnsi="Arial" w:cs="Arial"/>
          <w:sz w:val="20"/>
          <w:szCs w:val="20"/>
        </w:rPr>
        <w:t>l'annexe</w:t>
      </w:r>
      <w:r w:rsidR="00161A5C">
        <w:rPr>
          <w:rFonts w:ascii="Arial" w:hAnsi="Arial" w:cs="Arial"/>
          <w:sz w:val="20"/>
          <w:szCs w:val="20"/>
        </w:rPr>
        <w:t xml:space="preserve"> </w:t>
      </w:r>
      <w:r w:rsidRPr="00674242">
        <w:rPr>
          <w:rFonts w:ascii="Arial" w:hAnsi="Arial" w:cs="Arial"/>
          <w:sz w:val="20"/>
          <w:szCs w:val="20"/>
        </w:rPr>
        <w:t>I</w:t>
      </w:r>
      <w:r w:rsidR="00161A5C">
        <w:rPr>
          <w:rFonts w:ascii="Arial" w:hAnsi="Arial" w:cs="Arial"/>
          <w:sz w:val="20"/>
          <w:szCs w:val="20"/>
        </w:rPr>
        <w:t xml:space="preserve"> </w:t>
      </w:r>
      <w:r w:rsidR="00E031EB" w:rsidRPr="00674242">
        <w:rPr>
          <w:rFonts w:ascii="Arial" w:hAnsi="Arial" w:cs="Arial"/>
          <w:sz w:val="20"/>
          <w:szCs w:val="20"/>
        </w:rPr>
        <w:t>de</w:t>
      </w:r>
      <w:r w:rsidR="00161A5C">
        <w:rPr>
          <w:rFonts w:ascii="Arial" w:hAnsi="Arial" w:cs="Arial"/>
          <w:sz w:val="20"/>
          <w:szCs w:val="20"/>
        </w:rPr>
        <w:t xml:space="preserve"> </w:t>
      </w:r>
      <w:r w:rsidR="00E031EB" w:rsidRPr="00674242">
        <w:rPr>
          <w:rFonts w:ascii="Arial" w:hAnsi="Arial" w:cs="Arial"/>
          <w:sz w:val="20"/>
          <w:szCs w:val="20"/>
        </w:rPr>
        <w:t>la</w:t>
      </w:r>
      <w:r w:rsidR="00161A5C">
        <w:rPr>
          <w:rFonts w:ascii="Arial" w:hAnsi="Arial" w:cs="Arial"/>
          <w:sz w:val="20"/>
          <w:szCs w:val="20"/>
        </w:rPr>
        <w:t xml:space="preserve"> </w:t>
      </w:r>
      <w:r w:rsidR="00E031EB" w:rsidRPr="00674242">
        <w:rPr>
          <w:rFonts w:ascii="Arial" w:hAnsi="Arial" w:cs="Arial"/>
          <w:sz w:val="20"/>
          <w:szCs w:val="20"/>
        </w:rPr>
        <w:t>loi</w:t>
      </w:r>
      <w:r w:rsidR="00161A5C">
        <w:rPr>
          <w:rFonts w:ascii="Arial" w:hAnsi="Arial" w:cs="Arial"/>
          <w:sz w:val="20"/>
          <w:szCs w:val="20"/>
        </w:rPr>
        <w:t xml:space="preserve"> </w:t>
      </w:r>
      <w:r w:rsidR="00E031EB" w:rsidRPr="00674242">
        <w:rPr>
          <w:rFonts w:ascii="Arial" w:hAnsi="Arial" w:cs="Arial"/>
          <w:sz w:val="20"/>
          <w:szCs w:val="20"/>
        </w:rPr>
        <w:t>du</w:t>
      </w:r>
      <w:r w:rsidR="00161A5C">
        <w:rPr>
          <w:rFonts w:ascii="Arial" w:hAnsi="Arial" w:cs="Arial"/>
          <w:sz w:val="20"/>
          <w:szCs w:val="20"/>
        </w:rPr>
        <w:t xml:space="preserve"> </w:t>
      </w:r>
      <w:r w:rsidR="00E031EB" w:rsidRPr="00674242">
        <w:rPr>
          <w:rFonts w:ascii="Arial" w:hAnsi="Arial" w:cs="Arial"/>
          <w:sz w:val="20"/>
          <w:szCs w:val="20"/>
        </w:rPr>
        <w:t>17</w:t>
      </w:r>
      <w:r w:rsidR="00161A5C">
        <w:rPr>
          <w:rFonts w:ascii="Arial" w:hAnsi="Arial" w:cs="Arial"/>
          <w:sz w:val="20"/>
          <w:szCs w:val="20"/>
        </w:rPr>
        <w:t xml:space="preserve"> </w:t>
      </w:r>
      <w:r w:rsidR="00E031EB" w:rsidRPr="00674242">
        <w:rPr>
          <w:rFonts w:ascii="Arial" w:hAnsi="Arial" w:cs="Arial"/>
          <w:sz w:val="20"/>
          <w:szCs w:val="20"/>
        </w:rPr>
        <w:t>juin</w:t>
      </w:r>
      <w:r w:rsidR="00161A5C">
        <w:rPr>
          <w:rFonts w:ascii="Arial" w:hAnsi="Arial" w:cs="Arial"/>
          <w:sz w:val="20"/>
          <w:szCs w:val="20"/>
        </w:rPr>
        <w:t xml:space="preserve"> </w:t>
      </w:r>
      <w:r w:rsidR="00E031EB" w:rsidRPr="00674242">
        <w:rPr>
          <w:rFonts w:ascii="Arial" w:hAnsi="Arial" w:cs="Arial"/>
          <w:sz w:val="20"/>
          <w:szCs w:val="20"/>
        </w:rPr>
        <w:t>2016</w:t>
      </w:r>
      <w:r w:rsidR="005A043E">
        <w:rPr>
          <w:rFonts w:ascii="Arial" w:hAnsi="Arial" w:cs="Arial"/>
          <w:sz w:val="20"/>
          <w:szCs w:val="20"/>
        </w:rPr>
        <w:t>;</w:t>
      </w:r>
    </w:p>
    <w:p w14:paraId="0BBE9A4B" w14:textId="77777777" w:rsidR="0036700D" w:rsidRPr="00674242" w:rsidRDefault="0036700D" w:rsidP="00A314FC">
      <w:pPr>
        <w:pStyle w:val="Paragraphedeliste"/>
        <w:spacing w:after="0" w:line="240" w:lineRule="auto"/>
        <w:ind w:left="360"/>
        <w:jc w:val="both"/>
        <w:rPr>
          <w:rFonts w:ascii="Arial" w:hAnsi="Arial" w:cs="Arial"/>
          <w:bCs/>
          <w:sz w:val="20"/>
          <w:szCs w:val="20"/>
        </w:rPr>
      </w:pPr>
      <w:r w:rsidRPr="00674242">
        <w:rPr>
          <w:rFonts w:ascii="Arial" w:hAnsi="Arial" w:cs="Arial"/>
          <w:sz w:val="20"/>
          <w:szCs w:val="20"/>
        </w:rPr>
        <w:t>b)</w:t>
      </w:r>
      <w:r w:rsidR="00161A5C">
        <w:rPr>
          <w:rFonts w:ascii="Arial" w:hAnsi="Arial" w:cs="Arial"/>
          <w:sz w:val="20"/>
          <w:szCs w:val="20"/>
        </w:rPr>
        <w:t xml:space="preserve"> </w:t>
      </w:r>
      <w:r w:rsidRPr="00674242">
        <w:rPr>
          <w:rFonts w:ascii="Arial" w:hAnsi="Arial" w:cs="Arial"/>
          <w:sz w:val="20"/>
          <w:szCs w:val="20"/>
        </w:rPr>
        <w:t>soit</w:t>
      </w:r>
      <w:r w:rsidR="00161A5C">
        <w:rPr>
          <w:rFonts w:ascii="Arial" w:hAnsi="Arial" w:cs="Arial"/>
          <w:sz w:val="20"/>
          <w:szCs w:val="20"/>
        </w:rPr>
        <w:t xml:space="preserve"> </w:t>
      </w:r>
      <w:r w:rsidRPr="00674242">
        <w:rPr>
          <w:rFonts w:ascii="Arial" w:hAnsi="Arial" w:cs="Arial"/>
          <w:sz w:val="20"/>
          <w:szCs w:val="20"/>
        </w:rPr>
        <w:t>l'exécution</w:t>
      </w:r>
      <w:r w:rsidR="00161A5C">
        <w:rPr>
          <w:rFonts w:ascii="Arial" w:hAnsi="Arial" w:cs="Arial"/>
          <w:sz w:val="20"/>
          <w:szCs w:val="20"/>
        </w:rPr>
        <w:t xml:space="preserve"> </w:t>
      </w:r>
      <w:r w:rsidRPr="00674242">
        <w:rPr>
          <w:rFonts w:ascii="Arial" w:hAnsi="Arial" w:cs="Arial"/>
          <w:sz w:val="20"/>
          <w:szCs w:val="20"/>
        </w:rPr>
        <w:t>seule,</w:t>
      </w:r>
      <w:r w:rsidR="00161A5C">
        <w:rPr>
          <w:rFonts w:ascii="Arial" w:hAnsi="Arial" w:cs="Arial"/>
          <w:sz w:val="20"/>
          <w:szCs w:val="20"/>
        </w:rPr>
        <w:t xml:space="preserve"> </w:t>
      </w:r>
      <w:r w:rsidRPr="00674242">
        <w:rPr>
          <w:rFonts w:ascii="Arial" w:hAnsi="Arial" w:cs="Arial"/>
          <w:sz w:val="20"/>
          <w:szCs w:val="20"/>
        </w:rPr>
        <w:t>soit</w:t>
      </w:r>
      <w:r w:rsidR="00161A5C">
        <w:rPr>
          <w:rFonts w:ascii="Arial" w:hAnsi="Arial" w:cs="Arial"/>
          <w:sz w:val="20"/>
          <w:szCs w:val="20"/>
        </w:rPr>
        <w:t xml:space="preserve"> </w:t>
      </w:r>
      <w:r w:rsidRPr="00674242">
        <w:rPr>
          <w:rFonts w:ascii="Arial" w:hAnsi="Arial" w:cs="Arial"/>
          <w:sz w:val="20"/>
          <w:szCs w:val="20"/>
        </w:rPr>
        <w:t>à</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fois</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conception</w:t>
      </w:r>
      <w:r w:rsidR="00161A5C">
        <w:rPr>
          <w:rFonts w:ascii="Arial" w:hAnsi="Arial" w:cs="Arial"/>
          <w:sz w:val="20"/>
          <w:szCs w:val="20"/>
        </w:rPr>
        <w:t xml:space="preserve"> </w:t>
      </w:r>
      <w:r w:rsidRPr="00674242">
        <w:rPr>
          <w:rFonts w:ascii="Arial" w:hAnsi="Arial" w:cs="Arial"/>
          <w:sz w:val="20"/>
          <w:szCs w:val="20"/>
        </w:rPr>
        <w:t>et</w:t>
      </w:r>
      <w:r w:rsidR="00161A5C">
        <w:rPr>
          <w:rFonts w:ascii="Arial" w:hAnsi="Arial" w:cs="Arial"/>
          <w:sz w:val="20"/>
          <w:szCs w:val="20"/>
        </w:rPr>
        <w:t xml:space="preserve"> </w:t>
      </w:r>
      <w:r w:rsidRPr="00674242">
        <w:rPr>
          <w:rFonts w:ascii="Arial" w:hAnsi="Arial" w:cs="Arial"/>
          <w:sz w:val="20"/>
          <w:szCs w:val="20"/>
        </w:rPr>
        <w:t>l'exécution</w:t>
      </w:r>
      <w:r w:rsidR="00161A5C">
        <w:rPr>
          <w:rFonts w:ascii="Arial" w:hAnsi="Arial" w:cs="Arial"/>
          <w:sz w:val="20"/>
          <w:szCs w:val="20"/>
        </w:rPr>
        <w:t xml:space="preserve"> </w:t>
      </w:r>
      <w:r w:rsidRPr="00674242">
        <w:rPr>
          <w:rFonts w:ascii="Arial" w:hAnsi="Arial" w:cs="Arial"/>
          <w:sz w:val="20"/>
          <w:szCs w:val="20"/>
        </w:rPr>
        <w:t>d'un</w:t>
      </w:r>
      <w:r w:rsidR="00161A5C">
        <w:rPr>
          <w:rFonts w:ascii="Arial" w:hAnsi="Arial" w:cs="Arial"/>
          <w:sz w:val="20"/>
          <w:szCs w:val="20"/>
        </w:rPr>
        <w:t xml:space="preserve"> </w:t>
      </w:r>
      <w:r w:rsidRPr="00674242">
        <w:rPr>
          <w:rFonts w:ascii="Arial" w:hAnsi="Arial" w:cs="Arial"/>
          <w:sz w:val="20"/>
          <w:szCs w:val="20"/>
        </w:rPr>
        <w:t>ouvrage</w:t>
      </w:r>
      <w:r w:rsidR="005A043E">
        <w:rPr>
          <w:rFonts w:ascii="Arial" w:hAnsi="Arial" w:cs="Arial"/>
          <w:sz w:val="20"/>
          <w:szCs w:val="20"/>
        </w:rPr>
        <w:t>;</w:t>
      </w:r>
      <w:r w:rsidRPr="00674242">
        <w:rPr>
          <w:rFonts w:ascii="Arial" w:hAnsi="Arial" w:cs="Arial"/>
          <w:sz w:val="20"/>
          <w:szCs w:val="20"/>
        </w:rPr>
        <w:br/>
        <w:t>c)</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réalisation,</w:t>
      </w:r>
      <w:r w:rsidR="00161A5C">
        <w:rPr>
          <w:rFonts w:ascii="Arial" w:hAnsi="Arial" w:cs="Arial"/>
          <w:sz w:val="20"/>
          <w:szCs w:val="20"/>
        </w:rPr>
        <w:t xml:space="preserve"> </w:t>
      </w:r>
      <w:r w:rsidRPr="00674242">
        <w:rPr>
          <w:rFonts w:ascii="Arial" w:hAnsi="Arial" w:cs="Arial"/>
          <w:sz w:val="20"/>
          <w:szCs w:val="20"/>
        </w:rPr>
        <w:t>par</w:t>
      </w:r>
      <w:r w:rsidR="00161A5C">
        <w:rPr>
          <w:rFonts w:ascii="Arial" w:hAnsi="Arial" w:cs="Arial"/>
          <w:sz w:val="20"/>
          <w:szCs w:val="20"/>
        </w:rPr>
        <w:t xml:space="preserve"> </w:t>
      </w:r>
      <w:r w:rsidRPr="00674242">
        <w:rPr>
          <w:rFonts w:ascii="Arial" w:hAnsi="Arial" w:cs="Arial"/>
          <w:sz w:val="20"/>
          <w:szCs w:val="20"/>
        </w:rPr>
        <w:t>quelque</w:t>
      </w:r>
      <w:r w:rsidR="00161A5C">
        <w:rPr>
          <w:rFonts w:ascii="Arial" w:hAnsi="Arial" w:cs="Arial"/>
          <w:sz w:val="20"/>
          <w:szCs w:val="20"/>
        </w:rPr>
        <w:t xml:space="preserve"> </w:t>
      </w:r>
      <w:r w:rsidRPr="00674242">
        <w:rPr>
          <w:rFonts w:ascii="Arial" w:hAnsi="Arial" w:cs="Arial"/>
          <w:sz w:val="20"/>
          <w:szCs w:val="20"/>
        </w:rPr>
        <w:t>moyen</w:t>
      </w:r>
      <w:r w:rsidR="00161A5C">
        <w:rPr>
          <w:rFonts w:ascii="Arial" w:hAnsi="Arial" w:cs="Arial"/>
          <w:sz w:val="20"/>
          <w:szCs w:val="20"/>
        </w:rPr>
        <w:t xml:space="preserve"> </w:t>
      </w:r>
      <w:r w:rsidRPr="00674242">
        <w:rPr>
          <w:rFonts w:ascii="Arial" w:hAnsi="Arial" w:cs="Arial"/>
          <w:sz w:val="20"/>
          <w:szCs w:val="20"/>
        </w:rPr>
        <w:t>que</w:t>
      </w:r>
      <w:r w:rsidR="00161A5C">
        <w:rPr>
          <w:rFonts w:ascii="Arial" w:hAnsi="Arial" w:cs="Arial"/>
          <w:sz w:val="20"/>
          <w:szCs w:val="20"/>
        </w:rPr>
        <w:t xml:space="preserve"> </w:t>
      </w:r>
      <w:r w:rsidRPr="00674242">
        <w:rPr>
          <w:rFonts w:ascii="Arial" w:hAnsi="Arial" w:cs="Arial"/>
          <w:sz w:val="20"/>
          <w:szCs w:val="20"/>
        </w:rPr>
        <w:t>ce</w:t>
      </w:r>
      <w:r w:rsidR="00161A5C">
        <w:rPr>
          <w:rFonts w:ascii="Arial" w:hAnsi="Arial" w:cs="Arial"/>
          <w:sz w:val="20"/>
          <w:szCs w:val="20"/>
        </w:rPr>
        <w:t xml:space="preserve"> </w:t>
      </w:r>
      <w:r w:rsidRPr="00674242">
        <w:rPr>
          <w:rFonts w:ascii="Arial" w:hAnsi="Arial" w:cs="Arial"/>
          <w:sz w:val="20"/>
          <w:szCs w:val="20"/>
        </w:rPr>
        <w:t>soit,</w:t>
      </w:r>
      <w:r w:rsidR="00161A5C">
        <w:rPr>
          <w:rFonts w:ascii="Arial" w:hAnsi="Arial" w:cs="Arial"/>
          <w:sz w:val="20"/>
          <w:szCs w:val="20"/>
        </w:rPr>
        <w:t xml:space="preserve"> </w:t>
      </w:r>
      <w:r w:rsidRPr="00674242">
        <w:rPr>
          <w:rFonts w:ascii="Arial" w:hAnsi="Arial" w:cs="Arial"/>
          <w:sz w:val="20"/>
          <w:szCs w:val="20"/>
        </w:rPr>
        <w:t>d'un</w:t>
      </w:r>
      <w:r w:rsidR="00161A5C">
        <w:rPr>
          <w:rFonts w:ascii="Arial" w:hAnsi="Arial" w:cs="Arial"/>
          <w:sz w:val="20"/>
          <w:szCs w:val="20"/>
        </w:rPr>
        <w:t xml:space="preserve"> </w:t>
      </w:r>
      <w:r w:rsidRPr="00674242">
        <w:rPr>
          <w:rFonts w:ascii="Arial" w:hAnsi="Arial" w:cs="Arial"/>
          <w:sz w:val="20"/>
          <w:szCs w:val="20"/>
        </w:rPr>
        <w:t>ouvrage</w:t>
      </w:r>
      <w:r w:rsidR="00161A5C">
        <w:rPr>
          <w:rFonts w:ascii="Arial" w:hAnsi="Arial" w:cs="Arial"/>
          <w:sz w:val="20"/>
          <w:szCs w:val="20"/>
        </w:rPr>
        <w:t xml:space="preserve"> </w:t>
      </w:r>
      <w:r w:rsidRPr="00674242">
        <w:rPr>
          <w:rFonts w:ascii="Arial" w:hAnsi="Arial" w:cs="Arial"/>
          <w:sz w:val="20"/>
          <w:szCs w:val="20"/>
        </w:rPr>
        <w:t>répondant</w:t>
      </w:r>
      <w:r w:rsidR="00161A5C">
        <w:rPr>
          <w:rFonts w:ascii="Arial" w:hAnsi="Arial" w:cs="Arial"/>
          <w:sz w:val="20"/>
          <w:szCs w:val="20"/>
        </w:rPr>
        <w:t xml:space="preserve"> </w:t>
      </w:r>
      <w:r w:rsidRPr="00674242">
        <w:rPr>
          <w:rFonts w:ascii="Arial" w:hAnsi="Arial" w:cs="Arial"/>
          <w:sz w:val="20"/>
          <w:szCs w:val="20"/>
        </w:rPr>
        <w:t>aux</w:t>
      </w:r>
      <w:r w:rsidR="00161A5C">
        <w:rPr>
          <w:rFonts w:ascii="Arial" w:hAnsi="Arial" w:cs="Arial"/>
          <w:sz w:val="20"/>
          <w:szCs w:val="20"/>
        </w:rPr>
        <w:t xml:space="preserve"> </w:t>
      </w:r>
      <w:r w:rsidRPr="00674242">
        <w:rPr>
          <w:rFonts w:ascii="Arial" w:hAnsi="Arial" w:cs="Arial"/>
          <w:sz w:val="20"/>
          <w:szCs w:val="20"/>
        </w:rPr>
        <w:t>exigences</w:t>
      </w:r>
      <w:r w:rsidR="00161A5C">
        <w:rPr>
          <w:rFonts w:ascii="Arial" w:hAnsi="Arial" w:cs="Arial"/>
          <w:sz w:val="20"/>
          <w:szCs w:val="20"/>
        </w:rPr>
        <w:t xml:space="preserve"> </w:t>
      </w:r>
      <w:r w:rsidRPr="00674242">
        <w:rPr>
          <w:rFonts w:ascii="Arial" w:hAnsi="Arial" w:cs="Arial"/>
          <w:sz w:val="20"/>
          <w:szCs w:val="20"/>
        </w:rPr>
        <w:t>fixées</w:t>
      </w:r>
      <w:r w:rsidR="00161A5C">
        <w:rPr>
          <w:rFonts w:ascii="Arial" w:hAnsi="Arial" w:cs="Arial"/>
          <w:sz w:val="20"/>
          <w:szCs w:val="20"/>
        </w:rPr>
        <w:t xml:space="preserve"> </w:t>
      </w:r>
      <w:r w:rsidRPr="00674242">
        <w:rPr>
          <w:rFonts w:ascii="Arial" w:hAnsi="Arial" w:cs="Arial"/>
          <w:sz w:val="20"/>
          <w:szCs w:val="20"/>
        </w:rPr>
        <w:t>par</w:t>
      </w:r>
      <w:r w:rsidR="00161A5C">
        <w:rPr>
          <w:rFonts w:ascii="Arial" w:hAnsi="Arial" w:cs="Arial"/>
          <w:sz w:val="20"/>
          <w:szCs w:val="20"/>
        </w:rPr>
        <w:t xml:space="preserve"> </w:t>
      </w:r>
      <w:r w:rsidRPr="00674242">
        <w:rPr>
          <w:rFonts w:ascii="Arial" w:hAnsi="Arial" w:cs="Arial"/>
          <w:sz w:val="20"/>
          <w:szCs w:val="20"/>
        </w:rPr>
        <w:t>l'adjudicateur</w:t>
      </w:r>
      <w:r w:rsidR="00161A5C">
        <w:rPr>
          <w:rFonts w:ascii="Arial" w:hAnsi="Arial" w:cs="Arial"/>
          <w:sz w:val="20"/>
          <w:szCs w:val="20"/>
        </w:rPr>
        <w:t xml:space="preserve"> </w:t>
      </w:r>
      <w:r w:rsidRPr="00674242">
        <w:rPr>
          <w:rFonts w:ascii="Arial" w:hAnsi="Arial" w:cs="Arial"/>
          <w:sz w:val="20"/>
          <w:szCs w:val="20"/>
        </w:rPr>
        <w:t>qui</w:t>
      </w:r>
      <w:r w:rsidR="00161A5C">
        <w:rPr>
          <w:rFonts w:ascii="Arial" w:hAnsi="Arial" w:cs="Arial"/>
          <w:sz w:val="20"/>
          <w:szCs w:val="20"/>
        </w:rPr>
        <w:t xml:space="preserve"> </w:t>
      </w:r>
      <w:r w:rsidRPr="00674242">
        <w:rPr>
          <w:rFonts w:ascii="Arial" w:hAnsi="Arial" w:cs="Arial"/>
          <w:sz w:val="20"/>
          <w:szCs w:val="20"/>
        </w:rPr>
        <w:t>exerce</w:t>
      </w:r>
      <w:r w:rsidR="00161A5C">
        <w:rPr>
          <w:rFonts w:ascii="Arial" w:hAnsi="Arial" w:cs="Arial"/>
          <w:sz w:val="20"/>
          <w:szCs w:val="20"/>
        </w:rPr>
        <w:t xml:space="preserve"> </w:t>
      </w:r>
      <w:r w:rsidRPr="00674242">
        <w:rPr>
          <w:rFonts w:ascii="Arial" w:hAnsi="Arial" w:cs="Arial"/>
          <w:sz w:val="20"/>
          <w:szCs w:val="20"/>
        </w:rPr>
        <w:t>une</w:t>
      </w:r>
      <w:r w:rsidR="00161A5C">
        <w:rPr>
          <w:rFonts w:ascii="Arial" w:hAnsi="Arial" w:cs="Arial"/>
          <w:sz w:val="20"/>
          <w:szCs w:val="20"/>
        </w:rPr>
        <w:t xml:space="preserve"> </w:t>
      </w:r>
      <w:r w:rsidRPr="00674242">
        <w:rPr>
          <w:rFonts w:ascii="Arial" w:hAnsi="Arial" w:cs="Arial"/>
          <w:sz w:val="20"/>
          <w:szCs w:val="20"/>
        </w:rPr>
        <w:t>influence</w:t>
      </w:r>
      <w:r w:rsidR="00161A5C">
        <w:rPr>
          <w:rFonts w:ascii="Arial" w:hAnsi="Arial" w:cs="Arial"/>
          <w:sz w:val="20"/>
          <w:szCs w:val="20"/>
        </w:rPr>
        <w:t xml:space="preserve"> </w:t>
      </w:r>
      <w:r w:rsidRPr="00674242">
        <w:rPr>
          <w:rFonts w:ascii="Arial" w:hAnsi="Arial" w:cs="Arial"/>
          <w:sz w:val="20"/>
          <w:szCs w:val="20"/>
        </w:rPr>
        <w:t>déterminante</w:t>
      </w:r>
      <w:r w:rsidR="00161A5C">
        <w:rPr>
          <w:rFonts w:ascii="Arial" w:hAnsi="Arial" w:cs="Arial"/>
          <w:sz w:val="20"/>
          <w:szCs w:val="20"/>
        </w:rPr>
        <w:t xml:space="preserve"> </w:t>
      </w:r>
      <w:r w:rsidRPr="00674242">
        <w:rPr>
          <w:rFonts w:ascii="Arial" w:hAnsi="Arial" w:cs="Arial"/>
          <w:sz w:val="20"/>
          <w:szCs w:val="20"/>
        </w:rPr>
        <w:t>sur</w:t>
      </w:r>
      <w:r w:rsidR="00161A5C">
        <w:rPr>
          <w:rFonts w:ascii="Arial" w:hAnsi="Arial" w:cs="Arial"/>
          <w:sz w:val="20"/>
          <w:szCs w:val="20"/>
        </w:rPr>
        <w:t xml:space="preserve"> </w:t>
      </w:r>
      <w:r w:rsidRPr="00674242">
        <w:rPr>
          <w:rFonts w:ascii="Arial" w:hAnsi="Arial" w:cs="Arial"/>
          <w:sz w:val="20"/>
          <w:szCs w:val="20"/>
        </w:rPr>
        <w:t>sa</w:t>
      </w:r>
      <w:r w:rsidR="00161A5C">
        <w:rPr>
          <w:rFonts w:ascii="Arial" w:hAnsi="Arial" w:cs="Arial"/>
          <w:sz w:val="20"/>
          <w:szCs w:val="20"/>
        </w:rPr>
        <w:t xml:space="preserve"> </w:t>
      </w:r>
      <w:r w:rsidRPr="00674242">
        <w:rPr>
          <w:rFonts w:ascii="Arial" w:hAnsi="Arial" w:cs="Arial"/>
          <w:sz w:val="20"/>
          <w:szCs w:val="20"/>
        </w:rPr>
        <w:t>nature</w:t>
      </w:r>
      <w:r w:rsidR="00161A5C">
        <w:rPr>
          <w:rFonts w:ascii="Arial" w:hAnsi="Arial" w:cs="Arial"/>
          <w:sz w:val="20"/>
          <w:szCs w:val="20"/>
        </w:rPr>
        <w:t xml:space="preserve"> </w:t>
      </w:r>
      <w:r w:rsidRPr="00674242">
        <w:rPr>
          <w:rFonts w:ascii="Arial" w:hAnsi="Arial" w:cs="Arial"/>
          <w:sz w:val="20"/>
          <w:szCs w:val="20"/>
        </w:rPr>
        <w:t>ou</w:t>
      </w:r>
      <w:r w:rsidR="00161A5C">
        <w:rPr>
          <w:rFonts w:ascii="Arial" w:hAnsi="Arial" w:cs="Arial"/>
          <w:sz w:val="20"/>
          <w:szCs w:val="20"/>
        </w:rPr>
        <w:t xml:space="preserve"> </w:t>
      </w:r>
      <w:r w:rsidRPr="00674242">
        <w:rPr>
          <w:rFonts w:ascii="Arial" w:hAnsi="Arial" w:cs="Arial"/>
          <w:sz w:val="20"/>
          <w:szCs w:val="20"/>
        </w:rPr>
        <w:t>sa</w:t>
      </w:r>
      <w:r w:rsidR="00161A5C">
        <w:rPr>
          <w:rFonts w:ascii="Arial" w:hAnsi="Arial" w:cs="Arial"/>
          <w:sz w:val="20"/>
          <w:szCs w:val="20"/>
        </w:rPr>
        <w:t xml:space="preserve"> </w:t>
      </w:r>
      <w:r w:rsidRPr="00674242">
        <w:rPr>
          <w:rFonts w:ascii="Arial" w:hAnsi="Arial" w:cs="Arial"/>
          <w:sz w:val="20"/>
          <w:szCs w:val="20"/>
        </w:rPr>
        <w:t>conception</w:t>
      </w:r>
    </w:p>
    <w:p w14:paraId="2A31F801" w14:textId="77777777" w:rsidR="00E031EB" w:rsidRPr="00674242" w:rsidRDefault="00656730" w:rsidP="00A314FC">
      <w:pPr>
        <w:pStyle w:val="Paragraphedeliste"/>
        <w:numPr>
          <w:ilvl w:val="0"/>
          <w:numId w:val="6"/>
        </w:numPr>
        <w:spacing w:after="0" w:line="240" w:lineRule="auto"/>
        <w:jc w:val="both"/>
        <w:rPr>
          <w:rFonts w:ascii="Arial" w:hAnsi="Arial" w:cs="Arial"/>
          <w:bCs/>
          <w:sz w:val="20"/>
          <w:szCs w:val="20"/>
        </w:rPr>
      </w:pPr>
      <w:r w:rsidRPr="00674242">
        <w:rPr>
          <w:rFonts w:ascii="Arial" w:hAnsi="Arial" w:cs="Arial"/>
          <w:b/>
          <w:sz w:val="20"/>
          <w:szCs w:val="20"/>
        </w:rPr>
        <w:t>D</w:t>
      </w:r>
      <w:r w:rsidR="00E031EB" w:rsidRPr="00674242">
        <w:rPr>
          <w:rFonts w:ascii="Arial" w:hAnsi="Arial" w:cs="Arial"/>
          <w:b/>
          <w:sz w:val="20"/>
          <w:szCs w:val="20"/>
        </w:rPr>
        <w:t>ocument</w:t>
      </w:r>
      <w:r w:rsidR="00161A5C">
        <w:rPr>
          <w:rFonts w:ascii="Arial" w:hAnsi="Arial" w:cs="Arial"/>
          <w:b/>
          <w:sz w:val="20"/>
          <w:szCs w:val="20"/>
        </w:rPr>
        <w:t xml:space="preserve"> </w:t>
      </w:r>
      <w:r w:rsidR="00E031EB" w:rsidRPr="00674242">
        <w:rPr>
          <w:rFonts w:ascii="Arial" w:hAnsi="Arial" w:cs="Arial"/>
          <w:b/>
          <w:sz w:val="20"/>
          <w:szCs w:val="20"/>
        </w:rPr>
        <w:t>du</w:t>
      </w:r>
      <w:r w:rsidR="00161A5C">
        <w:rPr>
          <w:rFonts w:ascii="Arial" w:hAnsi="Arial" w:cs="Arial"/>
          <w:b/>
          <w:sz w:val="20"/>
          <w:szCs w:val="20"/>
        </w:rPr>
        <w:t xml:space="preserve"> </w:t>
      </w:r>
      <w:r w:rsidR="00E031EB" w:rsidRPr="00674242">
        <w:rPr>
          <w:rFonts w:ascii="Arial" w:hAnsi="Arial" w:cs="Arial"/>
          <w:b/>
          <w:sz w:val="20"/>
          <w:szCs w:val="20"/>
        </w:rPr>
        <w:t>marché</w:t>
      </w:r>
      <w:r w:rsidR="005A043E">
        <w:rPr>
          <w:rFonts w:ascii="Arial" w:hAnsi="Arial" w:cs="Arial"/>
          <w:b/>
          <w:sz w:val="20"/>
          <w:szCs w:val="20"/>
        </w:rPr>
        <w:t>:</w:t>
      </w:r>
      <w:r w:rsidR="00161A5C">
        <w:rPr>
          <w:rFonts w:ascii="Arial" w:hAnsi="Arial" w:cs="Arial"/>
          <w:sz w:val="20"/>
          <w:szCs w:val="20"/>
        </w:rPr>
        <w:t xml:space="preserve"> </w:t>
      </w:r>
      <w:r w:rsidR="00E031EB" w:rsidRPr="00674242">
        <w:rPr>
          <w:rFonts w:ascii="Arial" w:hAnsi="Arial" w:cs="Arial"/>
          <w:sz w:val="20"/>
          <w:szCs w:val="20"/>
        </w:rPr>
        <w:t>tout</w:t>
      </w:r>
      <w:r w:rsidR="00161A5C">
        <w:rPr>
          <w:rFonts w:ascii="Arial" w:hAnsi="Arial" w:cs="Arial"/>
          <w:sz w:val="20"/>
          <w:szCs w:val="20"/>
        </w:rPr>
        <w:t xml:space="preserve"> </w:t>
      </w:r>
      <w:r w:rsidR="00E031EB" w:rsidRPr="00674242">
        <w:rPr>
          <w:rFonts w:ascii="Arial" w:hAnsi="Arial" w:cs="Arial"/>
          <w:sz w:val="20"/>
          <w:szCs w:val="20"/>
        </w:rPr>
        <w:t>document</w:t>
      </w:r>
      <w:r w:rsidR="00161A5C">
        <w:rPr>
          <w:rFonts w:ascii="Arial" w:hAnsi="Arial" w:cs="Arial"/>
          <w:sz w:val="20"/>
          <w:szCs w:val="20"/>
        </w:rPr>
        <w:t xml:space="preserve"> </w:t>
      </w:r>
      <w:r w:rsidR="00E031EB" w:rsidRPr="00674242">
        <w:rPr>
          <w:rFonts w:ascii="Arial" w:hAnsi="Arial" w:cs="Arial"/>
          <w:sz w:val="20"/>
          <w:szCs w:val="20"/>
        </w:rPr>
        <w:t>applicable</w:t>
      </w:r>
      <w:r w:rsidR="00161A5C">
        <w:rPr>
          <w:rFonts w:ascii="Arial" w:hAnsi="Arial" w:cs="Arial"/>
          <w:sz w:val="20"/>
          <w:szCs w:val="20"/>
        </w:rPr>
        <w:t xml:space="preserve"> </w:t>
      </w:r>
      <w:r w:rsidR="00E031EB" w:rsidRPr="00674242">
        <w:rPr>
          <w:rFonts w:ascii="Arial" w:hAnsi="Arial" w:cs="Arial"/>
          <w:sz w:val="20"/>
          <w:szCs w:val="20"/>
        </w:rPr>
        <w:t>au</w:t>
      </w:r>
      <w:r w:rsidR="00161A5C">
        <w:rPr>
          <w:rFonts w:ascii="Arial" w:hAnsi="Arial" w:cs="Arial"/>
          <w:sz w:val="20"/>
          <w:szCs w:val="20"/>
        </w:rPr>
        <w:t xml:space="preserve"> </w:t>
      </w:r>
      <w:r w:rsidR="00E031EB" w:rsidRPr="00674242">
        <w:rPr>
          <w:rFonts w:ascii="Arial" w:hAnsi="Arial" w:cs="Arial"/>
          <w:sz w:val="20"/>
          <w:szCs w:val="20"/>
        </w:rPr>
        <w:t>marché</w:t>
      </w:r>
      <w:r w:rsidR="00161A5C">
        <w:rPr>
          <w:rFonts w:ascii="Arial" w:hAnsi="Arial" w:cs="Arial"/>
          <w:sz w:val="20"/>
          <w:szCs w:val="20"/>
        </w:rPr>
        <w:t xml:space="preserve"> </w:t>
      </w:r>
      <w:r w:rsidR="00E031EB" w:rsidRPr="00674242">
        <w:rPr>
          <w:rFonts w:ascii="Arial" w:hAnsi="Arial" w:cs="Arial"/>
          <w:sz w:val="20"/>
          <w:szCs w:val="20"/>
        </w:rPr>
        <w:t>fourni</w:t>
      </w:r>
      <w:r w:rsidR="00161A5C">
        <w:rPr>
          <w:rFonts w:ascii="Arial" w:hAnsi="Arial" w:cs="Arial"/>
          <w:sz w:val="20"/>
          <w:szCs w:val="20"/>
        </w:rPr>
        <w:t xml:space="preserve"> </w:t>
      </w:r>
      <w:r w:rsidR="00E031EB" w:rsidRPr="00674242">
        <w:rPr>
          <w:rFonts w:ascii="Arial" w:hAnsi="Arial" w:cs="Arial"/>
          <w:sz w:val="20"/>
          <w:szCs w:val="20"/>
        </w:rPr>
        <w:t>par</w:t>
      </w:r>
      <w:r w:rsidR="00161A5C">
        <w:rPr>
          <w:rFonts w:ascii="Arial" w:hAnsi="Arial" w:cs="Arial"/>
          <w:sz w:val="20"/>
          <w:szCs w:val="20"/>
        </w:rPr>
        <w:t xml:space="preserve"> </w:t>
      </w:r>
      <w:r w:rsidR="00E031EB" w:rsidRPr="00674242">
        <w:rPr>
          <w:rFonts w:ascii="Arial" w:hAnsi="Arial" w:cs="Arial"/>
          <w:sz w:val="20"/>
          <w:szCs w:val="20"/>
        </w:rPr>
        <w:t>l'adjudicateur</w:t>
      </w:r>
      <w:r w:rsidR="00161A5C">
        <w:rPr>
          <w:rFonts w:ascii="Arial" w:hAnsi="Arial" w:cs="Arial"/>
          <w:sz w:val="20"/>
          <w:szCs w:val="20"/>
        </w:rPr>
        <w:t xml:space="preserve"> </w:t>
      </w:r>
      <w:r w:rsidR="00E031EB" w:rsidRPr="00674242">
        <w:rPr>
          <w:rFonts w:ascii="Arial" w:hAnsi="Arial" w:cs="Arial"/>
          <w:sz w:val="20"/>
          <w:szCs w:val="20"/>
        </w:rPr>
        <w:t>ou</w:t>
      </w:r>
      <w:r w:rsidR="00161A5C">
        <w:rPr>
          <w:rFonts w:ascii="Arial" w:hAnsi="Arial" w:cs="Arial"/>
          <w:sz w:val="20"/>
          <w:szCs w:val="20"/>
        </w:rPr>
        <w:t xml:space="preserve"> </w:t>
      </w:r>
      <w:r w:rsidR="00E031EB" w:rsidRPr="00674242">
        <w:rPr>
          <w:rFonts w:ascii="Arial" w:hAnsi="Arial" w:cs="Arial"/>
          <w:sz w:val="20"/>
          <w:szCs w:val="20"/>
        </w:rPr>
        <w:t>auquel</w:t>
      </w:r>
      <w:r w:rsidR="00161A5C">
        <w:rPr>
          <w:rFonts w:ascii="Arial" w:hAnsi="Arial" w:cs="Arial"/>
          <w:sz w:val="20"/>
          <w:szCs w:val="20"/>
        </w:rPr>
        <w:t xml:space="preserve"> </w:t>
      </w:r>
      <w:r w:rsidR="00E031EB" w:rsidRPr="00674242">
        <w:rPr>
          <w:rFonts w:ascii="Arial" w:hAnsi="Arial" w:cs="Arial"/>
          <w:sz w:val="20"/>
          <w:szCs w:val="20"/>
        </w:rPr>
        <w:t>il</w:t>
      </w:r>
      <w:r w:rsidR="00161A5C">
        <w:rPr>
          <w:rFonts w:ascii="Arial" w:hAnsi="Arial" w:cs="Arial"/>
          <w:sz w:val="20"/>
          <w:szCs w:val="20"/>
        </w:rPr>
        <w:t xml:space="preserve"> </w:t>
      </w:r>
      <w:r w:rsidR="00E031EB" w:rsidRPr="00674242">
        <w:rPr>
          <w:rFonts w:ascii="Arial" w:hAnsi="Arial" w:cs="Arial"/>
          <w:sz w:val="20"/>
          <w:szCs w:val="20"/>
        </w:rPr>
        <w:t>se</w:t>
      </w:r>
      <w:r w:rsidR="00161A5C">
        <w:rPr>
          <w:rFonts w:ascii="Arial" w:hAnsi="Arial" w:cs="Arial"/>
          <w:sz w:val="20"/>
          <w:szCs w:val="20"/>
        </w:rPr>
        <w:t xml:space="preserve"> </w:t>
      </w:r>
      <w:r w:rsidR="00E031EB" w:rsidRPr="00674242">
        <w:rPr>
          <w:rFonts w:ascii="Arial" w:hAnsi="Arial" w:cs="Arial"/>
          <w:sz w:val="20"/>
          <w:szCs w:val="20"/>
        </w:rPr>
        <w:t>réfère.</w:t>
      </w:r>
      <w:r w:rsidR="00161A5C">
        <w:rPr>
          <w:rFonts w:ascii="Arial" w:hAnsi="Arial" w:cs="Arial"/>
          <w:sz w:val="20"/>
          <w:szCs w:val="20"/>
        </w:rPr>
        <w:t xml:space="preserve"> </w:t>
      </w:r>
      <w:r w:rsidR="00E031EB" w:rsidRPr="00674242">
        <w:rPr>
          <w:rFonts w:ascii="Arial" w:hAnsi="Arial" w:cs="Arial"/>
          <w:sz w:val="20"/>
          <w:szCs w:val="20"/>
        </w:rPr>
        <w:t>Sont,</w:t>
      </w:r>
      <w:r w:rsidR="00161A5C">
        <w:rPr>
          <w:rFonts w:ascii="Arial" w:hAnsi="Arial" w:cs="Arial"/>
          <w:sz w:val="20"/>
          <w:szCs w:val="20"/>
        </w:rPr>
        <w:t xml:space="preserve"> </w:t>
      </w:r>
      <w:r w:rsidR="00E031EB" w:rsidRPr="00674242">
        <w:rPr>
          <w:rFonts w:ascii="Arial" w:hAnsi="Arial" w:cs="Arial"/>
          <w:sz w:val="20"/>
          <w:szCs w:val="20"/>
        </w:rPr>
        <w:t>le</w:t>
      </w:r>
      <w:r w:rsidR="00161A5C">
        <w:rPr>
          <w:rFonts w:ascii="Arial" w:hAnsi="Arial" w:cs="Arial"/>
          <w:sz w:val="20"/>
          <w:szCs w:val="20"/>
        </w:rPr>
        <w:t xml:space="preserve"> </w:t>
      </w:r>
      <w:r w:rsidR="00E031EB" w:rsidRPr="00674242">
        <w:rPr>
          <w:rFonts w:ascii="Arial" w:hAnsi="Arial" w:cs="Arial"/>
          <w:sz w:val="20"/>
          <w:szCs w:val="20"/>
        </w:rPr>
        <w:t>cas</w:t>
      </w:r>
      <w:r w:rsidR="00161A5C">
        <w:rPr>
          <w:rFonts w:ascii="Arial" w:hAnsi="Arial" w:cs="Arial"/>
          <w:sz w:val="20"/>
          <w:szCs w:val="20"/>
        </w:rPr>
        <w:t xml:space="preserve"> </w:t>
      </w:r>
      <w:r w:rsidR="00E031EB" w:rsidRPr="00674242">
        <w:rPr>
          <w:rFonts w:ascii="Arial" w:hAnsi="Arial" w:cs="Arial"/>
          <w:sz w:val="20"/>
          <w:szCs w:val="20"/>
        </w:rPr>
        <w:t>échéant,</w:t>
      </w:r>
      <w:r w:rsidR="00161A5C">
        <w:rPr>
          <w:rFonts w:ascii="Arial" w:hAnsi="Arial" w:cs="Arial"/>
          <w:sz w:val="20"/>
          <w:szCs w:val="20"/>
        </w:rPr>
        <w:t xml:space="preserve"> </w:t>
      </w:r>
      <w:r w:rsidR="00E031EB" w:rsidRPr="00674242">
        <w:rPr>
          <w:rFonts w:ascii="Arial" w:hAnsi="Arial" w:cs="Arial"/>
          <w:sz w:val="20"/>
          <w:szCs w:val="20"/>
        </w:rPr>
        <w:t>compris</w:t>
      </w:r>
      <w:r w:rsidR="00161A5C">
        <w:rPr>
          <w:rFonts w:ascii="Arial" w:hAnsi="Arial" w:cs="Arial"/>
          <w:sz w:val="20"/>
          <w:szCs w:val="20"/>
        </w:rPr>
        <w:t xml:space="preserve"> </w:t>
      </w:r>
      <w:r w:rsidR="00E031EB" w:rsidRPr="00674242">
        <w:rPr>
          <w:rFonts w:ascii="Arial" w:hAnsi="Arial" w:cs="Arial"/>
          <w:sz w:val="20"/>
          <w:szCs w:val="20"/>
        </w:rPr>
        <w:t>l'avis</w:t>
      </w:r>
      <w:r w:rsidR="00161A5C">
        <w:rPr>
          <w:rFonts w:ascii="Arial" w:hAnsi="Arial" w:cs="Arial"/>
          <w:sz w:val="20"/>
          <w:szCs w:val="20"/>
        </w:rPr>
        <w:t xml:space="preserve"> </w:t>
      </w:r>
      <w:r w:rsidR="00E031EB" w:rsidRPr="00674242">
        <w:rPr>
          <w:rFonts w:ascii="Arial" w:hAnsi="Arial" w:cs="Arial"/>
          <w:sz w:val="20"/>
          <w:szCs w:val="20"/>
        </w:rPr>
        <w:t>de</w:t>
      </w:r>
      <w:r w:rsidR="00161A5C">
        <w:rPr>
          <w:rFonts w:ascii="Arial" w:hAnsi="Arial" w:cs="Arial"/>
          <w:sz w:val="20"/>
          <w:szCs w:val="20"/>
        </w:rPr>
        <w:t xml:space="preserve"> </w:t>
      </w:r>
      <w:r w:rsidR="00E031EB" w:rsidRPr="00674242">
        <w:rPr>
          <w:rFonts w:ascii="Arial" w:hAnsi="Arial" w:cs="Arial"/>
          <w:sz w:val="20"/>
          <w:szCs w:val="20"/>
        </w:rPr>
        <w:t>marché,</w:t>
      </w:r>
      <w:r w:rsidR="00161A5C">
        <w:rPr>
          <w:rFonts w:ascii="Arial" w:hAnsi="Arial" w:cs="Arial"/>
          <w:sz w:val="20"/>
          <w:szCs w:val="20"/>
        </w:rPr>
        <w:t xml:space="preserve"> </w:t>
      </w:r>
      <w:r w:rsidR="00E031EB" w:rsidRPr="00674242">
        <w:rPr>
          <w:rFonts w:ascii="Arial" w:hAnsi="Arial" w:cs="Arial"/>
          <w:sz w:val="20"/>
          <w:szCs w:val="20"/>
        </w:rPr>
        <w:t>l'avis</w:t>
      </w:r>
      <w:r w:rsidR="00161A5C">
        <w:rPr>
          <w:rFonts w:ascii="Arial" w:hAnsi="Arial" w:cs="Arial"/>
          <w:sz w:val="20"/>
          <w:szCs w:val="20"/>
        </w:rPr>
        <w:t xml:space="preserve"> </w:t>
      </w:r>
      <w:r w:rsidR="00E031EB" w:rsidRPr="00674242">
        <w:rPr>
          <w:rFonts w:ascii="Arial" w:hAnsi="Arial" w:cs="Arial"/>
          <w:sz w:val="20"/>
          <w:szCs w:val="20"/>
        </w:rPr>
        <w:t>de</w:t>
      </w:r>
      <w:r w:rsidR="00161A5C">
        <w:rPr>
          <w:rFonts w:ascii="Arial" w:hAnsi="Arial" w:cs="Arial"/>
          <w:sz w:val="20"/>
          <w:szCs w:val="20"/>
        </w:rPr>
        <w:t xml:space="preserve"> </w:t>
      </w:r>
      <w:proofErr w:type="spellStart"/>
      <w:r w:rsidR="00E031EB" w:rsidRPr="00674242">
        <w:rPr>
          <w:rFonts w:ascii="Arial" w:hAnsi="Arial" w:cs="Arial"/>
          <w:sz w:val="20"/>
          <w:szCs w:val="20"/>
        </w:rPr>
        <w:t>préinformation</w:t>
      </w:r>
      <w:proofErr w:type="spellEnd"/>
      <w:r w:rsidR="00161A5C">
        <w:rPr>
          <w:rFonts w:ascii="Arial" w:hAnsi="Arial" w:cs="Arial"/>
          <w:sz w:val="20"/>
          <w:szCs w:val="20"/>
        </w:rPr>
        <w:t xml:space="preserve"> </w:t>
      </w:r>
      <w:r w:rsidR="00E031EB" w:rsidRPr="00674242">
        <w:rPr>
          <w:rFonts w:ascii="Arial" w:hAnsi="Arial" w:cs="Arial"/>
          <w:sz w:val="20"/>
          <w:szCs w:val="20"/>
        </w:rPr>
        <w:t>ou</w:t>
      </w:r>
      <w:r w:rsidR="00161A5C">
        <w:rPr>
          <w:rFonts w:ascii="Arial" w:hAnsi="Arial" w:cs="Arial"/>
          <w:sz w:val="20"/>
          <w:szCs w:val="20"/>
        </w:rPr>
        <w:t xml:space="preserve"> </w:t>
      </w:r>
      <w:r w:rsidR="00E031EB" w:rsidRPr="00674242">
        <w:rPr>
          <w:rFonts w:ascii="Arial" w:hAnsi="Arial" w:cs="Arial"/>
          <w:sz w:val="20"/>
          <w:szCs w:val="20"/>
        </w:rPr>
        <w:t>l'avis</w:t>
      </w:r>
      <w:r w:rsidR="00161A5C">
        <w:rPr>
          <w:rFonts w:ascii="Arial" w:hAnsi="Arial" w:cs="Arial"/>
          <w:sz w:val="20"/>
          <w:szCs w:val="20"/>
        </w:rPr>
        <w:t xml:space="preserve"> </w:t>
      </w:r>
      <w:r w:rsidR="00E031EB" w:rsidRPr="00674242">
        <w:rPr>
          <w:rFonts w:ascii="Arial" w:hAnsi="Arial" w:cs="Arial"/>
          <w:sz w:val="20"/>
          <w:szCs w:val="20"/>
        </w:rPr>
        <w:t>périodique</w:t>
      </w:r>
      <w:r w:rsidR="00161A5C">
        <w:rPr>
          <w:rFonts w:ascii="Arial" w:hAnsi="Arial" w:cs="Arial"/>
          <w:sz w:val="20"/>
          <w:szCs w:val="20"/>
        </w:rPr>
        <w:t xml:space="preserve"> </w:t>
      </w:r>
      <w:r w:rsidR="00E031EB" w:rsidRPr="00674242">
        <w:rPr>
          <w:rFonts w:ascii="Arial" w:hAnsi="Arial" w:cs="Arial"/>
          <w:sz w:val="20"/>
          <w:szCs w:val="20"/>
        </w:rPr>
        <w:t>indicatif</w:t>
      </w:r>
      <w:r w:rsidR="00161A5C">
        <w:rPr>
          <w:rFonts w:ascii="Arial" w:hAnsi="Arial" w:cs="Arial"/>
          <w:sz w:val="20"/>
          <w:szCs w:val="20"/>
        </w:rPr>
        <w:t xml:space="preserve"> </w:t>
      </w:r>
      <w:r w:rsidR="00E031EB" w:rsidRPr="00674242">
        <w:rPr>
          <w:rFonts w:ascii="Arial" w:hAnsi="Arial" w:cs="Arial"/>
          <w:sz w:val="20"/>
          <w:szCs w:val="20"/>
        </w:rPr>
        <w:t>lorsqu'il</w:t>
      </w:r>
      <w:r w:rsidR="00161A5C">
        <w:rPr>
          <w:rFonts w:ascii="Arial" w:hAnsi="Arial" w:cs="Arial"/>
          <w:sz w:val="20"/>
          <w:szCs w:val="20"/>
        </w:rPr>
        <w:t xml:space="preserve"> </w:t>
      </w:r>
      <w:r w:rsidR="00E031EB" w:rsidRPr="00674242">
        <w:rPr>
          <w:rFonts w:ascii="Arial" w:hAnsi="Arial" w:cs="Arial"/>
          <w:sz w:val="20"/>
          <w:szCs w:val="20"/>
        </w:rPr>
        <w:t>est</w:t>
      </w:r>
      <w:r w:rsidR="00161A5C">
        <w:rPr>
          <w:rFonts w:ascii="Arial" w:hAnsi="Arial" w:cs="Arial"/>
          <w:sz w:val="20"/>
          <w:szCs w:val="20"/>
        </w:rPr>
        <w:t xml:space="preserve"> </w:t>
      </w:r>
      <w:r w:rsidR="00E031EB" w:rsidRPr="00674242">
        <w:rPr>
          <w:rFonts w:ascii="Arial" w:hAnsi="Arial" w:cs="Arial"/>
          <w:sz w:val="20"/>
          <w:szCs w:val="20"/>
        </w:rPr>
        <w:t>utilisé</w:t>
      </w:r>
      <w:r w:rsidR="00161A5C">
        <w:rPr>
          <w:rFonts w:ascii="Arial" w:hAnsi="Arial" w:cs="Arial"/>
          <w:sz w:val="20"/>
          <w:szCs w:val="20"/>
        </w:rPr>
        <w:t xml:space="preserve"> </w:t>
      </w:r>
      <w:r w:rsidR="00E031EB" w:rsidRPr="00674242">
        <w:rPr>
          <w:rFonts w:ascii="Arial" w:hAnsi="Arial" w:cs="Arial"/>
          <w:sz w:val="20"/>
          <w:szCs w:val="20"/>
        </w:rPr>
        <w:t>en</w:t>
      </w:r>
      <w:r w:rsidR="00161A5C">
        <w:rPr>
          <w:rFonts w:ascii="Arial" w:hAnsi="Arial" w:cs="Arial"/>
          <w:sz w:val="20"/>
          <w:szCs w:val="20"/>
        </w:rPr>
        <w:t xml:space="preserve"> </w:t>
      </w:r>
      <w:r w:rsidR="00E031EB" w:rsidRPr="00674242">
        <w:rPr>
          <w:rFonts w:ascii="Arial" w:hAnsi="Arial" w:cs="Arial"/>
          <w:sz w:val="20"/>
          <w:szCs w:val="20"/>
        </w:rPr>
        <w:t>tant</w:t>
      </w:r>
      <w:r w:rsidR="00161A5C">
        <w:rPr>
          <w:rFonts w:ascii="Arial" w:hAnsi="Arial" w:cs="Arial"/>
          <w:sz w:val="20"/>
          <w:szCs w:val="20"/>
        </w:rPr>
        <w:t xml:space="preserve"> </w:t>
      </w:r>
      <w:r w:rsidR="00E031EB" w:rsidRPr="00674242">
        <w:rPr>
          <w:rFonts w:ascii="Arial" w:hAnsi="Arial" w:cs="Arial"/>
          <w:sz w:val="20"/>
          <w:szCs w:val="20"/>
        </w:rPr>
        <w:t>que</w:t>
      </w:r>
      <w:r w:rsidR="00161A5C">
        <w:rPr>
          <w:rFonts w:ascii="Arial" w:hAnsi="Arial" w:cs="Arial"/>
          <w:sz w:val="20"/>
          <w:szCs w:val="20"/>
        </w:rPr>
        <w:t xml:space="preserve"> </w:t>
      </w:r>
      <w:r w:rsidR="00E031EB" w:rsidRPr="00674242">
        <w:rPr>
          <w:rFonts w:ascii="Arial" w:hAnsi="Arial" w:cs="Arial"/>
          <w:sz w:val="20"/>
          <w:szCs w:val="20"/>
        </w:rPr>
        <w:t>moyen</w:t>
      </w:r>
      <w:r w:rsidR="00161A5C">
        <w:rPr>
          <w:rFonts w:ascii="Arial" w:hAnsi="Arial" w:cs="Arial"/>
          <w:sz w:val="20"/>
          <w:szCs w:val="20"/>
        </w:rPr>
        <w:t xml:space="preserve"> </w:t>
      </w:r>
      <w:r w:rsidR="00E031EB" w:rsidRPr="00674242">
        <w:rPr>
          <w:rFonts w:ascii="Arial" w:hAnsi="Arial" w:cs="Arial"/>
          <w:sz w:val="20"/>
          <w:szCs w:val="20"/>
        </w:rPr>
        <w:t>d'appel</w:t>
      </w:r>
      <w:r w:rsidR="00161A5C">
        <w:rPr>
          <w:rFonts w:ascii="Arial" w:hAnsi="Arial" w:cs="Arial"/>
          <w:sz w:val="20"/>
          <w:szCs w:val="20"/>
        </w:rPr>
        <w:t xml:space="preserve"> </w:t>
      </w:r>
      <w:r w:rsidR="00E031EB" w:rsidRPr="00674242">
        <w:rPr>
          <w:rFonts w:ascii="Arial" w:hAnsi="Arial" w:cs="Arial"/>
          <w:sz w:val="20"/>
          <w:szCs w:val="20"/>
        </w:rPr>
        <w:t>à</w:t>
      </w:r>
      <w:r w:rsidR="00161A5C">
        <w:rPr>
          <w:rFonts w:ascii="Arial" w:hAnsi="Arial" w:cs="Arial"/>
          <w:sz w:val="20"/>
          <w:szCs w:val="20"/>
        </w:rPr>
        <w:t xml:space="preserve"> </w:t>
      </w:r>
      <w:r w:rsidR="00E031EB" w:rsidRPr="00674242">
        <w:rPr>
          <w:rFonts w:ascii="Arial" w:hAnsi="Arial" w:cs="Arial"/>
          <w:sz w:val="20"/>
          <w:szCs w:val="20"/>
        </w:rPr>
        <w:t>la</w:t>
      </w:r>
      <w:r w:rsidR="00161A5C">
        <w:rPr>
          <w:rFonts w:ascii="Arial" w:hAnsi="Arial" w:cs="Arial"/>
          <w:sz w:val="20"/>
          <w:szCs w:val="20"/>
        </w:rPr>
        <w:t xml:space="preserve"> </w:t>
      </w:r>
      <w:r w:rsidR="00E031EB" w:rsidRPr="00674242">
        <w:rPr>
          <w:rFonts w:ascii="Arial" w:hAnsi="Arial" w:cs="Arial"/>
          <w:sz w:val="20"/>
          <w:szCs w:val="20"/>
        </w:rPr>
        <w:t>concurrence,</w:t>
      </w:r>
      <w:r w:rsidR="00161A5C">
        <w:rPr>
          <w:rFonts w:ascii="Arial" w:hAnsi="Arial" w:cs="Arial"/>
          <w:sz w:val="20"/>
          <w:szCs w:val="20"/>
        </w:rPr>
        <w:t xml:space="preserve"> </w:t>
      </w:r>
      <w:r w:rsidR="00E031EB" w:rsidRPr="00674242">
        <w:rPr>
          <w:rFonts w:ascii="Arial" w:hAnsi="Arial" w:cs="Arial"/>
          <w:sz w:val="20"/>
          <w:szCs w:val="20"/>
        </w:rPr>
        <w:t>le</w:t>
      </w:r>
      <w:r w:rsidR="00161A5C">
        <w:rPr>
          <w:rFonts w:ascii="Arial" w:hAnsi="Arial" w:cs="Arial"/>
          <w:sz w:val="20"/>
          <w:szCs w:val="20"/>
        </w:rPr>
        <w:t xml:space="preserve"> </w:t>
      </w:r>
      <w:r w:rsidR="00E031EB" w:rsidRPr="00674242">
        <w:rPr>
          <w:rFonts w:ascii="Arial" w:hAnsi="Arial" w:cs="Arial"/>
          <w:sz w:val="20"/>
          <w:szCs w:val="20"/>
        </w:rPr>
        <w:t>cahier</w:t>
      </w:r>
      <w:r w:rsidR="00161A5C">
        <w:rPr>
          <w:rFonts w:ascii="Arial" w:hAnsi="Arial" w:cs="Arial"/>
          <w:sz w:val="20"/>
          <w:szCs w:val="20"/>
        </w:rPr>
        <w:t xml:space="preserve"> </w:t>
      </w:r>
      <w:r w:rsidR="00E031EB" w:rsidRPr="00674242">
        <w:rPr>
          <w:rFonts w:ascii="Arial" w:hAnsi="Arial" w:cs="Arial"/>
          <w:sz w:val="20"/>
          <w:szCs w:val="20"/>
        </w:rPr>
        <w:t>spécial</w:t>
      </w:r>
      <w:r w:rsidR="00161A5C">
        <w:rPr>
          <w:rFonts w:ascii="Arial" w:hAnsi="Arial" w:cs="Arial"/>
          <w:sz w:val="20"/>
          <w:szCs w:val="20"/>
        </w:rPr>
        <w:t xml:space="preserve"> </w:t>
      </w:r>
      <w:r w:rsidR="00E031EB" w:rsidRPr="00674242">
        <w:rPr>
          <w:rFonts w:ascii="Arial" w:hAnsi="Arial" w:cs="Arial"/>
          <w:sz w:val="20"/>
          <w:szCs w:val="20"/>
        </w:rPr>
        <w:t>des</w:t>
      </w:r>
      <w:r w:rsidR="00161A5C">
        <w:rPr>
          <w:rFonts w:ascii="Arial" w:hAnsi="Arial" w:cs="Arial"/>
          <w:sz w:val="20"/>
          <w:szCs w:val="20"/>
        </w:rPr>
        <w:t xml:space="preserve"> </w:t>
      </w:r>
      <w:r w:rsidR="00E031EB" w:rsidRPr="00674242">
        <w:rPr>
          <w:rFonts w:ascii="Arial" w:hAnsi="Arial" w:cs="Arial"/>
          <w:sz w:val="20"/>
          <w:szCs w:val="20"/>
        </w:rPr>
        <w:t>charges</w:t>
      </w:r>
      <w:r w:rsidR="00161A5C">
        <w:rPr>
          <w:rFonts w:ascii="Arial" w:hAnsi="Arial" w:cs="Arial"/>
          <w:sz w:val="20"/>
          <w:szCs w:val="20"/>
        </w:rPr>
        <w:t xml:space="preserve"> </w:t>
      </w:r>
      <w:r w:rsidR="00E031EB" w:rsidRPr="00674242">
        <w:rPr>
          <w:rFonts w:ascii="Arial" w:hAnsi="Arial" w:cs="Arial"/>
          <w:sz w:val="20"/>
          <w:szCs w:val="20"/>
        </w:rPr>
        <w:t>ou</w:t>
      </w:r>
      <w:r w:rsidR="00161A5C">
        <w:rPr>
          <w:rFonts w:ascii="Arial" w:hAnsi="Arial" w:cs="Arial"/>
          <w:sz w:val="20"/>
          <w:szCs w:val="20"/>
        </w:rPr>
        <w:t xml:space="preserve"> </w:t>
      </w:r>
      <w:r w:rsidR="00E031EB" w:rsidRPr="00674242">
        <w:rPr>
          <w:rFonts w:ascii="Arial" w:hAnsi="Arial" w:cs="Arial"/>
          <w:sz w:val="20"/>
          <w:szCs w:val="20"/>
        </w:rPr>
        <w:t>tout</w:t>
      </w:r>
      <w:r w:rsidR="00161A5C">
        <w:rPr>
          <w:rFonts w:ascii="Arial" w:hAnsi="Arial" w:cs="Arial"/>
          <w:sz w:val="20"/>
          <w:szCs w:val="20"/>
        </w:rPr>
        <w:t xml:space="preserve"> </w:t>
      </w:r>
      <w:r w:rsidR="00E031EB" w:rsidRPr="00674242">
        <w:rPr>
          <w:rFonts w:ascii="Arial" w:hAnsi="Arial" w:cs="Arial"/>
          <w:sz w:val="20"/>
          <w:szCs w:val="20"/>
        </w:rPr>
        <w:t>autre</w:t>
      </w:r>
      <w:r w:rsidR="00161A5C">
        <w:rPr>
          <w:rFonts w:ascii="Arial" w:hAnsi="Arial" w:cs="Arial"/>
          <w:sz w:val="20"/>
          <w:szCs w:val="20"/>
        </w:rPr>
        <w:t xml:space="preserve"> </w:t>
      </w:r>
      <w:r w:rsidR="00E031EB" w:rsidRPr="00674242">
        <w:rPr>
          <w:rFonts w:ascii="Arial" w:hAnsi="Arial" w:cs="Arial"/>
          <w:sz w:val="20"/>
          <w:szCs w:val="20"/>
        </w:rPr>
        <w:t>document</w:t>
      </w:r>
      <w:r w:rsidR="00161A5C">
        <w:rPr>
          <w:rFonts w:ascii="Arial" w:hAnsi="Arial" w:cs="Arial"/>
          <w:sz w:val="20"/>
          <w:szCs w:val="20"/>
        </w:rPr>
        <w:t xml:space="preserve"> </w:t>
      </w:r>
      <w:r w:rsidR="00E031EB" w:rsidRPr="00674242">
        <w:rPr>
          <w:rFonts w:ascii="Arial" w:hAnsi="Arial" w:cs="Arial"/>
          <w:sz w:val="20"/>
          <w:szCs w:val="20"/>
        </w:rPr>
        <w:t>descriptif</w:t>
      </w:r>
      <w:r w:rsidR="00161A5C">
        <w:rPr>
          <w:rFonts w:ascii="Arial" w:hAnsi="Arial" w:cs="Arial"/>
          <w:sz w:val="20"/>
          <w:szCs w:val="20"/>
        </w:rPr>
        <w:t xml:space="preserve"> </w:t>
      </w:r>
      <w:r w:rsidR="00E031EB" w:rsidRPr="00674242">
        <w:rPr>
          <w:rFonts w:ascii="Arial" w:hAnsi="Arial" w:cs="Arial"/>
          <w:sz w:val="20"/>
          <w:szCs w:val="20"/>
        </w:rPr>
        <w:t>comprenant</w:t>
      </w:r>
      <w:r w:rsidR="00161A5C">
        <w:rPr>
          <w:rFonts w:ascii="Arial" w:hAnsi="Arial" w:cs="Arial"/>
          <w:sz w:val="20"/>
          <w:szCs w:val="20"/>
        </w:rPr>
        <w:t xml:space="preserve"> </w:t>
      </w:r>
      <w:r w:rsidR="00E031EB" w:rsidRPr="00674242">
        <w:rPr>
          <w:rFonts w:ascii="Arial" w:hAnsi="Arial" w:cs="Arial"/>
          <w:sz w:val="20"/>
          <w:szCs w:val="20"/>
        </w:rPr>
        <w:t>notamment</w:t>
      </w:r>
      <w:r w:rsidR="00161A5C">
        <w:rPr>
          <w:rFonts w:ascii="Arial" w:hAnsi="Arial" w:cs="Arial"/>
          <w:sz w:val="20"/>
          <w:szCs w:val="20"/>
        </w:rPr>
        <w:t xml:space="preserve"> </w:t>
      </w:r>
      <w:r w:rsidR="00E031EB" w:rsidRPr="00674242">
        <w:rPr>
          <w:rFonts w:ascii="Arial" w:hAnsi="Arial" w:cs="Arial"/>
          <w:sz w:val="20"/>
          <w:szCs w:val="20"/>
        </w:rPr>
        <w:t>les</w:t>
      </w:r>
      <w:r w:rsidR="00161A5C">
        <w:rPr>
          <w:rFonts w:ascii="Arial" w:hAnsi="Arial" w:cs="Arial"/>
          <w:sz w:val="20"/>
          <w:szCs w:val="20"/>
        </w:rPr>
        <w:t xml:space="preserve"> </w:t>
      </w:r>
      <w:r w:rsidR="00E031EB" w:rsidRPr="00674242">
        <w:rPr>
          <w:rFonts w:ascii="Arial" w:hAnsi="Arial" w:cs="Arial"/>
          <w:sz w:val="20"/>
          <w:szCs w:val="20"/>
        </w:rPr>
        <w:t>spécifications</w:t>
      </w:r>
      <w:r w:rsidR="00161A5C">
        <w:rPr>
          <w:rFonts w:ascii="Arial" w:hAnsi="Arial" w:cs="Arial"/>
          <w:sz w:val="20"/>
          <w:szCs w:val="20"/>
        </w:rPr>
        <w:t xml:space="preserve"> </w:t>
      </w:r>
      <w:r w:rsidR="00E031EB" w:rsidRPr="00674242">
        <w:rPr>
          <w:rFonts w:ascii="Arial" w:hAnsi="Arial" w:cs="Arial"/>
          <w:sz w:val="20"/>
          <w:szCs w:val="20"/>
        </w:rPr>
        <w:t>techniques,</w:t>
      </w:r>
      <w:r w:rsidR="00161A5C">
        <w:rPr>
          <w:rFonts w:ascii="Arial" w:hAnsi="Arial" w:cs="Arial"/>
          <w:sz w:val="20"/>
          <w:szCs w:val="20"/>
        </w:rPr>
        <w:t xml:space="preserve"> </w:t>
      </w:r>
      <w:r w:rsidR="00E031EB" w:rsidRPr="00674242">
        <w:rPr>
          <w:rFonts w:ascii="Arial" w:hAnsi="Arial" w:cs="Arial"/>
          <w:sz w:val="20"/>
          <w:szCs w:val="20"/>
        </w:rPr>
        <w:t>les</w:t>
      </w:r>
      <w:r w:rsidR="00161A5C">
        <w:rPr>
          <w:rFonts w:ascii="Arial" w:hAnsi="Arial" w:cs="Arial"/>
          <w:sz w:val="20"/>
          <w:szCs w:val="20"/>
        </w:rPr>
        <w:t xml:space="preserve"> </w:t>
      </w:r>
      <w:r w:rsidR="00E031EB" w:rsidRPr="00674242">
        <w:rPr>
          <w:rFonts w:ascii="Arial" w:hAnsi="Arial" w:cs="Arial"/>
          <w:sz w:val="20"/>
          <w:szCs w:val="20"/>
        </w:rPr>
        <w:t>conditions</w:t>
      </w:r>
      <w:r w:rsidR="00161A5C">
        <w:rPr>
          <w:rFonts w:ascii="Arial" w:hAnsi="Arial" w:cs="Arial"/>
          <w:sz w:val="20"/>
          <w:szCs w:val="20"/>
        </w:rPr>
        <w:t xml:space="preserve"> </w:t>
      </w:r>
      <w:r w:rsidR="00E031EB" w:rsidRPr="00674242">
        <w:rPr>
          <w:rFonts w:ascii="Arial" w:hAnsi="Arial" w:cs="Arial"/>
          <w:sz w:val="20"/>
          <w:szCs w:val="20"/>
        </w:rPr>
        <w:t>contractuelles</w:t>
      </w:r>
      <w:r w:rsidR="00161A5C">
        <w:rPr>
          <w:rFonts w:ascii="Arial" w:hAnsi="Arial" w:cs="Arial"/>
          <w:sz w:val="20"/>
          <w:szCs w:val="20"/>
        </w:rPr>
        <w:t xml:space="preserve"> </w:t>
      </w:r>
      <w:r w:rsidR="00E031EB" w:rsidRPr="00674242">
        <w:rPr>
          <w:rFonts w:ascii="Arial" w:hAnsi="Arial" w:cs="Arial"/>
          <w:sz w:val="20"/>
          <w:szCs w:val="20"/>
        </w:rPr>
        <w:t>proposées,</w:t>
      </w:r>
      <w:r w:rsidR="00161A5C">
        <w:rPr>
          <w:rFonts w:ascii="Arial" w:hAnsi="Arial" w:cs="Arial"/>
          <w:sz w:val="20"/>
          <w:szCs w:val="20"/>
        </w:rPr>
        <w:t xml:space="preserve"> </w:t>
      </w:r>
      <w:r w:rsidR="00E031EB" w:rsidRPr="00674242">
        <w:rPr>
          <w:rFonts w:ascii="Arial" w:hAnsi="Arial" w:cs="Arial"/>
          <w:sz w:val="20"/>
          <w:szCs w:val="20"/>
        </w:rPr>
        <w:t>les</w:t>
      </w:r>
      <w:r w:rsidR="00161A5C">
        <w:rPr>
          <w:rFonts w:ascii="Arial" w:hAnsi="Arial" w:cs="Arial"/>
          <w:sz w:val="20"/>
          <w:szCs w:val="20"/>
        </w:rPr>
        <w:t xml:space="preserve"> </w:t>
      </w:r>
      <w:r w:rsidR="00E031EB" w:rsidRPr="00674242">
        <w:rPr>
          <w:rFonts w:ascii="Arial" w:hAnsi="Arial" w:cs="Arial"/>
          <w:sz w:val="20"/>
          <w:szCs w:val="20"/>
        </w:rPr>
        <w:t>formats</w:t>
      </w:r>
      <w:r w:rsidR="00161A5C">
        <w:rPr>
          <w:rFonts w:ascii="Arial" w:hAnsi="Arial" w:cs="Arial"/>
          <w:sz w:val="20"/>
          <w:szCs w:val="20"/>
        </w:rPr>
        <w:t xml:space="preserve"> </w:t>
      </w:r>
      <w:r w:rsidR="00E031EB" w:rsidRPr="00674242">
        <w:rPr>
          <w:rFonts w:ascii="Arial" w:hAnsi="Arial" w:cs="Arial"/>
          <w:sz w:val="20"/>
          <w:szCs w:val="20"/>
        </w:rPr>
        <w:t>de</w:t>
      </w:r>
      <w:r w:rsidR="00161A5C">
        <w:rPr>
          <w:rFonts w:ascii="Arial" w:hAnsi="Arial" w:cs="Arial"/>
          <w:sz w:val="20"/>
          <w:szCs w:val="20"/>
        </w:rPr>
        <w:t xml:space="preserve"> </w:t>
      </w:r>
      <w:r w:rsidR="00E031EB" w:rsidRPr="00674242">
        <w:rPr>
          <w:rFonts w:ascii="Arial" w:hAnsi="Arial" w:cs="Arial"/>
          <w:sz w:val="20"/>
          <w:szCs w:val="20"/>
        </w:rPr>
        <w:t>présentation</w:t>
      </w:r>
      <w:r w:rsidR="00161A5C">
        <w:rPr>
          <w:rFonts w:ascii="Arial" w:hAnsi="Arial" w:cs="Arial"/>
          <w:sz w:val="20"/>
          <w:szCs w:val="20"/>
        </w:rPr>
        <w:t xml:space="preserve"> </w:t>
      </w:r>
      <w:r w:rsidR="00E031EB" w:rsidRPr="00674242">
        <w:rPr>
          <w:rFonts w:ascii="Arial" w:hAnsi="Arial" w:cs="Arial"/>
          <w:sz w:val="20"/>
          <w:szCs w:val="20"/>
        </w:rPr>
        <w:t>des</w:t>
      </w:r>
      <w:r w:rsidR="00161A5C">
        <w:rPr>
          <w:rFonts w:ascii="Arial" w:hAnsi="Arial" w:cs="Arial"/>
          <w:sz w:val="20"/>
          <w:szCs w:val="20"/>
        </w:rPr>
        <w:t xml:space="preserve"> </w:t>
      </w:r>
      <w:r w:rsidR="00E031EB" w:rsidRPr="00674242">
        <w:rPr>
          <w:rFonts w:ascii="Arial" w:hAnsi="Arial" w:cs="Arial"/>
          <w:sz w:val="20"/>
          <w:szCs w:val="20"/>
        </w:rPr>
        <w:t>documents</w:t>
      </w:r>
      <w:r w:rsidR="00161A5C">
        <w:rPr>
          <w:rFonts w:ascii="Arial" w:hAnsi="Arial" w:cs="Arial"/>
          <w:sz w:val="20"/>
          <w:szCs w:val="20"/>
        </w:rPr>
        <w:t xml:space="preserve"> </w:t>
      </w:r>
      <w:r w:rsidR="00E031EB" w:rsidRPr="00674242">
        <w:rPr>
          <w:rFonts w:ascii="Arial" w:hAnsi="Arial" w:cs="Arial"/>
          <w:sz w:val="20"/>
          <w:szCs w:val="20"/>
        </w:rPr>
        <w:t>par</w:t>
      </w:r>
      <w:r w:rsidR="00161A5C">
        <w:rPr>
          <w:rFonts w:ascii="Arial" w:hAnsi="Arial" w:cs="Arial"/>
          <w:sz w:val="20"/>
          <w:szCs w:val="20"/>
        </w:rPr>
        <w:t xml:space="preserve"> </w:t>
      </w:r>
      <w:r w:rsidR="00E031EB" w:rsidRPr="00674242">
        <w:rPr>
          <w:rFonts w:ascii="Arial" w:hAnsi="Arial" w:cs="Arial"/>
          <w:sz w:val="20"/>
          <w:szCs w:val="20"/>
        </w:rPr>
        <w:t>les</w:t>
      </w:r>
      <w:r w:rsidR="00161A5C">
        <w:rPr>
          <w:rFonts w:ascii="Arial" w:hAnsi="Arial" w:cs="Arial"/>
          <w:sz w:val="20"/>
          <w:szCs w:val="20"/>
        </w:rPr>
        <w:t xml:space="preserve"> </w:t>
      </w:r>
      <w:r w:rsidR="00E031EB" w:rsidRPr="00674242">
        <w:rPr>
          <w:rFonts w:ascii="Arial" w:hAnsi="Arial" w:cs="Arial"/>
          <w:sz w:val="20"/>
          <w:szCs w:val="20"/>
        </w:rPr>
        <w:t>candidats</w:t>
      </w:r>
      <w:r w:rsidR="00161A5C">
        <w:rPr>
          <w:rFonts w:ascii="Arial" w:hAnsi="Arial" w:cs="Arial"/>
          <w:sz w:val="20"/>
          <w:szCs w:val="20"/>
        </w:rPr>
        <w:t xml:space="preserve"> </w:t>
      </w:r>
      <w:r w:rsidR="00E031EB" w:rsidRPr="00674242">
        <w:rPr>
          <w:rFonts w:ascii="Arial" w:hAnsi="Arial" w:cs="Arial"/>
          <w:sz w:val="20"/>
          <w:szCs w:val="20"/>
        </w:rPr>
        <w:t>et</w:t>
      </w:r>
      <w:r w:rsidR="00161A5C">
        <w:rPr>
          <w:rFonts w:ascii="Arial" w:hAnsi="Arial" w:cs="Arial"/>
          <w:sz w:val="20"/>
          <w:szCs w:val="20"/>
        </w:rPr>
        <w:t xml:space="preserve"> </w:t>
      </w:r>
      <w:r w:rsidR="00E031EB" w:rsidRPr="00674242">
        <w:rPr>
          <w:rFonts w:ascii="Arial" w:hAnsi="Arial" w:cs="Arial"/>
          <w:sz w:val="20"/>
          <w:szCs w:val="20"/>
        </w:rPr>
        <w:t>les</w:t>
      </w:r>
      <w:r w:rsidR="00161A5C">
        <w:rPr>
          <w:rFonts w:ascii="Arial" w:hAnsi="Arial" w:cs="Arial"/>
          <w:sz w:val="20"/>
          <w:szCs w:val="20"/>
        </w:rPr>
        <w:t xml:space="preserve"> </w:t>
      </w:r>
      <w:r w:rsidR="00E031EB" w:rsidRPr="00674242">
        <w:rPr>
          <w:rFonts w:ascii="Arial" w:hAnsi="Arial" w:cs="Arial"/>
          <w:sz w:val="20"/>
          <w:szCs w:val="20"/>
        </w:rPr>
        <w:t>soumissionnaires,</w:t>
      </w:r>
      <w:r w:rsidR="00161A5C">
        <w:rPr>
          <w:rFonts w:ascii="Arial" w:hAnsi="Arial" w:cs="Arial"/>
          <w:sz w:val="20"/>
          <w:szCs w:val="20"/>
        </w:rPr>
        <w:t xml:space="preserve"> </w:t>
      </w:r>
      <w:r w:rsidR="00E031EB" w:rsidRPr="00674242">
        <w:rPr>
          <w:rFonts w:ascii="Arial" w:hAnsi="Arial" w:cs="Arial"/>
          <w:sz w:val="20"/>
          <w:szCs w:val="20"/>
        </w:rPr>
        <w:t>les</w:t>
      </w:r>
      <w:r w:rsidR="00161A5C">
        <w:rPr>
          <w:rFonts w:ascii="Arial" w:hAnsi="Arial" w:cs="Arial"/>
          <w:sz w:val="20"/>
          <w:szCs w:val="20"/>
        </w:rPr>
        <w:t xml:space="preserve"> </w:t>
      </w:r>
      <w:r w:rsidR="00E031EB" w:rsidRPr="00674242">
        <w:rPr>
          <w:rFonts w:ascii="Arial" w:hAnsi="Arial" w:cs="Arial"/>
          <w:sz w:val="20"/>
          <w:szCs w:val="20"/>
        </w:rPr>
        <w:t>informations</w:t>
      </w:r>
      <w:r w:rsidR="00161A5C">
        <w:rPr>
          <w:rFonts w:ascii="Arial" w:hAnsi="Arial" w:cs="Arial"/>
          <w:sz w:val="20"/>
          <w:szCs w:val="20"/>
        </w:rPr>
        <w:t xml:space="preserve"> </w:t>
      </w:r>
      <w:r w:rsidR="00E031EB" w:rsidRPr="00674242">
        <w:rPr>
          <w:rFonts w:ascii="Arial" w:hAnsi="Arial" w:cs="Arial"/>
          <w:sz w:val="20"/>
          <w:szCs w:val="20"/>
        </w:rPr>
        <w:t>sur</w:t>
      </w:r>
      <w:r w:rsidR="00161A5C">
        <w:rPr>
          <w:rFonts w:ascii="Arial" w:hAnsi="Arial" w:cs="Arial"/>
          <w:sz w:val="20"/>
          <w:szCs w:val="20"/>
        </w:rPr>
        <w:t xml:space="preserve"> </w:t>
      </w:r>
      <w:r w:rsidR="00E031EB" w:rsidRPr="00674242">
        <w:rPr>
          <w:rFonts w:ascii="Arial" w:hAnsi="Arial" w:cs="Arial"/>
          <w:sz w:val="20"/>
          <w:szCs w:val="20"/>
        </w:rPr>
        <w:t>les</w:t>
      </w:r>
      <w:r w:rsidR="00161A5C">
        <w:rPr>
          <w:rFonts w:ascii="Arial" w:hAnsi="Arial" w:cs="Arial"/>
          <w:sz w:val="20"/>
          <w:szCs w:val="20"/>
        </w:rPr>
        <w:t xml:space="preserve"> </w:t>
      </w:r>
      <w:r w:rsidR="00E031EB" w:rsidRPr="00674242">
        <w:rPr>
          <w:rFonts w:ascii="Arial" w:hAnsi="Arial" w:cs="Arial"/>
          <w:sz w:val="20"/>
          <w:szCs w:val="20"/>
        </w:rPr>
        <w:t>obligations</w:t>
      </w:r>
      <w:r w:rsidR="00161A5C">
        <w:rPr>
          <w:rFonts w:ascii="Arial" w:hAnsi="Arial" w:cs="Arial"/>
          <w:sz w:val="20"/>
          <w:szCs w:val="20"/>
        </w:rPr>
        <w:t xml:space="preserve"> </w:t>
      </w:r>
      <w:r w:rsidR="00E031EB" w:rsidRPr="00674242">
        <w:rPr>
          <w:rFonts w:ascii="Arial" w:hAnsi="Arial" w:cs="Arial"/>
          <w:sz w:val="20"/>
          <w:szCs w:val="20"/>
        </w:rPr>
        <w:t>généralement</w:t>
      </w:r>
      <w:r w:rsidR="00161A5C">
        <w:rPr>
          <w:rFonts w:ascii="Arial" w:hAnsi="Arial" w:cs="Arial"/>
          <w:sz w:val="20"/>
          <w:szCs w:val="20"/>
        </w:rPr>
        <w:t xml:space="preserve"> </w:t>
      </w:r>
      <w:r w:rsidR="00E031EB" w:rsidRPr="00674242">
        <w:rPr>
          <w:rFonts w:ascii="Arial" w:hAnsi="Arial" w:cs="Arial"/>
          <w:sz w:val="20"/>
          <w:szCs w:val="20"/>
        </w:rPr>
        <w:t>applicables</w:t>
      </w:r>
      <w:r w:rsidR="00161A5C">
        <w:rPr>
          <w:rFonts w:ascii="Arial" w:hAnsi="Arial" w:cs="Arial"/>
          <w:sz w:val="20"/>
          <w:szCs w:val="20"/>
        </w:rPr>
        <w:t xml:space="preserve"> </w:t>
      </w:r>
      <w:r w:rsidR="00E031EB" w:rsidRPr="00674242">
        <w:rPr>
          <w:rFonts w:ascii="Arial" w:hAnsi="Arial" w:cs="Arial"/>
          <w:sz w:val="20"/>
          <w:szCs w:val="20"/>
        </w:rPr>
        <w:t>et</w:t>
      </w:r>
      <w:r w:rsidR="00161A5C">
        <w:rPr>
          <w:rFonts w:ascii="Arial" w:hAnsi="Arial" w:cs="Arial"/>
          <w:sz w:val="20"/>
          <w:szCs w:val="20"/>
        </w:rPr>
        <w:t xml:space="preserve"> </w:t>
      </w:r>
      <w:r w:rsidR="00E031EB" w:rsidRPr="00674242">
        <w:rPr>
          <w:rFonts w:ascii="Arial" w:hAnsi="Arial" w:cs="Arial"/>
          <w:sz w:val="20"/>
          <w:szCs w:val="20"/>
        </w:rPr>
        <w:t>tout</w:t>
      </w:r>
      <w:r w:rsidR="00161A5C">
        <w:rPr>
          <w:rFonts w:ascii="Arial" w:hAnsi="Arial" w:cs="Arial"/>
          <w:sz w:val="20"/>
          <w:szCs w:val="20"/>
        </w:rPr>
        <w:t xml:space="preserve"> </w:t>
      </w:r>
      <w:r w:rsidR="00E031EB" w:rsidRPr="00674242">
        <w:rPr>
          <w:rFonts w:ascii="Arial" w:hAnsi="Arial" w:cs="Arial"/>
          <w:sz w:val="20"/>
          <w:szCs w:val="20"/>
        </w:rPr>
        <w:t>autre</w:t>
      </w:r>
      <w:r w:rsidR="00161A5C">
        <w:rPr>
          <w:rFonts w:ascii="Arial" w:hAnsi="Arial" w:cs="Arial"/>
          <w:sz w:val="20"/>
          <w:szCs w:val="20"/>
        </w:rPr>
        <w:t xml:space="preserve"> </w:t>
      </w:r>
      <w:r w:rsidR="00E031EB" w:rsidRPr="00674242">
        <w:rPr>
          <w:rFonts w:ascii="Arial" w:hAnsi="Arial" w:cs="Arial"/>
          <w:sz w:val="20"/>
          <w:szCs w:val="20"/>
        </w:rPr>
        <w:t>document</w:t>
      </w:r>
      <w:r w:rsidR="00161A5C">
        <w:rPr>
          <w:rFonts w:ascii="Arial" w:hAnsi="Arial" w:cs="Arial"/>
          <w:sz w:val="20"/>
          <w:szCs w:val="20"/>
        </w:rPr>
        <w:t xml:space="preserve"> </w:t>
      </w:r>
      <w:r w:rsidR="00E031EB" w:rsidRPr="00674242">
        <w:rPr>
          <w:rFonts w:ascii="Arial" w:hAnsi="Arial" w:cs="Arial"/>
          <w:sz w:val="20"/>
          <w:szCs w:val="20"/>
        </w:rPr>
        <w:t>additionnel.</w:t>
      </w:r>
      <w:r w:rsidR="00161A5C">
        <w:rPr>
          <w:rFonts w:ascii="Arial" w:hAnsi="Arial" w:cs="Arial"/>
          <w:sz w:val="20"/>
          <w:szCs w:val="20"/>
        </w:rPr>
        <w:t xml:space="preserve"> </w:t>
      </w:r>
      <w:r w:rsidR="00E031EB" w:rsidRPr="00674242">
        <w:rPr>
          <w:rFonts w:ascii="Arial" w:hAnsi="Arial" w:cs="Arial"/>
          <w:sz w:val="20"/>
          <w:szCs w:val="20"/>
        </w:rPr>
        <w:t>En</w:t>
      </w:r>
      <w:r w:rsidR="00161A5C">
        <w:rPr>
          <w:rFonts w:ascii="Arial" w:hAnsi="Arial" w:cs="Arial"/>
          <w:sz w:val="20"/>
          <w:szCs w:val="20"/>
        </w:rPr>
        <w:t xml:space="preserve"> </w:t>
      </w:r>
      <w:r w:rsidR="00E031EB" w:rsidRPr="00674242">
        <w:rPr>
          <w:rFonts w:ascii="Arial" w:hAnsi="Arial" w:cs="Arial"/>
          <w:sz w:val="20"/>
          <w:szCs w:val="20"/>
        </w:rPr>
        <w:t>cas</w:t>
      </w:r>
      <w:r w:rsidR="00161A5C">
        <w:rPr>
          <w:rFonts w:ascii="Arial" w:hAnsi="Arial" w:cs="Arial"/>
          <w:sz w:val="20"/>
          <w:szCs w:val="20"/>
        </w:rPr>
        <w:t xml:space="preserve"> </w:t>
      </w:r>
      <w:r w:rsidR="00E031EB" w:rsidRPr="00674242">
        <w:rPr>
          <w:rFonts w:ascii="Arial" w:hAnsi="Arial" w:cs="Arial"/>
          <w:sz w:val="20"/>
          <w:szCs w:val="20"/>
        </w:rPr>
        <w:t>de</w:t>
      </w:r>
      <w:r w:rsidR="00161A5C">
        <w:rPr>
          <w:rFonts w:ascii="Arial" w:hAnsi="Arial" w:cs="Arial"/>
          <w:sz w:val="20"/>
          <w:szCs w:val="20"/>
        </w:rPr>
        <w:t xml:space="preserve"> </w:t>
      </w:r>
      <w:r w:rsidR="00E031EB" w:rsidRPr="00674242">
        <w:rPr>
          <w:rFonts w:ascii="Arial" w:hAnsi="Arial" w:cs="Arial"/>
          <w:sz w:val="20"/>
          <w:szCs w:val="20"/>
        </w:rPr>
        <w:t>concours,</w:t>
      </w:r>
      <w:r w:rsidR="00161A5C">
        <w:rPr>
          <w:rFonts w:ascii="Arial" w:hAnsi="Arial" w:cs="Arial"/>
          <w:sz w:val="20"/>
          <w:szCs w:val="20"/>
        </w:rPr>
        <w:t xml:space="preserve"> </w:t>
      </w:r>
      <w:r w:rsidR="00E031EB" w:rsidRPr="00674242">
        <w:rPr>
          <w:rFonts w:ascii="Arial" w:hAnsi="Arial" w:cs="Arial"/>
          <w:sz w:val="20"/>
          <w:szCs w:val="20"/>
        </w:rPr>
        <w:t>ces</w:t>
      </w:r>
      <w:r w:rsidR="00161A5C">
        <w:rPr>
          <w:rFonts w:ascii="Arial" w:hAnsi="Arial" w:cs="Arial"/>
          <w:sz w:val="20"/>
          <w:szCs w:val="20"/>
        </w:rPr>
        <w:t xml:space="preserve"> </w:t>
      </w:r>
      <w:r w:rsidR="00E031EB" w:rsidRPr="00674242">
        <w:rPr>
          <w:rFonts w:ascii="Arial" w:hAnsi="Arial" w:cs="Arial"/>
          <w:sz w:val="20"/>
          <w:szCs w:val="20"/>
        </w:rPr>
        <w:t>documents</w:t>
      </w:r>
      <w:r w:rsidR="00161A5C">
        <w:rPr>
          <w:rFonts w:ascii="Arial" w:hAnsi="Arial" w:cs="Arial"/>
          <w:sz w:val="20"/>
          <w:szCs w:val="20"/>
        </w:rPr>
        <w:t xml:space="preserve"> </w:t>
      </w:r>
      <w:r w:rsidR="00E031EB" w:rsidRPr="00674242">
        <w:rPr>
          <w:rFonts w:ascii="Arial" w:hAnsi="Arial" w:cs="Arial"/>
          <w:sz w:val="20"/>
          <w:szCs w:val="20"/>
        </w:rPr>
        <w:t>sont</w:t>
      </w:r>
      <w:r w:rsidR="00161A5C">
        <w:rPr>
          <w:rFonts w:ascii="Arial" w:hAnsi="Arial" w:cs="Arial"/>
          <w:sz w:val="20"/>
          <w:szCs w:val="20"/>
        </w:rPr>
        <w:t xml:space="preserve"> </w:t>
      </w:r>
      <w:r w:rsidR="00E031EB" w:rsidRPr="00674242">
        <w:rPr>
          <w:rFonts w:ascii="Arial" w:hAnsi="Arial" w:cs="Arial"/>
          <w:sz w:val="20"/>
          <w:szCs w:val="20"/>
        </w:rPr>
        <w:t>dénommés</w:t>
      </w:r>
      <w:r w:rsidR="00161A5C">
        <w:rPr>
          <w:rFonts w:ascii="Arial" w:hAnsi="Arial" w:cs="Arial"/>
          <w:sz w:val="20"/>
          <w:szCs w:val="20"/>
        </w:rPr>
        <w:t xml:space="preserve"> </w:t>
      </w:r>
      <w:r w:rsidR="00E031EB" w:rsidRPr="00674242">
        <w:rPr>
          <w:rFonts w:ascii="Arial" w:hAnsi="Arial" w:cs="Arial"/>
          <w:sz w:val="20"/>
          <w:szCs w:val="20"/>
        </w:rPr>
        <w:t>documents</w:t>
      </w:r>
      <w:r w:rsidR="00161A5C">
        <w:rPr>
          <w:rFonts w:ascii="Arial" w:hAnsi="Arial" w:cs="Arial"/>
          <w:sz w:val="20"/>
          <w:szCs w:val="20"/>
        </w:rPr>
        <w:t xml:space="preserve"> </w:t>
      </w:r>
      <w:r w:rsidR="00E031EB" w:rsidRPr="00674242">
        <w:rPr>
          <w:rFonts w:ascii="Arial" w:hAnsi="Arial" w:cs="Arial"/>
          <w:sz w:val="20"/>
          <w:szCs w:val="20"/>
        </w:rPr>
        <w:t>du</w:t>
      </w:r>
      <w:r w:rsidR="00161A5C">
        <w:rPr>
          <w:rFonts w:ascii="Arial" w:hAnsi="Arial" w:cs="Arial"/>
          <w:sz w:val="20"/>
          <w:szCs w:val="20"/>
        </w:rPr>
        <w:t xml:space="preserve"> </w:t>
      </w:r>
      <w:r w:rsidR="00E031EB" w:rsidRPr="00674242">
        <w:rPr>
          <w:rFonts w:ascii="Arial" w:hAnsi="Arial" w:cs="Arial"/>
          <w:sz w:val="20"/>
          <w:szCs w:val="20"/>
        </w:rPr>
        <w:t>concours</w:t>
      </w:r>
      <w:r w:rsidR="00A314FC" w:rsidRPr="00674242">
        <w:rPr>
          <w:rFonts w:ascii="Arial" w:hAnsi="Arial" w:cs="Arial"/>
          <w:sz w:val="20"/>
          <w:szCs w:val="20"/>
        </w:rPr>
        <w:t>.</w:t>
      </w:r>
    </w:p>
    <w:p w14:paraId="5A040026" w14:textId="77777777" w:rsidR="00E031EB" w:rsidRPr="00674242" w:rsidRDefault="00656730" w:rsidP="00E031EB">
      <w:pPr>
        <w:pStyle w:val="Paragraphedeliste"/>
        <w:numPr>
          <w:ilvl w:val="0"/>
          <w:numId w:val="6"/>
        </w:numPr>
        <w:spacing w:after="0" w:line="240" w:lineRule="auto"/>
        <w:rPr>
          <w:rFonts w:ascii="Arial" w:hAnsi="Arial" w:cs="Arial"/>
          <w:b/>
          <w:bCs/>
          <w:sz w:val="20"/>
          <w:szCs w:val="20"/>
        </w:rPr>
      </w:pPr>
      <w:r w:rsidRPr="00674242">
        <w:rPr>
          <w:rFonts w:ascii="Arial" w:hAnsi="Arial" w:cs="Arial"/>
          <w:b/>
          <w:bCs/>
          <w:sz w:val="20"/>
          <w:szCs w:val="20"/>
        </w:rPr>
        <w:t>M</w:t>
      </w:r>
      <w:r w:rsidR="00E031EB" w:rsidRPr="00674242">
        <w:rPr>
          <w:rFonts w:ascii="Arial" w:hAnsi="Arial" w:cs="Arial"/>
          <w:b/>
          <w:bCs/>
          <w:sz w:val="20"/>
          <w:szCs w:val="20"/>
        </w:rPr>
        <w:t>oyen</w:t>
      </w:r>
      <w:r w:rsidR="00161A5C">
        <w:rPr>
          <w:rFonts w:ascii="Arial" w:hAnsi="Arial" w:cs="Arial"/>
          <w:b/>
          <w:bCs/>
          <w:sz w:val="20"/>
          <w:szCs w:val="20"/>
        </w:rPr>
        <w:t xml:space="preserve"> </w:t>
      </w:r>
      <w:r w:rsidR="00E031EB" w:rsidRPr="00674242">
        <w:rPr>
          <w:rFonts w:ascii="Arial" w:hAnsi="Arial" w:cs="Arial"/>
          <w:b/>
          <w:bCs/>
          <w:sz w:val="20"/>
          <w:szCs w:val="20"/>
        </w:rPr>
        <w:t>électronique</w:t>
      </w:r>
      <w:r w:rsidR="005A043E">
        <w:rPr>
          <w:rFonts w:ascii="Arial" w:hAnsi="Arial" w:cs="Arial"/>
          <w:b/>
          <w:bCs/>
          <w:sz w:val="20"/>
          <w:szCs w:val="20"/>
        </w:rPr>
        <w:t>:</w:t>
      </w:r>
      <w:r w:rsidR="00161A5C">
        <w:rPr>
          <w:rFonts w:ascii="Arial" w:hAnsi="Arial" w:cs="Arial"/>
          <w:b/>
          <w:bCs/>
          <w:sz w:val="20"/>
          <w:szCs w:val="20"/>
        </w:rPr>
        <w:t xml:space="preserve"> </w:t>
      </w:r>
      <w:r w:rsidR="00E031EB" w:rsidRPr="00674242">
        <w:rPr>
          <w:rFonts w:ascii="Arial" w:hAnsi="Arial" w:cs="Arial"/>
          <w:sz w:val="20"/>
          <w:szCs w:val="20"/>
        </w:rPr>
        <w:t>un</w:t>
      </w:r>
      <w:r w:rsidR="00161A5C">
        <w:rPr>
          <w:rFonts w:ascii="Arial" w:hAnsi="Arial" w:cs="Arial"/>
          <w:sz w:val="20"/>
          <w:szCs w:val="20"/>
        </w:rPr>
        <w:t xml:space="preserve"> </w:t>
      </w:r>
      <w:r w:rsidR="00E031EB" w:rsidRPr="00674242">
        <w:rPr>
          <w:rFonts w:ascii="Arial" w:hAnsi="Arial" w:cs="Arial"/>
          <w:sz w:val="20"/>
          <w:szCs w:val="20"/>
        </w:rPr>
        <w:t>équipement</w:t>
      </w:r>
      <w:r w:rsidR="00161A5C">
        <w:rPr>
          <w:rFonts w:ascii="Arial" w:hAnsi="Arial" w:cs="Arial"/>
          <w:sz w:val="20"/>
          <w:szCs w:val="20"/>
        </w:rPr>
        <w:t xml:space="preserve"> </w:t>
      </w:r>
      <w:r w:rsidR="00E031EB" w:rsidRPr="00674242">
        <w:rPr>
          <w:rFonts w:ascii="Arial" w:hAnsi="Arial" w:cs="Arial"/>
          <w:sz w:val="20"/>
          <w:szCs w:val="20"/>
        </w:rPr>
        <w:t>électronique</w:t>
      </w:r>
      <w:r w:rsidR="00161A5C">
        <w:rPr>
          <w:rFonts w:ascii="Arial" w:hAnsi="Arial" w:cs="Arial"/>
          <w:sz w:val="20"/>
          <w:szCs w:val="20"/>
        </w:rPr>
        <w:t xml:space="preserve"> </w:t>
      </w:r>
      <w:r w:rsidR="00E031EB" w:rsidRPr="00674242">
        <w:rPr>
          <w:rFonts w:ascii="Arial" w:hAnsi="Arial" w:cs="Arial"/>
          <w:sz w:val="20"/>
          <w:szCs w:val="20"/>
        </w:rPr>
        <w:t>de</w:t>
      </w:r>
      <w:r w:rsidR="00161A5C">
        <w:rPr>
          <w:rFonts w:ascii="Arial" w:hAnsi="Arial" w:cs="Arial"/>
          <w:sz w:val="20"/>
          <w:szCs w:val="20"/>
        </w:rPr>
        <w:t xml:space="preserve"> </w:t>
      </w:r>
      <w:r w:rsidR="00E031EB" w:rsidRPr="00674242">
        <w:rPr>
          <w:rFonts w:ascii="Arial" w:hAnsi="Arial" w:cs="Arial"/>
          <w:sz w:val="20"/>
          <w:szCs w:val="20"/>
        </w:rPr>
        <w:t>traitement,</w:t>
      </w:r>
      <w:r w:rsidR="00161A5C">
        <w:rPr>
          <w:rFonts w:ascii="Arial" w:hAnsi="Arial" w:cs="Arial"/>
          <w:sz w:val="20"/>
          <w:szCs w:val="20"/>
        </w:rPr>
        <w:t xml:space="preserve"> </w:t>
      </w:r>
      <w:r w:rsidR="00E031EB" w:rsidRPr="00674242">
        <w:rPr>
          <w:rFonts w:ascii="Arial" w:hAnsi="Arial" w:cs="Arial"/>
          <w:sz w:val="20"/>
          <w:szCs w:val="20"/>
        </w:rPr>
        <w:t>y</w:t>
      </w:r>
      <w:r w:rsidR="00161A5C">
        <w:rPr>
          <w:rFonts w:ascii="Arial" w:hAnsi="Arial" w:cs="Arial"/>
          <w:sz w:val="20"/>
          <w:szCs w:val="20"/>
        </w:rPr>
        <w:t xml:space="preserve"> </w:t>
      </w:r>
      <w:r w:rsidR="00E031EB" w:rsidRPr="00674242">
        <w:rPr>
          <w:rFonts w:ascii="Arial" w:hAnsi="Arial" w:cs="Arial"/>
          <w:sz w:val="20"/>
          <w:szCs w:val="20"/>
        </w:rPr>
        <w:t>compris</w:t>
      </w:r>
      <w:r w:rsidR="00161A5C">
        <w:rPr>
          <w:rFonts w:ascii="Arial" w:hAnsi="Arial" w:cs="Arial"/>
          <w:sz w:val="20"/>
          <w:szCs w:val="20"/>
        </w:rPr>
        <w:t xml:space="preserve"> </w:t>
      </w:r>
      <w:r w:rsidR="00E031EB" w:rsidRPr="00674242">
        <w:rPr>
          <w:rFonts w:ascii="Arial" w:hAnsi="Arial" w:cs="Arial"/>
          <w:sz w:val="20"/>
          <w:szCs w:val="20"/>
        </w:rPr>
        <w:t>la</w:t>
      </w:r>
      <w:r w:rsidR="00161A5C">
        <w:rPr>
          <w:rFonts w:ascii="Arial" w:hAnsi="Arial" w:cs="Arial"/>
          <w:sz w:val="20"/>
          <w:szCs w:val="20"/>
        </w:rPr>
        <w:t xml:space="preserve"> </w:t>
      </w:r>
      <w:r w:rsidR="00E031EB" w:rsidRPr="00674242">
        <w:rPr>
          <w:rFonts w:ascii="Arial" w:hAnsi="Arial" w:cs="Arial"/>
          <w:sz w:val="20"/>
          <w:szCs w:val="20"/>
        </w:rPr>
        <w:t>compression</w:t>
      </w:r>
      <w:r w:rsidR="00161A5C">
        <w:rPr>
          <w:rFonts w:ascii="Arial" w:hAnsi="Arial" w:cs="Arial"/>
          <w:sz w:val="20"/>
          <w:szCs w:val="20"/>
        </w:rPr>
        <w:t xml:space="preserve"> </w:t>
      </w:r>
      <w:r w:rsidR="00E031EB" w:rsidRPr="00674242">
        <w:rPr>
          <w:rFonts w:ascii="Arial" w:hAnsi="Arial" w:cs="Arial"/>
          <w:sz w:val="20"/>
          <w:szCs w:val="20"/>
        </w:rPr>
        <w:t>numérique,</w:t>
      </w:r>
      <w:r w:rsidR="00161A5C">
        <w:rPr>
          <w:rFonts w:ascii="Arial" w:hAnsi="Arial" w:cs="Arial"/>
          <w:sz w:val="20"/>
          <w:szCs w:val="20"/>
        </w:rPr>
        <w:t xml:space="preserve"> </w:t>
      </w:r>
      <w:r w:rsidR="00E031EB" w:rsidRPr="00674242">
        <w:rPr>
          <w:rFonts w:ascii="Arial" w:hAnsi="Arial" w:cs="Arial"/>
          <w:sz w:val="20"/>
          <w:szCs w:val="20"/>
        </w:rPr>
        <w:t>et</w:t>
      </w:r>
      <w:r w:rsidR="00161A5C">
        <w:rPr>
          <w:rFonts w:ascii="Arial" w:hAnsi="Arial" w:cs="Arial"/>
          <w:sz w:val="20"/>
          <w:szCs w:val="20"/>
        </w:rPr>
        <w:t xml:space="preserve"> </w:t>
      </w:r>
      <w:r w:rsidR="00E031EB" w:rsidRPr="00674242">
        <w:rPr>
          <w:rFonts w:ascii="Arial" w:hAnsi="Arial" w:cs="Arial"/>
          <w:sz w:val="20"/>
          <w:szCs w:val="20"/>
        </w:rPr>
        <w:t>de</w:t>
      </w:r>
      <w:r w:rsidR="00161A5C">
        <w:rPr>
          <w:rFonts w:ascii="Arial" w:hAnsi="Arial" w:cs="Arial"/>
          <w:sz w:val="20"/>
          <w:szCs w:val="20"/>
        </w:rPr>
        <w:t xml:space="preserve"> </w:t>
      </w:r>
      <w:r w:rsidR="00E031EB" w:rsidRPr="00674242">
        <w:rPr>
          <w:rFonts w:ascii="Arial" w:hAnsi="Arial" w:cs="Arial"/>
          <w:sz w:val="20"/>
          <w:szCs w:val="20"/>
        </w:rPr>
        <w:t>stockage</w:t>
      </w:r>
      <w:r w:rsidR="00161A5C">
        <w:rPr>
          <w:rFonts w:ascii="Arial" w:hAnsi="Arial" w:cs="Arial"/>
          <w:sz w:val="20"/>
          <w:szCs w:val="20"/>
        </w:rPr>
        <w:t xml:space="preserve"> </w:t>
      </w:r>
      <w:r w:rsidR="00E031EB" w:rsidRPr="00674242">
        <w:rPr>
          <w:rFonts w:ascii="Arial" w:hAnsi="Arial" w:cs="Arial"/>
          <w:sz w:val="20"/>
          <w:szCs w:val="20"/>
        </w:rPr>
        <w:t>de</w:t>
      </w:r>
      <w:r w:rsidR="00161A5C">
        <w:rPr>
          <w:rFonts w:ascii="Arial" w:hAnsi="Arial" w:cs="Arial"/>
          <w:sz w:val="20"/>
          <w:szCs w:val="20"/>
        </w:rPr>
        <w:t xml:space="preserve"> </w:t>
      </w:r>
      <w:r w:rsidR="00E031EB" w:rsidRPr="00674242">
        <w:rPr>
          <w:rFonts w:ascii="Arial" w:hAnsi="Arial" w:cs="Arial"/>
          <w:sz w:val="20"/>
          <w:szCs w:val="20"/>
        </w:rPr>
        <w:t>données,</w:t>
      </w:r>
      <w:r w:rsidR="00161A5C">
        <w:rPr>
          <w:rFonts w:ascii="Arial" w:hAnsi="Arial" w:cs="Arial"/>
          <w:sz w:val="20"/>
          <w:szCs w:val="20"/>
        </w:rPr>
        <w:t xml:space="preserve"> </w:t>
      </w:r>
      <w:r w:rsidR="00E031EB" w:rsidRPr="00674242">
        <w:rPr>
          <w:rFonts w:ascii="Arial" w:hAnsi="Arial" w:cs="Arial"/>
          <w:sz w:val="20"/>
          <w:szCs w:val="20"/>
        </w:rPr>
        <w:t>diffusées,</w:t>
      </w:r>
      <w:r w:rsidR="00161A5C">
        <w:rPr>
          <w:rFonts w:ascii="Arial" w:hAnsi="Arial" w:cs="Arial"/>
          <w:sz w:val="20"/>
          <w:szCs w:val="20"/>
        </w:rPr>
        <w:t xml:space="preserve"> </w:t>
      </w:r>
      <w:r w:rsidR="00E031EB" w:rsidRPr="00674242">
        <w:rPr>
          <w:rFonts w:ascii="Arial" w:hAnsi="Arial" w:cs="Arial"/>
          <w:sz w:val="20"/>
          <w:szCs w:val="20"/>
        </w:rPr>
        <w:t>acheminées</w:t>
      </w:r>
      <w:r w:rsidR="00161A5C">
        <w:rPr>
          <w:rFonts w:ascii="Arial" w:hAnsi="Arial" w:cs="Arial"/>
          <w:sz w:val="20"/>
          <w:szCs w:val="20"/>
        </w:rPr>
        <w:t xml:space="preserve"> </w:t>
      </w:r>
      <w:r w:rsidR="00E031EB" w:rsidRPr="00674242">
        <w:rPr>
          <w:rFonts w:ascii="Arial" w:hAnsi="Arial" w:cs="Arial"/>
          <w:sz w:val="20"/>
          <w:szCs w:val="20"/>
        </w:rPr>
        <w:t>et</w:t>
      </w:r>
      <w:r w:rsidR="00161A5C">
        <w:rPr>
          <w:rFonts w:ascii="Arial" w:hAnsi="Arial" w:cs="Arial"/>
          <w:sz w:val="20"/>
          <w:szCs w:val="20"/>
        </w:rPr>
        <w:t xml:space="preserve"> </w:t>
      </w:r>
      <w:r w:rsidR="00E031EB" w:rsidRPr="00674242">
        <w:rPr>
          <w:rFonts w:ascii="Arial" w:hAnsi="Arial" w:cs="Arial"/>
          <w:sz w:val="20"/>
          <w:szCs w:val="20"/>
        </w:rPr>
        <w:t>reçues</w:t>
      </w:r>
      <w:r w:rsidR="00161A5C">
        <w:rPr>
          <w:rFonts w:ascii="Arial" w:hAnsi="Arial" w:cs="Arial"/>
          <w:sz w:val="20"/>
          <w:szCs w:val="20"/>
        </w:rPr>
        <w:t xml:space="preserve"> </w:t>
      </w:r>
      <w:r w:rsidR="00E031EB" w:rsidRPr="00674242">
        <w:rPr>
          <w:rFonts w:ascii="Arial" w:hAnsi="Arial" w:cs="Arial"/>
          <w:sz w:val="20"/>
          <w:szCs w:val="20"/>
        </w:rPr>
        <w:t>par</w:t>
      </w:r>
      <w:r w:rsidR="00161A5C">
        <w:rPr>
          <w:rFonts w:ascii="Arial" w:hAnsi="Arial" w:cs="Arial"/>
          <w:sz w:val="20"/>
          <w:szCs w:val="20"/>
        </w:rPr>
        <w:t xml:space="preserve"> </w:t>
      </w:r>
      <w:r w:rsidR="00E031EB" w:rsidRPr="00674242">
        <w:rPr>
          <w:rFonts w:ascii="Arial" w:hAnsi="Arial" w:cs="Arial"/>
          <w:sz w:val="20"/>
          <w:szCs w:val="20"/>
        </w:rPr>
        <w:t>fils,</w:t>
      </w:r>
      <w:r w:rsidR="00161A5C">
        <w:rPr>
          <w:rFonts w:ascii="Arial" w:hAnsi="Arial" w:cs="Arial"/>
          <w:sz w:val="20"/>
          <w:szCs w:val="20"/>
        </w:rPr>
        <w:t xml:space="preserve"> </w:t>
      </w:r>
      <w:r w:rsidR="00E031EB" w:rsidRPr="00674242">
        <w:rPr>
          <w:rFonts w:ascii="Arial" w:hAnsi="Arial" w:cs="Arial"/>
          <w:sz w:val="20"/>
          <w:szCs w:val="20"/>
        </w:rPr>
        <w:t>par</w:t>
      </w:r>
      <w:r w:rsidR="00161A5C">
        <w:rPr>
          <w:rFonts w:ascii="Arial" w:hAnsi="Arial" w:cs="Arial"/>
          <w:sz w:val="20"/>
          <w:szCs w:val="20"/>
        </w:rPr>
        <w:t xml:space="preserve"> </w:t>
      </w:r>
      <w:r w:rsidR="00E031EB" w:rsidRPr="00674242">
        <w:rPr>
          <w:rFonts w:ascii="Arial" w:hAnsi="Arial" w:cs="Arial"/>
          <w:sz w:val="20"/>
          <w:szCs w:val="20"/>
        </w:rPr>
        <w:t>radio,</w:t>
      </w:r>
      <w:r w:rsidR="00161A5C">
        <w:rPr>
          <w:rFonts w:ascii="Arial" w:hAnsi="Arial" w:cs="Arial"/>
          <w:sz w:val="20"/>
          <w:szCs w:val="20"/>
        </w:rPr>
        <w:t xml:space="preserve"> </w:t>
      </w:r>
      <w:r w:rsidR="00E031EB" w:rsidRPr="00674242">
        <w:rPr>
          <w:rFonts w:ascii="Arial" w:hAnsi="Arial" w:cs="Arial"/>
          <w:sz w:val="20"/>
          <w:szCs w:val="20"/>
        </w:rPr>
        <w:t>par</w:t>
      </w:r>
      <w:r w:rsidR="00161A5C">
        <w:rPr>
          <w:rFonts w:ascii="Arial" w:hAnsi="Arial" w:cs="Arial"/>
          <w:sz w:val="20"/>
          <w:szCs w:val="20"/>
        </w:rPr>
        <w:t xml:space="preserve"> </w:t>
      </w:r>
      <w:r w:rsidR="00E031EB" w:rsidRPr="00674242">
        <w:rPr>
          <w:rFonts w:ascii="Arial" w:hAnsi="Arial" w:cs="Arial"/>
          <w:sz w:val="20"/>
          <w:szCs w:val="20"/>
        </w:rPr>
        <w:t>moyens</w:t>
      </w:r>
      <w:r w:rsidR="00161A5C">
        <w:rPr>
          <w:rFonts w:ascii="Arial" w:hAnsi="Arial" w:cs="Arial"/>
          <w:sz w:val="20"/>
          <w:szCs w:val="20"/>
        </w:rPr>
        <w:t xml:space="preserve"> </w:t>
      </w:r>
      <w:r w:rsidR="00E031EB" w:rsidRPr="00674242">
        <w:rPr>
          <w:rFonts w:ascii="Arial" w:hAnsi="Arial" w:cs="Arial"/>
          <w:sz w:val="20"/>
          <w:szCs w:val="20"/>
        </w:rPr>
        <w:t>optiques</w:t>
      </w:r>
      <w:r w:rsidR="00161A5C">
        <w:rPr>
          <w:rFonts w:ascii="Arial" w:hAnsi="Arial" w:cs="Arial"/>
          <w:sz w:val="20"/>
          <w:szCs w:val="20"/>
        </w:rPr>
        <w:t xml:space="preserve"> </w:t>
      </w:r>
      <w:r w:rsidR="00E031EB" w:rsidRPr="00674242">
        <w:rPr>
          <w:rFonts w:ascii="Arial" w:hAnsi="Arial" w:cs="Arial"/>
          <w:sz w:val="20"/>
          <w:szCs w:val="20"/>
        </w:rPr>
        <w:t>ou</w:t>
      </w:r>
      <w:r w:rsidR="00161A5C">
        <w:rPr>
          <w:rFonts w:ascii="Arial" w:hAnsi="Arial" w:cs="Arial"/>
          <w:sz w:val="20"/>
          <w:szCs w:val="20"/>
        </w:rPr>
        <w:t xml:space="preserve"> </w:t>
      </w:r>
      <w:r w:rsidR="00E031EB" w:rsidRPr="00674242">
        <w:rPr>
          <w:rFonts w:ascii="Arial" w:hAnsi="Arial" w:cs="Arial"/>
          <w:sz w:val="20"/>
          <w:szCs w:val="20"/>
        </w:rPr>
        <w:t>par</w:t>
      </w:r>
      <w:r w:rsidR="00161A5C">
        <w:rPr>
          <w:rFonts w:ascii="Arial" w:hAnsi="Arial" w:cs="Arial"/>
          <w:sz w:val="20"/>
          <w:szCs w:val="20"/>
        </w:rPr>
        <w:t xml:space="preserve"> </w:t>
      </w:r>
      <w:r w:rsidR="00E031EB" w:rsidRPr="00674242">
        <w:rPr>
          <w:rFonts w:ascii="Arial" w:hAnsi="Arial" w:cs="Arial"/>
          <w:sz w:val="20"/>
          <w:szCs w:val="20"/>
        </w:rPr>
        <w:t>d'autres</w:t>
      </w:r>
      <w:r w:rsidR="00161A5C">
        <w:rPr>
          <w:rFonts w:ascii="Arial" w:hAnsi="Arial" w:cs="Arial"/>
          <w:sz w:val="20"/>
          <w:szCs w:val="20"/>
        </w:rPr>
        <w:t xml:space="preserve"> </w:t>
      </w:r>
      <w:r w:rsidR="00E031EB" w:rsidRPr="00674242">
        <w:rPr>
          <w:rFonts w:ascii="Arial" w:hAnsi="Arial" w:cs="Arial"/>
          <w:sz w:val="20"/>
          <w:szCs w:val="20"/>
        </w:rPr>
        <w:t>moyens</w:t>
      </w:r>
      <w:r w:rsidR="00161A5C">
        <w:rPr>
          <w:rFonts w:ascii="Arial" w:hAnsi="Arial" w:cs="Arial"/>
          <w:sz w:val="20"/>
          <w:szCs w:val="20"/>
        </w:rPr>
        <w:t xml:space="preserve"> </w:t>
      </w:r>
      <w:r w:rsidR="00E031EB" w:rsidRPr="00674242">
        <w:rPr>
          <w:rFonts w:ascii="Arial" w:hAnsi="Arial" w:cs="Arial"/>
          <w:sz w:val="20"/>
          <w:szCs w:val="20"/>
        </w:rPr>
        <w:t>électromagnétiques</w:t>
      </w:r>
      <w:r w:rsidR="00A314FC" w:rsidRPr="00674242">
        <w:rPr>
          <w:rFonts w:ascii="Arial" w:hAnsi="Arial" w:cs="Arial"/>
          <w:sz w:val="20"/>
          <w:szCs w:val="20"/>
        </w:rPr>
        <w:t>.</w:t>
      </w:r>
    </w:p>
    <w:p w14:paraId="66869E13" w14:textId="77777777" w:rsidR="00A314FC" w:rsidRPr="00674242" w:rsidRDefault="00656730" w:rsidP="00656730">
      <w:pPr>
        <w:pStyle w:val="Default"/>
        <w:numPr>
          <w:ilvl w:val="0"/>
          <w:numId w:val="6"/>
        </w:numPr>
        <w:ind w:left="284" w:hanging="284"/>
        <w:jc w:val="both"/>
        <w:rPr>
          <w:rFonts w:ascii="Arial" w:hAnsi="Arial" w:cs="Arial"/>
          <w:color w:val="auto"/>
          <w:sz w:val="20"/>
          <w:szCs w:val="20"/>
        </w:rPr>
      </w:pPr>
      <w:r w:rsidRPr="00674242">
        <w:rPr>
          <w:rFonts w:ascii="Arial" w:hAnsi="Arial" w:cs="Arial"/>
          <w:b/>
          <w:color w:val="auto"/>
          <w:sz w:val="20"/>
          <w:szCs w:val="20"/>
        </w:rPr>
        <w:t>S</w:t>
      </w:r>
      <w:r w:rsidR="00A314FC" w:rsidRPr="00674242">
        <w:rPr>
          <w:rFonts w:ascii="Arial" w:hAnsi="Arial" w:cs="Arial"/>
          <w:b/>
          <w:color w:val="auto"/>
          <w:sz w:val="20"/>
          <w:szCs w:val="20"/>
        </w:rPr>
        <w:t>pécification</w:t>
      </w:r>
      <w:r w:rsidR="00161A5C">
        <w:rPr>
          <w:rFonts w:ascii="Arial" w:hAnsi="Arial" w:cs="Arial"/>
          <w:b/>
          <w:color w:val="auto"/>
          <w:sz w:val="20"/>
          <w:szCs w:val="20"/>
        </w:rPr>
        <w:t xml:space="preserve"> </w:t>
      </w:r>
      <w:r w:rsidR="00A314FC" w:rsidRPr="00674242">
        <w:rPr>
          <w:rFonts w:ascii="Arial" w:hAnsi="Arial" w:cs="Arial"/>
          <w:b/>
          <w:color w:val="auto"/>
          <w:sz w:val="20"/>
          <w:szCs w:val="20"/>
        </w:rPr>
        <w:t>technique</w:t>
      </w:r>
      <w:r w:rsidR="00A314FC" w:rsidRPr="00674242">
        <w:rPr>
          <w:rFonts w:ascii="Arial" w:hAnsi="Arial" w:cs="Arial"/>
          <w:color w:val="auto"/>
          <w:sz w:val="20"/>
          <w:szCs w:val="20"/>
        </w:rPr>
        <w:t>:</w:t>
      </w:r>
      <w:r w:rsidR="00161A5C">
        <w:rPr>
          <w:rFonts w:ascii="Arial" w:hAnsi="Arial" w:cs="Arial"/>
          <w:color w:val="auto"/>
          <w:sz w:val="20"/>
          <w:szCs w:val="20"/>
        </w:rPr>
        <w:t xml:space="preserve"> </w:t>
      </w:r>
      <w:r w:rsidR="00A314FC" w:rsidRPr="00674242">
        <w:rPr>
          <w:rFonts w:ascii="Arial" w:hAnsi="Arial" w:cs="Arial"/>
          <w:color w:val="auto"/>
          <w:sz w:val="20"/>
          <w:szCs w:val="20"/>
        </w:rPr>
        <w:t>lorsqu'il</w:t>
      </w:r>
      <w:r w:rsidR="00161A5C">
        <w:rPr>
          <w:rFonts w:ascii="Arial" w:hAnsi="Arial" w:cs="Arial"/>
          <w:color w:val="auto"/>
          <w:sz w:val="20"/>
          <w:szCs w:val="20"/>
        </w:rPr>
        <w:t xml:space="preserve"> </w:t>
      </w:r>
      <w:r w:rsidR="00A314FC" w:rsidRPr="00674242">
        <w:rPr>
          <w:rFonts w:ascii="Arial" w:hAnsi="Arial" w:cs="Arial"/>
          <w:color w:val="auto"/>
          <w:sz w:val="20"/>
          <w:szCs w:val="20"/>
        </w:rPr>
        <w:t>s'agit</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marchés</w:t>
      </w:r>
      <w:r w:rsidR="00161A5C">
        <w:rPr>
          <w:rFonts w:ascii="Arial" w:hAnsi="Arial" w:cs="Arial"/>
          <w:color w:val="auto"/>
          <w:sz w:val="20"/>
          <w:szCs w:val="20"/>
        </w:rPr>
        <w:t xml:space="preserve"> </w:t>
      </w:r>
      <w:r w:rsidR="00A314FC" w:rsidRPr="00674242">
        <w:rPr>
          <w:rFonts w:ascii="Arial" w:hAnsi="Arial" w:cs="Arial"/>
          <w:color w:val="auto"/>
          <w:sz w:val="20"/>
          <w:szCs w:val="20"/>
        </w:rPr>
        <w:t>publics</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travaux:</w:t>
      </w:r>
      <w:r w:rsidR="00161A5C">
        <w:rPr>
          <w:rFonts w:ascii="Arial" w:hAnsi="Arial" w:cs="Arial"/>
          <w:color w:val="auto"/>
          <w:sz w:val="20"/>
          <w:szCs w:val="20"/>
        </w:rPr>
        <w:t xml:space="preserve"> </w:t>
      </w:r>
      <w:r w:rsidR="00A314FC" w:rsidRPr="00674242">
        <w:rPr>
          <w:rFonts w:ascii="Arial" w:hAnsi="Arial" w:cs="Arial"/>
          <w:color w:val="auto"/>
          <w:sz w:val="20"/>
          <w:szCs w:val="20"/>
        </w:rPr>
        <w:t>l'ensemble</w:t>
      </w:r>
      <w:r w:rsidR="00161A5C">
        <w:rPr>
          <w:rFonts w:ascii="Arial" w:hAnsi="Arial" w:cs="Arial"/>
          <w:color w:val="auto"/>
          <w:sz w:val="20"/>
          <w:szCs w:val="20"/>
        </w:rPr>
        <w:t xml:space="preserve"> </w:t>
      </w:r>
      <w:r w:rsidR="00A314FC" w:rsidRPr="00674242">
        <w:rPr>
          <w:rFonts w:ascii="Arial" w:hAnsi="Arial" w:cs="Arial"/>
          <w:color w:val="auto"/>
          <w:sz w:val="20"/>
          <w:szCs w:val="20"/>
        </w:rPr>
        <w:t>des</w:t>
      </w:r>
      <w:r w:rsidR="00161A5C">
        <w:rPr>
          <w:rFonts w:ascii="Arial" w:hAnsi="Arial" w:cs="Arial"/>
          <w:color w:val="auto"/>
          <w:sz w:val="20"/>
          <w:szCs w:val="20"/>
        </w:rPr>
        <w:t xml:space="preserve"> </w:t>
      </w:r>
      <w:r w:rsidR="00A314FC" w:rsidRPr="00674242">
        <w:rPr>
          <w:rFonts w:ascii="Arial" w:hAnsi="Arial" w:cs="Arial"/>
          <w:color w:val="auto"/>
          <w:sz w:val="20"/>
          <w:szCs w:val="20"/>
        </w:rPr>
        <w:t>prescriptions</w:t>
      </w:r>
      <w:r w:rsidR="00161A5C">
        <w:rPr>
          <w:rFonts w:ascii="Arial" w:hAnsi="Arial" w:cs="Arial"/>
          <w:color w:val="auto"/>
          <w:sz w:val="20"/>
          <w:szCs w:val="20"/>
        </w:rPr>
        <w:t xml:space="preserve"> </w:t>
      </w:r>
      <w:r w:rsidR="00A314FC" w:rsidRPr="00674242">
        <w:rPr>
          <w:rFonts w:ascii="Arial" w:hAnsi="Arial" w:cs="Arial"/>
          <w:color w:val="auto"/>
          <w:sz w:val="20"/>
          <w:szCs w:val="20"/>
        </w:rPr>
        <w:t>techniques</w:t>
      </w:r>
      <w:r w:rsidR="00161A5C">
        <w:rPr>
          <w:rFonts w:ascii="Arial" w:hAnsi="Arial" w:cs="Arial"/>
          <w:color w:val="auto"/>
          <w:sz w:val="20"/>
          <w:szCs w:val="20"/>
        </w:rPr>
        <w:t xml:space="preserve"> </w:t>
      </w:r>
      <w:r w:rsidR="00A314FC" w:rsidRPr="00674242">
        <w:rPr>
          <w:rFonts w:ascii="Arial" w:hAnsi="Arial" w:cs="Arial"/>
          <w:color w:val="auto"/>
          <w:sz w:val="20"/>
          <w:szCs w:val="20"/>
        </w:rPr>
        <w:t>contenues</w:t>
      </w:r>
      <w:r w:rsidR="00161A5C">
        <w:rPr>
          <w:rFonts w:ascii="Arial" w:hAnsi="Arial" w:cs="Arial"/>
          <w:color w:val="auto"/>
          <w:sz w:val="20"/>
          <w:szCs w:val="20"/>
        </w:rPr>
        <w:t xml:space="preserve"> </w:t>
      </w:r>
      <w:r w:rsidR="00A314FC" w:rsidRPr="00674242">
        <w:rPr>
          <w:rFonts w:ascii="Arial" w:hAnsi="Arial" w:cs="Arial"/>
          <w:color w:val="auto"/>
          <w:sz w:val="20"/>
          <w:szCs w:val="20"/>
        </w:rPr>
        <w:t>notamment</w:t>
      </w:r>
      <w:r w:rsidR="00161A5C">
        <w:rPr>
          <w:rFonts w:ascii="Arial" w:hAnsi="Arial" w:cs="Arial"/>
          <w:color w:val="auto"/>
          <w:sz w:val="20"/>
          <w:szCs w:val="20"/>
        </w:rPr>
        <w:t xml:space="preserve"> </w:t>
      </w:r>
      <w:r w:rsidR="00A314FC" w:rsidRPr="00674242">
        <w:rPr>
          <w:rFonts w:ascii="Arial" w:hAnsi="Arial" w:cs="Arial"/>
          <w:color w:val="auto"/>
          <w:sz w:val="20"/>
          <w:szCs w:val="20"/>
        </w:rPr>
        <w:t>dans</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documents</w:t>
      </w:r>
      <w:r w:rsidR="00161A5C">
        <w:rPr>
          <w:rFonts w:ascii="Arial" w:hAnsi="Arial" w:cs="Arial"/>
          <w:color w:val="auto"/>
          <w:sz w:val="20"/>
          <w:szCs w:val="20"/>
        </w:rPr>
        <w:t xml:space="preserve"> </w:t>
      </w:r>
      <w:r w:rsidR="00A314FC" w:rsidRPr="00674242">
        <w:rPr>
          <w:rFonts w:ascii="Arial" w:hAnsi="Arial" w:cs="Arial"/>
          <w:color w:val="auto"/>
          <w:sz w:val="20"/>
          <w:szCs w:val="20"/>
        </w:rPr>
        <w:t>du</w:t>
      </w:r>
      <w:r w:rsidR="00161A5C">
        <w:rPr>
          <w:rFonts w:ascii="Arial" w:hAnsi="Arial" w:cs="Arial"/>
          <w:color w:val="auto"/>
          <w:sz w:val="20"/>
          <w:szCs w:val="20"/>
        </w:rPr>
        <w:t xml:space="preserve"> </w:t>
      </w:r>
      <w:r w:rsidR="00A314FC" w:rsidRPr="00674242">
        <w:rPr>
          <w:rFonts w:ascii="Arial" w:hAnsi="Arial" w:cs="Arial"/>
          <w:color w:val="auto"/>
          <w:sz w:val="20"/>
          <w:szCs w:val="20"/>
        </w:rPr>
        <w:t>marché,</w:t>
      </w:r>
      <w:r w:rsidR="00161A5C">
        <w:rPr>
          <w:rFonts w:ascii="Arial" w:hAnsi="Arial" w:cs="Arial"/>
          <w:color w:val="auto"/>
          <w:sz w:val="20"/>
          <w:szCs w:val="20"/>
        </w:rPr>
        <w:t xml:space="preserve"> </w:t>
      </w:r>
      <w:r w:rsidR="00A314FC" w:rsidRPr="00674242">
        <w:rPr>
          <w:rFonts w:ascii="Arial" w:hAnsi="Arial" w:cs="Arial"/>
          <w:color w:val="auto"/>
          <w:sz w:val="20"/>
          <w:szCs w:val="20"/>
        </w:rPr>
        <w:t>définissant</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caractéristiques</w:t>
      </w:r>
      <w:r w:rsidR="00161A5C">
        <w:rPr>
          <w:rFonts w:ascii="Arial" w:hAnsi="Arial" w:cs="Arial"/>
          <w:color w:val="auto"/>
          <w:sz w:val="20"/>
          <w:szCs w:val="20"/>
        </w:rPr>
        <w:t xml:space="preserve"> </w:t>
      </w:r>
      <w:r w:rsidR="00A314FC" w:rsidRPr="00674242">
        <w:rPr>
          <w:rFonts w:ascii="Arial" w:hAnsi="Arial" w:cs="Arial"/>
          <w:color w:val="auto"/>
          <w:sz w:val="20"/>
          <w:szCs w:val="20"/>
        </w:rPr>
        <w:t>requises</w:t>
      </w:r>
      <w:r w:rsidR="00161A5C">
        <w:rPr>
          <w:rFonts w:ascii="Arial" w:hAnsi="Arial" w:cs="Arial"/>
          <w:color w:val="auto"/>
          <w:sz w:val="20"/>
          <w:szCs w:val="20"/>
        </w:rPr>
        <w:t xml:space="preserve"> </w:t>
      </w:r>
      <w:r w:rsidR="00A314FC" w:rsidRPr="00674242">
        <w:rPr>
          <w:rFonts w:ascii="Arial" w:hAnsi="Arial" w:cs="Arial"/>
          <w:color w:val="auto"/>
          <w:sz w:val="20"/>
          <w:szCs w:val="20"/>
        </w:rPr>
        <w:t>d'un</w:t>
      </w:r>
      <w:r w:rsidR="00161A5C">
        <w:rPr>
          <w:rFonts w:ascii="Arial" w:hAnsi="Arial" w:cs="Arial"/>
          <w:color w:val="auto"/>
          <w:sz w:val="20"/>
          <w:szCs w:val="20"/>
        </w:rPr>
        <w:t xml:space="preserve"> </w:t>
      </w:r>
      <w:r w:rsidR="00A314FC" w:rsidRPr="00674242">
        <w:rPr>
          <w:rFonts w:ascii="Arial" w:hAnsi="Arial" w:cs="Arial"/>
          <w:color w:val="auto"/>
          <w:sz w:val="20"/>
          <w:szCs w:val="20"/>
        </w:rPr>
        <w:t>matériau,</w:t>
      </w:r>
      <w:r w:rsidR="00161A5C">
        <w:rPr>
          <w:rFonts w:ascii="Arial" w:hAnsi="Arial" w:cs="Arial"/>
          <w:color w:val="auto"/>
          <w:sz w:val="20"/>
          <w:szCs w:val="20"/>
        </w:rPr>
        <w:t xml:space="preserve"> </w:t>
      </w:r>
      <w:r w:rsidR="00A314FC" w:rsidRPr="00674242">
        <w:rPr>
          <w:rFonts w:ascii="Arial" w:hAnsi="Arial" w:cs="Arial"/>
          <w:color w:val="auto"/>
          <w:sz w:val="20"/>
          <w:szCs w:val="20"/>
        </w:rPr>
        <w:t>d'un</w:t>
      </w:r>
      <w:r w:rsidR="00161A5C">
        <w:rPr>
          <w:rFonts w:ascii="Arial" w:hAnsi="Arial" w:cs="Arial"/>
          <w:color w:val="auto"/>
          <w:sz w:val="20"/>
          <w:szCs w:val="20"/>
        </w:rPr>
        <w:t xml:space="preserve"> </w:t>
      </w:r>
      <w:r w:rsidR="00A314FC" w:rsidRPr="00674242">
        <w:rPr>
          <w:rFonts w:ascii="Arial" w:hAnsi="Arial" w:cs="Arial"/>
          <w:color w:val="auto"/>
          <w:sz w:val="20"/>
          <w:szCs w:val="20"/>
        </w:rPr>
        <w:t>produit</w:t>
      </w:r>
      <w:r w:rsidR="00161A5C">
        <w:rPr>
          <w:rFonts w:ascii="Arial" w:hAnsi="Arial" w:cs="Arial"/>
          <w:color w:val="auto"/>
          <w:sz w:val="20"/>
          <w:szCs w:val="20"/>
        </w:rPr>
        <w:t xml:space="preserve"> </w:t>
      </w:r>
      <w:r w:rsidR="00A314FC" w:rsidRPr="00674242">
        <w:rPr>
          <w:rFonts w:ascii="Arial" w:hAnsi="Arial" w:cs="Arial"/>
          <w:color w:val="auto"/>
          <w:sz w:val="20"/>
          <w:szCs w:val="20"/>
        </w:rPr>
        <w:t>ou</w:t>
      </w:r>
      <w:r w:rsidR="00161A5C">
        <w:rPr>
          <w:rFonts w:ascii="Arial" w:hAnsi="Arial" w:cs="Arial"/>
          <w:color w:val="auto"/>
          <w:sz w:val="20"/>
          <w:szCs w:val="20"/>
        </w:rPr>
        <w:t xml:space="preserve"> </w:t>
      </w:r>
      <w:r w:rsidR="00A314FC" w:rsidRPr="00674242">
        <w:rPr>
          <w:rFonts w:ascii="Arial" w:hAnsi="Arial" w:cs="Arial"/>
          <w:color w:val="auto"/>
          <w:sz w:val="20"/>
          <w:szCs w:val="20"/>
        </w:rPr>
        <w:t>d'une</w:t>
      </w:r>
      <w:r w:rsidR="00161A5C">
        <w:rPr>
          <w:rFonts w:ascii="Arial" w:hAnsi="Arial" w:cs="Arial"/>
          <w:color w:val="auto"/>
          <w:sz w:val="20"/>
          <w:szCs w:val="20"/>
        </w:rPr>
        <w:t xml:space="preserve"> </w:t>
      </w:r>
      <w:r w:rsidR="00A314FC" w:rsidRPr="00674242">
        <w:rPr>
          <w:rFonts w:ascii="Arial" w:hAnsi="Arial" w:cs="Arial"/>
          <w:color w:val="auto"/>
          <w:sz w:val="20"/>
          <w:szCs w:val="20"/>
        </w:rPr>
        <w:t>fourniture</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manière</w:t>
      </w:r>
      <w:r w:rsidR="00161A5C">
        <w:rPr>
          <w:rFonts w:ascii="Arial" w:hAnsi="Arial" w:cs="Arial"/>
          <w:color w:val="auto"/>
          <w:sz w:val="20"/>
          <w:szCs w:val="20"/>
        </w:rPr>
        <w:t xml:space="preserve"> </w:t>
      </w:r>
      <w:r w:rsidR="00A314FC" w:rsidRPr="00674242">
        <w:rPr>
          <w:rFonts w:ascii="Arial" w:hAnsi="Arial" w:cs="Arial"/>
          <w:color w:val="auto"/>
          <w:sz w:val="20"/>
          <w:szCs w:val="20"/>
        </w:rPr>
        <w:t>telle</w:t>
      </w:r>
      <w:r w:rsidR="00161A5C">
        <w:rPr>
          <w:rFonts w:ascii="Arial" w:hAnsi="Arial" w:cs="Arial"/>
          <w:color w:val="auto"/>
          <w:sz w:val="20"/>
          <w:szCs w:val="20"/>
        </w:rPr>
        <w:t xml:space="preserve"> </w:t>
      </w:r>
      <w:r w:rsidR="00A314FC" w:rsidRPr="00674242">
        <w:rPr>
          <w:rFonts w:ascii="Arial" w:hAnsi="Arial" w:cs="Arial"/>
          <w:color w:val="auto"/>
          <w:sz w:val="20"/>
          <w:szCs w:val="20"/>
        </w:rPr>
        <w:t>qu'ils</w:t>
      </w:r>
      <w:r w:rsidR="00161A5C">
        <w:rPr>
          <w:rFonts w:ascii="Arial" w:hAnsi="Arial" w:cs="Arial"/>
          <w:color w:val="auto"/>
          <w:sz w:val="20"/>
          <w:szCs w:val="20"/>
        </w:rPr>
        <w:t xml:space="preserve"> </w:t>
      </w:r>
      <w:r w:rsidR="00A314FC" w:rsidRPr="00674242">
        <w:rPr>
          <w:rFonts w:ascii="Arial" w:hAnsi="Arial" w:cs="Arial"/>
          <w:color w:val="auto"/>
          <w:sz w:val="20"/>
          <w:szCs w:val="20"/>
        </w:rPr>
        <w:t>répondent</w:t>
      </w:r>
      <w:r w:rsidR="00161A5C">
        <w:rPr>
          <w:rFonts w:ascii="Arial" w:hAnsi="Arial" w:cs="Arial"/>
          <w:color w:val="auto"/>
          <w:sz w:val="20"/>
          <w:szCs w:val="20"/>
        </w:rPr>
        <w:t xml:space="preserve"> </w:t>
      </w:r>
      <w:r w:rsidR="00A314FC" w:rsidRPr="00674242">
        <w:rPr>
          <w:rFonts w:ascii="Arial" w:hAnsi="Arial" w:cs="Arial"/>
          <w:color w:val="auto"/>
          <w:sz w:val="20"/>
          <w:szCs w:val="20"/>
        </w:rPr>
        <w:t>à</w:t>
      </w:r>
      <w:r w:rsidR="00161A5C">
        <w:rPr>
          <w:rFonts w:ascii="Arial" w:hAnsi="Arial" w:cs="Arial"/>
          <w:color w:val="auto"/>
          <w:sz w:val="20"/>
          <w:szCs w:val="20"/>
        </w:rPr>
        <w:t xml:space="preserve"> </w:t>
      </w:r>
      <w:r w:rsidR="00A314FC" w:rsidRPr="00674242">
        <w:rPr>
          <w:rFonts w:ascii="Arial" w:hAnsi="Arial" w:cs="Arial"/>
          <w:color w:val="auto"/>
          <w:sz w:val="20"/>
          <w:szCs w:val="20"/>
        </w:rPr>
        <w:t>l'usage</w:t>
      </w:r>
      <w:r w:rsidR="00161A5C">
        <w:rPr>
          <w:rFonts w:ascii="Arial" w:hAnsi="Arial" w:cs="Arial"/>
          <w:color w:val="auto"/>
          <w:sz w:val="20"/>
          <w:szCs w:val="20"/>
        </w:rPr>
        <w:t xml:space="preserve"> </w:t>
      </w:r>
      <w:r w:rsidR="00A314FC" w:rsidRPr="00674242">
        <w:rPr>
          <w:rFonts w:ascii="Arial" w:hAnsi="Arial" w:cs="Arial"/>
          <w:color w:val="auto"/>
          <w:sz w:val="20"/>
          <w:szCs w:val="20"/>
        </w:rPr>
        <w:t>auquel</w:t>
      </w:r>
      <w:r w:rsidR="00161A5C">
        <w:rPr>
          <w:rFonts w:ascii="Arial" w:hAnsi="Arial" w:cs="Arial"/>
          <w:color w:val="auto"/>
          <w:sz w:val="20"/>
          <w:szCs w:val="20"/>
        </w:rPr>
        <w:t xml:space="preserve"> </w:t>
      </w:r>
      <w:r w:rsidR="00A314FC" w:rsidRPr="00674242">
        <w:rPr>
          <w:rFonts w:ascii="Arial" w:hAnsi="Arial" w:cs="Arial"/>
          <w:color w:val="auto"/>
          <w:sz w:val="20"/>
          <w:szCs w:val="20"/>
        </w:rPr>
        <w:t>ils</w:t>
      </w:r>
      <w:r w:rsidR="00161A5C">
        <w:rPr>
          <w:rFonts w:ascii="Arial" w:hAnsi="Arial" w:cs="Arial"/>
          <w:color w:val="auto"/>
          <w:sz w:val="20"/>
          <w:szCs w:val="20"/>
        </w:rPr>
        <w:t xml:space="preserve"> </w:t>
      </w:r>
      <w:r w:rsidR="00A314FC" w:rsidRPr="00674242">
        <w:rPr>
          <w:rFonts w:ascii="Arial" w:hAnsi="Arial" w:cs="Arial"/>
          <w:color w:val="auto"/>
          <w:sz w:val="20"/>
          <w:szCs w:val="20"/>
        </w:rPr>
        <w:t>sont</w:t>
      </w:r>
      <w:r w:rsidR="00161A5C">
        <w:rPr>
          <w:rFonts w:ascii="Arial" w:hAnsi="Arial" w:cs="Arial"/>
          <w:color w:val="auto"/>
          <w:sz w:val="20"/>
          <w:szCs w:val="20"/>
        </w:rPr>
        <w:t xml:space="preserve"> </w:t>
      </w:r>
      <w:r w:rsidR="00A314FC" w:rsidRPr="00674242">
        <w:rPr>
          <w:rFonts w:ascii="Arial" w:hAnsi="Arial" w:cs="Arial"/>
          <w:color w:val="auto"/>
          <w:sz w:val="20"/>
          <w:szCs w:val="20"/>
        </w:rPr>
        <w:t>destinés</w:t>
      </w:r>
      <w:r w:rsidR="00161A5C">
        <w:rPr>
          <w:rFonts w:ascii="Arial" w:hAnsi="Arial" w:cs="Arial"/>
          <w:color w:val="auto"/>
          <w:sz w:val="20"/>
          <w:szCs w:val="20"/>
        </w:rPr>
        <w:t xml:space="preserve"> </w:t>
      </w:r>
      <w:r w:rsidR="00A314FC" w:rsidRPr="00674242">
        <w:rPr>
          <w:rFonts w:ascii="Arial" w:hAnsi="Arial" w:cs="Arial"/>
          <w:color w:val="auto"/>
          <w:sz w:val="20"/>
          <w:szCs w:val="20"/>
        </w:rPr>
        <w:t>par</w:t>
      </w:r>
      <w:r w:rsidR="00161A5C">
        <w:rPr>
          <w:rFonts w:ascii="Arial" w:hAnsi="Arial" w:cs="Arial"/>
          <w:color w:val="auto"/>
          <w:sz w:val="20"/>
          <w:szCs w:val="20"/>
        </w:rPr>
        <w:t xml:space="preserve"> </w:t>
      </w:r>
      <w:r w:rsidR="00A314FC" w:rsidRPr="00674242">
        <w:rPr>
          <w:rFonts w:ascii="Arial" w:hAnsi="Arial" w:cs="Arial"/>
          <w:color w:val="auto"/>
          <w:sz w:val="20"/>
          <w:szCs w:val="20"/>
        </w:rPr>
        <w:t>l'adjudicateur;</w:t>
      </w:r>
      <w:r w:rsidR="00161A5C">
        <w:rPr>
          <w:rFonts w:ascii="Arial" w:hAnsi="Arial" w:cs="Arial"/>
          <w:color w:val="auto"/>
          <w:sz w:val="20"/>
          <w:szCs w:val="20"/>
        </w:rPr>
        <w:t xml:space="preserve"> </w:t>
      </w:r>
      <w:r w:rsidR="00A314FC" w:rsidRPr="00674242">
        <w:rPr>
          <w:rFonts w:ascii="Arial" w:hAnsi="Arial" w:cs="Arial"/>
          <w:color w:val="auto"/>
          <w:sz w:val="20"/>
          <w:szCs w:val="20"/>
        </w:rPr>
        <w:t>ces</w:t>
      </w:r>
      <w:r w:rsidR="00161A5C">
        <w:rPr>
          <w:rFonts w:ascii="Arial" w:hAnsi="Arial" w:cs="Arial"/>
          <w:color w:val="auto"/>
          <w:sz w:val="20"/>
          <w:szCs w:val="20"/>
        </w:rPr>
        <w:t xml:space="preserve"> </w:t>
      </w:r>
      <w:r w:rsidR="00A314FC" w:rsidRPr="00674242">
        <w:rPr>
          <w:rFonts w:ascii="Arial" w:hAnsi="Arial" w:cs="Arial"/>
          <w:color w:val="auto"/>
          <w:sz w:val="20"/>
          <w:szCs w:val="20"/>
        </w:rPr>
        <w:t>caractéristiques</w:t>
      </w:r>
      <w:r w:rsidR="00161A5C">
        <w:rPr>
          <w:rFonts w:ascii="Arial" w:hAnsi="Arial" w:cs="Arial"/>
          <w:color w:val="auto"/>
          <w:sz w:val="20"/>
          <w:szCs w:val="20"/>
        </w:rPr>
        <w:t xml:space="preserve"> </w:t>
      </w:r>
      <w:r w:rsidR="00A314FC" w:rsidRPr="00674242">
        <w:rPr>
          <w:rFonts w:ascii="Arial" w:hAnsi="Arial" w:cs="Arial"/>
          <w:color w:val="auto"/>
          <w:sz w:val="20"/>
          <w:szCs w:val="20"/>
        </w:rPr>
        <w:t>comprennent</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niveaux</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performance</w:t>
      </w:r>
      <w:r w:rsidR="00161A5C">
        <w:rPr>
          <w:rFonts w:ascii="Arial" w:hAnsi="Arial" w:cs="Arial"/>
          <w:color w:val="auto"/>
          <w:sz w:val="20"/>
          <w:szCs w:val="20"/>
        </w:rPr>
        <w:t xml:space="preserve"> </w:t>
      </w:r>
      <w:r w:rsidR="00A314FC" w:rsidRPr="00674242">
        <w:rPr>
          <w:rFonts w:ascii="Arial" w:hAnsi="Arial" w:cs="Arial"/>
          <w:color w:val="auto"/>
          <w:sz w:val="20"/>
          <w:szCs w:val="20"/>
        </w:rPr>
        <w:t>environnementale</w:t>
      </w:r>
      <w:r w:rsidR="00161A5C">
        <w:rPr>
          <w:rFonts w:ascii="Arial" w:hAnsi="Arial" w:cs="Arial"/>
          <w:color w:val="auto"/>
          <w:sz w:val="20"/>
          <w:szCs w:val="20"/>
        </w:rPr>
        <w:t xml:space="preserve"> </w:t>
      </w:r>
      <w:r w:rsidR="00A314FC" w:rsidRPr="00674242">
        <w:rPr>
          <w:rFonts w:ascii="Arial" w:hAnsi="Arial" w:cs="Arial"/>
          <w:color w:val="auto"/>
          <w:sz w:val="20"/>
          <w:szCs w:val="20"/>
        </w:rPr>
        <w:t>et</w:t>
      </w:r>
      <w:r w:rsidR="00161A5C">
        <w:rPr>
          <w:rFonts w:ascii="Arial" w:hAnsi="Arial" w:cs="Arial"/>
          <w:color w:val="auto"/>
          <w:sz w:val="20"/>
          <w:szCs w:val="20"/>
        </w:rPr>
        <w:t xml:space="preserve"> </w:t>
      </w:r>
      <w:r w:rsidR="00A314FC" w:rsidRPr="00674242">
        <w:rPr>
          <w:rFonts w:ascii="Arial" w:hAnsi="Arial" w:cs="Arial"/>
          <w:color w:val="auto"/>
          <w:sz w:val="20"/>
          <w:szCs w:val="20"/>
        </w:rPr>
        <w:t>climatique,</w:t>
      </w:r>
      <w:r w:rsidR="00161A5C">
        <w:rPr>
          <w:rFonts w:ascii="Arial" w:hAnsi="Arial" w:cs="Arial"/>
          <w:color w:val="auto"/>
          <w:sz w:val="20"/>
          <w:szCs w:val="20"/>
        </w:rPr>
        <w:t xml:space="preserve"> </w:t>
      </w:r>
      <w:r w:rsidR="00A314FC" w:rsidRPr="00674242">
        <w:rPr>
          <w:rFonts w:ascii="Arial" w:hAnsi="Arial" w:cs="Arial"/>
          <w:color w:val="auto"/>
          <w:sz w:val="20"/>
          <w:szCs w:val="20"/>
        </w:rPr>
        <w:t>la</w:t>
      </w:r>
      <w:r w:rsidR="00161A5C">
        <w:rPr>
          <w:rFonts w:ascii="Arial" w:hAnsi="Arial" w:cs="Arial"/>
          <w:color w:val="auto"/>
          <w:sz w:val="20"/>
          <w:szCs w:val="20"/>
        </w:rPr>
        <w:t xml:space="preserve"> </w:t>
      </w:r>
      <w:r w:rsidR="00A314FC" w:rsidRPr="00674242">
        <w:rPr>
          <w:rFonts w:ascii="Arial" w:hAnsi="Arial" w:cs="Arial"/>
          <w:color w:val="auto"/>
          <w:sz w:val="20"/>
          <w:szCs w:val="20"/>
        </w:rPr>
        <w:t>conception</w:t>
      </w:r>
      <w:r w:rsidR="00161A5C">
        <w:rPr>
          <w:rFonts w:ascii="Arial" w:hAnsi="Arial" w:cs="Arial"/>
          <w:color w:val="auto"/>
          <w:sz w:val="20"/>
          <w:szCs w:val="20"/>
        </w:rPr>
        <w:t xml:space="preserve"> </w:t>
      </w:r>
      <w:r w:rsidR="00A314FC" w:rsidRPr="00674242">
        <w:rPr>
          <w:rFonts w:ascii="Arial" w:hAnsi="Arial" w:cs="Arial"/>
          <w:color w:val="auto"/>
          <w:sz w:val="20"/>
          <w:szCs w:val="20"/>
        </w:rPr>
        <w:t>pour</w:t>
      </w:r>
      <w:r w:rsidR="00161A5C">
        <w:rPr>
          <w:rFonts w:ascii="Arial" w:hAnsi="Arial" w:cs="Arial"/>
          <w:color w:val="auto"/>
          <w:sz w:val="20"/>
          <w:szCs w:val="20"/>
        </w:rPr>
        <w:t xml:space="preserve"> </w:t>
      </w:r>
      <w:r w:rsidR="00A314FC" w:rsidRPr="00674242">
        <w:rPr>
          <w:rFonts w:ascii="Arial" w:hAnsi="Arial" w:cs="Arial"/>
          <w:color w:val="auto"/>
          <w:sz w:val="20"/>
          <w:szCs w:val="20"/>
        </w:rPr>
        <w:t>tous</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besoins,</w:t>
      </w:r>
      <w:r w:rsidR="00161A5C">
        <w:rPr>
          <w:rFonts w:ascii="Arial" w:hAnsi="Arial" w:cs="Arial"/>
          <w:color w:val="auto"/>
          <w:sz w:val="20"/>
          <w:szCs w:val="20"/>
        </w:rPr>
        <w:t xml:space="preserve"> </w:t>
      </w:r>
      <w:r w:rsidR="00A314FC" w:rsidRPr="00674242">
        <w:rPr>
          <w:rFonts w:ascii="Arial" w:hAnsi="Arial" w:cs="Arial"/>
          <w:color w:val="auto"/>
          <w:sz w:val="20"/>
          <w:szCs w:val="20"/>
        </w:rPr>
        <w:t>y</w:t>
      </w:r>
      <w:r w:rsidR="00161A5C">
        <w:rPr>
          <w:rFonts w:ascii="Arial" w:hAnsi="Arial" w:cs="Arial"/>
          <w:color w:val="auto"/>
          <w:sz w:val="20"/>
          <w:szCs w:val="20"/>
        </w:rPr>
        <w:t xml:space="preserve"> </w:t>
      </w:r>
      <w:r w:rsidR="00A314FC" w:rsidRPr="00674242">
        <w:rPr>
          <w:rFonts w:ascii="Arial" w:hAnsi="Arial" w:cs="Arial"/>
          <w:color w:val="auto"/>
          <w:sz w:val="20"/>
          <w:szCs w:val="20"/>
        </w:rPr>
        <w:t>compris</w:t>
      </w:r>
      <w:r w:rsidR="00161A5C">
        <w:rPr>
          <w:rFonts w:ascii="Arial" w:hAnsi="Arial" w:cs="Arial"/>
          <w:color w:val="auto"/>
          <w:sz w:val="20"/>
          <w:szCs w:val="20"/>
        </w:rPr>
        <w:t xml:space="preserve"> </w:t>
      </w:r>
      <w:r w:rsidR="00A314FC" w:rsidRPr="00674242">
        <w:rPr>
          <w:rFonts w:ascii="Arial" w:hAnsi="Arial" w:cs="Arial"/>
          <w:color w:val="auto"/>
          <w:sz w:val="20"/>
          <w:szCs w:val="20"/>
        </w:rPr>
        <w:t>l'accessibilité</w:t>
      </w:r>
      <w:r w:rsidR="00161A5C">
        <w:rPr>
          <w:rFonts w:ascii="Arial" w:hAnsi="Arial" w:cs="Arial"/>
          <w:color w:val="auto"/>
          <w:sz w:val="20"/>
          <w:szCs w:val="20"/>
        </w:rPr>
        <w:t xml:space="preserve"> </w:t>
      </w:r>
      <w:r w:rsidR="00A314FC" w:rsidRPr="00674242">
        <w:rPr>
          <w:rFonts w:ascii="Arial" w:hAnsi="Arial" w:cs="Arial"/>
          <w:color w:val="auto"/>
          <w:sz w:val="20"/>
          <w:szCs w:val="20"/>
        </w:rPr>
        <w:t>pour</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personnes</w:t>
      </w:r>
      <w:r w:rsidR="00161A5C">
        <w:rPr>
          <w:rFonts w:ascii="Arial" w:hAnsi="Arial" w:cs="Arial"/>
          <w:color w:val="auto"/>
          <w:sz w:val="20"/>
          <w:szCs w:val="20"/>
        </w:rPr>
        <w:t xml:space="preserve"> </w:t>
      </w:r>
      <w:r w:rsidR="00A314FC" w:rsidRPr="00674242">
        <w:rPr>
          <w:rFonts w:ascii="Arial" w:hAnsi="Arial" w:cs="Arial"/>
          <w:color w:val="auto"/>
          <w:sz w:val="20"/>
          <w:szCs w:val="20"/>
        </w:rPr>
        <w:t>handicapées,</w:t>
      </w:r>
      <w:r w:rsidR="00161A5C">
        <w:rPr>
          <w:rFonts w:ascii="Arial" w:hAnsi="Arial" w:cs="Arial"/>
          <w:color w:val="auto"/>
          <w:sz w:val="20"/>
          <w:szCs w:val="20"/>
        </w:rPr>
        <w:t xml:space="preserve"> </w:t>
      </w:r>
      <w:r w:rsidR="00A314FC" w:rsidRPr="00674242">
        <w:rPr>
          <w:rFonts w:ascii="Arial" w:hAnsi="Arial" w:cs="Arial"/>
          <w:color w:val="auto"/>
          <w:sz w:val="20"/>
          <w:szCs w:val="20"/>
        </w:rPr>
        <w:t>et</w:t>
      </w:r>
      <w:r w:rsidR="00161A5C">
        <w:rPr>
          <w:rFonts w:ascii="Arial" w:hAnsi="Arial" w:cs="Arial"/>
          <w:color w:val="auto"/>
          <w:sz w:val="20"/>
          <w:szCs w:val="20"/>
        </w:rPr>
        <w:t xml:space="preserve"> </w:t>
      </w:r>
      <w:r w:rsidR="00A314FC" w:rsidRPr="00674242">
        <w:rPr>
          <w:rFonts w:ascii="Arial" w:hAnsi="Arial" w:cs="Arial"/>
          <w:color w:val="auto"/>
          <w:sz w:val="20"/>
          <w:szCs w:val="20"/>
        </w:rPr>
        <w:t>l'évaluation</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la</w:t>
      </w:r>
      <w:r w:rsidR="00161A5C">
        <w:rPr>
          <w:rFonts w:ascii="Arial" w:hAnsi="Arial" w:cs="Arial"/>
          <w:color w:val="auto"/>
          <w:sz w:val="20"/>
          <w:szCs w:val="20"/>
        </w:rPr>
        <w:t xml:space="preserve"> </w:t>
      </w:r>
      <w:r w:rsidR="00A314FC" w:rsidRPr="00674242">
        <w:rPr>
          <w:rFonts w:ascii="Arial" w:hAnsi="Arial" w:cs="Arial"/>
          <w:color w:val="auto"/>
          <w:sz w:val="20"/>
          <w:szCs w:val="20"/>
        </w:rPr>
        <w:t>conformité,</w:t>
      </w:r>
      <w:r w:rsidR="00161A5C">
        <w:rPr>
          <w:rFonts w:ascii="Arial" w:hAnsi="Arial" w:cs="Arial"/>
          <w:color w:val="auto"/>
          <w:sz w:val="20"/>
          <w:szCs w:val="20"/>
        </w:rPr>
        <w:t xml:space="preserve"> </w:t>
      </w:r>
      <w:r w:rsidR="00A314FC" w:rsidRPr="00674242">
        <w:rPr>
          <w:rFonts w:ascii="Arial" w:hAnsi="Arial" w:cs="Arial"/>
          <w:color w:val="auto"/>
          <w:sz w:val="20"/>
          <w:szCs w:val="20"/>
        </w:rPr>
        <w:t>la</w:t>
      </w:r>
      <w:r w:rsidR="00161A5C">
        <w:rPr>
          <w:rFonts w:ascii="Arial" w:hAnsi="Arial" w:cs="Arial"/>
          <w:color w:val="auto"/>
          <w:sz w:val="20"/>
          <w:szCs w:val="20"/>
        </w:rPr>
        <w:t xml:space="preserve"> </w:t>
      </w:r>
      <w:r w:rsidR="00A314FC" w:rsidRPr="00674242">
        <w:rPr>
          <w:rFonts w:ascii="Arial" w:hAnsi="Arial" w:cs="Arial"/>
          <w:color w:val="auto"/>
          <w:sz w:val="20"/>
          <w:szCs w:val="20"/>
        </w:rPr>
        <w:t>propriété</w:t>
      </w:r>
      <w:r w:rsidR="00161A5C">
        <w:rPr>
          <w:rFonts w:ascii="Arial" w:hAnsi="Arial" w:cs="Arial"/>
          <w:color w:val="auto"/>
          <w:sz w:val="20"/>
          <w:szCs w:val="20"/>
        </w:rPr>
        <w:t xml:space="preserve"> </w:t>
      </w:r>
      <w:r w:rsidR="00A314FC" w:rsidRPr="00674242">
        <w:rPr>
          <w:rFonts w:ascii="Arial" w:hAnsi="Arial" w:cs="Arial"/>
          <w:color w:val="auto"/>
          <w:sz w:val="20"/>
          <w:szCs w:val="20"/>
        </w:rPr>
        <w:t>d'emploi,</w:t>
      </w:r>
      <w:r w:rsidR="00161A5C">
        <w:rPr>
          <w:rFonts w:ascii="Arial" w:hAnsi="Arial" w:cs="Arial"/>
          <w:color w:val="auto"/>
          <w:sz w:val="20"/>
          <w:szCs w:val="20"/>
        </w:rPr>
        <w:t xml:space="preserve"> </w:t>
      </w:r>
      <w:r w:rsidR="00A314FC" w:rsidRPr="00674242">
        <w:rPr>
          <w:rFonts w:ascii="Arial" w:hAnsi="Arial" w:cs="Arial"/>
          <w:color w:val="auto"/>
          <w:sz w:val="20"/>
          <w:szCs w:val="20"/>
        </w:rPr>
        <w:t>la</w:t>
      </w:r>
      <w:r w:rsidR="00161A5C">
        <w:rPr>
          <w:rFonts w:ascii="Arial" w:hAnsi="Arial" w:cs="Arial"/>
          <w:color w:val="auto"/>
          <w:sz w:val="20"/>
          <w:szCs w:val="20"/>
        </w:rPr>
        <w:t xml:space="preserve"> </w:t>
      </w:r>
      <w:r w:rsidR="00A314FC" w:rsidRPr="00674242">
        <w:rPr>
          <w:rFonts w:ascii="Arial" w:hAnsi="Arial" w:cs="Arial"/>
          <w:color w:val="auto"/>
          <w:sz w:val="20"/>
          <w:szCs w:val="20"/>
        </w:rPr>
        <w:t>sécurité</w:t>
      </w:r>
      <w:r w:rsidR="00161A5C">
        <w:rPr>
          <w:rFonts w:ascii="Arial" w:hAnsi="Arial" w:cs="Arial"/>
          <w:color w:val="auto"/>
          <w:sz w:val="20"/>
          <w:szCs w:val="20"/>
        </w:rPr>
        <w:t xml:space="preserve"> </w:t>
      </w:r>
      <w:r w:rsidR="00A314FC" w:rsidRPr="00674242">
        <w:rPr>
          <w:rFonts w:ascii="Arial" w:hAnsi="Arial" w:cs="Arial"/>
          <w:color w:val="auto"/>
          <w:sz w:val="20"/>
          <w:szCs w:val="20"/>
        </w:rPr>
        <w:t>ou</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dimensions,</w:t>
      </w:r>
      <w:r w:rsidR="00161A5C">
        <w:rPr>
          <w:rFonts w:ascii="Arial" w:hAnsi="Arial" w:cs="Arial"/>
          <w:color w:val="auto"/>
          <w:sz w:val="20"/>
          <w:szCs w:val="20"/>
        </w:rPr>
        <w:t xml:space="preserve"> </w:t>
      </w:r>
      <w:r w:rsidR="00A314FC" w:rsidRPr="00674242">
        <w:rPr>
          <w:rFonts w:ascii="Arial" w:hAnsi="Arial" w:cs="Arial"/>
          <w:color w:val="auto"/>
          <w:sz w:val="20"/>
          <w:szCs w:val="20"/>
        </w:rPr>
        <w:t>y</w:t>
      </w:r>
      <w:r w:rsidR="00161A5C">
        <w:rPr>
          <w:rFonts w:ascii="Arial" w:hAnsi="Arial" w:cs="Arial"/>
          <w:color w:val="auto"/>
          <w:sz w:val="20"/>
          <w:szCs w:val="20"/>
        </w:rPr>
        <w:t xml:space="preserve"> </w:t>
      </w:r>
      <w:r w:rsidR="00A314FC" w:rsidRPr="00674242">
        <w:rPr>
          <w:rFonts w:ascii="Arial" w:hAnsi="Arial" w:cs="Arial"/>
          <w:color w:val="auto"/>
          <w:sz w:val="20"/>
          <w:szCs w:val="20"/>
        </w:rPr>
        <w:t>compris</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procédures</w:t>
      </w:r>
      <w:r w:rsidR="00161A5C">
        <w:rPr>
          <w:rFonts w:ascii="Arial" w:hAnsi="Arial" w:cs="Arial"/>
          <w:color w:val="auto"/>
          <w:sz w:val="20"/>
          <w:szCs w:val="20"/>
        </w:rPr>
        <w:t xml:space="preserve"> </w:t>
      </w:r>
      <w:r w:rsidR="00A314FC" w:rsidRPr="00674242">
        <w:rPr>
          <w:rFonts w:ascii="Arial" w:hAnsi="Arial" w:cs="Arial"/>
          <w:color w:val="auto"/>
          <w:sz w:val="20"/>
          <w:szCs w:val="20"/>
        </w:rPr>
        <w:t>relatives</w:t>
      </w:r>
      <w:r w:rsidR="00161A5C">
        <w:rPr>
          <w:rFonts w:ascii="Arial" w:hAnsi="Arial" w:cs="Arial"/>
          <w:color w:val="auto"/>
          <w:sz w:val="20"/>
          <w:szCs w:val="20"/>
        </w:rPr>
        <w:t xml:space="preserve"> </w:t>
      </w:r>
      <w:r w:rsidR="00A314FC" w:rsidRPr="00674242">
        <w:rPr>
          <w:rFonts w:ascii="Arial" w:hAnsi="Arial" w:cs="Arial"/>
          <w:color w:val="auto"/>
          <w:sz w:val="20"/>
          <w:szCs w:val="20"/>
        </w:rPr>
        <w:t>à</w:t>
      </w:r>
      <w:r w:rsidR="00161A5C">
        <w:rPr>
          <w:rFonts w:ascii="Arial" w:hAnsi="Arial" w:cs="Arial"/>
          <w:color w:val="auto"/>
          <w:sz w:val="20"/>
          <w:szCs w:val="20"/>
        </w:rPr>
        <w:t xml:space="preserve"> </w:t>
      </w:r>
      <w:r w:rsidR="00A314FC" w:rsidRPr="00674242">
        <w:rPr>
          <w:rFonts w:ascii="Arial" w:hAnsi="Arial" w:cs="Arial"/>
          <w:color w:val="auto"/>
          <w:sz w:val="20"/>
          <w:szCs w:val="20"/>
        </w:rPr>
        <w:t>l'assurance</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la</w:t>
      </w:r>
      <w:r w:rsidR="00161A5C">
        <w:rPr>
          <w:rFonts w:ascii="Arial" w:hAnsi="Arial" w:cs="Arial"/>
          <w:color w:val="auto"/>
          <w:sz w:val="20"/>
          <w:szCs w:val="20"/>
        </w:rPr>
        <w:t xml:space="preserve"> </w:t>
      </w:r>
      <w:r w:rsidR="00A314FC" w:rsidRPr="00674242">
        <w:rPr>
          <w:rFonts w:ascii="Arial" w:hAnsi="Arial" w:cs="Arial"/>
          <w:color w:val="auto"/>
          <w:sz w:val="20"/>
          <w:szCs w:val="20"/>
        </w:rPr>
        <w:t>qualité,</w:t>
      </w:r>
      <w:r w:rsidR="00161A5C">
        <w:rPr>
          <w:rFonts w:ascii="Arial" w:hAnsi="Arial" w:cs="Arial"/>
          <w:color w:val="auto"/>
          <w:sz w:val="20"/>
          <w:szCs w:val="20"/>
        </w:rPr>
        <w:t xml:space="preserve"> </w:t>
      </w:r>
      <w:r w:rsidR="00A314FC" w:rsidRPr="00674242">
        <w:rPr>
          <w:rFonts w:ascii="Arial" w:hAnsi="Arial" w:cs="Arial"/>
          <w:color w:val="auto"/>
          <w:sz w:val="20"/>
          <w:szCs w:val="20"/>
        </w:rPr>
        <w:t>la</w:t>
      </w:r>
      <w:r w:rsidR="00161A5C">
        <w:rPr>
          <w:rFonts w:ascii="Arial" w:hAnsi="Arial" w:cs="Arial"/>
          <w:color w:val="auto"/>
          <w:sz w:val="20"/>
          <w:szCs w:val="20"/>
        </w:rPr>
        <w:t xml:space="preserve"> </w:t>
      </w:r>
      <w:r w:rsidR="00A314FC" w:rsidRPr="00674242">
        <w:rPr>
          <w:rFonts w:ascii="Arial" w:hAnsi="Arial" w:cs="Arial"/>
          <w:color w:val="auto"/>
          <w:sz w:val="20"/>
          <w:szCs w:val="20"/>
        </w:rPr>
        <w:t>terminologie,</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symboles,</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essais</w:t>
      </w:r>
      <w:r w:rsidR="00161A5C">
        <w:rPr>
          <w:rFonts w:ascii="Arial" w:hAnsi="Arial" w:cs="Arial"/>
          <w:color w:val="auto"/>
          <w:sz w:val="20"/>
          <w:szCs w:val="20"/>
        </w:rPr>
        <w:t xml:space="preserve"> </w:t>
      </w:r>
      <w:r w:rsidR="00A314FC" w:rsidRPr="00674242">
        <w:rPr>
          <w:rFonts w:ascii="Arial" w:hAnsi="Arial" w:cs="Arial"/>
          <w:color w:val="auto"/>
          <w:sz w:val="20"/>
          <w:szCs w:val="20"/>
        </w:rPr>
        <w:t>et</w:t>
      </w:r>
      <w:r w:rsidR="00161A5C">
        <w:rPr>
          <w:rFonts w:ascii="Arial" w:hAnsi="Arial" w:cs="Arial"/>
          <w:color w:val="auto"/>
          <w:sz w:val="20"/>
          <w:szCs w:val="20"/>
        </w:rPr>
        <w:t xml:space="preserve"> </w:t>
      </w:r>
      <w:r w:rsidR="00A314FC" w:rsidRPr="00674242">
        <w:rPr>
          <w:rFonts w:ascii="Arial" w:hAnsi="Arial" w:cs="Arial"/>
          <w:color w:val="auto"/>
          <w:sz w:val="20"/>
          <w:szCs w:val="20"/>
        </w:rPr>
        <w:t>méthodes</w:t>
      </w:r>
      <w:r w:rsidR="00161A5C">
        <w:rPr>
          <w:rFonts w:ascii="Arial" w:hAnsi="Arial" w:cs="Arial"/>
          <w:color w:val="auto"/>
          <w:sz w:val="20"/>
          <w:szCs w:val="20"/>
        </w:rPr>
        <w:t xml:space="preserve"> </w:t>
      </w:r>
      <w:r w:rsidR="00A314FC" w:rsidRPr="00674242">
        <w:rPr>
          <w:rFonts w:ascii="Arial" w:hAnsi="Arial" w:cs="Arial"/>
          <w:color w:val="auto"/>
          <w:sz w:val="20"/>
          <w:szCs w:val="20"/>
        </w:rPr>
        <w:t>d'essai,</w:t>
      </w:r>
      <w:r w:rsidR="00161A5C">
        <w:rPr>
          <w:rFonts w:ascii="Arial" w:hAnsi="Arial" w:cs="Arial"/>
          <w:color w:val="auto"/>
          <w:sz w:val="20"/>
          <w:szCs w:val="20"/>
        </w:rPr>
        <w:t xml:space="preserve"> </w:t>
      </w:r>
      <w:r w:rsidR="00A314FC" w:rsidRPr="00674242">
        <w:rPr>
          <w:rFonts w:ascii="Arial" w:hAnsi="Arial" w:cs="Arial"/>
          <w:color w:val="auto"/>
          <w:sz w:val="20"/>
          <w:szCs w:val="20"/>
        </w:rPr>
        <w:t>l'emballage,</w:t>
      </w:r>
      <w:r w:rsidR="00161A5C">
        <w:rPr>
          <w:rFonts w:ascii="Arial" w:hAnsi="Arial" w:cs="Arial"/>
          <w:color w:val="auto"/>
          <w:sz w:val="20"/>
          <w:szCs w:val="20"/>
        </w:rPr>
        <w:t xml:space="preserve"> </w:t>
      </w:r>
      <w:r w:rsidR="00A314FC" w:rsidRPr="00674242">
        <w:rPr>
          <w:rFonts w:ascii="Arial" w:hAnsi="Arial" w:cs="Arial"/>
          <w:color w:val="auto"/>
          <w:sz w:val="20"/>
          <w:szCs w:val="20"/>
        </w:rPr>
        <w:t>le</w:t>
      </w:r>
      <w:r w:rsidR="00161A5C">
        <w:rPr>
          <w:rFonts w:ascii="Arial" w:hAnsi="Arial" w:cs="Arial"/>
          <w:color w:val="auto"/>
          <w:sz w:val="20"/>
          <w:szCs w:val="20"/>
        </w:rPr>
        <w:t xml:space="preserve"> </w:t>
      </w:r>
      <w:r w:rsidR="00A314FC" w:rsidRPr="00674242">
        <w:rPr>
          <w:rFonts w:ascii="Arial" w:hAnsi="Arial" w:cs="Arial"/>
          <w:color w:val="auto"/>
          <w:sz w:val="20"/>
          <w:szCs w:val="20"/>
        </w:rPr>
        <w:t>marquage</w:t>
      </w:r>
      <w:r w:rsidR="00161A5C">
        <w:rPr>
          <w:rFonts w:ascii="Arial" w:hAnsi="Arial" w:cs="Arial"/>
          <w:color w:val="auto"/>
          <w:sz w:val="20"/>
          <w:szCs w:val="20"/>
        </w:rPr>
        <w:t xml:space="preserve"> </w:t>
      </w:r>
      <w:r w:rsidR="00A314FC" w:rsidRPr="00674242">
        <w:rPr>
          <w:rFonts w:ascii="Arial" w:hAnsi="Arial" w:cs="Arial"/>
          <w:color w:val="auto"/>
          <w:sz w:val="20"/>
          <w:szCs w:val="20"/>
        </w:rPr>
        <w:t>et</w:t>
      </w:r>
      <w:r w:rsidR="00161A5C">
        <w:rPr>
          <w:rFonts w:ascii="Arial" w:hAnsi="Arial" w:cs="Arial"/>
          <w:color w:val="auto"/>
          <w:sz w:val="20"/>
          <w:szCs w:val="20"/>
        </w:rPr>
        <w:t xml:space="preserve"> </w:t>
      </w:r>
      <w:r w:rsidR="00A314FC" w:rsidRPr="00674242">
        <w:rPr>
          <w:rFonts w:ascii="Arial" w:hAnsi="Arial" w:cs="Arial"/>
          <w:color w:val="auto"/>
          <w:sz w:val="20"/>
          <w:szCs w:val="20"/>
        </w:rPr>
        <w:t>l'étiquetage,</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instructions</w:t>
      </w:r>
      <w:r w:rsidR="00161A5C">
        <w:rPr>
          <w:rFonts w:ascii="Arial" w:hAnsi="Arial" w:cs="Arial"/>
          <w:color w:val="auto"/>
          <w:sz w:val="20"/>
          <w:szCs w:val="20"/>
        </w:rPr>
        <w:t xml:space="preserve"> </w:t>
      </w:r>
      <w:r w:rsidR="00A314FC" w:rsidRPr="00674242">
        <w:rPr>
          <w:rFonts w:ascii="Arial" w:hAnsi="Arial" w:cs="Arial"/>
          <w:color w:val="auto"/>
          <w:sz w:val="20"/>
          <w:szCs w:val="20"/>
        </w:rPr>
        <w:t>d'utilisation,</w:t>
      </w:r>
      <w:r w:rsidR="00161A5C">
        <w:rPr>
          <w:rFonts w:ascii="Arial" w:hAnsi="Arial" w:cs="Arial"/>
          <w:color w:val="auto"/>
          <w:sz w:val="20"/>
          <w:szCs w:val="20"/>
        </w:rPr>
        <w:t xml:space="preserve"> </w:t>
      </w:r>
      <w:r w:rsidR="00A314FC" w:rsidRPr="00674242">
        <w:rPr>
          <w:rFonts w:ascii="Arial" w:hAnsi="Arial" w:cs="Arial"/>
          <w:color w:val="auto"/>
          <w:sz w:val="20"/>
          <w:szCs w:val="20"/>
        </w:rPr>
        <w:t>ainsi</w:t>
      </w:r>
      <w:r w:rsidR="00161A5C">
        <w:rPr>
          <w:rFonts w:ascii="Arial" w:hAnsi="Arial" w:cs="Arial"/>
          <w:color w:val="auto"/>
          <w:sz w:val="20"/>
          <w:szCs w:val="20"/>
        </w:rPr>
        <w:t xml:space="preserve"> </w:t>
      </w:r>
      <w:r w:rsidR="00A314FC" w:rsidRPr="00674242">
        <w:rPr>
          <w:rFonts w:ascii="Arial" w:hAnsi="Arial" w:cs="Arial"/>
          <w:color w:val="auto"/>
          <w:sz w:val="20"/>
          <w:szCs w:val="20"/>
        </w:rPr>
        <w:t>que</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processus</w:t>
      </w:r>
      <w:r w:rsidR="00161A5C">
        <w:rPr>
          <w:rFonts w:ascii="Arial" w:hAnsi="Arial" w:cs="Arial"/>
          <w:color w:val="auto"/>
          <w:sz w:val="20"/>
          <w:szCs w:val="20"/>
        </w:rPr>
        <w:t xml:space="preserve"> </w:t>
      </w:r>
      <w:r w:rsidR="00A314FC" w:rsidRPr="00674242">
        <w:rPr>
          <w:rFonts w:ascii="Arial" w:hAnsi="Arial" w:cs="Arial"/>
          <w:color w:val="auto"/>
          <w:sz w:val="20"/>
          <w:szCs w:val="20"/>
        </w:rPr>
        <w:t>et</w:t>
      </w:r>
      <w:r w:rsidR="00161A5C">
        <w:rPr>
          <w:rFonts w:ascii="Arial" w:hAnsi="Arial" w:cs="Arial"/>
          <w:color w:val="auto"/>
          <w:sz w:val="20"/>
          <w:szCs w:val="20"/>
        </w:rPr>
        <w:t xml:space="preserve"> </w:t>
      </w:r>
      <w:r w:rsidR="00A314FC" w:rsidRPr="00674242">
        <w:rPr>
          <w:rFonts w:ascii="Arial" w:hAnsi="Arial" w:cs="Arial"/>
          <w:color w:val="auto"/>
          <w:sz w:val="20"/>
          <w:szCs w:val="20"/>
        </w:rPr>
        <w:t>méthodes</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production</w:t>
      </w:r>
      <w:r w:rsidR="00161A5C">
        <w:rPr>
          <w:rFonts w:ascii="Arial" w:hAnsi="Arial" w:cs="Arial"/>
          <w:color w:val="auto"/>
          <w:sz w:val="20"/>
          <w:szCs w:val="20"/>
        </w:rPr>
        <w:t xml:space="preserve"> </w:t>
      </w:r>
      <w:r w:rsidR="00A314FC" w:rsidRPr="00674242">
        <w:rPr>
          <w:rFonts w:ascii="Arial" w:hAnsi="Arial" w:cs="Arial"/>
          <w:color w:val="auto"/>
          <w:sz w:val="20"/>
          <w:szCs w:val="20"/>
        </w:rPr>
        <w:t>à</w:t>
      </w:r>
      <w:r w:rsidR="00161A5C">
        <w:rPr>
          <w:rFonts w:ascii="Arial" w:hAnsi="Arial" w:cs="Arial"/>
          <w:color w:val="auto"/>
          <w:sz w:val="20"/>
          <w:szCs w:val="20"/>
        </w:rPr>
        <w:t xml:space="preserve"> </w:t>
      </w:r>
      <w:r w:rsidR="00A314FC" w:rsidRPr="00674242">
        <w:rPr>
          <w:rFonts w:ascii="Arial" w:hAnsi="Arial" w:cs="Arial"/>
          <w:color w:val="auto"/>
          <w:sz w:val="20"/>
          <w:szCs w:val="20"/>
        </w:rPr>
        <w:t>tout</w:t>
      </w:r>
      <w:r w:rsidR="00161A5C">
        <w:rPr>
          <w:rFonts w:ascii="Arial" w:hAnsi="Arial" w:cs="Arial"/>
          <w:color w:val="auto"/>
          <w:sz w:val="20"/>
          <w:szCs w:val="20"/>
        </w:rPr>
        <w:t xml:space="preserve"> </w:t>
      </w:r>
      <w:r w:rsidR="00A314FC" w:rsidRPr="00674242">
        <w:rPr>
          <w:rFonts w:ascii="Arial" w:hAnsi="Arial" w:cs="Arial"/>
          <w:color w:val="auto"/>
          <w:sz w:val="20"/>
          <w:szCs w:val="20"/>
        </w:rPr>
        <w:t>stade</w:t>
      </w:r>
      <w:r w:rsidR="00161A5C">
        <w:rPr>
          <w:rFonts w:ascii="Arial" w:hAnsi="Arial" w:cs="Arial"/>
          <w:color w:val="auto"/>
          <w:sz w:val="20"/>
          <w:szCs w:val="20"/>
        </w:rPr>
        <w:t xml:space="preserve"> </w:t>
      </w:r>
      <w:r w:rsidR="00A314FC" w:rsidRPr="00674242">
        <w:rPr>
          <w:rFonts w:ascii="Arial" w:hAnsi="Arial" w:cs="Arial"/>
          <w:color w:val="auto"/>
          <w:sz w:val="20"/>
          <w:szCs w:val="20"/>
        </w:rPr>
        <w:t>du</w:t>
      </w:r>
      <w:r w:rsidR="00161A5C">
        <w:rPr>
          <w:rFonts w:ascii="Arial" w:hAnsi="Arial" w:cs="Arial"/>
          <w:color w:val="auto"/>
          <w:sz w:val="20"/>
          <w:szCs w:val="20"/>
        </w:rPr>
        <w:t xml:space="preserve"> </w:t>
      </w:r>
      <w:r w:rsidR="00A314FC" w:rsidRPr="00674242">
        <w:rPr>
          <w:rFonts w:ascii="Arial" w:hAnsi="Arial" w:cs="Arial"/>
          <w:color w:val="auto"/>
          <w:sz w:val="20"/>
          <w:szCs w:val="20"/>
        </w:rPr>
        <w:t>cycle</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vie</w:t>
      </w:r>
      <w:r w:rsidR="00161A5C">
        <w:rPr>
          <w:rFonts w:ascii="Arial" w:hAnsi="Arial" w:cs="Arial"/>
          <w:color w:val="auto"/>
          <w:sz w:val="20"/>
          <w:szCs w:val="20"/>
        </w:rPr>
        <w:t xml:space="preserve"> </w:t>
      </w:r>
      <w:r w:rsidR="00A314FC" w:rsidRPr="00674242">
        <w:rPr>
          <w:rFonts w:ascii="Arial" w:hAnsi="Arial" w:cs="Arial"/>
          <w:color w:val="auto"/>
          <w:sz w:val="20"/>
          <w:szCs w:val="20"/>
        </w:rPr>
        <w:t>des</w:t>
      </w:r>
      <w:r w:rsidR="00161A5C">
        <w:rPr>
          <w:rFonts w:ascii="Arial" w:hAnsi="Arial" w:cs="Arial"/>
          <w:color w:val="auto"/>
          <w:sz w:val="20"/>
          <w:szCs w:val="20"/>
        </w:rPr>
        <w:t xml:space="preserve"> </w:t>
      </w:r>
      <w:r w:rsidR="00A314FC" w:rsidRPr="00674242">
        <w:rPr>
          <w:rFonts w:ascii="Arial" w:hAnsi="Arial" w:cs="Arial"/>
          <w:color w:val="auto"/>
          <w:sz w:val="20"/>
          <w:szCs w:val="20"/>
        </w:rPr>
        <w:t>travaux</w:t>
      </w:r>
      <w:r w:rsidR="00161A5C">
        <w:rPr>
          <w:rFonts w:ascii="Arial" w:hAnsi="Arial" w:cs="Arial"/>
          <w:color w:val="auto"/>
          <w:sz w:val="20"/>
          <w:szCs w:val="20"/>
        </w:rPr>
        <w:t xml:space="preserve"> </w:t>
      </w:r>
      <w:r w:rsidR="00A314FC" w:rsidRPr="00674242">
        <w:rPr>
          <w:rFonts w:ascii="Arial" w:hAnsi="Arial" w:cs="Arial"/>
          <w:color w:val="auto"/>
          <w:sz w:val="20"/>
          <w:szCs w:val="20"/>
        </w:rPr>
        <w:t>ou</w:t>
      </w:r>
      <w:r w:rsidR="00161A5C">
        <w:rPr>
          <w:rFonts w:ascii="Arial" w:hAnsi="Arial" w:cs="Arial"/>
          <w:color w:val="auto"/>
          <w:sz w:val="20"/>
          <w:szCs w:val="20"/>
        </w:rPr>
        <w:t xml:space="preserve"> </w:t>
      </w:r>
      <w:r w:rsidR="00A314FC" w:rsidRPr="00674242">
        <w:rPr>
          <w:rFonts w:ascii="Arial" w:hAnsi="Arial" w:cs="Arial"/>
          <w:color w:val="auto"/>
          <w:sz w:val="20"/>
          <w:szCs w:val="20"/>
        </w:rPr>
        <w:t>ouvrages;</w:t>
      </w:r>
      <w:r w:rsidR="00161A5C">
        <w:rPr>
          <w:rFonts w:ascii="Arial" w:hAnsi="Arial" w:cs="Arial"/>
          <w:color w:val="auto"/>
          <w:sz w:val="20"/>
          <w:szCs w:val="20"/>
        </w:rPr>
        <w:t xml:space="preserve"> </w:t>
      </w:r>
      <w:r w:rsidR="00A314FC" w:rsidRPr="00674242">
        <w:rPr>
          <w:rFonts w:ascii="Arial" w:hAnsi="Arial" w:cs="Arial"/>
          <w:color w:val="auto"/>
          <w:sz w:val="20"/>
          <w:szCs w:val="20"/>
        </w:rPr>
        <w:t>elles</w:t>
      </w:r>
      <w:r w:rsidR="00161A5C">
        <w:rPr>
          <w:rFonts w:ascii="Arial" w:hAnsi="Arial" w:cs="Arial"/>
          <w:color w:val="auto"/>
          <w:sz w:val="20"/>
          <w:szCs w:val="20"/>
        </w:rPr>
        <w:t xml:space="preserve"> </w:t>
      </w:r>
      <w:r w:rsidR="00A314FC" w:rsidRPr="00674242">
        <w:rPr>
          <w:rFonts w:ascii="Arial" w:hAnsi="Arial" w:cs="Arial"/>
          <w:color w:val="auto"/>
          <w:sz w:val="20"/>
          <w:szCs w:val="20"/>
        </w:rPr>
        <w:t>incluent</w:t>
      </w:r>
      <w:r w:rsidR="00161A5C">
        <w:rPr>
          <w:rFonts w:ascii="Arial" w:hAnsi="Arial" w:cs="Arial"/>
          <w:color w:val="auto"/>
          <w:sz w:val="20"/>
          <w:szCs w:val="20"/>
        </w:rPr>
        <w:t xml:space="preserve"> </w:t>
      </w:r>
      <w:r w:rsidR="00A314FC" w:rsidRPr="00674242">
        <w:rPr>
          <w:rFonts w:ascii="Arial" w:hAnsi="Arial" w:cs="Arial"/>
          <w:color w:val="auto"/>
          <w:sz w:val="20"/>
          <w:szCs w:val="20"/>
        </w:rPr>
        <w:t>également</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règles</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conception</w:t>
      </w:r>
      <w:r w:rsidR="00161A5C">
        <w:rPr>
          <w:rFonts w:ascii="Arial" w:hAnsi="Arial" w:cs="Arial"/>
          <w:color w:val="auto"/>
          <w:sz w:val="20"/>
          <w:szCs w:val="20"/>
        </w:rPr>
        <w:t xml:space="preserve"> </w:t>
      </w:r>
      <w:r w:rsidR="00A314FC" w:rsidRPr="00674242">
        <w:rPr>
          <w:rFonts w:ascii="Arial" w:hAnsi="Arial" w:cs="Arial"/>
          <w:color w:val="auto"/>
          <w:sz w:val="20"/>
          <w:szCs w:val="20"/>
        </w:rPr>
        <w:t>et</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calcul</w:t>
      </w:r>
      <w:r w:rsidR="00161A5C">
        <w:rPr>
          <w:rFonts w:ascii="Arial" w:hAnsi="Arial" w:cs="Arial"/>
          <w:color w:val="auto"/>
          <w:sz w:val="20"/>
          <w:szCs w:val="20"/>
        </w:rPr>
        <w:t xml:space="preserve"> </w:t>
      </w:r>
      <w:r w:rsidR="00A314FC" w:rsidRPr="00674242">
        <w:rPr>
          <w:rFonts w:ascii="Arial" w:hAnsi="Arial" w:cs="Arial"/>
          <w:color w:val="auto"/>
          <w:sz w:val="20"/>
          <w:szCs w:val="20"/>
        </w:rPr>
        <w:t>des</w:t>
      </w:r>
      <w:r w:rsidR="00161A5C">
        <w:rPr>
          <w:rFonts w:ascii="Arial" w:hAnsi="Arial" w:cs="Arial"/>
          <w:color w:val="auto"/>
          <w:sz w:val="20"/>
          <w:szCs w:val="20"/>
        </w:rPr>
        <w:t xml:space="preserve"> </w:t>
      </w:r>
      <w:r w:rsidR="00A314FC" w:rsidRPr="00674242">
        <w:rPr>
          <w:rFonts w:ascii="Arial" w:hAnsi="Arial" w:cs="Arial"/>
          <w:color w:val="auto"/>
          <w:sz w:val="20"/>
          <w:szCs w:val="20"/>
        </w:rPr>
        <w:t>coûts,</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conditions</w:t>
      </w:r>
      <w:r w:rsidR="00161A5C">
        <w:rPr>
          <w:rFonts w:ascii="Arial" w:hAnsi="Arial" w:cs="Arial"/>
          <w:color w:val="auto"/>
          <w:sz w:val="20"/>
          <w:szCs w:val="20"/>
        </w:rPr>
        <w:t xml:space="preserve"> </w:t>
      </w:r>
      <w:r w:rsidR="00A314FC" w:rsidRPr="00674242">
        <w:rPr>
          <w:rFonts w:ascii="Arial" w:hAnsi="Arial" w:cs="Arial"/>
          <w:color w:val="auto"/>
          <w:sz w:val="20"/>
          <w:szCs w:val="20"/>
        </w:rPr>
        <w:t>d'essai,</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contrôle</w:t>
      </w:r>
      <w:r w:rsidR="00161A5C">
        <w:rPr>
          <w:rFonts w:ascii="Arial" w:hAnsi="Arial" w:cs="Arial"/>
          <w:color w:val="auto"/>
          <w:sz w:val="20"/>
          <w:szCs w:val="20"/>
        </w:rPr>
        <w:t xml:space="preserve"> </w:t>
      </w:r>
      <w:r w:rsidR="00A314FC" w:rsidRPr="00674242">
        <w:rPr>
          <w:rFonts w:ascii="Arial" w:hAnsi="Arial" w:cs="Arial"/>
          <w:color w:val="auto"/>
          <w:sz w:val="20"/>
          <w:szCs w:val="20"/>
        </w:rPr>
        <w:t>et</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réception</w:t>
      </w:r>
      <w:r w:rsidR="00161A5C">
        <w:rPr>
          <w:rFonts w:ascii="Arial" w:hAnsi="Arial" w:cs="Arial"/>
          <w:color w:val="auto"/>
          <w:sz w:val="20"/>
          <w:szCs w:val="20"/>
        </w:rPr>
        <w:t xml:space="preserve"> </w:t>
      </w:r>
      <w:r w:rsidR="00A314FC" w:rsidRPr="00674242">
        <w:rPr>
          <w:rFonts w:ascii="Arial" w:hAnsi="Arial" w:cs="Arial"/>
          <w:color w:val="auto"/>
          <w:sz w:val="20"/>
          <w:szCs w:val="20"/>
        </w:rPr>
        <w:t>des</w:t>
      </w:r>
      <w:r w:rsidR="00161A5C">
        <w:rPr>
          <w:rFonts w:ascii="Arial" w:hAnsi="Arial" w:cs="Arial"/>
          <w:color w:val="auto"/>
          <w:sz w:val="20"/>
          <w:szCs w:val="20"/>
        </w:rPr>
        <w:t xml:space="preserve"> </w:t>
      </w:r>
      <w:r w:rsidR="00A314FC" w:rsidRPr="00674242">
        <w:rPr>
          <w:rFonts w:ascii="Arial" w:hAnsi="Arial" w:cs="Arial"/>
          <w:color w:val="auto"/>
          <w:sz w:val="20"/>
          <w:szCs w:val="20"/>
        </w:rPr>
        <w:t>ouvrages,</w:t>
      </w:r>
      <w:r w:rsidR="00161A5C">
        <w:rPr>
          <w:rFonts w:ascii="Arial" w:hAnsi="Arial" w:cs="Arial"/>
          <w:color w:val="auto"/>
          <w:sz w:val="20"/>
          <w:szCs w:val="20"/>
        </w:rPr>
        <w:t xml:space="preserve"> </w:t>
      </w:r>
      <w:r w:rsidR="00A314FC" w:rsidRPr="00674242">
        <w:rPr>
          <w:rFonts w:ascii="Arial" w:hAnsi="Arial" w:cs="Arial"/>
          <w:color w:val="auto"/>
          <w:sz w:val="20"/>
          <w:szCs w:val="20"/>
        </w:rPr>
        <w:t>ainsi</w:t>
      </w:r>
      <w:r w:rsidR="00161A5C">
        <w:rPr>
          <w:rFonts w:ascii="Arial" w:hAnsi="Arial" w:cs="Arial"/>
          <w:color w:val="auto"/>
          <w:sz w:val="20"/>
          <w:szCs w:val="20"/>
        </w:rPr>
        <w:t xml:space="preserve"> </w:t>
      </w:r>
      <w:r w:rsidR="00A314FC" w:rsidRPr="00674242">
        <w:rPr>
          <w:rFonts w:ascii="Arial" w:hAnsi="Arial" w:cs="Arial"/>
          <w:color w:val="auto"/>
          <w:sz w:val="20"/>
          <w:szCs w:val="20"/>
        </w:rPr>
        <w:t>que</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méthodes</w:t>
      </w:r>
      <w:r w:rsidR="00161A5C">
        <w:rPr>
          <w:rFonts w:ascii="Arial" w:hAnsi="Arial" w:cs="Arial"/>
          <w:color w:val="auto"/>
          <w:sz w:val="20"/>
          <w:szCs w:val="20"/>
        </w:rPr>
        <w:t xml:space="preserve"> </w:t>
      </w:r>
      <w:r w:rsidR="00A314FC" w:rsidRPr="00674242">
        <w:rPr>
          <w:rFonts w:ascii="Arial" w:hAnsi="Arial" w:cs="Arial"/>
          <w:color w:val="auto"/>
          <w:sz w:val="20"/>
          <w:szCs w:val="20"/>
        </w:rPr>
        <w:t>ou</w:t>
      </w:r>
      <w:r w:rsidR="00161A5C">
        <w:rPr>
          <w:rFonts w:ascii="Arial" w:hAnsi="Arial" w:cs="Arial"/>
          <w:color w:val="auto"/>
          <w:sz w:val="20"/>
          <w:szCs w:val="20"/>
        </w:rPr>
        <w:t xml:space="preserve"> </w:t>
      </w:r>
      <w:r w:rsidR="00A314FC" w:rsidRPr="00674242">
        <w:rPr>
          <w:rFonts w:ascii="Arial" w:hAnsi="Arial" w:cs="Arial"/>
          <w:color w:val="auto"/>
          <w:sz w:val="20"/>
          <w:szCs w:val="20"/>
        </w:rPr>
        <w:t>techniques</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construction</w:t>
      </w:r>
      <w:r w:rsidR="00161A5C">
        <w:rPr>
          <w:rFonts w:ascii="Arial" w:hAnsi="Arial" w:cs="Arial"/>
          <w:color w:val="auto"/>
          <w:sz w:val="20"/>
          <w:szCs w:val="20"/>
        </w:rPr>
        <w:t xml:space="preserve"> </w:t>
      </w:r>
      <w:r w:rsidR="00A314FC" w:rsidRPr="00674242">
        <w:rPr>
          <w:rFonts w:ascii="Arial" w:hAnsi="Arial" w:cs="Arial"/>
          <w:color w:val="auto"/>
          <w:sz w:val="20"/>
          <w:szCs w:val="20"/>
        </w:rPr>
        <w:t>et</w:t>
      </w:r>
      <w:r w:rsidR="00161A5C">
        <w:rPr>
          <w:rFonts w:ascii="Arial" w:hAnsi="Arial" w:cs="Arial"/>
          <w:color w:val="auto"/>
          <w:sz w:val="20"/>
          <w:szCs w:val="20"/>
        </w:rPr>
        <w:t xml:space="preserve"> </w:t>
      </w:r>
      <w:r w:rsidR="00A314FC" w:rsidRPr="00674242">
        <w:rPr>
          <w:rFonts w:ascii="Arial" w:hAnsi="Arial" w:cs="Arial"/>
          <w:color w:val="auto"/>
          <w:sz w:val="20"/>
          <w:szCs w:val="20"/>
        </w:rPr>
        <w:t>toutes</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autres</w:t>
      </w:r>
      <w:r w:rsidR="00161A5C">
        <w:rPr>
          <w:rFonts w:ascii="Arial" w:hAnsi="Arial" w:cs="Arial"/>
          <w:color w:val="auto"/>
          <w:sz w:val="20"/>
          <w:szCs w:val="20"/>
        </w:rPr>
        <w:t xml:space="preserve"> </w:t>
      </w:r>
      <w:r w:rsidR="00A314FC" w:rsidRPr="00674242">
        <w:rPr>
          <w:rFonts w:ascii="Arial" w:hAnsi="Arial" w:cs="Arial"/>
          <w:color w:val="auto"/>
          <w:sz w:val="20"/>
          <w:szCs w:val="20"/>
        </w:rPr>
        <w:t>conditions</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caractère</w:t>
      </w:r>
      <w:r w:rsidR="00161A5C">
        <w:rPr>
          <w:rFonts w:ascii="Arial" w:hAnsi="Arial" w:cs="Arial"/>
          <w:color w:val="auto"/>
          <w:sz w:val="20"/>
          <w:szCs w:val="20"/>
        </w:rPr>
        <w:t xml:space="preserve"> </w:t>
      </w:r>
      <w:r w:rsidR="00A314FC" w:rsidRPr="00674242">
        <w:rPr>
          <w:rFonts w:ascii="Arial" w:hAnsi="Arial" w:cs="Arial"/>
          <w:color w:val="auto"/>
          <w:sz w:val="20"/>
          <w:szCs w:val="20"/>
        </w:rPr>
        <w:t>technique</w:t>
      </w:r>
      <w:r w:rsidR="00161A5C">
        <w:rPr>
          <w:rFonts w:ascii="Arial" w:hAnsi="Arial" w:cs="Arial"/>
          <w:color w:val="auto"/>
          <w:sz w:val="20"/>
          <w:szCs w:val="20"/>
        </w:rPr>
        <w:t xml:space="preserve"> </w:t>
      </w:r>
      <w:r w:rsidR="00A314FC" w:rsidRPr="00674242">
        <w:rPr>
          <w:rFonts w:ascii="Arial" w:hAnsi="Arial" w:cs="Arial"/>
          <w:color w:val="auto"/>
          <w:sz w:val="20"/>
          <w:szCs w:val="20"/>
        </w:rPr>
        <w:t>que</w:t>
      </w:r>
      <w:r w:rsidR="00161A5C">
        <w:rPr>
          <w:rFonts w:ascii="Arial" w:hAnsi="Arial" w:cs="Arial"/>
          <w:color w:val="auto"/>
          <w:sz w:val="20"/>
          <w:szCs w:val="20"/>
        </w:rPr>
        <w:t xml:space="preserve"> </w:t>
      </w:r>
      <w:r w:rsidR="00A314FC" w:rsidRPr="00674242">
        <w:rPr>
          <w:rFonts w:ascii="Arial" w:hAnsi="Arial" w:cs="Arial"/>
          <w:color w:val="auto"/>
          <w:sz w:val="20"/>
          <w:szCs w:val="20"/>
        </w:rPr>
        <w:t>l'adjudicateur</w:t>
      </w:r>
      <w:r w:rsidR="00161A5C">
        <w:rPr>
          <w:rFonts w:ascii="Arial" w:hAnsi="Arial" w:cs="Arial"/>
          <w:color w:val="auto"/>
          <w:sz w:val="20"/>
          <w:szCs w:val="20"/>
        </w:rPr>
        <w:t xml:space="preserve"> </w:t>
      </w:r>
      <w:r w:rsidR="00A314FC" w:rsidRPr="00674242">
        <w:rPr>
          <w:rFonts w:ascii="Arial" w:hAnsi="Arial" w:cs="Arial"/>
          <w:color w:val="auto"/>
          <w:sz w:val="20"/>
          <w:szCs w:val="20"/>
        </w:rPr>
        <w:t>est</w:t>
      </w:r>
      <w:r w:rsidR="00161A5C">
        <w:rPr>
          <w:rFonts w:ascii="Arial" w:hAnsi="Arial" w:cs="Arial"/>
          <w:color w:val="auto"/>
          <w:sz w:val="20"/>
          <w:szCs w:val="20"/>
        </w:rPr>
        <w:t xml:space="preserve"> </w:t>
      </w:r>
      <w:r w:rsidR="00A314FC" w:rsidRPr="00674242">
        <w:rPr>
          <w:rFonts w:ascii="Arial" w:hAnsi="Arial" w:cs="Arial"/>
          <w:color w:val="auto"/>
          <w:sz w:val="20"/>
          <w:szCs w:val="20"/>
        </w:rPr>
        <w:t>à</w:t>
      </w:r>
      <w:r w:rsidR="00161A5C">
        <w:rPr>
          <w:rFonts w:ascii="Arial" w:hAnsi="Arial" w:cs="Arial"/>
          <w:color w:val="auto"/>
          <w:sz w:val="20"/>
          <w:szCs w:val="20"/>
        </w:rPr>
        <w:t xml:space="preserve"> </w:t>
      </w:r>
      <w:r w:rsidR="00A314FC" w:rsidRPr="00674242">
        <w:rPr>
          <w:rFonts w:ascii="Arial" w:hAnsi="Arial" w:cs="Arial"/>
          <w:color w:val="auto"/>
          <w:sz w:val="20"/>
          <w:szCs w:val="20"/>
        </w:rPr>
        <w:t>même</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prescrire,</w:t>
      </w:r>
      <w:r w:rsidR="00161A5C">
        <w:rPr>
          <w:rFonts w:ascii="Arial" w:hAnsi="Arial" w:cs="Arial"/>
          <w:color w:val="auto"/>
          <w:sz w:val="20"/>
          <w:szCs w:val="20"/>
        </w:rPr>
        <w:t xml:space="preserve"> </w:t>
      </w:r>
      <w:r w:rsidR="00A314FC" w:rsidRPr="00674242">
        <w:rPr>
          <w:rFonts w:ascii="Arial" w:hAnsi="Arial" w:cs="Arial"/>
          <w:color w:val="auto"/>
          <w:sz w:val="20"/>
          <w:szCs w:val="20"/>
        </w:rPr>
        <w:t>par</w:t>
      </w:r>
      <w:r w:rsidR="00161A5C">
        <w:rPr>
          <w:rFonts w:ascii="Arial" w:hAnsi="Arial" w:cs="Arial"/>
          <w:color w:val="auto"/>
          <w:sz w:val="20"/>
          <w:szCs w:val="20"/>
        </w:rPr>
        <w:t xml:space="preserve"> </w:t>
      </w:r>
      <w:r w:rsidR="00A314FC" w:rsidRPr="00674242">
        <w:rPr>
          <w:rFonts w:ascii="Arial" w:hAnsi="Arial" w:cs="Arial"/>
          <w:color w:val="auto"/>
          <w:sz w:val="20"/>
          <w:szCs w:val="20"/>
        </w:rPr>
        <w:t>voie</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réglementation</w:t>
      </w:r>
      <w:r w:rsidR="00161A5C">
        <w:rPr>
          <w:rFonts w:ascii="Arial" w:hAnsi="Arial" w:cs="Arial"/>
          <w:color w:val="auto"/>
          <w:sz w:val="20"/>
          <w:szCs w:val="20"/>
        </w:rPr>
        <w:t xml:space="preserve"> </w:t>
      </w:r>
      <w:r w:rsidR="00A314FC" w:rsidRPr="00674242">
        <w:rPr>
          <w:rFonts w:ascii="Arial" w:hAnsi="Arial" w:cs="Arial"/>
          <w:color w:val="auto"/>
          <w:sz w:val="20"/>
          <w:szCs w:val="20"/>
        </w:rPr>
        <w:t>générale</w:t>
      </w:r>
      <w:r w:rsidR="00161A5C">
        <w:rPr>
          <w:rFonts w:ascii="Arial" w:hAnsi="Arial" w:cs="Arial"/>
          <w:color w:val="auto"/>
          <w:sz w:val="20"/>
          <w:szCs w:val="20"/>
        </w:rPr>
        <w:t xml:space="preserve"> </w:t>
      </w:r>
      <w:r w:rsidR="00A314FC" w:rsidRPr="00674242">
        <w:rPr>
          <w:rFonts w:ascii="Arial" w:hAnsi="Arial" w:cs="Arial"/>
          <w:color w:val="auto"/>
          <w:sz w:val="20"/>
          <w:szCs w:val="20"/>
        </w:rPr>
        <w:t>ou</w:t>
      </w:r>
      <w:r w:rsidR="00161A5C">
        <w:rPr>
          <w:rFonts w:ascii="Arial" w:hAnsi="Arial" w:cs="Arial"/>
          <w:color w:val="auto"/>
          <w:sz w:val="20"/>
          <w:szCs w:val="20"/>
        </w:rPr>
        <w:t xml:space="preserve"> </w:t>
      </w:r>
      <w:r w:rsidR="00A314FC" w:rsidRPr="00674242">
        <w:rPr>
          <w:rFonts w:ascii="Arial" w:hAnsi="Arial" w:cs="Arial"/>
          <w:color w:val="auto"/>
          <w:sz w:val="20"/>
          <w:szCs w:val="20"/>
        </w:rPr>
        <w:t>particulière,</w:t>
      </w:r>
      <w:r w:rsidR="00161A5C">
        <w:rPr>
          <w:rFonts w:ascii="Arial" w:hAnsi="Arial" w:cs="Arial"/>
          <w:color w:val="auto"/>
          <w:sz w:val="20"/>
          <w:szCs w:val="20"/>
        </w:rPr>
        <w:t xml:space="preserve"> </w:t>
      </w:r>
      <w:r w:rsidR="00A314FC" w:rsidRPr="00674242">
        <w:rPr>
          <w:rFonts w:ascii="Arial" w:hAnsi="Arial" w:cs="Arial"/>
          <w:color w:val="auto"/>
          <w:sz w:val="20"/>
          <w:szCs w:val="20"/>
        </w:rPr>
        <w:t>en</w:t>
      </w:r>
      <w:r w:rsidR="00161A5C">
        <w:rPr>
          <w:rFonts w:ascii="Arial" w:hAnsi="Arial" w:cs="Arial"/>
          <w:color w:val="auto"/>
          <w:sz w:val="20"/>
          <w:szCs w:val="20"/>
        </w:rPr>
        <w:t xml:space="preserve"> </w:t>
      </w:r>
      <w:r w:rsidR="00A314FC" w:rsidRPr="00674242">
        <w:rPr>
          <w:rFonts w:ascii="Arial" w:hAnsi="Arial" w:cs="Arial"/>
          <w:color w:val="auto"/>
          <w:sz w:val="20"/>
          <w:szCs w:val="20"/>
        </w:rPr>
        <w:t>ce</w:t>
      </w:r>
      <w:r w:rsidR="00161A5C">
        <w:rPr>
          <w:rFonts w:ascii="Arial" w:hAnsi="Arial" w:cs="Arial"/>
          <w:color w:val="auto"/>
          <w:sz w:val="20"/>
          <w:szCs w:val="20"/>
        </w:rPr>
        <w:t xml:space="preserve"> </w:t>
      </w:r>
      <w:r w:rsidR="00A314FC" w:rsidRPr="00674242">
        <w:rPr>
          <w:rFonts w:ascii="Arial" w:hAnsi="Arial" w:cs="Arial"/>
          <w:color w:val="auto"/>
          <w:sz w:val="20"/>
          <w:szCs w:val="20"/>
        </w:rPr>
        <w:t>qui</w:t>
      </w:r>
      <w:r w:rsidR="00161A5C">
        <w:rPr>
          <w:rFonts w:ascii="Arial" w:hAnsi="Arial" w:cs="Arial"/>
          <w:color w:val="auto"/>
          <w:sz w:val="20"/>
          <w:szCs w:val="20"/>
        </w:rPr>
        <w:t xml:space="preserve"> </w:t>
      </w:r>
      <w:r w:rsidR="00A314FC" w:rsidRPr="00674242">
        <w:rPr>
          <w:rFonts w:ascii="Arial" w:hAnsi="Arial" w:cs="Arial"/>
          <w:color w:val="auto"/>
          <w:sz w:val="20"/>
          <w:szCs w:val="20"/>
        </w:rPr>
        <w:t>concerne</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ouvrages</w:t>
      </w:r>
      <w:r w:rsidR="00161A5C">
        <w:rPr>
          <w:rFonts w:ascii="Arial" w:hAnsi="Arial" w:cs="Arial"/>
          <w:color w:val="auto"/>
          <w:sz w:val="20"/>
          <w:szCs w:val="20"/>
        </w:rPr>
        <w:t xml:space="preserve"> </w:t>
      </w:r>
      <w:r w:rsidR="00A314FC" w:rsidRPr="00674242">
        <w:rPr>
          <w:rFonts w:ascii="Arial" w:hAnsi="Arial" w:cs="Arial"/>
          <w:color w:val="auto"/>
          <w:sz w:val="20"/>
          <w:szCs w:val="20"/>
        </w:rPr>
        <w:t>terminés</w:t>
      </w:r>
      <w:r w:rsidR="00161A5C">
        <w:rPr>
          <w:rFonts w:ascii="Arial" w:hAnsi="Arial" w:cs="Arial"/>
          <w:color w:val="auto"/>
          <w:sz w:val="20"/>
          <w:szCs w:val="20"/>
        </w:rPr>
        <w:t xml:space="preserve"> </w:t>
      </w:r>
      <w:r w:rsidR="00A314FC" w:rsidRPr="00674242">
        <w:rPr>
          <w:rFonts w:ascii="Arial" w:hAnsi="Arial" w:cs="Arial"/>
          <w:color w:val="auto"/>
          <w:sz w:val="20"/>
          <w:szCs w:val="20"/>
        </w:rPr>
        <w:t>et</w:t>
      </w:r>
      <w:r w:rsidR="00161A5C">
        <w:rPr>
          <w:rFonts w:ascii="Arial" w:hAnsi="Arial" w:cs="Arial"/>
          <w:color w:val="auto"/>
          <w:sz w:val="20"/>
          <w:szCs w:val="20"/>
        </w:rPr>
        <w:t xml:space="preserve"> </w:t>
      </w:r>
      <w:r w:rsidR="00A314FC" w:rsidRPr="00674242">
        <w:rPr>
          <w:rFonts w:ascii="Arial" w:hAnsi="Arial" w:cs="Arial"/>
          <w:color w:val="auto"/>
          <w:sz w:val="20"/>
          <w:szCs w:val="20"/>
        </w:rPr>
        <w:t>en</w:t>
      </w:r>
      <w:r w:rsidR="00161A5C">
        <w:rPr>
          <w:rFonts w:ascii="Arial" w:hAnsi="Arial" w:cs="Arial"/>
          <w:color w:val="auto"/>
          <w:sz w:val="20"/>
          <w:szCs w:val="20"/>
        </w:rPr>
        <w:t xml:space="preserve"> </w:t>
      </w:r>
      <w:r w:rsidR="00A314FC" w:rsidRPr="00674242">
        <w:rPr>
          <w:rFonts w:ascii="Arial" w:hAnsi="Arial" w:cs="Arial"/>
          <w:color w:val="auto"/>
          <w:sz w:val="20"/>
          <w:szCs w:val="20"/>
        </w:rPr>
        <w:t>ce</w:t>
      </w:r>
      <w:r w:rsidR="00161A5C">
        <w:rPr>
          <w:rFonts w:ascii="Arial" w:hAnsi="Arial" w:cs="Arial"/>
          <w:color w:val="auto"/>
          <w:sz w:val="20"/>
          <w:szCs w:val="20"/>
        </w:rPr>
        <w:t xml:space="preserve"> </w:t>
      </w:r>
      <w:r w:rsidR="00A314FC" w:rsidRPr="00674242">
        <w:rPr>
          <w:rFonts w:ascii="Arial" w:hAnsi="Arial" w:cs="Arial"/>
          <w:color w:val="auto"/>
          <w:sz w:val="20"/>
          <w:szCs w:val="20"/>
        </w:rPr>
        <w:t>qui</w:t>
      </w:r>
      <w:r w:rsidR="00161A5C">
        <w:rPr>
          <w:rFonts w:ascii="Arial" w:hAnsi="Arial" w:cs="Arial"/>
          <w:color w:val="auto"/>
          <w:sz w:val="20"/>
          <w:szCs w:val="20"/>
        </w:rPr>
        <w:t xml:space="preserve"> </w:t>
      </w:r>
      <w:r w:rsidR="00A314FC" w:rsidRPr="00674242">
        <w:rPr>
          <w:rFonts w:ascii="Arial" w:hAnsi="Arial" w:cs="Arial"/>
          <w:color w:val="auto"/>
          <w:sz w:val="20"/>
          <w:szCs w:val="20"/>
        </w:rPr>
        <w:t>concerne</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matériaux</w:t>
      </w:r>
      <w:r w:rsidR="00161A5C">
        <w:rPr>
          <w:rFonts w:ascii="Arial" w:hAnsi="Arial" w:cs="Arial"/>
          <w:color w:val="auto"/>
          <w:sz w:val="20"/>
          <w:szCs w:val="20"/>
        </w:rPr>
        <w:t xml:space="preserve"> </w:t>
      </w:r>
      <w:r w:rsidR="00A314FC" w:rsidRPr="00674242">
        <w:rPr>
          <w:rFonts w:ascii="Arial" w:hAnsi="Arial" w:cs="Arial"/>
          <w:color w:val="auto"/>
          <w:sz w:val="20"/>
          <w:szCs w:val="20"/>
        </w:rPr>
        <w:t>ou</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éléments</w:t>
      </w:r>
      <w:r w:rsidR="00161A5C">
        <w:rPr>
          <w:rFonts w:ascii="Arial" w:hAnsi="Arial" w:cs="Arial"/>
          <w:color w:val="auto"/>
          <w:sz w:val="20"/>
          <w:szCs w:val="20"/>
        </w:rPr>
        <w:t xml:space="preserve"> </w:t>
      </w:r>
      <w:r w:rsidR="00A314FC" w:rsidRPr="00674242">
        <w:rPr>
          <w:rFonts w:ascii="Arial" w:hAnsi="Arial" w:cs="Arial"/>
          <w:color w:val="auto"/>
          <w:sz w:val="20"/>
          <w:szCs w:val="20"/>
        </w:rPr>
        <w:t>constituant</w:t>
      </w:r>
      <w:r w:rsidR="00161A5C">
        <w:rPr>
          <w:rFonts w:ascii="Arial" w:hAnsi="Arial" w:cs="Arial"/>
          <w:color w:val="auto"/>
          <w:sz w:val="20"/>
          <w:szCs w:val="20"/>
        </w:rPr>
        <w:t xml:space="preserve"> </w:t>
      </w:r>
      <w:r w:rsidR="00A314FC" w:rsidRPr="00674242">
        <w:rPr>
          <w:rFonts w:ascii="Arial" w:hAnsi="Arial" w:cs="Arial"/>
          <w:color w:val="auto"/>
          <w:sz w:val="20"/>
          <w:szCs w:val="20"/>
        </w:rPr>
        <w:t>ces</w:t>
      </w:r>
      <w:r w:rsidR="00161A5C">
        <w:rPr>
          <w:rFonts w:ascii="Arial" w:hAnsi="Arial" w:cs="Arial"/>
          <w:color w:val="auto"/>
          <w:sz w:val="20"/>
          <w:szCs w:val="20"/>
        </w:rPr>
        <w:t xml:space="preserve"> </w:t>
      </w:r>
      <w:r w:rsidR="00A314FC" w:rsidRPr="00674242">
        <w:rPr>
          <w:rFonts w:ascii="Arial" w:hAnsi="Arial" w:cs="Arial"/>
          <w:color w:val="auto"/>
          <w:sz w:val="20"/>
          <w:szCs w:val="20"/>
        </w:rPr>
        <w:t>ouvrages.</w:t>
      </w:r>
    </w:p>
    <w:p w14:paraId="556B2ACC" w14:textId="77777777" w:rsidR="00656730" w:rsidRPr="00674242" w:rsidRDefault="00A314FC" w:rsidP="00656730">
      <w:pPr>
        <w:pStyle w:val="Default"/>
        <w:numPr>
          <w:ilvl w:val="0"/>
          <w:numId w:val="6"/>
        </w:numPr>
        <w:ind w:left="284" w:hanging="284"/>
        <w:jc w:val="both"/>
        <w:rPr>
          <w:rFonts w:ascii="Arial" w:hAnsi="Arial" w:cs="Arial"/>
          <w:color w:val="auto"/>
          <w:sz w:val="20"/>
          <w:szCs w:val="20"/>
        </w:rPr>
      </w:pPr>
      <w:r w:rsidRPr="00674242">
        <w:rPr>
          <w:rFonts w:ascii="Arial" w:hAnsi="Arial" w:cs="Arial"/>
          <w:b/>
          <w:color w:val="auto"/>
          <w:sz w:val="20"/>
          <w:szCs w:val="20"/>
        </w:rPr>
        <w:lastRenderedPageBreak/>
        <w:t>Norme</w:t>
      </w:r>
      <w:r w:rsidR="005A043E">
        <w:rPr>
          <w:rFonts w:ascii="Arial" w:hAnsi="Arial" w:cs="Arial"/>
          <w:b/>
          <w:color w:val="auto"/>
          <w:sz w:val="20"/>
          <w:szCs w:val="20"/>
        </w:rPr>
        <w:t>:</w:t>
      </w:r>
      <w:r w:rsidR="00161A5C">
        <w:rPr>
          <w:rFonts w:ascii="Arial" w:hAnsi="Arial" w:cs="Arial"/>
          <w:color w:val="auto"/>
          <w:sz w:val="20"/>
          <w:szCs w:val="20"/>
        </w:rPr>
        <w:t xml:space="preserve"> </w:t>
      </w:r>
      <w:r w:rsidRPr="00674242">
        <w:rPr>
          <w:rFonts w:ascii="Arial" w:hAnsi="Arial" w:cs="Arial"/>
          <w:color w:val="auto"/>
          <w:sz w:val="20"/>
          <w:szCs w:val="20"/>
        </w:rPr>
        <w:t>une</w:t>
      </w:r>
      <w:r w:rsidR="00161A5C">
        <w:rPr>
          <w:rFonts w:ascii="Arial" w:hAnsi="Arial" w:cs="Arial"/>
          <w:color w:val="auto"/>
          <w:sz w:val="20"/>
          <w:szCs w:val="20"/>
        </w:rPr>
        <w:t xml:space="preserve"> </w:t>
      </w:r>
      <w:r w:rsidRPr="00674242">
        <w:rPr>
          <w:rFonts w:ascii="Arial" w:hAnsi="Arial" w:cs="Arial"/>
          <w:color w:val="auto"/>
          <w:sz w:val="20"/>
          <w:szCs w:val="20"/>
        </w:rPr>
        <w:t>spécification</w:t>
      </w:r>
      <w:r w:rsidR="00161A5C">
        <w:rPr>
          <w:rFonts w:ascii="Arial" w:hAnsi="Arial" w:cs="Arial"/>
          <w:color w:val="auto"/>
          <w:sz w:val="20"/>
          <w:szCs w:val="20"/>
        </w:rPr>
        <w:t xml:space="preserve"> </w:t>
      </w:r>
      <w:r w:rsidRPr="00674242">
        <w:rPr>
          <w:rFonts w:ascii="Arial" w:hAnsi="Arial" w:cs="Arial"/>
          <w:color w:val="auto"/>
          <w:sz w:val="20"/>
          <w:szCs w:val="20"/>
        </w:rPr>
        <w:t>technique</w:t>
      </w:r>
      <w:r w:rsidR="00161A5C">
        <w:rPr>
          <w:rFonts w:ascii="Arial" w:hAnsi="Arial" w:cs="Arial"/>
          <w:color w:val="auto"/>
          <w:sz w:val="20"/>
          <w:szCs w:val="20"/>
        </w:rPr>
        <w:t xml:space="preserve"> </w:t>
      </w:r>
      <w:r w:rsidRPr="00674242">
        <w:rPr>
          <w:rFonts w:ascii="Arial" w:hAnsi="Arial" w:cs="Arial"/>
          <w:color w:val="auto"/>
          <w:sz w:val="20"/>
          <w:szCs w:val="20"/>
        </w:rPr>
        <w:t>adoptée</w:t>
      </w:r>
      <w:r w:rsidR="00161A5C">
        <w:rPr>
          <w:rFonts w:ascii="Arial" w:hAnsi="Arial" w:cs="Arial"/>
          <w:color w:val="auto"/>
          <w:sz w:val="20"/>
          <w:szCs w:val="20"/>
        </w:rPr>
        <w:t xml:space="preserve"> </w:t>
      </w:r>
      <w:r w:rsidRPr="00674242">
        <w:rPr>
          <w:rFonts w:ascii="Arial" w:hAnsi="Arial" w:cs="Arial"/>
          <w:color w:val="auto"/>
          <w:sz w:val="20"/>
          <w:szCs w:val="20"/>
        </w:rPr>
        <w:t>par</w:t>
      </w:r>
      <w:r w:rsidR="00161A5C">
        <w:rPr>
          <w:rFonts w:ascii="Arial" w:hAnsi="Arial" w:cs="Arial"/>
          <w:color w:val="auto"/>
          <w:sz w:val="20"/>
          <w:szCs w:val="20"/>
        </w:rPr>
        <w:t xml:space="preserve"> </w:t>
      </w:r>
      <w:r w:rsidRPr="00674242">
        <w:rPr>
          <w:rFonts w:ascii="Arial" w:hAnsi="Arial" w:cs="Arial"/>
          <w:color w:val="auto"/>
          <w:sz w:val="20"/>
          <w:szCs w:val="20"/>
        </w:rPr>
        <w:t>un</w:t>
      </w:r>
      <w:r w:rsidR="00161A5C">
        <w:rPr>
          <w:rFonts w:ascii="Arial" w:hAnsi="Arial" w:cs="Arial"/>
          <w:color w:val="auto"/>
          <w:sz w:val="20"/>
          <w:szCs w:val="20"/>
        </w:rPr>
        <w:t xml:space="preserve"> </w:t>
      </w:r>
      <w:r w:rsidRPr="00674242">
        <w:rPr>
          <w:rFonts w:ascii="Arial" w:hAnsi="Arial" w:cs="Arial"/>
          <w:color w:val="auto"/>
          <w:sz w:val="20"/>
          <w:szCs w:val="20"/>
        </w:rPr>
        <w:t>organisme</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normalisation</w:t>
      </w:r>
      <w:r w:rsidR="00161A5C">
        <w:rPr>
          <w:rFonts w:ascii="Arial" w:hAnsi="Arial" w:cs="Arial"/>
          <w:color w:val="auto"/>
          <w:sz w:val="20"/>
          <w:szCs w:val="20"/>
        </w:rPr>
        <w:t xml:space="preserve"> </w:t>
      </w:r>
      <w:r w:rsidRPr="00674242">
        <w:rPr>
          <w:rFonts w:ascii="Arial" w:hAnsi="Arial" w:cs="Arial"/>
          <w:color w:val="auto"/>
          <w:sz w:val="20"/>
          <w:szCs w:val="20"/>
        </w:rPr>
        <w:t>reconnu</w:t>
      </w:r>
      <w:r w:rsidR="00161A5C">
        <w:rPr>
          <w:rFonts w:ascii="Arial" w:hAnsi="Arial" w:cs="Arial"/>
          <w:color w:val="auto"/>
          <w:sz w:val="20"/>
          <w:szCs w:val="20"/>
        </w:rPr>
        <w:t xml:space="preserve"> </w:t>
      </w:r>
      <w:r w:rsidRPr="00674242">
        <w:rPr>
          <w:rFonts w:ascii="Arial" w:hAnsi="Arial" w:cs="Arial"/>
          <w:color w:val="auto"/>
          <w:sz w:val="20"/>
          <w:szCs w:val="20"/>
        </w:rPr>
        <w:t>pour</w:t>
      </w:r>
      <w:r w:rsidR="00161A5C">
        <w:rPr>
          <w:rFonts w:ascii="Arial" w:hAnsi="Arial" w:cs="Arial"/>
          <w:color w:val="auto"/>
          <w:sz w:val="20"/>
          <w:szCs w:val="20"/>
        </w:rPr>
        <w:t xml:space="preserve"> </w:t>
      </w:r>
      <w:r w:rsidRPr="00674242">
        <w:rPr>
          <w:rFonts w:ascii="Arial" w:hAnsi="Arial" w:cs="Arial"/>
          <w:color w:val="auto"/>
          <w:sz w:val="20"/>
          <w:szCs w:val="20"/>
        </w:rPr>
        <w:t>application</w:t>
      </w:r>
      <w:r w:rsidR="00161A5C">
        <w:rPr>
          <w:rFonts w:ascii="Arial" w:hAnsi="Arial" w:cs="Arial"/>
          <w:color w:val="auto"/>
          <w:sz w:val="20"/>
          <w:szCs w:val="20"/>
        </w:rPr>
        <w:t xml:space="preserve"> </w:t>
      </w:r>
      <w:r w:rsidRPr="00674242">
        <w:rPr>
          <w:rFonts w:ascii="Arial" w:hAnsi="Arial" w:cs="Arial"/>
          <w:color w:val="auto"/>
          <w:sz w:val="20"/>
          <w:szCs w:val="20"/>
        </w:rPr>
        <w:t>répétée</w:t>
      </w:r>
      <w:r w:rsidR="00161A5C">
        <w:rPr>
          <w:rFonts w:ascii="Arial" w:hAnsi="Arial" w:cs="Arial"/>
          <w:color w:val="auto"/>
          <w:sz w:val="20"/>
          <w:szCs w:val="20"/>
        </w:rPr>
        <w:t xml:space="preserve"> </w:t>
      </w:r>
      <w:r w:rsidRPr="00674242">
        <w:rPr>
          <w:rFonts w:ascii="Arial" w:hAnsi="Arial" w:cs="Arial"/>
          <w:color w:val="auto"/>
          <w:sz w:val="20"/>
          <w:szCs w:val="20"/>
        </w:rPr>
        <w:t>ou</w:t>
      </w:r>
      <w:r w:rsidR="00161A5C">
        <w:rPr>
          <w:rFonts w:ascii="Arial" w:hAnsi="Arial" w:cs="Arial"/>
          <w:color w:val="auto"/>
          <w:sz w:val="20"/>
          <w:szCs w:val="20"/>
        </w:rPr>
        <w:t xml:space="preserve"> </w:t>
      </w:r>
      <w:r w:rsidRPr="00674242">
        <w:rPr>
          <w:rFonts w:ascii="Arial" w:hAnsi="Arial" w:cs="Arial"/>
          <w:color w:val="auto"/>
          <w:sz w:val="20"/>
          <w:szCs w:val="20"/>
        </w:rPr>
        <w:t>continue,</w:t>
      </w:r>
      <w:r w:rsidR="00161A5C">
        <w:rPr>
          <w:rFonts w:ascii="Arial" w:hAnsi="Arial" w:cs="Arial"/>
          <w:color w:val="auto"/>
          <w:sz w:val="20"/>
          <w:szCs w:val="20"/>
        </w:rPr>
        <w:t xml:space="preserve"> </w:t>
      </w:r>
      <w:r w:rsidRPr="00674242">
        <w:rPr>
          <w:rFonts w:ascii="Arial" w:hAnsi="Arial" w:cs="Arial"/>
          <w:color w:val="auto"/>
          <w:sz w:val="20"/>
          <w:szCs w:val="20"/>
        </w:rPr>
        <w:t>dont</w:t>
      </w:r>
      <w:r w:rsidR="00161A5C">
        <w:rPr>
          <w:rFonts w:ascii="Arial" w:hAnsi="Arial" w:cs="Arial"/>
          <w:color w:val="auto"/>
          <w:sz w:val="20"/>
          <w:szCs w:val="20"/>
        </w:rPr>
        <w:t xml:space="preserve"> </w:t>
      </w:r>
      <w:r w:rsidRPr="00674242">
        <w:rPr>
          <w:rFonts w:ascii="Arial" w:hAnsi="Arial" w:cs="Arial"/>
          <w:color w:val="auto"/>
          <w:sz w:val="20"/>
          <w:szCs w:val="20"/>
        </w:rPr>
        <w:t>le</w:t>
      </w:r>
      <w:r w:rsidR="00161A5C">
        <w:rPr>
          <w:rFonts w:ascii="Arial" w:hAnsi="Arial" w:cs="Arial"/>
          <w:color w:val="auto"/>
          <w:sz w:val="20"/>
          <w:szCs w:val="20"/>
        </w:rPr>
        <w:t xml:space="preserve"> </w:t>
      </w:r>
      <w:r w:rsidRPr="00674242">
        <w:rPr>
          <w:rFonts w:ascii="Arial" w:hAnsi="Arial" w:cs="Arial"/>
          <w:color w:val="auto"/>
          <w:sz w:val="20"/>
          <w:szCs w:val="20"/>
        </w:rPr>
        <w:t>respect</w:t>
      </w:r>
      <w:r w:rsidR="00161A5C">
        <w:rPr>
          <w:rFonts w:ascii="Arial" w:hAnsi="Arial" w:cs="Arial"/>
          <w:color w:val="auto"/>
          <w:sz w:val="20"/>
          <w:szCs w:val="20"/>
        </w:rPr>
        <w:t xml:space="preserve"> </w:t>
      </w:r>
      <w:r w:rsidRPr="00674242">
        <w:rPr>
          <w:rFonts w:ascii="Arial" w:hAnsi="Arial" w:cs="Arial"/>
          <w:color w:val="auto"/>
          <w:sz w:val="20"/>
          <w:szCs w:val="20"/>
        </w:rPr>
        <w:t>n'est</w:t>
      </w:r>
      <w:r w:rsidR="00161A5C">
        <w:rPr>
          <w:rFonts w:ascii="Arial" w:hAnsi="Arial" w:cs="Arial"/>
          <w:color w:val="auto"/>
          <w:sz w:val="20"/>
          <w:szCs w:val="20"/>
        </w:rPr>
        <w:t xml:space="preserve"> </w:t>
      </w:r>
      <w:r w:rsidRPr="00674242">
        <w:rPr>
          <w:rFonts w:ascii="Arial" w:hAnsi="Arial" w:cs="Arial"/>
          <w:color w:val="auto"/>
          <w:sz w:val="20"/>
          <w:szCs w:val="20"/>
        </w:rPr>
        <w:t>pas</w:t>
      </w:r>
      <w:r w:rsidR="00161A5C">
        <w:rPr>
          <w:rFonts w:ascii="Arial" w:hAnsi="Arial" w:cs="Arial"/>
          <w:color w:val="auto"/>
          <w:sz w:val="20"/>
          <w:szCs w:val="20"/>
        </w:rPr>
        <w:t xml:space="preserve"> </w:t>
      </w:r>
      <w:r w:rsidRPr="00674242">
        <w:rPr>
          <w:rFonts w:ascii="Arial" w:hAnsi="Arial" w:cs="Arial"/>
          <w:color w:val="auto"/>
          <w:sz w:val="20"/>
          <w:szCs w:val="20"/>
        </w:rPr>
        <w:t>obligatoire</w:t>
      </w:r>
      <w:r w:rsidR="00161A5C">
        <w:rPr>
          <w:rFonts w:ascii="Arial" w:hAnsi="Arial" w:cs="Arial"/>
          <w:color w:val="auto"/>
          <w:sz w:val="20"/>
          <w:szCs w:val="20"/>
        </w:rPr>
        <w:t xml:space="preserve"> </w:t>
      </w:r>
      <w:r w:rsidRPr="00674242">
        <w:rPr>
          <w:rFonts w:ascii="Arial" w:hAnsi="Arial" w:cs="Arial"/>
          <w:color w:val="auto"/>
          <w:sz w:val="20"/>
          <w:szCs w:val="20"/>
        </w:rPr>
        <w:t>et</w:t>
      </w:r>
      <w:r w:rsidR="00161A5C">
        <w:rPr>
          <w:rFonts w:ascii="Arial" w:hAnsi="Arial" w:cs="Arial"/>
          <w:color w:val="auto"/>
          <w:sz w:val="20"/>
          <w:szCs w:val="20"/>
        </w:rPr>
        <w:t xml:space="preserve"> </w:t>
      </w:r>
      <w:r w:rsidRPr="00674242">
        <w:rPr>
          <w:rFonts w:ascii="Arial" w:hAnsi="Arial" w:cs="Arial"/>
          <w:color w:val="auto"/>
          <w:sz w:val="20"/>
          <w:szCs w:val="20"/>
        </w:rPr>
        <w:t>qui</w:t>
      </w:r>
      <w:r w:rsidR="00161A5C">
        <w:rPr>
          <w:rFonts w:ascii="Arial" w:hAnsi="Arial" w:cs="Arial"/>
          <w:color w:val="auto"/>
          <w:sz w:val="20"/>
          <w:szCs w:val="20"/>
        </w:rPr>
        <w:t xml:space="preserve"> </w:t>
      </w:r>
      <w:r w:rsidRPr="00674242">
        <w:rPr>
          <w:rFonts w:ascii="Arial" w:hAnsi="Arial" w:cs="Arial"/>
          <w:color w:val="auto"/>
          <w:sz w:val="20"/>
          <w:szCs w:val="20"/>
        </w:rPr>
        <w:t>appartient</w:t>
      </w:r>
      <w:r w:rsidR="00161A5C">
        <w:rPr>
          <w:rFonts w:ascii="Arial" w:hAnsi="Arial" w:cs="Arial"/>
          <w:color w:val="auto"/>
          <w:sz w:val="20"/>
          <w:szCs w:val="20"/>
        </w:rPr>
        <w:t xml:space="preserve"> </w:t>
      </w:r>
      <w:r w:rsidRPr="00674242">
        <w:rPr>
          <w:rFonts w:ascii="Arial" w:hAnsi="Arial" w:cs="Arial"/>
          <w:color w:val="auto"/>
          <w:sz w:val="20"/>
          <w:szCs w:val="20"/>
        </w:rPr>
        <w:t>à</w:t>
      </w:r>
      <w:r w:rsidR="00161A5C">
        <w:rPr>
          <w:rFonts w:ascii="Arial" w:hAnsi="Arial" w:cs="Arial"/>
          <w:color w:val="auto"/>
          <w:sz w:val="20"/>
          <w:szCs w:val="20"/>
        </w:rPr>
        <w:t xml:space="preserve"> </w:t>
      </w:r>
      <w:r w:rsidRPr="00674242">
        <w:rPr>
          <w:rFonts w:ascii="Arial" w:hAnsi="Arial" w:cs="Arial"/>
          <w:color w:val="auto"/>
          <w:sz w:val="20"/>
          <w:szCs w:val="20"/>
        </w:rPr>
        <w:t>l'une</w:t>
      </w:r>
      <w:r w:rsidR="00161A5C">
        <w:rPr>
          <w:rFonts w:ascii="Arial" w:hAnsi="Arial" w:cs="Arial"/>
          <w:color w:val="auto"/>
          <w:sz w:val="20"/>
          <w:szCs w:val="20"/>
        </w:rPr>
        <w:t xml:space="preserve"> </w:t>
      </w:r>
      <w:r w:rsidRPr="00674242">
        <w:rPr>
          <w:rFonts w:ascii="Arial" w:hAnsi="Arial" w:cs="Arial"/>
          <w:color w:val="auto"/>
          <w:sz w:val="20"/>
          <w:szCs w:val="20"/>
        </w:rPr>
        <w:t>des</w:t>
      </w:r>
      <w:r w:rsidR="00161A5C">
        <w:rPr>
          <w:rFonts w:ascii="Arial" w:hAnsi="Arial" w:cs="Arial"/>
          <w:color w:val="auto"/>
          <w:sz w:val="20"/>
          <w:szCs w:val="20"/>
        </w:rPr>
        <w:t xml:space="preserve"> </w:t>
      </w:r>
      <w:r w:rsidRPr="00674242">
        <w:rPr>
          <w:rFonts w:ascii="Arial" w:hAnsi="Arial" w:cs="Arial"/>
          <w:color w:val="auto"/>
          <w:sz w:val="20"/>
          <w:szCs w:val="20"/>
        </w:rPr>
        <w:t>catégories</w:t>
      </w:r>
      <w:r w:rsidR="00161A5C">
        <w:rPr>
          <w:rFonts w:ascii="Arial" w:hAnsi="Arial" w:cs="Arial"/>
          <w:color w:val="auto"/>
          <w:sz w:val="20"/>
          <w:szCs w:val="20"/>
        </w:rPr>
        <w:t xml:space="preserve"> </w:t>
      </w:r>
      <w:r w:rsidRPr="00674242">
        <w:rPr>
          <w:rFonts w:ascii="Arial" w:hAnsi="Arial" w:cs="Arial"/>
          <w:color w:val="auto"/>
          <w:sz w:val="20"/>
          <w:szCs w:val="20"/>
        </w:rPr>
        <w:t>suivantes</w:t>
      </w:r>
      <w:r w:rsidR="005A043E">
        <w:rPr>
          <w:rFonts w:ascii="Arial" w:hAnsi="Arial" w:cs="Arial"/>
          <w:color w:val="auto"/>
          <w:sz w:val="20"/>
          <w:szCs w:val="20"/>
        </w:rPr>
        <w:t>:</w:t>
      </w:r>
    </w:p>
    <w:p w14:paraId="0B55C388" w14:textId="77777777" w:rsidR="00656730" w:rsidRPr="00674242" w:rsidRDefault="00A314FC" w:rsidP="00656730">
      <w:pPr>
        <w:pStyle w:val="Default"/>
        <w:ind w:left="284"/>
        <w:jc w:val="both"/>
        <w:rPr>
          <w:rFonts w:ascii="Arial" w:hAnsi="Arial" w:cs="Arial"/>
          <w:color w:val="auto"/>
          <w:sz w:val="20"/>
          <w:szCs w:val="20"/>
        </w:rPr>
      </w:pPr>
      <w:r w:rsidRPr="00674242">
        <w:rPr>
          <w:rFonts w:ascii="Arial" w:hAnsi="Arial" w:cs="Arial"/>
          <w:color w:val="auto"/>
          <w:sz w:val="20"/>
          <w:szCs w:val="20"/>
        </w:rPr>
        <w:t>a)</w:t>
      </w:r>
      <w:r w:rsidR="00161A5C">
        <w:rPr>
          <w:rFonts w:ascii="Arial" w:hAnsi="Arial" w:cs="Arial"/>
          <w:color w:val="auto"/>
          <w:sz w:val="20"/>
          <w:szCs w:val="20"/>
        </w:rPr>
        <w:t xml:space="preserve"> </w:t>
      </w:r>
      <w:r w:rsidRPr="00674242">
        <w:rPr>
          <w:rFonts w:ascii="Arial" w:hAnsi="Arial" w:cs="Arial"/>
          <w:color w:val="auto"/>
          <w:sz w:val="20"/>
          <w:szCs w:val="20"/>
        </w:rPr>
        <w:t>norme</w:t>
      </w:r>
      <w:r w:rsidR="00161A5C">
        <w:rPr>
          <w:rFonts w:ascii="Arial" w:hAnsi="Arial" w:cs="Arial"/>
          <w:color w:val="auto"/>
          <w:sz w:val="20"/>
          <w:szCs w:val="20"/>
        </w:rPr>
        <w:t xml:space="preserve"> </w:t>
      </w:r>
      <w:r w:rsidRPr="00674242">
        <w:rPr>
          <w:rFonts w:ascii="Arial" w:hAnsi="Arial" w:cs="Arial"/>
          <w:color w:val="auto"/>
          <w:sz w:val="20"/>
          <w:szCs w:val="20"/>
        </w:rPr>
        <w:t>internationale</w:t>
      </w:r>
      <w:r w:rsidR="005A043E">
        <w:rPr>
          <w:rFonts w:ascii="Arial" w:hAnsi="Arial" w:cs="Arial"/>
          <w:color w:val="auto"/>
          <w:sz w:val="20"/>
          <w:szCs w:val="20"/>
        </w:rPr>
        <w:t>:</w:t>
      </w:r>
      <w:r w:rsidR="00161A5C">
        <w:rPr>
          <w:rFonts w:ascii="Arial" w:hAnsi="Arial" w:cs="Arial"/>
          <w:color w:val="auto"/>
          <w:sz w:val="20"/>
          <w:szCs w:val="20"/>
        </w:rPr>
        <w:t xml:space="preserve"> </w:t>
      </w:r>
      <w:r w:rsidRPr="00674242">
        <w:rPr>
          <w:rFonts w:ascii="Arial" w:hAnsi="Arial" w:cs="Arial"/>
          <w:color w:val="auto"/>
          <w:sz w:val="20"/>
          <w:szCs w:val="20"/>
        </w:rPr>
        <w:t>norme</w:t>
      </w:r>
      <w:r w:rsidR="00161A5C">
        <w:rPr>
          <w:rFonts w:ascii="Arial" w:hAnsi="Arial" w:cs="Arial"/>
          <w:color w:val="auto"/>
          <w:sz w:val="20"/>
          <w:szCs w:val="20"/>
        </w:rPr>
        <w:t xml:space="preserve"> </w:t>
      </w:r>
      <w:r w:rsidRPr="00674242">
        <w:rPr>
          <w:rFonts w:ascii="Arial" w:hAnsi="Arial" w:cs="Arial"/>
          <w:color w:val="auto"/>
          <w:sz w:val="20"/>
          <w:szCs w:val="20"/>
        </w:rPr>
        <w:t>qui</w:t>
      </w:r>
      <w:r w:rsidR="00161A5C">
        <w:rPr>
          <w:rFonts w:ascii="Arial" w:hAnsi="Arial" w:cs="Arial"/>
          <w:color w:val="auto"/>
          <w:sz w:val="20"/>
          <w:szCs w:val="20"/>
        </w:rPr>
        <w:t xml:space="preserve"> </w:t>
      </w:r>
      <w:r w:rsidRPr="00674242">
        <w:rPr>
          <w:rFonts w:ascii="Arial" w:hAnsi="Arial" w:cs="Arial"/>
          <w:color w:val="auto"/>
          <w:sz w:val="20"/>
          <w:szCs w:val="20"/>
        </w:rPr>
        <w:t>est</w:t>
      </w:r>
      <w:r w:rsidR="00161A5C">
        <w:rPr>
          <w:rFonts w:ascii="Arial" w:hAnsi="Arial" w:cs="Arial"/>
          <w:color w:val="auto"/>
          <w:sz w:val="20"/>
          <w:szCs w:val="20"/>
        </w:rPr>
        <w:t xml:space="preserve"> </w:t>
      </w:r>
      <w:r w:rsidRPr="00674242">
        <w:rPr>
          <w:rFonts w:ascii="Arial" w:hAnsi="Arial" w:cs="Arial"/>
          <w:color w:val="auto"/>
          <w:sz w:val="20"/>
          <w:szCs w:val="20"/>
        </w:rPr>
        <w:t>adoptée</w:t>
      </w:r>
      <w:r w:rsidR="00161A5C">
        <w:rPr>
          <w:rFonts w:ascii="Arial" w:hAnsi="Arial" w:cs="Arial"/>
          <w:color w:val="auto"/>
          <w:sz w:val="20"/>
          <w:szCs w:val="20"/>
        </w:rPr>
        <w:t xml:space="preserve"> </w:t>
      </w:r>
      <w:r w:rsidRPr="00674242">
        <w:rPr>
          <w:rFonts w:ascii="Arial" w:hAnsi="Arial" w:cs="Arial"/>
          <w:color w:val="auto"/>
          <w:sz w:val="20"/>
          <w:szCs w:val="20"/>
        </w:rPr>
        <w:t>par</w:t>
      </w:r>
      <w:r w:rsidR="00161A5C">
        <w:rPr>
          <w:rFonts w:ascii="Arial" w:hAnsi="Arial" w:cs="Arial"/>
          <w:color w:val="auto"/>
          <w:sz w:val="20"/>
          <w:szCs w:val="20"/>
        </w:rPr>
        <w:t xml:space="preserve"> </w:t>
      </w:r>
      <w:r w:rsidRPr="00674242">
        <w:rPr>
          <w:rFonts w:ascii="Arial" w:hAnsi="Arial" w:cs="Arial"/>
          <w:color w:val="auto"/>
          <w:sz w:val="20"/>
          <w:szCs w:val="20"/>
        </w:rPr>
        <w:t>un</w:t>
      </w:r>
      <w:r w:rsidR="00161A5C">
        <w:rPr>
          <w:rFonts w:ascii="Arial" w:hAnsi="Arial" w:cs="Arial"/>
          <w:color w:val="auto"/>
          <w:sz w:val="20"/>
          <w:szCs w:val="20"/>
        </w:rPr>
        <w:t xml:space="preserve"> </w:t>
      </w:r>
      <w:r w:rsidRPr="00674242">
        <w:rPr>
          <w:rFonts w:ascii="Arial" w:hAnsi="Arial" w:cs="Arial"/>
          <w:color w:val="auto"/>
          <w:sz w:val="20"/>
          <w:szCs w:val="20"/>
        </w:rPr>
        <w:t>organisme</w:t>
      </w:r>
      <w:r w:rsidR="00161A5C">
        <w:rPr>
          <w:rFonts w:ascii="Arial" w:hAnsi="Arial" w:cs="Arial"/>
          <w:color w:val="auto"/>
          <w:sz w:val="20"/>
          <w:szCs w:val="20"/>
        </w:rPr>
        <w:t xml:space="preserve"> </w:t>
      </w:r>
      <w:r w:rsidRPr="00674242">
        <w:rPr>
          <w:rFonts w:ascii="Arial" w:hAnsi="Arial" w:cs="Arial"/>
          <w:color w:val="auto"/>
          <w:sz w:val="20"/>
          <w:szCs w:val="20"/>
        </w:rPr>
        <w:t>international</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normalisation</w:t>
      </w:r>
      <w:r w:rsidR="00161A5C">
        <w:rPr>
          <w:rFonts w:ascii="Arial" w:hAnsi="Arial" w:cs="Arial"/>
          <w:color w:val="auto"/>
          <w:sz w:val="20"/>
          <w:szCs w:val="20"/>
        </w:rPr>
        <w:t xml:space="preserve"> </w:t>
      </w:r>
      <w:r w:rsidRPr="00674242">
        <w:rPr>
          <w:rFonts w:ascii="Arial" w:hAnsi="Arial" w:cs="Arial"/>
          <w:color w:val="auto"/>
          <w:sz w:val="20"/>
          <w:szCs w:val="20"/>
        </w:rPr>
        <w:t>et</w:t>
      </w:r>
      <w:r w:rsidR="00161A5C">
        <w:rPr>
          <w:rFonts w:ascii="Arial" w:hAnsi="Arial" w:cs="Arial"/>
          <w:color w:val="auto"/>
          <w:sz w:val="20"/>
          <w:szCs w:val="20"/>
        </w:rPr>
        <w:t xml:space="preserve"> </w:t>
      </w:r>
      <w:r w:rsidRPr="00674242">
        <w:rPr>
          <w:rFonts w:ascii="Arial" w:hAnsi="Arial" w:cs="Arial"/>
          <w:color w:val="auto"/>
          <w:sz w:val="20"/>
          <w:szCs w:val="20"/>
        </w:rPr>
        <w:t>qui</w:t>
      </w:r>
      <w:r w:rsidR="00161A5C">
        <w:rPr>
          <w:rFonts w:ascii="Arial" w:hAnsi="Arial" w:cs="Arial"/>
          <w:color w:val="auto"/>
          <w:sz w:val="20"/>
          <w:szCs w:val="20"/>
        </w:rPr>
        <w:t xml:space="preserve"> </w:t>
      </w:r>
      <w:r w:rsidRPr="00674242">
        <w:rPr>
          <w:rFonts w:ascii="Arial" w:hAnsi="Arial" w:cs="Arial"/>
          <w:color w:val="auto"/>
          <w:sz w:val="20"/>
          <w:szCs w:val="20"/>
        </w:rPr>
        <w:t>est</w:t>
      </w:r>
      <w:r w:rsidR="00161A5C">
        <w:rPr>
          <w:rFonts w:ascii="Arial" w:hAnsi="Arial" w:cs="Arial"/>
          <w:color w:val="auto"/>
          <w:sz w:val="20"/>
          <w:szCs w:val="20"/>
        </w:rPr>
        <w:t xml:space="preserve"> </w:t>
      </w:r>
      <w:r w:rsidRPr="00674242">
        <w:rPr>
          <w:rFonts w:ascii="Arial" w:hAnsi="Arial" w:cs="Arial"/>
          <w:color w:val="auto"/>
          <w:sz w:val="20"/>
          <w:szCs w:val="20"/>
        </w:rPr>
        <w:t>mise</w:t>
      </w:r>
      <w:r w:rsidR="00161A5C">
        <w:rPr>
          <w:rFonts w:ascii="Arial" w:hAnsi="Arial" w:cs="Arial"/>
          <w:color w:val="auto"/>
          <w:sz w:val="20"/>
          <w:szCs w:val="20"/>
        </w:rPr>
        <w:t xml:space="preserve"> </w:t>
      </w:r>
      <w:r w:rsidRPr="00674242">
        <w:rPr>
          <w:rFonts w:ascii="Arial" w:hAnsi="Arial" w:cs="Arial"/>
          <w:color w:val="auto"/>
          <w:sz w:val="20"/>
          <w:szCs w:val="20"/>
        </w:rPr>
        <w:t>à</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disposition</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public</w:t>
      </w:r>
      <w:r w:rsidR="005A043E">
        <w:rPr>
          <w:rFonts w:ascii="Arial" w:hAnsi="Arial" w:cs="Arial"/>
          <w:color w:val="auto"/>
          <w:sz w:val="20"/>
          <w:szCs w:val="20"/>
        </w:rPr>
        <w:t>;</w:t>
      </w:r>
    </w:p>
    <w:p w14:paraId="743AEFB3" w14:textId="77777777" w:rsidR="00656730" w:rsidRPr="00674242" w:rsidRDefault="00A314FC" w:rsidP="00656730">
      <w:pPr>
        <w:pStyle w:val="Default"/>
        <w:ind w:left="284"/>
        <w:jc w:val="both"/>
        <w:rPr>
          <w:rFonts w:ascii="Arial" w:hAnsi="Arial" w:cs="Arial"/>
          <w:color w:val="auto"/>
          <w:sz w:val="20"/>
          <w:szCs w:val="20"/>
        </w:rPr>
      </w:pPr>
      <w:r w:rsidRPr="00674242">
        <w:rPr>
          <w:rFonts w:ascii="Arial" w:hAnsi="Arial" w:cs="Arial"/>
          <w:color w:val="auto"/>
          <w:sz w:val="20"/>
          <w:szCs w:val="20"/>
        </w:rPr>
        <w:t>b)</w:t>
      </w:r>
      <w:r w:rsidR="00161A5C">
        <w:rPr>
          <w:rFonts w:ascii="Arial" w:hAnsi="Arial" w:cs="Arial"/>
          <w:color w:val="auto"/>
          <w:sz w:val="20"/>
          <w:szCs w:val="20"/>
        </w:rPr>
        <w:t xml:space="preserve"> </w:t>
      </w:r>
      <w:r w:rsidRPr="00674242">
        <w:rPr>
          <w:rFonts w:ascii="Arial" w:hAnsi="Arial" w:cs="Arial"/>
          <w:color w:val="auto"/>
          <w:sz w:val="20"/>
          <w:szCs w:val="20"/>
        </w:rPr>
        <w:t>norme</w:t>
      </w:r>
      <w:r w:rsidR="00161A5C">
        <w:rPr>
          <w:rFonts w:ascii="Arial" w:hAnsi="Arial" w:cs="Arial"/>
          <w:color w:val="auto"/>
          <w:sz w:val="20"/>
          <w:szCs w:val="20"/>
        </w:rPr>
        <w:t xml:space="preserve"> </w:t>
      </w:r>
      <w:r w:rsidRPr="00674242">
        <w:rPr>
          <w:rFonts w:ascii="Arial" w:hAnsi="Arial" w:cs="Arial"/>
          <w:color w:val="auto"/>
          <w:sz w:val="20"/>
          <w:szCs w:val="20"/>
        </w:rPr>
        <w:t>européenne</w:t>
      </w:r>
      <w:r w:rsidR="005A043E">
        <w:rPr>
          <w:rFonts w:ascii="Arial" w:hAnsi="Arial" w:cs="Arial"/>
          <w:color w:val="auto"/>
          <w:sz w:val="20"/>
          <w:szCs w:val="20"/>
        </w:rPr>
        <w:t>:</w:t>
      </w:r>
      <w:r w:rsidR="00161A5C">
        <w:rPr>
          <w:rFonts w:ascii="Arial" w:hAnsi="Arial" w:cs="Arial"/>
          <w:color w:val="auto"/>
          <w:sz w:val="20"/>
          <w:szCs w:val="20"/>
        </w:rPr>
        <w:t xml:space="preserve"> </w:t>
      </w:r>
      <w:r w:rsidRPr="00674242">
        <w:rPr>
          <w:rFonts w:ascii="Arial" w:hAnsi="Arial" w:cs="Arial"/>
          <w:color w:val="auto"/>
          <w:sz w:val="20"/>
          <w:szCs w:val="20"/>
        </w:rPr>
        <w:t>norme</w:t>
      </w:r>
      <w:r w:rsidR="00161A5C">
        <w:rPr>
          <w:rFonts w:ascii="Arial" w:hAnsi="Arial" w:cs="Arial"/>
          <w:color w:val="auto"/>
          <w:sz w:val="20"/>
          <w:szCs w:val="20"/>
        </w:rPr>
        <w:t xml:space="preserve"> </w:t>
      </w:r>
      <w:r w:rsidRPr="00674242">
        <w:rPr>
          <w:rFonts w:ascii="Arial" w:hAnsi="Arial" w:cs="Arial"/>
          <w:color w:val="auto"/>
          <w:sz w:val="20"/>
          <w:szCs w:val="20"/>
        </w:rPr>
        <w:t>qui</w:t>
      </w:r>
      <w:r w:rsidR="00161A5C">
        <w:rPr>
          <w:rFonts w:ascii="Arial" w:hAnsi="Arial" w:cs="Arial"/>
          <w:color w:val="auto"/>
          <w:sz w:val="20"/>
          <w:szCs w:val="20"/>
        </w:rPr>
        <w:t xml:space="preserve"> </w:t>
      </w:r>
      <w:r w:rsidRPr="00674242">
        <w:rPr>
          <w:rFonts w:ascii="Arial" w:hAnsi="Arial" w:cs="Arial"/>
          <w:color w:val="auto"/>
          <w:sz w:val="20"/>
          <w:szCs w:val="20"/>
        </w:rPr>
        <w:t>est</w:t>
      </w:r>
      <w:r w:rsidR="00161A5C">
        <w:rPr>
          <w:rFonts w:ascii="Arial" w:hAnsi="Arial" w:cs="Arial"/>
          <w:color w:val="auto"/>
          <w:sz w:val="20"/>
          <w:szCs w:val="20"/>
        </w:rPr>
        <w:t xml:space="preserve"> </w:t>
      </w:r>
      <w:r w:rsidRPr="00674242">
        <w:rPr>
          <w:rFonts w:ascii="Arial" w:hAnsi="Arial" w:cs="Arial"/>
          <w:color w:val="auto"/>
          <w:sz w:val="20"/>
          <w:szCs w:val="20"/>
        </w:rPr>
        <w:t>adoptée</w:t>
      </w:r>
      <w:r w:rsidR="00161A5C">
        <w:rPr>
          <w:rFonts w:ascii="Arial" w:hAnsi="Arial" w:cs="Arial"/>
          <w:color w:val="auto"/>
          <w:sz w:val="20"/>
          <w:szCs w:val="20"/>
        </w:rPr>
        <w:t xml:space="preserve"> </w:t>
      </w:r>
      <w:r w:rsidRPr="00674242">
        <w:rPr>
          <w:rFonts w:ascii="Arial" w:hAnsi="Arial" w:cs="Arial"/>
          <w:color w:val="auto"/>
          <w:sz w:val="20"/>
          <w:szCs w:val="20"/>
        </w:rPr>
        <w:t>par</w:t>
      </w:r>
      <w:r w:rsidR="00161A5C">
        <w:rPr>
          <w:rFonts w:ascii="Arial" w:hAnsi="Arial" w:cs="Arial"/>
          <w:color w:val="auto"/>
          <w:sz w:val="20"/>
          <w:szCs w:val="20"/>
        </w:rPr>
        <w:t xml:space="preserve"> </w:t>
      </w:r>
      <w:r w:rsidRPr="00674242">
        <w:rPr>
          <w:rFonts w:ascii="Arial" w:hAnsi="Arial" w:cs="Arial"/>
          <w:color w:val="auto"/>
          <w:sz w:val="20"/>
          <w:szCs w:val="20"/>
        </w:rPr>
        <w:t>un</w:t>
      </w:r>
      <w:r w:rsidR="00161A5C">
        <w:rPr>
          <w:rFonts w:ascii="Arial" w:hAnsi="Arial" w:cs="Arial"/>
          <w:color w:val="auto"/>
          <w:sz w:val="20"/>
          <w:szCs w:val="20"/>
        </w:rPr>
        <w:t xml:space="preserve"> </w:t>
      </w:r>
      <w:r w:rsidRPr="00674242">
        <w:rPr>
          <w:rFonts w:ascii="Arial" w:hAnsi="Arial" w:cs="Arial"/>
          <w:color w:val="auto"/>
          <w:sz w:val="20"/>
          <w:szCs w:val="20"/>
        </w:rPr>
        <w:t>organisme</w:t>
      </w:r>
      <w:r w:rsidR="00161A5C">
        <w:rPr>
          <w:rFonts w:ascii="Arial" w:hAnsi="Arial" w:cs="Arial"/>
          <w:color w:val="auto"/>
          <w:sz w:val="20"/>
          <w:szCs w:val="20"/>
        </w:rPr>
        <w:t xml:space="preserve"> </w:t>
      </w:r>
      <w:r w:rsidRPr="00674242">
        <w:rPr>
          <w:rFonts w:ascii="Arial" w:hAnsi="Arial" w:cs="Arial"/>
          <w:color w:val="auto"/>
          <w:sz w:val="20"/>
          <w:szCs w:val="20"/>
        </w:rPr>
        <w:t>européen</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normalisation</w:t>
      </w:r>
      <w:r w:rsidR="00161A5C">
        <w:rPr>
          <w:rFonts w:ascii="Arial" w:hAnsi="Arial" w:cs="Arial"/>
          <w:color w:val="auto"/>
          <w:sz w:val="20"/>
          <w:szCs w:val="20"/>
        </w:rPr>
        <w:t xml:space="preserve"> </w:t>
      </w:r>
      <w:r w:rsidRPr="00674242">
        <w:rPr>
          <w:rFonts w:ascii="Arial" w:hAnsi="Arial" w:cs="Arial"/>
          <w:color w:val="auto"/>
          <w:sz w:val="20"/>
          <w:szCs w:val="20"/>
        </w:rPr>
        <w:t>et</w:t>
      </w:r>
      <w:r w:rsidR="00161A5C">
        <w:rPr>
          <w:rFonts w:ascii="Arial" w:hAnsi="Arial" w:cs="Arial"/>
          <w:color w:val="auto"/>
          <w:sz w:val="20"/>
          <w:szCs w:val="20"/>
        </w:rPr>
        <w:t xml:space="preserve"> </w:t>
      </w:r>
      <w:r w:rsidRPr="00674242">
        <w:rPr>
          <w:rFonts w:ascii="Arial" w:hAnsi="Arial" w:cs="Arial"/>
          <w:color w:val="auto"/>
          <w:sz w:val="20"/>
          <w:szCs w:val="20"/>
        </w:rPr>
        <w:t>qui</w:t>
      </w:r>
      <w:r w:rsidR="00161A5C">
        <w:rPr>
          <w:rFonts w:ascii="Arial" w:hAnsi="Arial" w:cs="Arial"/>
          <w:color w:val="auto"/>
          <w:sz w:val="20"/>
          <w:szCs w:val="20"/>
        </w:rPr>
        <w:t xml:space="preserve"> </w:t>
      </w:r>
      <w:r w:rsidRPr="00674242">
        <w:rPr>
          <w:rFonts w:ascii="Arial" w:hAnsi="Arial" w:cs="Arial"/>
          <w:color w:val="auto"/>
          <w:sz w:val="20"/>
          <w:szCs w:val="20"/>
        </w:rPr>
        <w:t>est</w:t>
      </w:r>
      <w:r w:rsidR="00161A5C">
        <w:rPr>
          <w:rFonts w:ascii="Arial" w:hAnsi="Arial" w:cs="Arial"/>
          <w:color w:val="auto"/>
          <w:sz w:val="20"/>
          <w:szCs w:val="20"/>
        </w:rPr>
        <w:t xml:space="preserve"> </w:t>
      </w:r>
      <w:r w:rsidRPr="00674242">
        <w:rPr>
          <w:rFonts w:ascii="Arial" w:hAnsi="Arial" w:cs="Arial"/>
          <w:color w:val="auto"/>
          <w:sz w:val="20"/>
          <w:szCs w:val="20"/>
        </w:rPr>
        <w:t>mise</w:t>
      </w:r>
      <w:r w:rsidR="00161A5C">
        <w:rPr>
          <w:rFonts w:ascii="Arial" w:hAnsi="Arial" w:cs="Arial"/>
          <w:color w:val="auto"/>
          <w:sz w:val="20"/>
          <w:szCs w:val="20"/>
        </w:rPr>
        <w:t xml:space="preserve"> </w:t>
      </w:r>
      <w:r w:rsidRPr="00674242">
        <w:rPr>
          <w:rFonts w:ascii="Arial" w:hAnsi="Arial" w:cs="Arial"/>
          <w:color w:val="auto"/>
          <w:sz w:val="20"/>
          <w:szCs w:val="20"/>
        </w:rPr>
        <w:t>à</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disposition</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public</w:t>
      </w:r>
      <w:r w:rsidR="005A043E">
        <w:rPr>
          <w:rFonts w:ascii="Arial" w:hAnsi="Arial" w:cs="Arial"/>
          <w:color w:val="auto"/>
          <w:sz w:val="20"/>
          <w:szCs w:val="20"/>
        </w:rPr>
        <w:t>;</w:t>
      </w:r>
    </w:p>
    <w:p w14:paraId="140AA82E" w14:textId="77777777" w:rsidR="00A314FC" w:rsidRPr="00674242" w:rsidRDefault="00A314FC" w:rsidP="00656730">
      <w:pPr>
        <w:pStyle w:val="Default"/>
        <w:ind w:left="284"/>
        <w:jc w:val="both"/>
        <w:rPr>
          <w:rFonts w:ascii="Arial" w:hAnsi="Arial" w:cs="Arial"/>
          <w:color w:val="auto"/>
          <w:sz w:val="20"/>
          <w:szCs w:val="20"/>
        </w:rPr>
      </w:pPr>
      <w:r w:rsidRPr="00674242">
        <w:rPr>
          <w:rFonts w:ascii="Arial" w:hAnsi="Arial" w:cs="Arial"/>
          <w:color w:val="auto"/>
          <w:sz w:val="20"/>
          <w:szCs w:val="20"/>
        </w:rPr>
        <w:t>c)</w:t>
      </w:r>
      <w:r w:rsidR="00161A5C">
        <w:rPr>
          <w:rFonts w:ascii="Arial" w:hAnsi="Arial" w:cs="Arial"/>
          <w:color w:val="auto"/>
          <w:sz w:val="20"/>
          <w:szCs w:val="20"/>
        </w:rPr>
        <w:t xml:space="preserve"> </w:t>
      </w:r>
      <w:r w:rsidRPr="00674242">
        <w:rPr>
          <w:rFonts w:ascii="Arial" w:hAnsi="Arial" w:cs="Arial"/>
          <w:color w:val="auto"/>
          <w:sz w:val="20"/>
          <w:szCs w:val="20"/>
        </w:rPr>
        <w:t>norme</w:t>
      </w:r>
      <w:r w:rsidR="00161A5C">
        <w:rPr>
          <w:rFonts w:ascii="Arial" w:hAnsi="Arial" w:cs="Arial"/>
          <w:color w:val="auto"/>
          <w:sz w:val="20"/>
          <w:szCs w:val="20"/>
        </w:rPr>
        <w:t xml:space="preserve"> </w:t>
      </w:r>
      <w:r w:rsidRPr="00674242">
        <w:rPr>
          <w:rFonts w:ascii="Arial" w:hAnsi="Arial" w:cs="Arial"/>
          <w:color w:val="auto"/>
          <w:sz w:val="20"/>
          <w:szCs w:val="20"/>
        </w:rPr>
        <w:t>nationale</w:t>
      </w:r>
      <w:r w:rsidR="005A043E">
        <w:rPr>
          <w:rFonts w:ascii="Arial" w:hAnsi="Arial" w:cs="Arial"/>
          <w:color w:val="auto"/>
          <w:sz w:val="20"/>
          <w:szCs w:val="20"/>
        </w:rPr>
        <w:t>:</w:t>
      </w:r>
      <w:r w:rsidR="00161A5C">
        <w:rPr>
          <w:rFonts w:ascii="Arial" w:hAnsi="Arial" w:cs="Arial"/>
          <w:color w:val="auto"/>
          <w:sz w:val="20"/>
          <w:szCs w:val="20"/>
        </w:rPr>
        <w:t xml:space="preserve"> </w:t>
      </w:r>
      <w:r w:rsidRPr="00674242">
        <w:rPr>
          <w:rFonts w:ascii="Arial" w:hAnsi="Arial" w:cs="Arial"/>
          <w:color w:val="auto"/>
          <w:sz w:val="20"/>
          <w:szCs w:val="20"/>
        </w:rPr>
        <w:t>norme</w:t>
      </w:r>
      <w:r w:rsidR="00161A5C">
        <w:rPr>
          <w:rFonts w:ascii="Arial" w:hAnsi="Arial" w:cs="Arial"/>
          <w:color w:val="auto"/>
          <w:sz w:val="20"/>
          <w:szCs w:val="20"/>
        </w:rPr>
        <w:t xml:space="preserve"> </w:t>
      </w:r>
      <w:r w:rsidRPr="00674242">
        <w:rPr>
          <w:rFonts w:ascii="Arial" w:hAnsi="Arial" w:cs="Arial"/>
          <w:color w:val="auto"/>
          <w:sz w:val="20"/>
          <w:szCs w:val="20"/>
        </w:rPr>
        <w:t>qui</w:t>
      </w:r>
      <w:r w:rsidR="00161A5C">
        <w:rPr>
          <w:rFonts w:ascii="Arial" w:hAnsi="Arial" w:cs="Arial"/>
          <w:color w:val="auto"/>
          <w:sz w:val="20"/>
          <w:szCs w:val="20"/>
        </w:rPr>
        <w:t xml:space="preserve"> </w:t>
      </w:r>
      <w:r w:rsidRPr="00674242">
        <w:rPr>
          <w:rFonts w:ascii="Arial" w:hAnsi="Arial" w:cs="Arial"/>
          <w:color w:val="auto"/>
          <w:sz w:val="20"/>
          <w:szCs w:val="20"/>
        </w:rPr>
        <w:t>est</w:t>
      </w:r>
      <w:r w:rsidR="00161A5C">
        <w:rPr>
          <w:rFonts w:ascii="Arial" w:hAnsi="Arial" w:cs="Arial"/>
          <w:color w:val="auto"/>
          <w:sz w:val="20"/>
          <w:szCs w:val="20"/>
        </w:rPr>
        <w:t xml:space="preserve"> </w:t>
      </w:r>
      <w:r w:rsidRPr="00674242">
        <w:rPr>
          <w:rFonts w:ascii="Arial" w:hAnsi="Arial" w:cs="Arial"/>
          <w:color w:val="auto"/>
          <w:sz w:val="20"/>
          <w:szCs w:val="20"/>
        </w:rPr>
        <w:t>adoptée</w:t>
      </w:r>
      <w:r w:rsidR="00161A5C">
        <w:rPr>
          <w:rFonts w:ascii="Arial" w:hAnsi="Arial" w:cs="Arial"/>
          <w:color w:val="auto"/>
          <w:sz w:val="20"/>
          <w:szCs w:val="20"/>
        </w:rPr>
        <w:t xml:space="preserve"> </w:t>
      </w:r>
      <w:r w:rsidRPr="00674242">
        <w:rPr>
          <w:rFonts w:ascii="Arial" w:hAnsi="Arial" w:cs="Arial"/>
          <w:color w:val="auto"/>
          <w:sz w:val="20"/>
          <w:szCs w:val="20"/>
        </w:rPr>
        <w:t>par</w:t>
      </w:r>
      <w:r w:rsidR="00161A5C">
        <w:rPr>
          <w:rFonts w:ascii="Arial" w:hAnsi="Arial" w:cs="Arial"/>
          <w:color w:val="auto"/>
          <w:sz w:val="20"/>
          <w:szCs w:val="20"/>
        </w:rPr>
        <w:t xml:space="preserve"> </w:t>
      </w:r>
      <w:r w:rsidRPr="00674242">
        <w:rPr>
          <w:rFonts w:ascii="Arial" w:hAnsi="Arial" w:cs="Arial"/>
          <w:color w:val="auto"/>
          <w:sz w:val="20"/>
          <w:szCs w:val="20"/>
        </w:rPr>
        <w:t>un</w:t>
      </w:r>
      <w:r w:rsidR="00161A5C">
        <w:rPr>
          <w:rFonts w:ascii="Arial" w:hAnsi="Arial" w:cs="Arial"/>
          <w:color w:val="auto"/>
          <w:sz w:val="20"/>
          <w:szCs w:val="20"/>
        </w:rPr>
        <w:t xml:space="preserve"> </w:t>
      </w:r>
      <w:r w:rsidRPr="00674242">
        <w:rPr>
          <w:rFonts w:ascii="Arial" w:hAnsi="Arial" w:cs="Arial"/>
          <w:color w:val="auto"/>
          <w:sz w:val="20"/>
          <w:szCs w:val="20"/>
        </w:rPr>
        <w:t>organisme</w:t>
      </w:r>
      <w:r w:rsidR="00161A5C">
        <w:rPr>
          <w:rFonts w:ascii="Arial" w:hAnsi="Arial" w:cs="Arial"/>
          <w:color w:val="auto"/>
          <w:sz w:val="20"/>
          <w:szCs w:val="20"/>
        </w:rPr>
        <w:t xml:space="preserve"> </w:t>
      </w:r>
      <w:r w:rsidRPr="00674242">
        <w:rPr>
          <w:rFonts w:ascii="Arial" w:hAnsi="Arial" w:cs="Arial"/>
          <w:color w:val="auto"/>
          <w:sz w:val="20"/>
          <w:szCs w:val="20"/>
        </w:rPr>
        <w:t>national</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normalisation</w:t>
      </w:r>
      <w:r w:rsidR="00161A5C">
        <w:rPr>
          <w:rFonts w:ascii="Arial" w:hAnsi="Arial" w:cs="Arial"/>
          <w:color w:val="auto"/>
          <w:sz w:val="20"/>
          <w:szCs w:val="20"/>
        </w:rPr>
        <w:t xml:space="preserve"> </w:t>
      </w:r>
      <w:r w:rsidRPr="00674242">
        <w:rPr>
          <w:rFonts w:ascii="Arial" w:hAnsi="Arial" w:cs="Arial"/>
          <w:color w:val="auto"/>
          <w:sz w:val="20"/>
          <w:szCs w:val="20"/>
        </w:rPr>
        <w:t>et</w:t>
      </w:r>
      <w:r w:rsidR="00161A5C">
        <w:rPr>
          <w:rFonts w:ascii="Arial" w:hAnsi="Arial" w:cs="Arial"/>
          <w:color w:val="auto"/>
          <w:sz w:val="20"/>
          <w:szCs w:val="20"/>
        </w:rPr>
        <w:t xml:space="preserve"> </w:t>
      </w:r>
      <w:r w:rsidRPr="00674242">
        <w:rPr>
          <w:rFonts w:ascii="Arial" w:hAnsi="Arial" w:cs="Arial"/>
          <w:color w:val="auto"/>
          <w:sz w:val="20"/>
          <w:szCs w:val="20"/>
        </w:rPr>
        <w:t>qui</w:t>
      </w:r>
      <w:r w:rsidR="00161A5C">
        <w:rPr>
          <w:rFonts w:ascii="Arial" w:hAnsi="Arial" w:cs="Arial"/>
          <w:color w:val="auto"/>
          <w:sz w:val="20"/>
          <w:szCs w:val="20"/>
        </w:rPr>
        <w:t xml:space="preserve"> </w:t>
      </w:r>
      <w:r w:rsidRPr="00674242">
        <w:rPr>
          <w:rFonts w:ascii="Arial" w:hAnsi="Arial" w:cs="Arial"/>
          <w:color w:val="auto"/>
          <w:sz w:val="20"/>
          <w:szCs w:val="20"/>
        </w:rPr>
        <w:t>est</w:t>
      </w:r>
      <w:r w:rsidR="00161A5C">
        <w:rPr>
          <w:rFonts w:ascii="Arial" w:hAnsi="Arial" w:cs="Arial"/>
          <w:color w:val="auto"/>
          <w:sz w:val="20"/>
          <w:szCs w:val="20"/>
        </w:rPr>
        <w:t xml:space="preserve"> </w:t>
      </w:r>
      <w:r w:rsidRPr="00674242">
        <w:rPr>
          <w:rFonts w:ascii="Arial" w:hAnsi="Arial" w:cs="Arial"/>
          <w:color w:val="auto"/>
          <w:sz w:val="20"/>
          <w:szCs w:val="20"/>
        </w:rPr>
        <w:t>mise</w:t>
      </w:r>
      <w:r w:rsidR="00161A5C">
        <w:rPr>
          <w:rFonts w:ascii="Arial" w:hAnsi="Arial" w:cs="Arial"/>
          <w:color w:val="auto"/>
          <w:sz w:val="20"/>
          <w:szCs w:val="20"/>
        </w:rPr>
        <w:t xml:space="preserve"> </w:t>
      </w:r>
      <w:r w:rsidRPr="00674242">
        <w:rPr>
          <w:rFonts w:ascii="Arial" w:hAnsi="Arial" w:cs="Arial"/>
          <w:color w:val="auto"/>
          <w:sz w:val="20"/>
          <w:szCs w:val="20"/>
        </w:rPr>
        <w:t>à</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disposition</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public</w:t>
      </w:r>
      <w:r w:rsidR="005A043E">
        <w:rPr>
          <w:rFonts w:ascii="Arial" w:hAnsi="Arial" w:cs="Arial"/>
          <w:color w:val="auto"/>
          <w:sz w:val="20"/>
          <w:szCs w:val="20"/>
        </w:rPr>
        <w:t>;</w:t>
      </w:r>
    </w:p>
    <w:p w14:paraId="77E2B3D1" w14:textId="77777777" w:rsidR="00A314FC" w:rsidRPr="00674242" w:rsidRDefault="00A314FC" w:rsidP="0084288D">
      <w:pPr>
        <w:pStyle w:val="Default"/>
        <w:numPr>
          <w:ilvl w:val="0"/>
          <w:numId w:val="6"/>
        </w:numPr>
        <w:ind w:left="284"/>
        <w:jc w:val="both"/>
        <w:rPr>
          <w:rFonts w:ascii="Arial" w:hAnsi="Arial" w:cs="Arial"/>
          <w:color w:val="auto"/>
          <w:sz w:val="20"/>
          <w:szCs w:val="20"/>
        </w:rPr>
      </w:pPr>
      <w:r w:rsidRPr="00674242">
        <w:rPr>
          <w:rFonts w:ascii="Arial" w:hAnsi="Arial" w:cs="Arial"/>
          <w:b/>
          <w:color w:val="auto"/>
          <w:sz w:val="20"/>
          <w:szCs w:val="20"/>
        </w:rPr>
        <w:t>Evaluation</w:t>
      </w:r>
      <w:r w:rsidR="00161A5C">
        <w:rPr>
          <w:rFonts w:ascii="Arial" w:hAnsi="Arial" w:cs="Arial"/>
          <w:b/>
          <w:color w:val="auto"/>
          <w:sz w:val="20"/>
          <w:szCs w:val="20"/>
        </w:rPr>
        <w:t xml:space="preserve"> </w:t>
      </w:r>
      <w:r w:rsidRPr="00674242">
        <w:rPr>
          <w:rFonts w:ascii="Arial" w:hAnsi="Arial" w:cs="Arial"/>
          <w:b/>
          <w:color w:val="auto"/>
          <w:sz w:val="20"/>
          <w:szCs w:val="20"/>
        </w:rPr>
        <w:t>technique</w:t>
      </w:r>
      <w:r w:rsidR="00161A5C">
        <w:rPr>
          <w:rFonts w:ascii="Arial" w:hAnsi="Arial" w:cs="Arial"/>
          <w:b/>
          <w:color w:val="auto"/>
          <w:sz w:val="20"/>
          <w:szCs w:val="20"/>
        </w:rPr>
        <w:t xml:space="preserve"> </w:t>
      </w:r>
      <w:r w:rsidRPr="00674242">
        <w:rPr>
          <w:rFonts w:ascii="Arial" w:hAnsi="Arial" w:cs="Arial"/>
          <w:b/>
          <w:color w:val="auto"/>
          <w:sz w:val="20"/>
          <w:szCs w:val="20"/>
        </w:rPr>
        <w:t>européenne</w:t>
      </w:r>
      <w:r w:rsidR="005A043E">
        <w:rPr>
          <w:rFonts w:ascii="Arial" w:hAnsi="Arial" w:cs="Arial"/>
          <w:b/>
          <w:color w:val="auto"/>
          <w:sz w:val="20"/>
          <w:szCs w:val="20"/>
        </w:rPr>
        <w:t>:</w:t>
      </w:r>
      <w:r w:rsidR="00161A5C">
        <w:rPr>
          <w:rFonts w:ascii="Arial" w:hAnsi="Arial" w:cs="Arial"/>
          <w:color w:val="auto"/>
          <w:sz w:val="20"/>
          <w:szCs w:val="20"/>
        </w:rPr>
        <w:t xml:space="preserve"> </w:t>
      </w:r>
      <w:r w:rsidRPr="00674242">
        <w:rPr>
          <w:rFonts w:ascii="Arial" w:hAnsi="Arial" w:cs="Arial"/>
          <w:color w:val="auto"/>
          <w:sz w:val="20"/>
          <w:szCs w:val="20"/>
        </w:rPr>
        <w:t>évaluation</w:t>
      </w:r>
      <w:r w:rsidR="00161A5C">
        <w:rPr>
          <w:rFonts w:ascii="Arial" w:hAnsi="Arial" w:cs="Arial"/>
          <w:color w:val="auto"/>
          <w:sz w:val="20"/>
          <w:szCs w:val="20"/>
        </w:rPr>
        <w:t xml:space="preserve"> </w:t>
      </w:r>
      <w:r w:rsidRPr="00674242">
        <w:rPr>
          <w:rFonts w:ascii="Arial" w:hAnsi="Arial" w:cs="Arial"/>
          <w:color w:val="auto"/>
          <w:sz w:val="20"/>
          <w:szCs w:val="20"/>
        </w:rPr>
        <w:t>documentée</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performance</w:t>
      </w:r>
      <w:r w:rsidR="00161A5C">
        <w:rPr>
          <w:rFonts w:ascii="Arial" w:hAnsi="Arial" w:cs="Arial"/>
          <w:color w:val="auto"/>
          <w:sz w:val="20"/>
          <w:szCs w:val="20"/>
        </w:rPr>
        <w:t xml:space="preserve"> </w:t>
      </w:r>
      <w:r w:rsidRPr="00674242">
        <w:rPr>
          <w:rFonts w:ascii="Arial" w:hAnsi="Arial" w:cs="Arial"/>
          <w:color w:val="auto"/>
          <w:sz w:val="20"/>
          <w:szCs w:val="20"/>
        </w:rPr>
        <w:t>d'un</w:t>
      </w:r>
      <w:r w:rsidR="00161A5C">
        <w:rPr>
          <w:rFonts w:ascii="Arial" w:hAnsi="Arial" w:cs="Arial"/>
          <w:color w:val="auto"/>
          <w:sz w:val="20"/>
          <w:szCs w:val="20"/>
        </w:rPr>
        <w:t xml:space="preserve"> </w:t>
      </w:r>
      <w:r w:rsidRPr="00674242">
        <w:rPr>
          <w:rFonts w:ascii="Arial" w:hAnsi="Arial" w:cs="Arial"/>
          <w:color w:val="auto"/>
          <w:sz w:val="20"/>
          <w:szCs w:val="20"/>
        </w:rPr>
        <w:t>produit</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construction</w:t>
      </w:r>
      <w:r w:rsidR="00161A5C">
        <w:rPr>
          <w:rFonts w:ascii="Arial" w:hAnsi="Arial" w:cs="Arial"/>
          <w:color w:val="auto"/>
          <w:sz w:val="20"/>
          <w:szCs w:val="20"/>
        </w:rPr>
        <w:t xml:space="preserve"> </w:t>
      </w:r>
      <w:r w:rsidRPr="00674242">
        <w:rPr>
          <w:rFonts w:ascii="Arial" w:hAnsi="Arial" w:cs="Arial"/>
          <w:color w:val="auto"/>
          <w:sz w:val="20"/>
          <w:szCs w:val="20"/>
        </w:rPr>
        <w:t>en</w:t>
      </w:r>
      <w:r w:rsidR="00161A5C">
        <w:rPr>
          <w:rFonts w:ascii="Arial" w:hAnsi="Arial" w:cs="Arial"/>
          <w:color w:val="auto"/>
          <w:sz w:val="20"/>
          <w:szCs w:val="20"/>
        </w:rPr>
        <w:t xml:space="preserve"> </w:t>
      </w:r>
      <w:r w:rsidRPr="00674242">
        <w:rPr>
          <w:rFonts w:ascii="Arial" w:hAnsi="Arial" w:cs="Arial"/>
          <w:color w:val="auto"/>
          <w:sz w:val="20"/>
          <w:szCs w:val="20"/>
        </w:rPr>
        <w:t>ce</w:t>
      </w:r>
      <w:r w:rsidR="00161A5C">
        <w:rPr>
          <w:rFonts w:ascii="Arial" w:hAnsi="Arial" w:cs="Arial"/>
          <w:color w:val="auto"/>
          <w:sz w:val="20"/>
          <w:szCs w:val="20"/>
        </w:rPr>
        <w:t xml:space="preserve"> </w:t>
      </w:r>
      <w:r w:rsidRPr="00674242">
        <w:rPr>
          <w:rFonts w:ascii="Arial" w:hAnsi="Arial" w:cs="Arial"/>
          <w:color w:val="auto"/>
          <w:sz w:val="20"/>
          <w:szCs w:val="20"/>
        </w:rPr>
        <w:t>qui</w:t>
      </w:r>
      <w:r w:rsidR="00161A5C">
        <w:rPr>
          <w:rFonts w:ascii="Arial" w:hAnsi="Arial" w:cs="Arial"/>
          <w:color w:val="auto"/>
          <w:sz w:val="20"/>
          <w:szCs w:val="20"/>
        </w:rPr>
        <w:t xml:space="preserve"> </w:t>
      </w:r>
      <w:r w:rsidRPr="00674242">
        <w:rPr>
          <w:rFonts w:ascii="Arial" w:hAnsi="Arial" w:cs="Arial"/>
          <w:color w:val="auto"/>
          <w:sz w:val="20"/>
          <w:szCs w:val="20"/>
        </w:rPr>
        <w:t>concerne</w:t>
      </w:r>
      <w:r w:rsidR="00161A5C">
        <w:rPr>
          <w:rFonts w:ascii="Arial" w:hAnsi="Arial" w:cs="Arial"/>
          <w:color w:val="auto"/>
          <w:sz w:val="20"/>
          <w:szCs w:val="20"/>
        </w:rPr>
        <w:t xml:space="preserve"> </w:t>
      </w:r>
      <w:r w:rsidRPr="00674242">
        <w:rPr>
          <w:rFonts w:ascii="Arial" w:hAnsi="Arial" w:cs="Arial"/>
          <w:color w:val="auto"/>
          <w:sz w:val="20"/>
          <w:szCs w:val="20"/>
        </w:rPr>
        <w:t>ses</w:t>
      </w:r>
      <w:r w:rsidR="00161A5C">
        <w:rPr>
          <w:rFonts w:ascii="Arial" w:hAnsi="Arial" w:cs="Arial"/>
          <w:color w:val="auto"/>
          <w:sz w:val="20"/>
          <w:szCs w:val="20"/>
        </w:rPr>
        <w:t xml:space="preserve"> </w:t>
      </w:r>
      <w:r w:rsidRPr="00674242">
        <w:rPr>
          <w:rFonts w:ascii="Arial" w:hAnsi="Arial" w:cs="Arial"/>
          <w:color w:val="auto"/>
          <w:sz w:val="20"/>
          <w:szCs w:val="20"/>
        </w:rPr>
        <w:t>caractéristiques</w:t>
      </w:r>
      <w:r w:rsidR="00161A5C">
        <w:rPr>
          <w:rFonts w:ascii="Arial" w:hAnsi="Arial" w:cs="Arial"/>
          <w:color w:val="auto"/>
          <w:sz w:val="20"/>
          <w:szCs w:val="20"/>
        </w:rPr>
        <w:t xml:space="preserve"> </w:t>
      </w:r>
      <w:r w:rsidRPr="00674242">
        <w:rPr>
          <w:rFonts w:ascii="Arial" w:hAnsi="Arial" w:cs="Arial"/>
          <w:color w:val="auto"/>
          <w:sz w:val="20"/>
          <w:szCs w:val="20"/>
        </w:rPr>
        <w:t>essentielles,</w:t>
      </w:r>
      <w:r w:rsidR="00161A5C">
        <w:rPr>
          <w:rFonts w:ascii="Arial" w:hAnsi="Arial" w:cs="Arial"/>
          <w:color w:val="auto"/>
          <w:sz w:val="20"/>
          <w:szCs w:val="20"/>
        </w:rPr>
        <w:t xml:space="preserve"> </w:t>
      </w:r>
      <w:r w:rsidRPr="00674242">
        <w:rPr>
          <w:rFonts w:ascii="Arial" w:hAnsi="Arial" w:cs="Arial"/>
          <w:color w:val="auto"/>
          <w:sz w:val="20"/>
          <w:szCs w:val="20"/>
        </w:rPr>
        <w:t>conformément</w:t>
      </w:r>
      <w:r w:rsidR="00161A5C">
        <w:rPr>
          <w:rFonts w:ascii="Arial" w:hAnsi="Arial" w:cs="Arial"/>
          <w:color w:val="auto"/>
          <w:sz w:val="20"/>
          <w:szCs w:val="20"/>
        </w:rPr>
        <w:t xml:space="preserve"> </w:t>
      </w:r>
      <w:r w:rsidRPr="00674242">
        <w:rPr>
          <w:rFonts w:ascii="Arial" w:hAnsi="Arial" w:cs="Arial"/>
          <w:color w:val="auto"/>
          <w:sz w:val="20"/>
          <w:szCs w:val="20"/>
        </w:rPr>
        <w:t>au</w:t>
      </w:r>
      <w:r w:rsidR="00161A5C">
        <w:rPr>
          <w:rFonts w:ascii="Arial" w:hAnsi="Arial" w:cs="Arial"/>
          <w:color w:val="auto"/>
          <w:sz w:val="20"/>
          <w:szCs w:val="20"/>
        </w:rPr>
        <w:t xml:space="preserve"> </w:t>
      </w:r>
      <w:r w:rsidRPr="00674242">
        <w:rPr>
          <w:rFonts w:ascii="Arial" w:hAnsi="Arial" w:cs="Arial"/>
          <w:color w:val="auto"/>
          <w:sz w:val="20"/>
          <w:szCs w:val="20"/>
        </w:rPr>
        <w:t>document</w:t>
      </w:r>
      <w:r w:rsidR="00161A5C">
        <w:rPr>
          <w:rFonts w:ascii="Arial" w:hAnsi="Arial" w:cs="Arial"/>
          <w:color w:val="auto"/>
          <w:sz w:val="20"/>
          <w:szCs w:val="20"/>
        </w:rPr>
        <w:t xml:space="preserve"> </w:t>
      </w:r>
      <w:r w:rsidRPr="00674242">
        <w:rPr>
          <w:rFonts w:ascii="Arial" w:hAnsi="Arial" w:cs="Arial"/>
          <w:color w:val="auto"/>
          <w:sz w:val="20"/>
          <w:szCs w:val="20"/>
        </w:rPr>
        <w:t>d'évaluation</w:t>
      </w:r>
      <w:r w:rsidR="00161A5C">
        <w:rPr>
          <w:rFonts w:ascii="Arial" w:hAnsi="Arial" w:cs="Arial"/>
          <w:color w:val="auto"/>
          <w:sz w:val="20"/>
          <w:szCs w:val="20"/>
        </w:rPr>
        <w:t xml:space="preserve"> </w:t>
      </w:r>
      <w:r w:rsidRPr="00674242">
        <w:rPr>
          <w:rFonts w:ascii="Arial" w:hAnsi="Arial" w:cs="Arial"/>
          <w:color w:val="auto"/>
          <w:sz w:val="20"/>
          <w:szCs w:val="20"/>
        </w:rPr>
        <w:t>européen</w:t>
      </w:r>
      <w:r w:rsidR="00161A5C">
        <w:rPr>
          <w:rFonts w:ascii="Arial" w:hAnsi="Arial" w:cs="Arial"/>
          <w:color w:val="auto"/>
          <w:sz w:val="20"/>
          <w:szCs w:val="20"/>
        </w:rPr>
        <w:t xml:space="preserve"> </w:t>
      </w:r>
      <w:r w:rsidRPr="00674242">
        <w:rPr>
          <w:rFonts w:ascii="Arial" w:hAnsi="Arial" w:cs="Arial"/>
          <w:color w:val="auto"/>
          <w:sz w:val="20"/>
          <w:szCs w:val="20"/>
        </w:rPr>
        <w:t>pertinent,</w:t>
      </w:r>
      <w:r w:rsidR="00161A5C">
        <w:rPr>
          <w:rFonts w:ascii="Arial" w:hAnsi="Arial" w:cs="Arial"/>
          <w:color w:val="auto"/>
          <w:sz w:val="20"/>
          <w:szCs w:val="20"/>
        </w:rPr>
        <w:t xml:space="preserve"> </w:t>
      </w:r>
      <w:r w:rsidRPr="00674242">
        <w:rPr>
          <w:rFonts w:ascii="Arial" w:hAnsi="Arial" w:cs="Arial"/>
          <w:color w:val="auto"/>
          <w:sz w:val="20"/>
          <w:szCs w:val="20"/>
        </w:rPr>
        <w:t>tel</w:t>
      </w:r>
      <w:r w:rsidR="00161A5C">
        <w:rPr>
          <w:rFonts w:ascii="Arial" w:hAnsi="Arial" w:cs="Arial"/>
          <w:color w:val="auto"/>
          <w:sz w:val="20"/>
          <w:szCs w:val="20"/>
        </w:rPr>
        <w:t xml:space="preserve"> </w:t>
      </w:r>
      <w:r w:rsidRPr="00674242">
        <w:rPr>
          <w:rFonts w:ascii="Arial" w:hAnsi="Arial" w:cs="Arial"/>
          <w:color w:val="auto"/>
          <w:sz w:val="20"/>
          <w:szCs w:val="20"/>
        </w:rPr>
        <w:t>qu'il</w:t>
      </w:r>
      <w:r w:rsidR="00161A5C">
        <w:rPr>
          <w:rFonts w:ascii="Arial" w:hAnsi="Arial" w:cs="Arial"/>
          <w:color w:val="auto"/>
          <w:sz w:val="20"/>
          <w:szCs w:val="20"/>
        </w:rPr>
        <w:t xml:space="preserve"> </w:t>
      </w:r>
      <w:r w:rsidRPr="00674242">
        <w:rPr>
          <w:rFonts w:ascii="Arial" w:hAnsi="Arial" w:cs="Arial"/>
          <w:color w:val="auto"/>
          <w:sz w:val="20"/>
          <w:szCs w:val="20"/>
        </w:rPr>
        <w:t>est</w:t>
      </w:r>
      <w:r w:rsidR="00161A5C">
        <w:rPr>
          <w:rFonts w:ascii="Arial" w:hAnsi="Arial" w:cs="Arial"/>
          <w:color w:val="auto"/>
          <w:sz w:val="20"/>
          <w:szCs w:val="20"/>
        </w:rPr>
        <w:t xml:space="preserve"> </w:t>
      </w:r>
      <w:r w:rsidRPr="00674242">
        <w:rPr>
          <w:rFonts w:ascii="Arial" w:hAnsi="Arial" w:cs="Arial"/>
          <w:color w:val="auto"/>
          <w:sz w:val="20"/>
          <w:szCs w:val="20"/>
        </w:rPr>
        <w:t>défini</w:t>
      </w:r>
      <w:r w:rsidR="00161A5C">
        <w:rPr>
          <w:rFonts w:ascii="Arial" w:hAnsi="Arial" w:cs="Arial"/>
          <w:color w:val="auto"/>
          <w:sz w:val="20"/>
          <w:szCs w:val="20"/>
        </w:rPr>
        <w:t xml:space="preserve"> </w:t>
      </w:r>
      <w:r w:rsidRPr="00674242">
        <w:rPr>
          <w:rFonts w:ascii="Arial" w:hAnsi="Arial" w:cs="Arial"/>
          <w:color w:val="auto"/>
          <w:sz w:val="20"/>
          <w:szCs w:val="20"/>
        </w:rPr>
        <w:t>à</w:t>
      </w:r>
      <w:r w:rsidR="00161A5C">
        <w:rPr>
          <w:rFonts w:ascii="Arial" w:hAnsi="Arial" w:cs="Arial"/>
          <w:color w:val="auto"/>
          <w:sz w:val="20"/>
          <w:szCs w:val="20"/>
        </w:rPr>
        <w:t xml:space="preserve"> </w:t>
      </w:r>
      <w:r w:rsidRPr="00674242">
        <w:rPr>
          <w:rFonts w:ascii="Arial" w:hAnsi="Arial" w:cs="Arial"/>
          <w:color w:val="auto"/>
          <w:sz w:val="20"/>
          <w:szCs w:val="20"/>
        </w:rPr>
        <w:t>l'article</w:t>
      </w:r>
      <w:r w:rsidR="00161A5C">
        <w:rPr>
          <w:rFonts w:ascii="Arial" w:hAnsi="Arial" w:cs="Arial"/>
          <w:color w:val="auto"/>
          <w:sz w:val="20"/>
          <w:szCs w:val="20"/>
        </w:rPr>
        <w:t xml:space="preserve"> </w:t>
      </w:r>
      <w:r w:rsidRPr="00674242">
        <w:rPr>
          <w:rFonts w:ascii="Arial" w:hAnsi="Arial" w:cs="Arial"/>
          <w:color w:val="auto"/>
          <w:sz w:val="20"/>
          <w:szCs w:val="20"/>
        </w:rPr>
        <w:t>2,</w:t>
      </w:r>
      <w:r w:rsidR="00161A5C">
        <w:rPr>
          <w:rFonts w:ascii="Arial" w:hAnsi="Arial" w:cs="Arial"/>
          <w:color w:val="auto"/>
          <w:sz w:val="20"/>
          <w:szCs w:val="20"/>
        </w:rPr>
        <w:t xml:space="preserve"> </w:t>
      </w:r>
      <w:r w:rsidRPr="00674242">
        <w:rPr>
          <w:rFonts w:ascii="Arial" w:hAnsi="Arial" w:cs="Arial"/>
          <w:color w:val="auto"/>
          <w:sz w:val="20"/>
          <w:szCs w:val="20"/>
        </w:rPr>
        <w:t>point</w:t>
      </w:r>
      <w:r w:rsidR="00161A5C">
        <w:rPr>
          <w:rFonts w:ascii="Arial" w:hAnsi="Arial" w:cs="Arial"/>
          <w:color w:val="auto"/>
          <w:sz w:val="20"/>
          <w:szCs w:val="20"/>
        </w:rPr>
        <w:t xml:space="preserve"> </w:t>
      </w:r>
      <w:r w:rsidRPr="00674242">
        <w:rPr>
          <w:rFonts w:ascii="Arial" w:hAnsi="Arial" w:cs="Arial"/>
          <w:color w:val="auto"/>
          <w:sz w:val="20"/>
          <w:szCs w:val="20"/>
        </w:rPr>
        <w:t>12,</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règlement</w:t>
      </w:r>
      <w:r w:rsidR="00161A5C">
        <w:rPr>
          <w:rFonts w:ascii="Arial" w:hAnsi="Arial" w:cs="Arial"/>
          <w:color w:val="auto"/>
          <w:sz w:val="20"/>
          <w:szCs w:val="20"/>
        </w:rPr>
        <w:t xml:space="preserve"> </w:t>
      </w:r>
      <w:r w:rsidRPr="00674242">
        <w:rPr>
          <w:rFonts w:ascii="Arial" w:hAnsi="Arial" w:cs="Arial"/>
          <w:color w:val="auto"/>
          <w:sz w:val="20"/>
          <w:szCs w:val="20"/>
        </w:rPr>
        <w:t>n°</w:t>
      </w:r>
      <w:r w:rsidR="00161A5C">
        <w:rPr>
          <w:rFonts w:ascii="Arial" w:hAnsi="Arial" w:cs="Arial"/>
          <w:color w:val="auto"/>
          <w:sz w:val="20"/>
          <w:szCs w:val="20"/>
        </w:rPr>
        <w:t xml:space="preserve"> </w:t>
      </w:r>
      <w:r w:rsidRPr="00674242">
        <w:rPr>
          <w:rFonts w:ascii="Arial" w:hAnsi="Arial" w:cs="Arial"/>
          <w:color w:val="auto"/>
          <w:sz w:val="20"/>
          <w:szCs w:val="20"/>
        </w:rPr>
        <w:t>305/2011</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Parlement</w:t>
      </w:r>
      <w:r w:rsidR="00161A5C">
        <w:rPr>
          <w:rFonts w:ascii="Arial" w:hAnsi="Arial" w:cs="Arial"/>
          <w:color w:val="auto"/>
          <w:sz w:val="20"/>
          <w:szCs w:val="20"/>
        </w:rPr>
        <w:t xml:space="preserve"> </w:t>
      </w:r>
      <w:r w:rsidRPr="00674242">
        <w:rPr>
          <w:rFonts w:ascii="Arial" w:hAnsi="Arial" w:cs="Arial"/>
          <w:color w:val="auto"/>
          <w:sz w:val="20"/>
          <w:szCs w:val="20"/>
        </w:rPr>
        <w:t>européen</w:t>
      </w:r>
      <w:r w:rsidR="00161A5C">
        <w:rPr>
          <w:rFonts w:ascii="Arial" w:hAnsi="Arial" w:cs="Arial"/>
          <w:color w:val="auto"/>
          <w:sz w:val="20"/>
          <w:szCs w:val="20"/>
        </w:rPr>
        <w:t xml:space="preserve"> </w:t>
      </w:r>
      <w:r w:rsidRPr="00674242">
        <w:rPr>
          <w:rFonts w:ascii="Arial" w:hAnsi="Arial" w:cs="Arial"/>
          <w:color w:val="auto"/>
          <w:sz w:val="20"/>
          <w:szCs w:val="20"/>
        </w:rPr>
        <w:t>et</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Conseil</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9</w:t>
      </w:r>
      <w:r w:rsidR="00161A5C">
        <w:rPr>
          <w:rFonts w:ascii="Arial" w:hAnsi="Arial" w:cs="Arial"/>
          <w:color w:val="auto"/>
          <w:sz w:val="20"/>
          <w:szCs w:val="20"/>
        </w:rPr>
        <w:t xml:space="preserve"> </w:t>
      </w:r>
      <w:r w:rsidRPr="00674242">
        <w:rPr>
          <w:rFonts w:ascii="Arial" w:hAnsi="Arial" w:cs="Arial"/>
          <w:color w:val="auto"/>
          <w:sz w:val="20"/>
          <w:szCs w:val="20"/>
        </w:rPr>
        <w:t>mars</w:t>
      </w:r>
      <w:r w:rsidR="00161A5C">
        <w:rPr>
          <w:rFonts w:ascii="Arial" w:hAnsi="Arial" w:cs="Arial"/>
          <w:color w:val="auto"/>
          <w:sz w:val="20"/>
          <w:szCs w:val="20"/>
        </w:rPr>
        <w:t xml:space="preserve"> </w:t>
      </w:r>
      <w:r w:rsidRPr="00674242">
        <w:rPr>
          <w:rFonts w:ascii="Arial" w:hAnsi="Arial" w:cs="Arial"/>
          <w:color w:val="auto"/>
          <w:sz w:val="20"/>
          <w:szCs w:val="20"/>
        </w:rPr>
        <w:t>2011</w:t>
      </w:r>
      <w:r w:rsidR="00161A5C">
        <w:rPr>
          <w:rFonts w:ascii="Arial" w:hAnsi="Arial" w:cs="Arial"/>
          <w:color w:val="auto"/>
          <w:sz w:val="20"/>
          <w:szCs w:val="20"/>
        </w:rPr>
        <w:t xml:space="preserve"> </w:t>
      </w:r>
      <w:r w:rsidRPr="00674242">
        <w:rPr>
          <w:rFonts w:ascii="Arial" w:hAnsi="Arial" w:cs="Arial"/>
          <w:color w:val="auto"/>
          <w:sz w:val="20"/>
          <w:szCs w:val="20"/>
        </w:rPr>
        <w:t>établissant</w:t>
      </w:r>
      <w:r w:rsidR="00161A5C">
        <w:rPr>
          <w:rFonts w:ascii="Arial" w:hAnsi="Arial" w:cs="Arial"/>
          <w:color w:val="auto"/>
          <w:sz w:val="20"/>
          <w:szCs w:val="20"/>
        </w:rPr>
        <w:t xml:space="preserve"> </w:t>
      </w:r>
      <w:r w:rsidRPr="00674242">
        <w:rPr>
          <w:rFonts w:ascii="Arial" w:hAnsi="Arial" w:cs="Arial"/>
          <w:color w:val="auto"/>
          <w:sz w:val="20"/>
          <w:szCs w:val="20"/>
        </w:rPr>
        <w:t>des</w:t>
      </w:r>
      <w:r w:rsidR="00161A5C">
        <w:rPr>
          <w:rFonts w:ascii="Arial" w:hAnsi="Arial" w:cs="Arial"/>
          <w:color w:val="auto"/>
          <w:sz w:val="20"/>
          <w:szCs w:val="20"/>
        </w:rPr>
        <w:t xml:space="preserve"> </w:t>
      </w:r>
      <w:r w:rsidRPr="00674242">
        <w:rPr>
          <w:rFonts w:ascii="Arial" w:hAnsi="Arial" w:cs="Arial"/>
          <w:color w:val="auto"/>
          <w:sz w:val="20"/>
          <w:szCs w:val="20"/>
        </w:rPr>
        <w:t>conditions</w:t>
      </w:r>
      <w:r w:rsidR="00161A5C">
        <w:rPr>
          <w:rFonts w:ascii="Arial" w:hAnsi="Arial" w:cs="Arial"/>
          <w:color w:val="auto"/>
          <w:sz w:val="20"/>
          <w:szCs w:val="20"/>
        </w:rPr>
        <w:t xml:space="preserve"> </w:t>
      </w:r>
      <w:r w:rsidRPr="00674242">
        <w:rPr>
          <w:rFonts w:ascii="Arial" w:hAnsi="Arial" w:cs="Arial"/>
          <w:color w:val="auto"/>
          <w:sz w:val="20"/>
          <w:szCs w:val="20"/>
        </w:rPr>
        <w:t>harmonisées</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commercialisation</w:t>
      </w:r>
      <w:r w:rsidR="00161A5C">
        <w:rPr>
          <w:rFonts w:ascii="Arial" w:hAnsi="Arial" w:cs="Arial"/>
          <w:color w:val="auto"/>
          <w:sz w:val="20"/>
          <w:szCs w:val="20"/>
        </w:rPr>
        <w:t xml:space="preserve"> </w:t>
      </w:r>
      <w:r w:rsidRPr="00674242">
        <w:rPr>
          <w:rFonts w:ascii="Arial" w:hAnsi="Arial" w:cs="Arial"/>
          <w:color w:val="auto"/>
          <w:sz w:val="20"/>
          <w:szCs w:val="20"/>
        </w:rPr>
        <w:t>po</w:t>
      </w:r>
      <w:r w:rsidR="00656730" w:rsidRPr="00674242">
        <w:rPr>
          <w:rFonts w:ascii="Arial" w:hAnsi="Arial" w:cs="Arial"/>
          <w:color w:val="auto"/>
          <w:sz w:val="20"/>
          <w:szCs w:val="20"/>
        </w:rPr>
        <w:t>ur</w:t>
      </w:r>
      <w:r w:rsidR="00161A5C">
        <w:rPr>
          <w:rFonts w:ascii="Arial" w:hAnsi="Arial" w:cs="Arial"/>
          <w:color w:val="auto"/>
          <w:sz w:val="20"/>
          <w:szCs w:val="20"/>
        </w:rPr>
        <w:t xml:space="preserve"> </w:t>
      </w:r>
      <w:r w:rsidR="00656730" w:rsidRPr="00674242">
        <w:rPr>
          <w:rFonts w:ascii="Arial" w:hAnsi="Arial" w:cs="Arial"/>
          <w:color w:val="auto"/>
          <w:sz w:val="20"/>
          <w:szCs w:val="20"/>
        </w:rPr>
        <w:t>les</w:t>
      </w:r>
      <w:r w:rsidR="00161A5C">
        <w:rPr>
          <w:rFonts w:ascii="Arial" w:hAnsi="Arial" w:cs="Arial"/>
          <w:color w:val="auto"/>
          <w:sz w:val="20"/>
          <w:szCs w:val="20"/>
        </w:rPr>
        <w:t xml:space="preserve"> </w:t>
      </w:r>
      <w:r w:rsidR="00656730" w:rsidRPr="00674242">
        <w:rPr>
          <w:rFonts w:ascii="Arial" w:hAnsi="Arial" w:cs="Arial"/>
          <w:color w:val="auto"/>
          <w:sz w:val="20"/>
          <w:szCs w:val="20"/>
        </w:rPr>
        <w:t>produits</w:t>
      </w:r>
      <w:r w:rsidR="00161A5C">
        <w:rPr>
          <w:rFonts w:ascii="Arial" w:hAnsi="Arial" w:cs="Arial"/>
          <w:color w:val="auto"/>
          <w:sz w:val="20"/>
          <w:szCs w:val="20"/>
        </w:rPr>
        <w:t xml:space="preserve"> </w:t>
      </w:r>
      <w:r w:rsidR="00656730" w:rsidRPr="00674242">
        <w:rPr>
          <w:rFonts w:ascii="Arial" w:hAnsi="Arial" w:cs="Arial"/>
          <w:color w:val="auto"/>
          <w:sz w:val="20"/>
          <w:szCs w:val="20"/>
        </w:rPr>
        <w:t>de</w:t>
      </w:r>
      <w:r w:rsidR="00161A5C">
        <w:rPr>
          <w:rFonts w:ascii="Arial" w:hAnsi="Arial" w:cs="Arial"/>
          <w:color w:val="auto"/>
          <w:sz w:val="20"/>
          <w:szCs w:val="20"/>
        </w:rPr>
        <w:t xml:space="preserve"> </w:t>
      </w:r>
      <w:r w:rsidR="00656730" w:rsidRPr="00674242">
        <w:rPr>
          <w:rFonts w:ascii="Arial" w:hAnsi="Arial" w:cs="Arial"/>
          <w:color w:val="auto"/>
          <w:sz w:val="20"/>
          <w:szCs w:val="20"/>
        </w:rPr>
        <w:t>construction.</w:t>
      </w:r>
    </w:p>
    <w:p w14:paraId="4F19413A" w14:textId="77777777" w:rsidR="00A314FC" w:rsidRPr="00674242" w:rsidRDefault="00A314FC" w:rsidP="0084288D">
      <w:pPr>
        <w:pStyle w:val="Default"/>
        <w:numPr>
          <w:ilvl w:val="0"/>
          <w:numId w:val="6"/>
        </w:numPr>
        <w:ind w:left="284"/>
        <w:jc w:val="both"/>
        <w:rPr>
          <w:rFonts w:ascii="Arial" w:hAnsi="Arial" w:cs="Arial"/>
          <w:color w:val="auto"/>
          <w:sz w:val="20"/>
          <w:szCs w:val="20"/>
        </w:rPr>
      </w:pPr>
      <w:r w:rsidRPr="00674242">
        <w:rPr>
          <w:rFonts w:ascii="Arial" w:hAnsi="Arial" w:cs="Arial"/>
          <w:b/>
          <w:color w:val="auto"/>
          <w:sz w:val="20"/>
          <w:szCs w:val="20"/>
        </w:rPr>
        <w:t>Spécification</w:t>
      </w:r>
      <w:r w:rsidR="00161A5C">
        <w:rPr>
          <w:rFonts w:ascii="Arial" w:hAnsi="Arial" w:cs="Arial"/>
          <w:b/>
          <w:color w:val="auto"/>
          <w:sz w:val="20"/>
          <w:szCs w:val="20"/>
        </w:rPr>
        <w:t xml:space="preserve"> </w:t>
      </w:r>
      <w:r w:rsidRPr="00674242">
        <w:rPr>
          <w:rFonts w:ascii="Arial" w:hAnsi="Arial" w:cs="Arial"/>
          <w:b/>
          <w:color w:val="auto"/>
          <w:sz w:val="20"/>
          <w:szCs w:val="20"/>
        </w:rPr>
        <w:t>technique</w:t>
      </w:r>
      <w:r w:rsidR="00161A5C">
        <w:rPr>
          <w:rFonts w:ascii="Arial" w:hAnsi="Arial" w:cs="Arial"/>
          <w:b/>
          <w:color w:val="auto"/>
          <w:sz w:val="20"/>
          <w:szCs w:val="20"/>
        </w:rPr>
        <w:t xml:space="preserve"> </w:t>
      </w:r>
      <w:r w:rsidRPr="00674242">
        <w:rPr>
          <w:rFonts w:ascii="Arial" w:hAnsi="Arial" w:cs="Arial"/>
          <w:b/>
          <w:color w:val="auto"/>
          <w:sz w:val="20"/>
          <w:szCs w:val="20"/>
        </w:rPr>
        <w:t>commune</w:t>
      </w:r>
      <w:r w:rsidR="005A043E">
        <w:rPr>
          <w:rFonts w:ascii="Arial" w:hAnsi="Arial" w:cs="Arial"/>
          <w:b/>
          <w:color w:val="auto"/>
          <w:sz w:val="20"/>
          <w:szCs w:val="20"/>
        </w:rPr>
        <w:t>:</w:t>
      </w:r>
      <w:r w:rsidR="00161A5C">
        <w:rPr>
          <w:rFonts w:ascii="Arial" w:hAnsi="Arial" w:cs="Arial"/>
          <w:color w:val="auto"/>
          <w:sz w:val="20"/>
          <w:szCs w:val="20"/>
        </w:rPr>
        <w:t xml:space="preserve"> </w:t>
      </w:r>
      <w:r w:rsidRPr="00674242">
        <w:rPr>
          <w:rFonts w:ascii="Arial" w:hAnsi="Arial" w:cs="Arial"/>
          <w:color w:val="auto"/>
          <w:sz w:val="20"/>
          <w:szCs w:val="20"/>
        </w:rPr>
        <w:t>une</w:t>
      </w:r>
      <w:r w:rsidR="00161A5C">
        <w:rPr>
          <w:rFonts w:ascii="Arial" w:hAnsi="Arial" w:cs="Arial"/>
          <w:color w:val="auto"/>
          <w:sz w:val="20"/>
          <w:szCs w:val="20"/>
        </w:rPr>
        <w:t xml:space="preserve"> </w:t>
      </w:r>
      <w:r w:rsidRPr="00674242">
        <w:rPr>
          <w:rFonts w:ascii="Arial" w:hAnsi="Arial" w:cs="Arial"/>
          <w:color w:val="auto"/>
          <w:sz w:val="20"/>
          <w:szCs w:val="20"/>
        </w:rPr>
        <w:t>spécification</w:t>
      </w:r>
      <w:r w:rsidR="00161A5C">
        <w:rPr>
          <w:rFonts w:ascii="Arial" w:hAnsi="Arial" w:cs="Arial"/>
          <w:color w:val="auto"/>
          <w:sz w:val="20"/>
          <w:szCs w:val="20"/>
        </w:rPr>
        <w:t xml:space="preserve"> </w:t>
      </w:r>
      <w:r w:rsidRPr="00674242">
        <w:rPr>
          <w:rFonts w:ascii="Arial" w:hAnsi="Arial" w:cs="Arial"/>
          <w:color w:val="auto"/>
          <w:sz w:val="20"/>
          <w:szCs w:val="20"/>
        </w:rPr>
        <w:t>technique</w:t>
      </w:r>
      <w:r w:rsidR="00161A5C">
        <w:rPr>
          <w:rFonts w:ascii="Arial" w:hAnsi="Arial" w:cs="Arial"/>
          <w:color w:val="auto"/>
          <w:sz w:val="20"/>
          <w:szCs w:val="20"/>
        </w:rPr>
        <w:t xml:space="preserve"> </w:t>
      </w:r>
      <w:r w:rsidRPr="00674242">
        <w:rPr>
          <w:rFonts w:ascii="Arial" w:hAnsi="Arial" w:cs="Arial"/>
          <w:color w:val="auto"/>
          <w:sz w:val="20"/>
          <w:szCs w:val="20"/>
        </w:rPr>
        <w:t>dans</w:t>
      </w:r>
      <w:r w:rsidR="00161A5C">
        <w:rPr>
          <w:rFonts w:ascii="Arial" w:hAnsi="Arial" w:cs="Arial"/>
          <w:color w:val="auto"/>
          <w:sz w:val="20"/>
          <w:szCs w:val="20"/>
        </w:rPr>
        <w:t xml:space="preserve"> </w:t>
      </w:r>
      <w:r w:rsidRPr="00674242">
        <w:rPr>
          <w:rFonts w:ascii="Arial" w:hAnsi="Arial" w:cs="Arial"/>
          <w:color w:val="auto"/>
          <w:sz w:val="20"/>
          <w:szCs w:val="20"/>
        </w:rPr>
        <w:t>le</w:t>
      </w:r>
      <w:r w:rsidR="00161A5C">
        <w:rPr>
          <w:rFonts w:ascii="Arial" w:hAnsi="Arial" w:cs="Arial"/>
          <w:color w:val="auto"/>
          <w:sz w:val="20"/>
          <w:szCs w:val="20"/>
        </w:rPr>
        <w:t xml:space="preserve"> </w:t>
      </w:r>
      <w:r w:rsidRPr="00674242">
        <w:rPr>
          <w:rFonts w:ascii="Arial" w:hAnsi="Arial" w:cs="Arial"/>
          <w:color w:val="auto"/>
          <w:sz w:val="20"/>
          <w:szCs w:val="20"/>
        </w:rPr>
        <w:t>domaine</w:t>
      </w:r>
      <w:r w:rsidR="00161A5C">
        <w:rPr>
          <w:rFonts w:ascii="Arial" w:hAnsi="Arial" w:cs="Arial"/>
          <w:color w:val="auto"/>
          <w:sz w:val="20"/>
          <w:szCs w:val="20"/>
        </w:rPr>
        <w:t xml:space="preserve"> </w:t>
      </w:r>
      <w:r w:rsidRPr="00674242">
        <w:rPr>
          <w:rFonts w:ascii="Arial" w:hAnsi="Arial" w:cs="Arial"/>
          <w:color w:val="auto"/>
          <w:sz w:val="20"/>
          <w:szCs w:val="20"/>
        </w:rPr>
        <w:t>des</w:t>
      </w:r>
      <w:r w:rsidR="00161A5C">
        <w:rPr>
          <w:rFonts w:ascii="Arial" w:hAnsi="Arial" w:cs="Arial"/>
          <w:color w:val="auto"/>
          <w:sz w:val="20"/>
          <w:szCs w:val="20"/>
        </w:rPr>
        <w:t xml:space="preserve"> </w:t>
      </w:r>
      <w:r w:rsidRPr="00674242">
        <w:rPr>
          <w:rFonts w:ascii="Arial" w:hAnsi="Arial" w:cs="Arial"/>
          <w:color w:val="auto"/>
          <w:sz w:val="20"/>
          <w:szCs w:val="20"/>
        </w:rPr>
        <w:t>TIC</w:t>
      </w:r>
      <w:r w:rsidR="00161A5C">
        <w:rPr>
          <w:rFonts w:ascii="Arial" w:hAnsi="Arial" w:cs="Arial"/>
          <w:color w:val="auto"/>
          <w:sz w:val="20"/>
          <w:szCs w:val="20"/>
        </w:rPr>
        <w:t xml:space="preserve"> </w:t>
      </w:r>
      <w:r w:rsidRPr="00674242">
        <w:rPr>
          <w:rFonts w:ascii="Arial" w:hAnsi="Arial" w:cs="Arial"/>
          <w:color w:val="auto"/>
          <w:sz w:val="20"/>
          <w:szCs w:val="20"/>
        </w:rPr>
        <w:t>élaborée</w:t>
      </w:r>
      <w:r w:rsidR="00161A5C">
        <w:rPr>
          <w:rFonts w:ascii="Arial" w:hAnsi="Arial" w:cs="Arial"/>
          <w:color w:val="auto"/>
          <w:sz w:val="20"/>
          <w:szCs w:val="20"/>
        </w:rPr>
        <w:t xml:space="preserve"> </w:t>
      </w:r>
      <w:r w:rsidRPr="00674242">
        <w:rPr>
          <w:rFonts w:ascii="Arial" w:hAnsi="Arial" w:cs="Arial"/>
          <w:color w:val="auto"/>
          <w:sz w:val="20"/>
          <w:szCs w:val="20"/>
        </w:rPr>
        <w:t>conformément</w:t>
      </w:r>
      <w:r w:rsidR="00161A5C">
        <w:rPr>
          <w:rFonts w:ascii="Arial" w:hAnsi="Arial" w:cs="Arial"/>
          <w:color w:val="auto"/>
          <w:sz w:val="20"/>
          <w:szCs w:val="20"/>
        </w:rPr>
        <w:t xml:space="preserve"> </w:t>
      </w:r>
      <w:r w:rsidRPr="00674242">
        <w:rPr>
          <w:rFonts w:ascii="Arial" w:hAnsi="Arial" w:cs="Arial"/>
          <w:color w:val="auto"/>
          <w:sz w:val="20"/>
          <w:szCs w:val="20"/>
        </w:rPr>
        <w:t>aux</w:t>
      </w:r>
      <w:r w:rsidR="00161A5C">
        <w:rPr>
          <w:rFonts w:ascii="Arial" w:hAnsi="Arial" w:cs="Arial"/>
          <w:color w:val="auto"/>
          <w:sz w:val="20"/>
          <w:szCs w:val="20"/>
        </w:rPr>
        <w:t xml:space="preserve"> </w:t>
      </w:r>
      <w:r w:rsidRPr="00674242">
        <w:rPr>
          <w:rFonts w:ascii="Arial" w:hAnsi="Arial" w:cs="Arial"/>
          <w:color w:val="auto"/>
          <w:sz w:val="20"/>
          <w:szCs w:val="20"/>
        </w:rPr>
        <w:t>articles</w:t>
      </w:r>
      <w:r w:rsidR="00161A5C">
        <w:rPr>
          <w:rFonts w:ascii="Arial" w:hAnsi="Arial" w:cs="Arial"/>
          <w:color w:val="auto"/>
          <w:sz w:val="20"/>
          <w:szCs w:val="20"/>
        </w:rPr>
        <w:t xml:space="preserve"> </w:t>
      </w:r>
      <w:r w:rsidRPr="00674242">
        <w:rPr>
          <w:rFonts w:ascii="Arial" w:hAnsi="Arial" w:cs="Arial"/>
          <w:color w:val="auto"/>
          <w:sz w:val="20"/>
          <w:szCs w:val="20"/>
        </w:rPr>
        <w:t>13</w:t>
      </w:r>
      <w:r w:rsidR="00161A5C">
        <w:rPr>
          <w:rFonts w:ascii="Arial" w:hAnsi="Arial" w:cs="Arial"/>
          <w:color w:val="auto"/>
          <w:sz w:val="20"/>
          <w:szCs w:val="20"/>
        </w:rPr>
        <w:t xml:space="preserve"> </w:t>
      </w:r>
      <w:r w:rsidRPr="00674242">
        <w:rPr>
          <w:rFonts w:ascii="Arial" w:hAnsi="Arial" w:cs="Arial"/>
          <w:color w:val="auto"/>
          <w:sz w:val="20"/>
          <w:szCs w:val="20"/>
        </w:rPr>
        <w:t>et</w:t>
      </w:r>
      <w:r w:rsidR="00161A5C">
        <w:rPr>
          <w:rFonts w:ascii="Arial" w:hAnsi="Arial" w:cs="Arial"/>
          <w:color w:val="auto"/>
          <w:sz w:val="20"/>
          <w:szCs w:val="20"/>
        </w:rPr>
        <w:t xml:space="preserve"> </w:t>
      </w:r>
      <w:r w:rsidRPr="00674242">
        <w:rPr>
          <w:rFonts w:ascii="Arial" w:hAnsi="Arial" w:cs="Arial"/>
          <w:color w:val="auto"/>
          <w:sz w:val="20"/>
          <w:szCs w:val="20"/>
        </w:rPr>
        <w:t>14</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règlement</w:t>
      </w:r>
      <w:r w:rsidR="00161A5C">
        <w:rPr>
          <w:rFonts w:ascii="Arial" w:hAnsi="Arial" w:cs="Arial"/>
          <w:color w:val="auto"/>
          <w:sz w:val="20"/>
          <w:szCs w:val="20"/>
        </w:rPr>
        <w:t xml:space="preserve"> </w:t>
      </w:r>
      <w:r w:rsidRPr="00674242">
        <w:rPr>
          <w:rFonts w:ascii="Arial" w:hAnsi="Arial" w:cs="Arial"/>
          <w:color w:val="auto"/>
          <w:sz w:val="20"/>
          <w:szCs w:val="20"/>
        </w:rPr>
        <w:t>n°</w:t>
      </w:r>
      <w:r w:rsidR="00161A5C">
        <w:rPr>
          <w:rFonts w:ascii="Arial" w:hAnsi="Arial" w:cs="Arial"/>
          <w:color w:val="auto"/>
          <w:sz w:val="20"/>
          <w:szCs w:val="20"/>
        </w:rPr>
        <w:t xml:space="preserve"> </w:t>
      </w:r>
      <w:r w:rsidRPr="00674242">
        <w:rPr>
          <w:rFonts w:ascii="Arial" w:hAnsi="Arial" w:cs="Arial"/>
          <w:color w:val="auto"/>
          <w:sz w:val="20"/>
          <w:szCs w:val="20"/>
        </w:rPr>
        <w:t>1025/2012</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25</w:t>
      </w:r>
      <w:r w:rsidR="00161A5C">
        <w:rPr>
          <w:rFonts w:ascii="Arial" w:hAnsi="Arial" w:cs="Arial"/>
          <w:color w:val="auto"/>
          <w:sz w:val="20"/>
          <w:szCs w:val="20"/>
        </w:rPr>
        <w:t xml:space="preserve"> </w:t>
      </w:r>
      <w:r w:rsidRPr="00674242">
        <w:rPr>
          <w:rFonts w:ascii="Arial" w:hAnsi="Arial" w:cs="Arial"/>
          <w:color w:val="auto"/>
          <w:sz w:val="20"/>
          <w:szCs w:val="20"/>
        </w:rPr>
        <w:t>octobre</w:t>
      </w:r>
      <w:r w:rsidR="00161A5C">
        <w:rPr>
          <w:rFonts w:ascii="Arial" w:hAnsi="Arial" w:cs="Arial"/>
          <w:color w:val="auto"/>
          <w:sz w:val="20"/>
          <w:szCs w:val="20"/>
        </w:rPr>
        <w:t xml:space="preserve"> </w:t>
      </w:r>
      <w:r w:rsidRPr="00674242">
        <w:rPr>
          <w:rFonts w:ascii="Arial" w:hAnsi="Arial" w:cs="Arial"/>
          <w:color w:val="auto"/>
          <w:sz w:val="20"/>
          <w:szCs w:val="20"/>
        </w:rPr>
        <w:t>2012</w:t>
      </w:r>
      <w:r w:rsidR="00161A5C">
        <w:rPr>
          <w:rFonts w:ascii="Arial" w:hAnsi="Arial" w:cs="Arial"/>
          <w:color w:val="auto"/>
          <w:sz w:val="20"/>
          <w:szCs w:val="20"/>
        </w:rPr>
        <w:t xml:space="preserve"> </w:t>
      </w:r>
      <w:r w:rsidRPr="00674242">
        <w:rPr>
          <w:rFonts w:ascii="Arial" w:hAnsi="Arial" w:cs="Arial"/>
          <w:color w:val="auto"/>
          <w:sz w:val="20"/>
          <w:szCs w:val="20"/>
        </w:rPr>
        <w:t>relati</w:t>
      </w:r>
      <w:r w:rsidR="00656730" w:rsidRPr="00674242">
        <w:rPr>
          <w:rFonts w:ascii="Arial" w:hAnsi="Arial" w:cs="Arial"/>
          <w:color w:val="auto"/>
          <w:sz w:val="20"/>
          <w:szCs w:val="20"/>
        </w:rPr>
        <w:t>f</w:t>
      </w:r>
      <w:r w:rsidR="00161A5C">
        <w:rPr>
          <w:rFonts w:ascii="Arial" w:hAnsi="Arial" w:cs="Arial"/>
          <w:color w:val="auto"/>
          <w:sz w:val="20"/>
          <w:szCs w:val="20"/>
        </w:rPr>
        <w:t xml:space="preserve"> </w:t>
      </w:r>
      <w:r w:rsidR="00656730" w:rsidRPr="00674242">
        <w:rPr>
          <w:rFonts w:ascii="Arial" w:hAnsi="Arial" w:cs="Arial"/>
          <w:color w:val="auto"/>
          <w:sz w:val="20"/>
          <w:szCs w:val="20"/>
        </w:rPr>
        <w:t>à</w:t>
      </w:r>
      <w:r w:rsidR="00161A5C">
        <w:rPr>
          <w:rFonts w:ascii="Arial" w:hAnsi="Arial" w:cs="Arial"/>
          <w:color w:val="auto"/>
          <w:sz w:val="20"/>
          <w:szCs w:val="20"/>
        </w:rPr>
        <w:t xml:space="preserve"> </w:t>
      </w:r>
      <w:r w:rsidR="00656730" w:rsidRPr="00674242">
        <w:rPr>
          <w:rFonts w:ascii="Arial" w:hAnsi="Arial" w:cs="Arial"/>
          <w:color w:val="auto"/>
          <w:sz w:val="20"/>
          <w:szCs w:val="20"/>
        </w:rPr>
        <w:t>la</w:t>
      </w:r>
      <w:r w:rsidR="00161A5C">
        <w:rPr>
          <w:rFonts w:ascii="Arial" w:hAnsi="Arial" w:cs="Arial"/>
          <w:color w:val="auto"/>
          <w:sz w:val="20"/>
          <w:szCs w:val="20"/>
        </w:rPr>
        <w:t xml:space="preserve"> </w:t>
      </w:r>
      <w:r w:rsidR="00656730" w:rsidRPr="00674242">
        <w:rPr>
          <w:rFonts w:ascii="Arial" w:hAnsi="Arial" w:cs="Arial"/>
          <w:color w:val="auto"/>
          <w:sz w:val="20"/>
          <w:szCs w:val="20"/>
        </w:rPr>
        <w:t>normalisation</w:t>
      </w:r>
      <w:r w:rsidR="00161A5C">
        <w:rPr>
          <w:rFonts w:ascii="Arial" w:hAnsi="Arial" w:cs="Arial"/>
          <w:color w:val="auto"/>
          <w:sz w:val="20"/>
          <w:szCs w:val="20"/>
        </w:rPr>
        <w:t xml:space="preserve"> </w:t>
      </w:r>
      <w:r w:rsidR="00656730" w:rsidRPr="00674242">
        <w:rPr>
          <w:rFonts w:ascii="Arial" w:hAnsi="Arial" w:cs="Arial"/>
          <w:color w:val="auto"/>
          <w:sz w:val="20"/>
          <w:szCs w:val="20"/>
        </w:rPr>
        <w:t>européenne.</w:t>
      </w:r>
    </w:p>
    <w:p w14:paraId="16E821EB" w14:textId="77777777" w:rsidR="00A314FC" w:rsidRPr="00674242" w:rsidRDefault="00D167D9" w:rsidP="0084288D">
      <w:pPr>
        <w:pStyle w:val="Default"/>
        <w:numPr>
          <w:ilvl w:val="0"/>
          <w:numId w:val="6"/>
        </w:numPr>
        <w:ind w:left="284"/>
        <w:jc w:val="both"/>
        <w:rPr>
          <w:rFonts w:ascii="Arial" w:hAnsi="Arial" w:cs="Arial"/>
          <w:color w:val="auto"/>
          <w:sz w:val="20"/>
          <w:szCs w:val="20"/>
        </w:rPr>
      </w:pPr>
      <w:r w:rsidRPr="00674242">
        <w:rPr>
          <w:rFonts w:ascii="Arial" w:hAnsi="Arial" w:cs="Arial"/>
          <w:b/>
          <w:color w:val="auto"/>
          <w:sz w:val="20"/>
          <w:szCs w:val="20"/>
        </w:rPr>
        <w:t>Référentiel</w:t>
      </w:r>
      <w:r w:rsidR="00161A5C">
        <w:rPr>
          <w:rFonts w:ascii="Arial" w:hAnsi="Arial" w:cs="Arial"/>
          <w:b/>
          <w:color w:val="auto"/>
          <w:sz w:val="20"/>
          <w:szCs w:val="20"/>
        </w:rPr>
        <w:t xml:space="preserve"> </w:t>
      </w:r>
      <w:r w:rsidRPr="00674242">
        <w:rPr>
          <w:rFonts w:ascii="Arial" w:hAnsi="Arial" w:cs="Arial"/>
          <w:b/>
          <w:color w:val="auto"/>
          <w:sz w:val="20"/>
          <w:szCs w:val="20"/>
        </w:rPr>
        <w:t>technique</w:t>
      </w:r>
      <w:r w:rsidR="005A043E">
        <w:rPr>
          <w:rFonts w:ascii="Arial" w:hAnsi="Arial" w:cs="Arial"/>
          <w:b/>
          <w:color w:val="auto"/>
          <w:sz w:val="20"/>
          <w:szCs w:val="20"/>
        </w:rPr>
        <w:t>:</w:t>
      </w:r>
      <w:r w:rsidR="00161A5C">
        <w:rPr>
          <w:rFonts w:ascii="Arial" w:hAnsi="Arial" w:cs="Arial"/>
          <w:color w:val="auto"/>
          <w:sz w:val="20"/>
          <w:szCs w:val="20"/>
        </w:rPr>
        <w:t xml:space="preserve"> </w:t>
      </w:r>
      <w:r w:rsidR="00A314FC" w:rsidRPr="00674242">
        <w:rPr>
          <w:rFonts w:ascii="Arial" w:hAnsi="Arial" w:cs="Arial"/>
          <w:color w:val="auto"/>
          <w:sz w:val="20"/>
          <w:szCs w:val="20"/>
        </w:rPr>
        <w:t>tout</w:t>
      </w:r>
      <w:r w:rsidR="00161A5C">
        <w:rPr>
          <w:rFonts w:ascii="Arial" w:hAnsi="Arial" w:cs="Arial"/>
          <w:color w:val="auto"/>
          <w:sz w:val="20"/>
          <w:szCs w:val="20"/>
        </w:rPr>
        <w:t xml:space="preserve"> </w:t>
      </w:r>
      <w:r w:rsidR="00A314FC" w:rsidRPr="00674242">
        <w:rPr>
          <w:rFonts w:ascii="Arial" w:hAnsi="Arial" w:cs="Arial"/>
          <w:color w:val="auto"/>
          <w:sz w:val="20"/>
          <w:szCs w:val="20"/>
        </w:rPr>
        <w:t>produit</w:t>
      </w:r>
      <w:r w:rsidR="00161A5C">
        <w:rPr>
          <w:rFonts w:ascii="Arial" w:hAnsi="Arial" w:cs="Arial"/>
          <w:color w:val="auto"/>
          <w:sz w:val="20"/>
          <w:szCs w:val="20"/>
        </w:rPr>
        <w:t xml:space="preserve"> </w:t>
      </w:r>
      <w:r w:rsidR="00A314FC" w:rsidRPr="00674242">
        <w:rPr>
          <w:rFonts w:ascii="Arial" w:hAnsi="Arial" w:cs="Arial"/>
          <w:color w:val="auto"/>
          <w:sz w:val="20"/>
          <w:szCs w:val="20"/>
        </w:rPr>
        <w:t>élaboré</w:t>
      </w:r>
      <w:r w:rsidR="00161A5C">
        <w:rPr>
          <w:rFonts w:ascii="Arial" w:hAnsi="Arial" w:cs="Arial"/>
          <w:color w:val="auto"/>
          <w:sz w:val="20"/>
          <w:szCs w:val="20"/>
        </w:rPr>
        <w:t xml:space="preserve"> </w:t>
      </w:r>
      <w:r w:rsidR="00A314FC" w:rsidRPr="00674242">
        <w:rPr>
          <w:rFonts w:ascii="Arial" w:hAnsi="Arial" w:cs="Arial"/>
          <w:color w:val="auto"/>
          <w:sz w:val="20"/>
          <w:szCs w:val="20"/>
        </w:rPr>
        <w:t>par</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organismes</w:t>
      </w:r>
      <w:r w:rsidR="00161A5C">
        <w:rPr>
          <w:rFonts w:ascii="Arial" w:hAnsi="Arial" w:cs="Arial"/>
          <w:color w:val="auto"/>
          <w:sz w:val="20"/>
          <w:szCs w:val="20"/>
        </w:rPr>
        <w:t xml:space="preserve"> </w:t>
      </w:r>
      <w:r w:rsidR="00A314FC" w:rsidRPr="00674242">
        <w:rPr>
          <w:rFonts w:ascii="Arial" w:hAnsi="Arial" w:cs="Arial"/>
          <w:color w:val="auto"/>
          <w:sz w:val="20"/>
          <w:szCs w:val="20"/>
        </w:rPr>
        <w:t>européens</w:t>
      </w:r>
      <w:r w:rsidR="00161A5C">
        <w:rPr>
          <w:rFonts w:ascii="Arial" w:hAnsi="Arial" w:cs="Arial"/>
          <w:color w:val="auto"/>
          <w:sz w:val="20"/>
          <w:szCs w:val="20"/>
        </w:rPr>
        <w:t xml:space="preserve"> </w:t>
      </w:r>
      <w:r w:rsidR="00A314FC" w:rsidRPr="00674242">
        <w:rPr>
          <w:rFonts w:ascii="Arial" w:hAnsi="Arial" w:cs="Arial"/>
          <w:color w:val="auto"/>
          <w:sz w:val="20"/>
          <w:szCs w:val="20"/>
        </w:rPr>
        <w:t>de</w:t>
      </w:r>
      <w:r w:rsidR="00161A5C">
        <w:rPr>
          <w:rFonts w:ascii="Arial" w:hAnsi="Arial" w:cs="Arial"/>
          <w:color w:val="auto"/>
          <w:sz w:val="20"/>
          <w:szCs w:val="20"/>
        </w:rPr>
        <w:t xml:space="preserve"> </w:t>
      </w:r>
      <w:r w:rsidR="00A314FC" w:rsidRPr="00674242">
        <w:rPr>
          <w:rFonts w:ascii="Arial" w:hAnsi="Arial" w:cs="Arial"/>
          <w:color w:val="auto"/>
          <w:sz w:val="20"/>
          <w:szCs w:val="20"/>
        </w:rPr>
        <w:t>normalisation,</w:t>
      </w:r>
      <w:r w:rsidR="00161A5C">
        <w:rPr>
          <w:rFonts w:ascii="Arial" w:hAnsi="Arial" w:cs="Arial"/>
          <w:color w:val="auto"/>
          <w:sz w:val="20"/>
          <w:szCs w:val="20"/>
        </w:rPr>
        <w:t xml:space="preserve"> </w:t>
      </w:r>
      <w:r w:rsidR="00A314FC" w:rsidRPr="00674242">
        <w:rPr>
          <w:rFonts w:ascii="Arial" w:hAnsi="Arial" w:cs="Arial"/>
          <w:color w:val="auto"/>
          <w:sz w:val="20"/>
          <w:szCs w:val="20"/>
        </w:rPr>
        <w:t>autre</w:t>
      </w:r>
      <w:r w:rsidR="00161A5C">
        <w:rPr>
          <w:rFonts w:ascii="Arial" w:hAnsi="Arial" w:cs="Arial"/>
          <w:color w:val="auto"/>
          <w:sz w:val="20"/>
          <w:szCs w:val="20"/>
        </w:rPr>
        <w:t xml:space="preserve"> </w:t>
      </w:r>
      <w:r w:rsidR="00A314FC" w:rsidRPr="00674242">
        <w:rPr>
          <w:rFonts w:ascii="Arial" w:hAnsi="Arial" w:cs="Arial"/>
          <w:color w:val="auto"/>
          <w:sz w:val="20"/>
          <w:szCs w:val="20"/>
        </w:rPr>
        <w:t>que</w:t>
      </w:r>
      <w:r w:rsidR="00161A5C">
        <w:rPr>
          <w:rFonts w:ascii="Arial" w:hAnsi="Arial" w:cs="Arial"/>
          <w:color w:val="auto"/>
          <w:sz w:val="20"/>
          <w:szCs w:val="20"/>
        </w:rPr>
        <w:t xml:space="preserve"> </w:t>
      </w:r>
      <w:r w:rsidR="00A314FC" w:rsidRPr="00674242">
        <w:rPr>
          <w:rFonts w:ascii="Arial" w:hAnsi="Arial" w:cs="Arial"/>
          <w:color w:val="auto"/>
          <w:sz w:val="20"/>
          <w:szCs w:val="20"/>
        </w:rPr>
        <w:t>les</w:t>
      </w:r>
      <w:r w:rsidR="00161A5C">
        <w:rPr>
          <w:rFonts w:ascii="Arial" w:hAnsi="Arial" w:cs="Arial"/>
          <w:color w:val="auto"/>
          <w:sz w:val="20"/>
          <w:szCs w:val="20"/>
        </w:rPr>
        <w:t xml:space="preserve"> </w:t>
      </w:r>
      <w:r w:rsidR="00A314FC" w:rsidRPr="00674242">
        <w:rPr>
          <w:rFonts w:ascii="Arial" w:hAnsi="Arial" w:cs="Arial"/>
          <w:color w:val="auto"/>
          <w:sz w:val="20"/>
          <w:szCs w:val="20"/>
        </w:rPr>
        <w:t>normes</w:t>
      </w:r>
      <w:r w:rsidR="00161A5C">
        <w:rPr>
          <w:rFonts w:ascii="Arial" w:hAnsi="Arial" w:cs="Arial"/>
          <w:color w:val="auto"/>
          <w:sz w:val="20"/>
          <w:szCs w:val="20"/>
        </w:rPr>
        <w:t xml:space="preserve"> </w:t>
      </w:r>
      <w:r w:rsidR="00A314FC" w:rsidRPr="00674242">
        <w:rPr>
          <w:rFonts w:ascii="Arial" w:hAnsi="Arial" w:cs="Arial"/>
          <w:color w:val="auto"/>
          <w:sz w:val="20"/>
          <w:szCs w:val="20"/>
        </w:rPr>
        <w:t>européennes,</w:t>
      </w:r>
      <w:r w:rsidR="00161A5C">
        <w:rPr>
          <w:rFonts w:ascii="Arial" w:hAnsi="Arial" w:cs="Arial"/>
          <w:color w:val="auto"/>
          <w:sz w:val="20"/>
          <w:szCs w:val="20"/>
        </w:rPr>
        <w:t xml:space="preserve"> </w:t>
      </w:r>
      <w:r w:rsidR="00A314FC" w:rsidRPr="00674242">
        <w:rPr>
          <w:rFonts w:ascii="Arial" w:hAnsi="Arial" w:cs="Arial"/>
          <w:color w:val="auto"/>
          <w:sz w:val="20"/>
          <w:szCs w:val="20"/>
        </w:rPr>
        <w:t>selon</w:t>
      </w:r>
      <w:r w:rsidR="00161A5C">
        <w:rPr>
          <w:rFonts w:ascii="Arial" w:hAnsi="Arial" w:cs="Arial"/>
          <w:color w:val="auto"/>
          <w:sz w:val="20"/>
          <w:szCs w:val="20"/>
        </w:rPr>
        <w:t xml:space="preserve"> </w:t>
      </w:r>
      <w:r w:rsidR="00A314FC" w:rsidRPr="00674242">
        <w:rPr>
          <w:rFonts w:ascii="Arial" w:hAnsi="Arial" w:cs="Arial"/>
          <w:color w:val="auto"/>
          <w:sz w:val="20"/>
          <w:szCs w:val="20"/>
        </w:rPr>
        <w:t>des</w:t>
      </w:r>
      <w:r w:rsidR="00161A5C">
        <w:rPr>
          <w:rFonts w:ascii="Arial" w:hAnsi="Arial" w:cs="Arial"/>
          <w:color w:val="auto"/>
          <w:sz w:val="20"/>
          <w:szCs w:val="20"/>
        </w:rPr>
        <w:t xml:space="preserve"> </w:t>
      </w:r>
      <w:r w:rsidR="00A314FC" w:rsidRPr="00674242">
        <w:rPr>
          <w:rFonts w:ascii="Arial" w:hAnsi="Arial" w:cs="Arial"/>
          <w:color w:val="auto"/>
          <w:sz w:val="20"/>
          <w:szCs w:val="20"/>
        </w:rPr>
        <w:t>procédures</w:t>
      </w:r>
      <w:r w:rsidR="00161A5C">
        <w:rPr>
          <w:rFonts w:ascii="Arial" w:hAnsi="Arial" w:cs="Arial"/>
          <w:color w:val="auto"/>
          <w:sz w:val="20"/>
          <w:szCs w:val="20"/>
        </w:rPr>
        <w:t xml:space="preserve"> </w:t>
      </w:r>
      <w:r w:rsidR="00A314FC" w:rsidRPr="00674242">
        <w:rPr>
          <w:rFonts w:ascii="Arial" w:hAnsi="Arial" w:cs="Arial"/>
          <w:color w:val="auto"/>
          <w:sz w:val="20"/>
          <w:szCs w:val="20"/>
        </w:rPr>
        <w:t>adaptées</w:t>
      </w:r>
      <w:r w:rsidR="00161A5C">
        <w:rPr>
          <w:rFonts w:ascii="Arial" w:hAnsi="Arial" w:cs="Arial"/>
          <w:color w:val="auto"/>
          <w:sz w:val="20"/>
          <w:szCs w:val="20"/>
        </w:rPr>
        <w:t xml:space="preserve"> </w:t>
      </w:r>
      <w:r w:rsidR="00A314FC" w:rsidRPr="00674242">
        <w:rPr>
          <w:rFonts w:ascii="Arial" w:hAnsi="Arial" w:cs="Arial"/>
          <w:color w:val="auto"/>
          <w:sz w:val="20"/>
          <w:szCs w:val="20"/>
        </w:rPr>
        <w:t>à</w:t>
      </w:r>
      <w:r w:rsidR="00161A5C">
        <w:rPr>
          <w:rFonts w:ascii="Arial" w:hAnsi="Arial" w:cs="Arial"/>
          <w:color w:val="auto"/>
          <w:sz w:val="20"/>
          <w:szCs w:val="20"/>
        </w:rPr>
        <w:t xml:space="preserve"> </w:t>
      </w:r>
      <w:r w:rsidR="00A314FC" w:rsidRPr="00674242">
        <w:rPr>
          <w:rFonts w:ascii="Arial" w:hAnsi="Arial" w:cs="Arial"/>
          <w:color w:val="auto"/>
          <w:sz w:val="20"/>
          <w:szCs w:val="20"/>
        </w:rPr>
        <w:t>l'</w:t>
      </w:r>
      <w:r w:rsidR="00656730" w:rsidRPr="00674242">
        <w:rPr>
          <w:rFonts w:ascii="Arial" w:hAnsi="Arial" w:cs="Arial"/>
          <w:color w:val="auto"/>
          <w:sz w:val="20"/>
          <w:szCs w:val="20"/>
        </w:rPr>
        <w:t>évolution</w:t>
      </w:r>
      <w:r w:rsidR="00161A5C">
        <w:rPr>
          <w:rFonts w:ascii="Arial" w:hAnsi="Arial" w:cs="Arial"/>
          <w:color w:val="auto"/>
          <w:sz w:val="20"/>
          <w:szCs w:val="20"/>
        </w:rPr>
        <w:t xml:space="preserve"> </w:t>
      </w:r>
      <w:r w:rsidR="00656730" w:rsidRPr="00674242">
        <w:rPr>
          <w:rFonts w:ascii="Arial" w:hAnsi="Arial" w:cs="Arial"/>
          <w:color w:val="auto"/>
          <w:sz w:val="20"/>
          <w:szCs w:val="20"/>
        </w:rPr>
        <w:t>des</w:t>
      </w:r>
      <w:r w:rsidR="00161A5C">
        <w:rPr>
          <w:rFonts w:ascii="Arial" w:hAnsi="Arial" w:cs="Arial"/>
          <w:color w:val="auto"/>
          <w:sz w:val="20"/>
          <w:szCs w:val="20"/>
        </w:rPr>
        <w:t xml:space="preserve"> </w:t>
      </w:r>
      <w:r w:rsidR="00656730" w:rsidRPr="00674242">
        <w:rPr>
          <w:rFonts w:ascii="Arial" w:hAnsi="Arial" w:cs="Arial"/>
          <w:color w:val="auto"/>
          <w:sz w:val="20"/>
          <w:szCs w:val="20"/>
        </w:rPr>
        <w:t>besoins</w:t>
      </w:r>
      <w:r w:rsidR="00161A5C">
        <w:rPr>
          <w:rFonts w:ascii="Arial" w:hAnsi="Arial" w:cs="Arial"/>
          <w:color w:val="auto"/>
          <w:sz w:val="20"/>
          <w:szCs w:val="20"/>
        </w:rPr>
        <w:t xml:space="preserve"> </w:t>
      </w:r>
      <w:r w:rsidR="00656730" w:rsidRPr="00674242">
        <w:rPr>
          <w:rFonts w:ascii="Arial" w:hAnsi="Arial" w:cs="Arial"/>
          <w:color w:val="auto"/>
          <w:sz w:val="20"/>
          <w:szCs w:val="20"/>
        </w:rPr>
        <w:t>du</w:t>
      </w:r>
      <w:r w:rsidR="00161A5C">
        <w:rPr>
          <w:rFonts w:ascii="Arial" w:hAnsi="Arial" w:cs="Arial"/>
          <w:color w:val="auto"/>
          <w:sz w:val="20"/>
          <w:szCs w:val="20"/>
        </w:rPr>
        <w:t xml:space="preserve"> </w:t>
      </w:r>
      <w:r w:rsidR="00656730" w:rsidRPr="00674242">
        <w:rPr>
          <w:rFonts w:ascii="Arial" w:hAnsi="Arial" w:cs="Arial"/>
          <w:color w:val="auto"/>
          <w:sz w:val="20"/>
          <w:szCs w:val="20"/>
        </w:rPr>
        <w:t>marché.</w:t>
      </w:r>
    </w:p>
    <w:p w14:paraId="6269F1A9" w14:textId="77777777" w:rsidR="00656730" w:rsidRPr="00674242" w:rsidRDefault="00656730" w:rsidP="0084288D">
      <w:pPr>
        <w:pStyle w:val="Default"/>
        <w:numPr>
          <w:ilvl w:val="0"/>
          <w:numId w:val="6"/>
        </w:numPr>
        <w:ind w:left="284"/>
        <w:jc w:val="both"/>
        <w:rPr>
          <w:rFonts w:ascii="Arial" w:hAnsi="Arial" w:cs="Arial"/>
          <w:color w:val="auto"/>
          <w:sz w:val="20"/>
          <w:szCs w:val="20"/>
        </w:rPr>
      </w:pPr>
      <w:r w:rsidRPr="00674242">
        <w:rPr>
          <w:rFonts w:ascii="Arial" w:hAnsi="Arial" w:cs="Arial"/>
          <w:b/>
          <w:color w:val="auto"/>
          <w:sz w:val="20"/>
          <w:szCs w:val="20"/>
        </w:rPr>
        <w:t>Cycle</w:t>
      </w:r>
      <w:r w:rsidR="00161A5C">
        <w:rPr>
          <w:rFonts w:ascii="Arial" w:hAnsi="Arial" w:cs="Arial"/>
          <w:b/>
          <w:color w:val="auto"/>
          <w:sz w:val="20"/>
          <w:szCs w:val="20"/>
        </w:rPr>
        <w:t xml:space="preserve"> </w:t>
      </w:r>
      <w:r w:rsidRPr="00674242">
        <w:rPr>
          <w:rFonts w:ascii="Arial" w:hAnsi="Arial" w:cs="Arial"/>
          <w:b/>
          <w:color w:val="auto"/>
          <w:sz w:val="20"/>
          <w:szCs w:val="20"/>
        </w:rPr>
        <w:t>de</w:t>
      </w:r>
      <w:r w:rsidR="00161A5C">
        <w:rPr>
          <w:rFonts w:ascii="Arial" w:hAnsi="Arial" w:cs="Arial"/>
          <w:b/>
          <w:color w:val="auto"/>
          <w:sz w:val="20"/>
          <w:szCs w:val="20"/>
        </w:rPr>
        <w:t xml:space="preserve"> </w:t>
      </w:r>
      <w:r w:rsidRPr="00674242">
        <w:rPr>
          <w:rFonts w:ascii="Arial" w:hAnsi="Arial" w:cs="Arial"/>
          <w:b/>
          <w:color w:val="auto"/>
          <w:sz w:val="20"/>
          <w:szCs w:val="20"/>
        </w:rPr>
        <w:t>vie</w:t>
      </w:r>
      <w:r w:rsidR="005A043E">
        <w:rPr>
          <w:rFonts w:ascii="Arial" w:hAnsi="Arial" w:cs="Arial"/>
          <w:b/>
          <w:color w:val="auto"/>
          <w:sz w:val="20"/>
          <w:szCs w:val="20"/>
        </w:rPr>
        <w:t>:</w:t>
      </w:r>
      <w:r w:rsidR="00161A5C">
        <w:rPr>
          <w:rFonts w:ascii="Arial" w:hAnsi="Arial" w:cs="Arial"/>
          <w:color w:val="auto"/>
          <w:sz w:val="20"/>
          <w:szCs w:val="20"/>
        </w:rPr>
        <w:t xml:space="preserve"> </w:t>
      </w:r>
      <w:r w:rsidRPr="00674242">
        <w:rPr>
          <w:rFonts w:ascii="Arial" w:hAnsi="Arial" w:cs="Arial"/>
          <w:color w:val="auto"/>
          <w:sz w:val="20"/>
          <w:szCs w:val="20"/>
        </w:rPr>
        <w:t>l'ensemble</w:t>
      </w:r>
      <w:r w:rsidR="00161A5C">
        <w:rPr>
          <w:rFonts w:ascii="Arial" w:hAnsi="Arial" w:cs="Arial"/>
          <w:color w:val="auto"/>
          <w:sz w:val="20"/>
          <w:szCs w:val="20"/>
        </w:rPr>
        <w:t xml:space="preserve"> </w:t>
      </w:r>
      <w:r w:rsidRPr="00674242">
        <w:rPr>
          <w:rFonts w:ascii="Arial" w:hAnsi="Arial" w:cs="Arial"/>
          <w:color w:val="auto"/>
          <w:sz w:val="20"/>
          <w:szCs w:val="20"/>
        </w:rPr>
        <w:t>des</w:t>
      </w:r>
      <w:r w:rsidR="00161A5C">
        <w:rPr>
          <w:rFonts w:ascii="Arial" w:hAnsi="Arial" w:cs="Arial"/>
          <w:color w:val="auto"/>
          <w:sz w:val="20"/>
          <w:szCs w:val="20"/>
        </w:rPr>
        <w:t xml:space="preserve"> </w:t>
      </w:r>
      <w:r w:rsidRPr="00674242">
        <w:rPr>
          <w:rFonts w:ascii="Arial" w:hAnsi="Arial" w:cs="Arial"/>
          <w:color w:val="auto"/>
          <w:sz w:val="20"/>
          <w:szCs w:val="20"/>
        </w:rPr>
        <w:t>étapes</w:t>
      </w:r>
      <w:r w:rsidR="00161A5C">
        <w:rPr>
          <w:rFonts w:ascii="Arial" w:hAnsi="Arial" w:cs="Arial"/>
          <w:color w:val="auto"/>
          <w:sz w:val="20"/>
          <w:szCs w:val="20"/>
        </w:rPr>
        <w:t xml:space="preserve"> </w:t>
      </w:r>
      <w:r w:rsidRPr="00674242">
        <w:rPr>
          <w:rFonts w:ascii="Arial" w:hAnsi="Arial" w:cs="Arial"/>
          <w:color w:val="auto"/>
          <w:sz w:val="20"/>
          <w:szCs w:val="20"/>
        </w:rPr>
        <w:t>successives</w:t>
      </w:r>
      <w:r w:rsidR="00161A5C">
        <w:rPr>
          <w:rFonts w:ascii="Arial" w:hAnsi="Arial" w:cs="Arial"/>
          <w:color w:val="auto"/>
          <w:sz w:val="20"/>
          <w:szCs w:val="20"/>
        </w:rPr>
        <w:t xml:space="preserve"> </w:t>
      </w:r>
      <w:r w:rsidRPr="00674242">
        <w:rPr>
          <w:rFonts w:ascii="Arial" w:hAnsi="Arial" w:cs="Arial"/>
          <w:color w:val="auto"/>
          <w:sz w:val="20"/>
          <w:szCs w:val="20"/>
        </w:rPr>
        <w:t>et/ou</w:t>
      </w:r>
      <w:r w:rsidR="00161A5C">
        <w:rPr>
          <w:rFonts w:ascii="Arial" w:hAnsi="Arial" w:cs="Arial"/>
          <w:color w:val="auto"/>
          <w:sz w:val="20"/>
          <w:szCs w:val="20"/>
        </w:rPr>
        <w:t xml:space="preserve"> </w:t>
      </w:r>
      <w:r w:rsidRPr="00674242">
        <w:rPr>
          <w:rFonts w:ascii="Arial" w:hAnsi="Arial" w:cs="Arial"/>
          <w:color w:val="auto"/>
          <w:sz w:val="20"/>
          <w:szCs w:val="20"/>
        </w:rPr>
        <w:t>interdépendantes,</w:t>
      </w:r>
      <w:r w:rsidR="00161A5C">
        <w:rPr>
          <w:rFonts w:ascii="Arial" w:hAnsi="Arial" w:cs="Arial"/>
          <w:color w:val="auto"/>
          <w:sz w:val="20"/>
          <w:szCs w:val="20"/>
        </w:rPr>
        <w:t xml:space="preserve"> </w:t>
      </w:r>
      <w:r w:rsidRPr="00674242">
        <w:rPr>
          <w:rFonts w:ascii="Arial" w:hAnsi="Arial" w:cs="Arial"/>
          <w:color w:val="auto"/>
          <w:sz w:val="20"/>
          <w:szCs w:val="20"/>
        </w:rPr>
        <w:t>y</w:t>
      </w:r>
      <w:r w:rsidR="00161A5C">
        <w:rPr>
          <w:rFonts w:ascii="Arial" w:hAnsi="Arial" w:cs="Arial"/>
          <w:color w:val="auto"/>
          <w:sz w:val="20"/>
          <w:szCs w:val="20"/>
        </w:rPr>
        <w:t xml:space="preserve"> </w:t>
      </w:r>
      <w:r w:rsidRPr="00674242">
        <w:rPr>
          <w:rFonts w:ascii="Arial" w:hAnsi="Arial" w:cs="Arial"/>
          <w:color w:val="auto"/>
          <w:sz w:val="20"/>
          <w:szCs w:val="20"/>
        </w:rPr>
        <w:t>compris</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recherche</w:t>
      </w:r>
      <w:r w:rsidR="00161A5C">
        <w:rPr>
          <w:rFonts w:ascii="Arial" w:hAnsi="Arial" w:cs="Arial"/>
          <w:color w:val="auto"/>
          <w:sz w:val="20"/>
          <w:szCs w:val="20"/>
        </w:rPr>
        <w:t xml:space="preserve"> </w:t>
      </w:r>
      <w:r w:rsidRPr="00674242">
        <w:rPr>
          <w:rFonts w:ascii="Arial" w:hAnsi="Arial" w:cs="Arial"/>
          <w:color w:val="auto"/>
          <w:sz w:val="20"/>
          <w:szCs w:val="20"/>
        </w:rPr>
        <w:t>et</w:t>
      </w:r>
      <w:r w:rsidR="00161A5C">
        <w:rPr>
          <w:rFonts w:ascii="Arial" w:hAnsi="Arial" w:cs="Arial"/>
          <w:color w:val="auto"/>
          <w:sz w:val="20"/>
          <w:szCs w:val="20"/>
        </w:rPr>
        <w:t xml:space="preserve"> </w:t>
      </w:r>
      <w:r w:rsidRPr="00674242">
        <w:rPr>
          <w:rFonts w:ascii="Arial" w:hAnsi="Arial" w:cs="Arial"/>
          <w:color w:val="auto"/>
          <w:sz w:val="20"/>
          <w:szCs w:val="20"/>
        </w:rPr>
        <w:t>le</w:t>
      </w:r>
      <w:r w:rsidR="00161A5C">
        <w:rPr>
          <w:rFonts w:ascii="Arial" w:hAnsi="Arial" w:cs="Arial"/>
          <w:color w:val="auto"/>
          <w:sz w:val="20"/>
          <w:szCs w:val="20"/>
        </w:rPr>
        <w:t xml:space="preserve"> </w:t>
      </w:r>
      <w:r w:rsidRPr="00674242">
        <w:rPr>
          <w:rFonts w:ascii="Arial" w:hAnsi="Arial" w:cs="Arial"/>
          <w:color w:val="auto"/>
          <w:sz w:val="20"/>
          <w:szCs w:val="20"/>
        </w:rPr>
        <w:t>développement</w:t>
      </w:r>
      <w:r w:rsidR="00161A5C">
        <w:rPr>
          <w:rFonts w:ascii="Arial" w:hAnsi="Arial" w:cs="Arial"/>
          <w:color w:val="auto"/>
          <w:sz w:val="20"/>
          <w:szCs w:val="20"/>
        </w:rPr>
        <w:t xml:space="preserve"> </w:t>
      </w:r>
      <w:r w:rsidRPr="00674242">
        <w:rPr>
          <w:rFonts w:ascii="Arial" w:hAnsi="Arial" w:cs="Arial"/>
          <w:color w:val="auto"/>
          <w:sz w:val="20"/>
          <w:szCs w:val="20"/>
        </w:rPr>
        <w:t>à</w:t>
      </w:r>
      <w:r w:rsidR="00161A5C">
        <w:rPr>
          <w:rFonts w:ascii="Arial" w:hAnsi="Arial" w:cs="Arial"/>
          <w:color w:val="auto"/>
          <w:sz w:val="20"/>
          <w:szCs w:val="20"/>
        </w:rPr>
        <w:t xml:space="preserve"> </w:t>
      </w:r>
      <w:r w:rsidRPr="00674242">
        <w:rPr>
          <w:rFonts w:ascii="Arial" w:hAnsi="Arial" w:cs="Arial"/>
          <w:color w:val="auto"/>
          <w:sz w:val="20"/>
          <w:szCs w:val="20"/>
        </w:rPr>
        <w:t>réaliser,</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production,</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commercialisation</w:t>
      </w:r>
      <w:r w:rsidR="00161A5C">
        <w:rPr>
          <w:rFonts w:ascii="Arial" w:hAnsi="Arial" w:cs="Arial"/>
          <w:color w:val="auto"/>
          <w:sz w:val="20"/>
          <w:szCs w:val="20"/>
        </w:rPr>
        <w:t xml:space="preserve"> </w:t>
      </w:r>
      <w:r w:rsidRPr="00674242">
        <w:rPr>
          <w:rFonts w:ascii="Arial" w:hAnsi="Arial" w:cs="Arial"/>
          <w:color w:val="auto"/>
          <w:sz w:val="20"/>
          <w:szCs w:val="20"/>
        </w:rPr>
        <w:t>et</w:t>
      </w:r>
      <w:r w:rsidR="00161A5C">
        <w:rPr>
          <w:rFonts w:ascii="Arial" w:hAnsi="Arial" w:cs="Arial"/>
          <w:color w:val="auto"/>
          <w:sz w:val="20"/>
          <w:szCs w:val="20"/>
        </w:rPr>
        <w:t xml:space="preserve"> </w:t>
      </w:r>
      <w:r w:rsidRPr="00674242">
        <w:rPr>
          <w:rFonts w:ascii="Arial" w:hAnsi="Arial" w:cs="Arial"/>
          <w:color w:val="auto"/>
          <w:sz w:val="20"/>
          <w:szCs w:val="20"/>
        </w:rPr>
        <w:t>ses</w:t>
      </w:r>
      <w:r w:rsidR="00161A5C">
        <w:rPr>
          <w:rFonts w:ascii="Arial" w:hAnsi="Arial" w:cs="Arial"/>
          <w:color w:val="auto"/>
          <w:sz w:val="20"/>
          <w:szCs w:val="20"/>
        </w:rPr>
        <w:t xml:space="preserve"> </w:t>
      </w:r>
      <w:r w:rsidRPr="00674242">
        <w:rPr>
          <w:rFonts w:ascii="Arial" w:hAnsi="Arial" w:cs="Arial"/>
          <w:color w:val="auto"/>
          <w:sz w:val="20"/>
          <w:szCs w:val="20"/>
        </w:rPr>
        <w:t>conditions,</w:t>
      </w:r>
      <w:r w:rsidR="00161A5C">
        <w:rPr>
          <w:rFonts w:ascii="Arial" w:hAnsi="Arial" w:cs="Arial"/>
          <w:color w:val="auto"/>
          <w:sz w:val="20"/>
          <w:szCs w:val="20"/>
        </w:rPr>
        <w:t xml:space="preserve"> </w:t>
      </w:r>
      <w:r w:rsidRPr="00674242">
        <w:rPr>
          <w:rFonts w:ascii="Arial" w:hAnsi="Arial" w:cs="Arial"/>
          <w:color w:val="auto"/>
          <w:sz w:val="20"/>
          <w:szCs w:val="20"/>
        </w:rPr>
        <w:t>le</w:t>
      </w:r>
      <w:r w:rsidR="00161A5C">
        <w:rPr>
          <w:rFonts w:ascii="Arial" w:hAnsi="Arial" w:cs="Arial"/>
          <w:color w:val="auto"/>
          <w:sz w:val="20"/>
          <w:szCs w:val="20"/>
        </w:rPr>
        <w:t xml:space="preserve"> </w:t>
      </w:r>
      <w:r w:rsidRPr="00674242">
        <w:rPr>
          <w:rFonts w:ascii="Arial" w:hAnsi="Arial" w:cs="Arial"/>
          <w:color w:val="auto"/>
          <w:sz w:val="20"/>
          <w:szCs w:val="20"/>
        </w:rPr>
        <w:t>transport,</w:t>
      </w:r>
      <w:r w:rsidR="00161A5C">
        <w:rPr>
          <w:rFonts w:ascii="Arial" w:hAnsi="Arial" w:cs="Arial"/>
          <w:color w:val="auto"/>
          <w:sz w:val="20"/>
          <w:szCs w:val="20"/>
        </w:rPr>
        <w:t xml:space="preserve"> </w:t>
      </w:r>
      <w:r w:rsidRPr="00674242">
        <w:rPr>
          <w:rFonts w:ascii="Arial" w:hAnsi="Arial" w:cs="Arial"/>
          <w:color w:val="auto"/>
          <w:sz w:val="20"/>
          <w:szCs w:val="20"/>
        </w:rPr>
        <w:t>l'utilisation</w:t>
      </w:r>
      <w:r w:rsidR="00161A5C">
        <w:rPr>
          <w:rFonts w:ascii="Arial" w:hAnsi="Arial" w:cs="Arial"/>
          <w:color w:val="auto"/>
          <w:sz w:val="20"/>
          <w:szCs w:val="20"/>
        </w:rPr>
        <w:t xml:space="preserve"> </w:t>
      </w:r>
      <w:r w:rsidRPr="00674242">
        <w:rPr>
          <w:rFonts w:ascii="Arial" w:hAnsi="Arial" w:cs="Arial"/>
          <w:color w:val="auto"/>
          <w:sz w:val="20"/>
          <w:szCs w:val="20"/>
        </w:rPr>
        <w:t>et</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maintenance,</w:t>
      </w:r>
      <w:r w:rsidR="00161A5C">
        <w:rPr>
          <w:rFonts w:ascii="Arial" w:hAnsi="Arial" w:cs="Arial"/>
          <w:color w:val="auto"/>
          <w:sz w:val="20"/>
          <w:szCs w:val="20"/>
        </w:rPr>
        <w:t xml:space="preserve"> </w:t>
      </w:r>
      <w:r w:rsidRPr="00674242">
        <w:rPr>
          <w:rFonts w:ascii="Arial" w:hAnsi="Arial" w:cs="Arial"/>
          <w:color w:val="auto"/>
          <w:sz w:val="20"/>
          <w:szCs w:val="20"/>
        </w:rPr>
        <w:t>tout</w:t>
      </w:r>
      <w:r w:rsidR="00161A5C">
        <w:rPr>
          <w:rFonts w:ascii="Arial" w:hAnsi="Arial" w:cs="Arial"/>
          <w:color w:val="auto"/>
          <w:sz w:val="20"/>
          <w:szCs w:val="20"/>
        </w:rPr>
        <w:t xml:space="preserve"> </w:t>
      </w:r>
      <w:r w:rsidRPr="00674242">
        <w:rPr>
          <w:rFonts w:ascii="Arial" w:hAnsi="Arial" w:cs="Arial"/>
          <w:color w:val="auto"/>
          <w:sz w:val="20"/>
          <w:szCs w:val="20"/>
        </w:rPr>
        <w:t>au</w:t>
      </w:r>
      <w:r w:rsidR="00161A5C">
        <w:rPr>
          <w:rFonts w:ascii="Arial" w:hAnsi="Arial" w:cs="Arial"/>
          <w:color w:val="auto"/>
          <w:sz w:val="20"/>
          <w:szCs w:val="20"/>
        </w:rPr>
        <w:t xml:space="preserve"> </w:t>
      </w:r>
      <w:r w:rsidRPr="00674242">
        <w:rPr>
          <w:rFonts w:ascii="Arial" w:hAnsi="Arial" w:cs="Arial"/>
          <w:color w:val="auto"/>
          <w:sz w:val="20"/>
          <w:szCs w:val="20"/>
        </w:rPr>
        <w:t>long</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vie</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produit</w:t>
      </w:r>
      <w:r w:rsidR="00161A5C">
        <w:rPr>
          <w:rFonts w:ascii="Arial" w:hAnsi="Arial" w:cs="Arial"/>
          <w:color w:val="auto"/>
          <w:sz w:val="20"/>
          <w:szCs w:val="20"/>
        </w:rPr>
        <w:t xml:space="preserve"> </w:t>
      </w:r>
      <w:r w:rsidRPr="00674242">
        <w:rPr>
          <w:rFonts w:ascii="Arial" w:hAnsi="Arial" w:cs="Arial"/>
          <w:color w:val="auto"/>
          <w:sz w:val="20"/>
          <w:szCs w:val="20"/>
        </w:rPr>
        <w:t>ou</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l'ouvrage</w:t>
      </w:r>
      <w:r w:rsidR="00161A5C">
        <w:rPr>
          <w:rFonts w:ascii="Arial" w:hAnsi="Arial" w:cs="Arial"/>
          <w:color w:val="auto"/>
          <w:sz w:val="20"/>
          <w:szCs w:val="20"/>
        </w:rPr>
        <w:t xml:space="preserve"> </w:t>
      </w:r>
      <w:r w:rsidRPr="00674242">
        <w:rPr>
          <w:rFonts w:ascii="Arial" w:hAnsi="Arial" w:cs="Arial"/>
          <w:color w:val="auto"/>
          <w:sz w:val="20"/>
          <w:szCs w:val="20"/>
        </w:rPr>
        <w:t>ou</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fourniture</w:t>
      </w:r>
      <w:r w:rsidR="00161A5C">
        <w:rPr>
          <w:rFonts w:ascii="Arial" w:hAnsi="Arial" w:cs="Arial"/>
          <w:color w:val="auto"/>
          <w:sz w:val="20"/>
          <w:szCs w:val="20"/>
        </w:rPr>
        <w:t xml:space="preserve"> </w:t>
      </w:r>
      <w:r w:rsidRPr="00674242">
        <w:rPr>
          <w:rFonts w:ascii="Arial" w:hAnsi="Arial" w:cs="Arial"/>
          <w:color w:val="auto"/>
          <w:sz w:val="20"/>
          <w:szCs w:val="20"/>
        </w:rPr>
        <w:t>d'un</w:t>
      </w:r>
      <w:r w:rsidR="00161A5C">
        <w:rPr>
          <w:rFonts w:ascii="Arial" w:hAnsi="Arial" w:cs="Arial"/>
          <w:color w:val="auto"/>
          <w:sz w:val="20"/>
          <w:szCs w:val="20"/>
        </w:rPr>
        <w:t xml:space="preserve"> </w:t>
      </w:r>
      <w:r w:rsidRPr="00674242">
        <w:rPr>
          <w:rFonts w:ascii="Arial" w:hAnsi="Arial" w:cs="Arial"/>
          <w:color w:val="auto"/>
          <w:sz w:val="20"/>
          <w:szCs w:val="20"/>
        </w:rPr>
        <w:t>service,</w:t>
      </w:r>
      <w:r w:rsidR="00161A5C">
        <w:rPr>
          <w:rFonts w:ascii="Arial" w:hAnsi="Arial" w:cs="Arial"/>
          <w:color w:val="auto"/>
          <w:sz w:val="20"/>
          <w:szCs w:val="20"/>
        </w:rPr>
        <w:t xml:space="preserve"> </w:t>
      </w:r>
      <w:r w:rsidRPr="00674242">
        <w:rPr>
          <w:rFonts w:ascii="Arial" w:hAnsi="Arial" w:cs="Arial"/>
          <w:color w:val="auto"/>
          <w:sz w:val="20"/>
          <w:szCs w:val="20"/>
        </w:rPr>
        <w:t>depuis</w:t>
      </w:r>
      <w:r w:rsidR="00161A5C">
        <w:rPr>
          <w:rFonts w:ascii="Arial" w:hAnsi="Arial" w:cs="Arial"/>
          <w:color w:val="auto"/>
          <w:sz w:val="20"/>
          <w:szCs w:val="20"/>
        </w:rPr>
        <w:t xml:space="preserve"> </w:t>
      </w:r>
      <w:r w:rsidRPr="00674242">
        <w:rPr>
          <w:rFonts w:ascii="Arial" w:hAnsi="Arial" w:cs="Arial"/>
          <w:color w:val="auto"/>
          <w:sz w:val="20"/>
          <w:szCs w:val="20"/>
        </w:rPr>
        <w:t>l'acquisition</w:t>
      </w:r>
      <w:r w:rsidR="00161A5C">
        <w:rPr>
          <w:rFonts w:ascii="Arial" w:hAnsi="Arial" w:cs="Arial"/>
          <w:color w:val="auto"/>
          <w:sz w:val="20"/>
          <w:szCs w:val="20"/>
        </w:rPr>
        <w:t xml:space="preserve"> </w:t>
      </w:r>
      <w:r w:rsidRPr="00674242">
        <w:rPr>
          <w:rFonts w:ascii="Arial" w:hAnsi="Arial" w:cs="Arial"/>
          <w:color w:val="auto"/>
          <w:sz w:val="20"/>
          <w:szCs w:val="20"/>
        </w:rPr>
        <w:t>des</w:t>
      </w:r>
      <w:r w:rsidR="00161A5C">
        <w:rPr>
          <w:rFonts w:ascii="Arial" w:hAnsi="Arial" w:cs="Arial"/>
          <w:color w:val="auto"/>
          <w:sz w:val="20"/>
          <w:szCs w:val="20"/>
        </w:rPr>
        <w:t xml:space="preserve"> </w:t>
      </w:r>
      <w:r w:rsidRPr="00674242">
        <w:rPr>
          <w:rFonts w:ascii="Arial" w:hAnsi="Arial" w:cs="Arial"/>
          <w:color w:val="auto"/>
          <w:sz w:val="20"/>
          <w:szCs w:val="20"/>
        </w:rPr>
        <w:t>matières</w:t>
      </w:r>
      <w:r w:rsidR="00161A5C">
        <w:rPr>
          <w:rFonts w:ascii="Arial" w:hAnsi="Arial" w:cs="Arial"/>
          <w:color w:val="auto"/>
          <w:sz w:val="20"/>
          <w:szCs w:val="20"/>
        </w:rPr>
        <w:t xml:space="preserve"> </w:t>
      </w:r>
      <w:r w:rsidRPr="00674242">
        <w:rPr>
          <w:rFonts w:ascii="Arial" w:hAnsi="Arial" w:cs="Arial"/>
          <w:color w:val="auto"/>
          <w:sz w:val="20"/>
          <w:szCs w:val="20"/>
        </w:rPr>
        <w:t>premières</w:t>
      </w:r>
      <w:r w:rsidR="00161A5C">
        <w:rPr>
          <w:rFonts w:ascii="Arial" w:hAnsi="Arial" w:cs="Arial"/>
          <w:color w:val="auto"/>
          <w:sz w:val="20"/>
          <w:szCs w:val="20"/>
        </w:rPr>
        <w:t xml:space="preserve"> </w:t>
      </w:r>
      <w:r w:rsidRPr="00674242">
        <w:rPr>
          <w:rFonts w:ascii="Arial" w:hAnsi="Arial" w:cs="Arial"/>
          <w:color w:val="auto"/>
          <w:sz w:val="20"/>
          <w:szCs w:val="20"/>
        </w:rPr>
        <w:t>ou</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production</w:t>
      </w:r>
      <w:r w:rsidR="00161A5C">
        <w:rPr>
          <w:rFonts w:ascii="Arial" w:hAnsi="Arial" w:cs="Arial"/>
          <w:color w:val="auto"/>
          <w:sz w:val="20"/>
          <w:szCs w:val="20"/>
        </w:rPr>
        <w:t xml:space="preserve"> </w:t>
      </w:r>
      <w:r w:rsidRPr="00674242">
        <w:rPr>
          <w:rFonts w:ascii="Arial" w:hAnsi="Arial" w:cs="Arial"/>
          <w:color w:val="auto"/>
          <w:sz w:val="20"/>
          <w:szCs w:val="20"/>
        </w:rPr>
        <w:t>des</w:t>
      </w:r>
      <w:r w:rsidR="00161A5C">
        <w:rPr>
          <w:rFonts w:ascii="Arial" w:hAnsi="Arial" w:cs="Arial"/>
          <w:color w:val="auto"/>
          <w:sz w:val="20"/>
          <w:szCs w:val="20"/>
        </w:rPr>
        <w:t xml:space="preserve"> </w:t>
      </w:r>
      <w:r w:rsidRPr="00674242">
        <w:rPr>
          <w:rFonts w:ascii="Arial" w:hAnsi="Arial" w:cs="Arial"/>
          <w:color w:val="auto"/>
          <w:sz w:val="20"/>
          <w:szCs w:val="20"/>
        </w:rPr>
        <w:t>ressources</w:t>
      </w:r>
      <w:r w:rsidR="00161A5C">
        <w:rPr>
          <w:rFonts w:ascii="Arial" w:hAnsi="Arial" w:cs="Arial"/>
          <w:color w:val="auto"/>
          <w:sz w:val="20"/>
          <w:szCs w:val="20"/>
        </w:rPr>
        <w:t xml:space="preserve"> </w:t>
      </w:r>
      <w:r w:rsidRPr="00674242">
        <w:rPr>
          <w:rFonts w:ascii="Arial" w:hAnsi="Arial" w:cs="Arial"/>
          <w:color w:val="auto"/>
          <w:sz w:val="20"/>
          <w:szCs w:val="20"/>
        </w:rPr>
        <w:t>jusqu'à</w:t>
      </w:r>
      <w:r w:rsidR="00161A5C">
        <w:rPr>
          <w:rFonts w:ascii="Arial" w:hAnsi="Arial" w:cs="Arial"/>
          <w:color w:val="auto"/>
          <w:sz w:val="20"/>
          <w:szCs w:val="20"/>
        </w:rPr>
        <w:t xml:space="preserve"> </w:t>
      </w:r>
      <w:r w:rsidRPr="00674242">
        <w:rPr>
          <w:rFonts w:ascii="Arial" w:hAnsi="Arial" w:cs="Arial"/>
          <w:color w:val="auto"/>
          <w:sz w:val="20"/>
          <w:szCs w:val="20"/>
        </w:rPr>
        <w:t>l'élimination,</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remise</w:t>
      </w:r>
      <w:r w:rsidR="00161A5C">
        <w:rPr>
          <w:rFonts w:ascii="Arial" w:hAnsi="Arial" w:cs="Arial"/>
          <w:color w:val="auto"/>
          <w:sz w:val="20"/>
          <w:szCs w:val="20"/>
        </w:rPr>
        <w:t xml:space="preserve"> </w:t>
      </w:r>
      <w:r w:rsidRPr="00674242">
        <w:rPr>
          <w:rFonts w:ascii="Arial" w:hAnsi="Arial" w:cs="Arial"/>
          <w:color w:val="auto"/>
          <w:sz w:val="20"/>
          <w:szCs w:val="20"/>
        </w:rPr>
        <w:t>en</w:t>
      </w:r>
      <w:r w:rsidR="00161A5C">
        <w:rPr>
          <w:rFonts w:ascii="Arial" w:hAnsi="Arial" w:cs="Arial"/>
          <w:color w:val="auto"/>
          <w:sz w:val="20"/>
          <w:szCs w:val="20"/>
        </w:rPr>
        <w:t xml:space="preserve"> </w:t>
      </w:r>
      <w:r w:rsidRPr="00674242">
        <w:rPr>
          <w:rFonts w:ascii="Arial" w:hAnsi="Arial" w:cs="Arial"/>
          <w:color w:val="auto"/>
          <w:sz w:val="20"/>
          <w:szCs w:val="20"/>
        </w:rPr>
        <w:t>état</w:t>
      </w:r>
      <w:r w:rsidR="00161A5C">
        <w:rPr>
          <w:rFonts w:ascii="Arial" w:hAnsi="Arial" w:cs="Arial"/>
          <w:color w:val="auto"/>
          <w:sz w:val="20"/>
          <w:szCs w:val="20"/>
        </w:rPr>
        <w:t xml:space="preserve"> </w:t>
      </w:r>
      <w:r w:rsidRPr="00674242">
        <w:rPr>
          <w:rFonts w:ascii="Arial" w:hAnsi="Arial" w:cs="Arial"/>
          <w:color w:val="auto"/>
          <w:sz w:val="20"/>
          <w:szCs w:val="20"/>
        </w:rPr>
        <w:t>et</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fin</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service</w:t>
      </w:r>
      <w:r w:rsidR="00161A5C">
        <w:rPr>
          <w:rFonts w:ascii="Arial" w:hAnsi="Arial" w:cs="Arial"/>
          <w:color w:val="auto"/>
          <w:sz w:val="20"/>
          <w:szCs w:val="20"/>
        </w:rPr>
        <w:t xml:space="preserve"> </w:t>
      </w:r>
      <w:r w:rsidRPr="00674242">
        <w:rPr>
          <w:rFonts w:ascii="Arial" w:hAnsi="Arial" w:cs="Arial"/>
          <w:color w:val="auto"/>
          <w:sz w:val="20"/>
          <w:szCs w:val="20"/>
        </w:rPr>
        <w:t>ou</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l'utilisation.</w:t>
      </w:r>
    </w:p>
    <w:p w14:paraId="1568D091" w14:textId="77777777" w:rsidR="00656730" w:rsidRPr="00674242" w:rsidRDefault="00D167D9" w:rsidP="00656730">
      <w:pPr>
        <w:pStyle w:val="Default"/>
        <w:numPr>
          <w:ilvl w:val="0"/>
          <w:numId w:val="6"/>
        </w:numPr>
        <w:ind w:left="284" w:hanging="426"/>
        <w:jc w:val="both"/>
        <w:rPr>
          <w:rFonts w:ascii="Arial" w:hAnsi="Arial" w:cs="Arial"/>
          <w:color w:val="auto"/>
          <w:sz w:val="20"/>
          <w:szCs w:val="20"/>
        </w:rPr>
      </w:pPr>
      <w:r w:rsidRPr="00674242">
        <w:rPr>
          <w:rFonts w:ascii="Arial" w:hAnsi="Arial" w:cs="Arial"/>
          <w:b/>
          <w:color w:val="auto"/>
          <w:sz w:val="20"/>
          <w:szCs w:val="20"/>
        </w:rPr>
        <w:t>Label</w:t>
      </w:r>
      <w:r w:rsidR="005A043E">
        <w:rPr>
          <w:rFonts w:ascii="Arial" w:hAnsi="Arial" w:cs="Arial"/>
          <w:color w:val="auto"/>
          <w:sz w:val="20"/>
          <w:szCs w:val="20"/>
        </w:rPr>
        <w:t>:</w:t>
      </w:r>
      <w:r w:rsidR="00161A5C">
        <w:rPr>
          <w:rFonts w:ascii="Arial" w:hAnsi="Arial" w:cs="Arial"/>
          <w:color w:val="auto"/>
          <w:sz w:val="20"/>
          <w:szCs w:val="20"/>
        </w:rPr>
        <w:t xml:space="preserve"> </w:t>
      </w:r>
      <w:r w:rsidR="00656730" w:rsidRPr="00674242">
        <w:rPr>
          <w:rFonts w:ascii="Arial" w:hAnsi="Arial" w:cs="Arial"/>
          <w:color w:val="auto"/>
          <w:sz w:val="20"/>
          <w:szCs w:val="20"/>
        </w:rPr>
        <w:t>tout</w:t>
      </w:r>
      <w:r w:rsidR="00161A5C">
        <w:rPr>
          <w:rFonts w:ascii="Arial" w:hAnsi="Arial" w:cs="Arial"/>
          <w:color w:val="auto"/>
          <w:sz w:val="20"/>
          <w:szCs w:val="20"/>
        </w:rPr>
        <w:t xml:space="preserve"> </w:t>
      </w:r>
      <w:r w:rsidR="00656730" w:rsidRPr="00674242">
        <w:rPr>
          <w:rFonts w:ascii="Arial" w:hAnsi="Arial" w:cs="Arial"/>
          <w:color w:val="auto"/>
          <w:sz w:val="20"/>
          <w:szCs w:val="20"/>
        </w:rPr>
        <w:t>document,</w:t>
      </w:r>
      <w:r w:rsidR="00161A5C">
        <w:rPr>
          <w:rFonts w:ascii="Arial" w:hAnsi="Arial" w:cs="Arial"/>
          <w:color w:val="auto"/>
          <w:sz w:val="20"/>
          <w:szCs w:val="20"/>
        </w:rPr>
        <w:t xml:space="preserve"> </w:t>
      </w:r>
      <w:r w:rsidR="00656730" w:rsidRPr="00674242">
        <w:rPr>
          <w:rFonts w:ascii="Arial" w:hAnsi="Arial" w:cs="Arial"/>
          <w:color w:val="auto"/>
          <w:sz w:val="20"/>
          <w:szCs w:val="20"/>
        </w:rPr>
        <w:t>certificat</w:t>
      </w:r>
      <w:r w:rsidR="00161A5C">
        <w:rPr>
          <w:rFonts w:ascii="Arial" w:hAnsi="Arial" w:cs="Arial"/>
          <w:color w:val="auto"/>
          <w:sz w:val="20"/>
          <w:szCs w:val="20"/>
        </w:rPr>
        <w:t xml:space="preserve"> </w:t>
      </w:r>
      <w:r w:rsidR="00656730" w:rsidRPr="00674242">
        <w:rPr>
          <w:rFonts w:ascii="Arial" w:hAnsi="Arial" w:cs="Arial"/>
          <w:color w:val="auto"/>
          <w:sz w:val="20"/>
          <w:szCs w:val="20"/>
        </w:rPr>
        <w:t>ou</w:t>
      </w:r>
      <w:r w:rsidR="00161A5C">
        <w:rPr>
          <w:rFonts w:ascii="Arial" w:hAnsi="Arial" w:cs="Arial"/>
          <w:color w:val="auto"/>
          <w:sz w:val="20"/>
          <w:szCs w:val="20"/>
        </w:rPr>
        <w:t xml:space="preserve"> </w:t>
      </w:r>
      <w:r w:rsidR="00656730" w:rsidRPr="00674242">
        <w:rPr>
          <w:rFonts w:ascii="Arial" w:hAnsi="Arial" w:cs="Arial"/>
          <w:color w:val="auto"/>
          <w:sz w:val="20"/>
          <w:szCs w:val="20"/>
        </w:rPr>
        <w:t>attestation</w:t>
      </w:r>
      <w:r w:rsidR="00161A5C">
        <w:rPr>
          <w:rFonts w:ascii="Arial" w:hAnsi="Arial" w:cs="Arial"/>
          <w:color w:val="auto"/>
          <w:sz w:val="20"/>
          <w:szCs w:val="20"/>
        </w:rPr>
        <w:t xml:space="preserve"> </w:t>
      </w:r>
      <w:r w:rsidR="00656730" w:rsidRPr="00674242">
        <w:rPr>
          <w:rFonts w:ascii="Arial" w:hAnsi="Arial" w:cs="Arial"/>
          <w:color w:val="auto"/>
          <w:sz w:val="20"/>
          <w:szCs w:val="20"/>
        </w:rPr>
        <w:t>confirmant</w:t>
      </w:r>
      <w:r w:rsidR="00161A5C">
        <w:rPr>
          <w:rFonts w:ascii="Arial" w:hAnsi="Arial" w:cs="Arial"/>
          <w:color w:val="auto"/>
          <w:sz w:val="20"/>
          <w:szCs w:val="20"/>
        </w:rPr>
        <w:t xml:space="preserve"> </w:t>
      </w:r>
      <w:r w:rsidR="00656730" w:rsidRPr="00674242">
        <w:rPr>
          <w:rFonts w:ascii="Arial" w:hAnsi="Arial" w:cs="Arial"/>
          <w:color w:val="auto"/>
          <w:sz w:val="20"/>
          <w:szCs w:val="20"/>
        </w:rPr>
        <w:t>que</w:t>
      </w:r>
      <w:r w:rsidR="00161A5C">
        <w:rPr>
          <w:rFonts w:ascii="Arial" w:hAnsi="Arial" w:cs="Arial"/>
          <w:color w:val="auto"/>
          <w:sz w:val="20"/>
          <w:szCs w:val="20"/>
        </w:rPr>
        <w:t xml:space="preserve"> </w:t>
      </w:r>
      <w:r w:rsidR="00656730" w:rsidRPr="00674242">
        <w:rPr>
          <w:rFonts w:ascii="Arial" w:hAnsi="Arial" w:cs="Arial"/>
          <w:color w:val="auto"/>
          <w:sz w:val="20"/>
          <w:szCs w:val="20"/>
        </w:rPr>
        <w:t>les</w:t>
      </w:r>
      <w:r w:rsidR="00161A5C">
        <w:rPr>
          <w:rFonts w:ascii="Arial" w:hAnsi="Arial" w:cs="Arial"/>
          <w:color w:val="auto"/>
          <w:sz w:val="20"/>
          <w:szCs w:val="20"/>
        </w:rPr>
        <w:t xml:space="preserve"> </w:t>
      </w:r>
      <w:r w:rsidR="00656730" w:rsidRPr="00674242">
        <w:rPr>
          <w:rFonts w:ascii="Arial" w:hAnsi="Arial" w:cs="Arial"/>
          <w:color w:val="auto"/>
          <w:sz w:val="20"/>
          <w:szCs w:val="20"/>
        </w:rPr>
        <w:t>ouvrages,</w:t>
      </w:r>
      <w:r w:rsidR="00161A5C">
        <w:rPr>
          <w:rFonts w:ascii="Arial" w:hAnsi="Arial" w:cs="Arial"/>
          <w:color w:val="auto"/>
          <w:sz w:val="20"/>
          <w:szCs w:val="20"/>
        </w:rPr>
        <w:t xml:space="preserve"> </w:t>
      </w:r>
      <w:r w:rsidR="00656730" w:rsidRPr="00674242">
        <w:rPr>
          <w:rFonts w:ascii="Arial" w:hAnsi="Arial" w:cs="Arial"/>
          <w:color w:val="auto"/>
          <w:sz w:val="20"/>
          <w:szCs w:val="20"/>
        </w:rPr>
        <w:t>les</w:t>
      </w:r>
      <w:r w:rsidR="00161A5C">
        <w:rPr>
          <w:rFonts w:ascii="Arial" w:hAnsi="Arial" w:cs="Arial"/>
          <w:color w:val="auto"/>
          <w:sz w:val="20"/>
          <w:szCs w:val="20"/>
        </w:rPr>
        <w:t xml:space="preserve"> </w:t>
      </w:r>
      <w:r w:rsidR="00656730" w:rsidRPr="00674242">
        <w:rPr>
          <w:rFonts w:ascii="Arial" w:hAnsi="Arial" w:cs="Arial"/>
          <w:color w:val="auto"/>
          <w:sz w:val="20"/>
          <w:szCs w:val="20"/>
        </w:rPr>
        <w:t>produits,</w:t>
      </w:r>
      <w:r w:rsidR="00161A5C">
        <w:rPr>
          <w:rFonts w:ascii="Arial" w:hAnsi="Arial" w:cs="Arial"/>
          <w:color w:val="auto"/>
          <w:sz w:val="20"/>
          <w:szCs w:val="20"/>
        </w:rPr>
        <w:t xml:space="preserve"> </w:t>
      </w:r>
      <w:r w:rsidR="00656730" w:rsidRPr="00674242">
        <w:rPr>
          <w:rFonts w:ascii="Arial" w:hAnsi="Arial" w:cs="Arial"/>
          <w:color w:val="auto"/>
          <w:sz w:val="20"/>
          <w:szCs w:val="20"/>
        </w:rPr>
        <w:t>les</w:t>
      </w:r>
      <w:r w:rsidR="00161A5C">
        <w:rPr>
          <w:rFonts w:ascii="Arial" w:hAnsi="Arial" w:cs="Arial"/>
          <w:color w:val="auto"/>
          <w:sz w:val="20"/>
          <w:szCs w:val="20"/>
        </w:rPr>
        <w:t xml:space="preserve"> </w:t>
      </w:r>
      <w:r w:rsidR="00656730" w:rsidRPr="00674242">
        <w:rPr>
          <w:rFonts w:ascii="Arial" w:hAnsi="Arial" w:cs="Arial"/>
          <w:color w:val="auto"/>
          <w:sz w:val="20"/>
          <w:szCs w:val="20"/>
        </w:rPr>
        <w:t>services,</w:t>
      </w:r>
      <w:r w:rsidR="00161A5C">
        <w:rPr>
          <w:rFonts w:ascii="Arial" w:hAnsi="Arial" w:cs="Arial"/>
          <w:color w:val="auto"/>
          <w:sz w:val="20"/>
          <w:szCs w:val="20"/>
        </w:rPr>
        <w:t xml:space="preserve"> </w:t>
      </w:r>
      <w:r w:rsidR="00656730" w:rsidRPr="00674242">
        <w:rPr>
          <w:rFonts w:ascii="Arial" w:hAnsi="Arial" w:cs="Arial"/>
          <w:color w:val="auto"/>
          <w:sz w:val="20"/>
          <w:szCs w:val="20"/>
        </w:rPr>
        <w:t>les</w:t>
      </w:r>
      <w:r w:rsidR="00161A5C">
        <w:rPr>
          <w:rFonts w:ascii="Arial" w:hAnsi="Arial" w:cs="Arial"/>
          <w:color w:val="auto"/>
          <w:sz w:val="20"/>
          <w:szCs w:val="20"/>
        </w:rPr>
        <w:t xml:space="preserve"> </w:t>
      </w:r>
      <w:r w:rsidR="00656730" w:rsidRPr="00674242">
        <w:rPr>
          <w:rFonts w:ascii="Arial" w:hAnsi="Arial" w:cs="Arial"/>
          <w:color w:val="auto"/>
          <w:sz w:val="20"/>
          <w:szCs w:val="20"/>
        </w:rPr>
        <w:t>procédés</w:t>
      </w:r>
      <w:r w:rsidR="00161A5C">
        <w:rPr>
          <w:rFonts w:ascii="Arial" w:hAnsi="Arial" w:cs="Arial"/>
          <w:color w:val="auto"/>
          <w:sz w:val="20"/>
          <w:szCs w:val="20"/>
        </w:rPr>
        <w:t xml:space="preserve"> </w:t>
      </w:r>
      <w:r w:rsidR="00656730" w:rsidRPr="00674242">
        <w:rPr>
          <w:rFonts w:ascii="Arial" w:hAnsi="Arial" w:cs="Arial"/>
          <w:color w:val="auto"/>
          <w:sz w:val="20"/>
          <w:szCs w:val="20"/>
        </w:rPr>
        <w:t>ou</w:t>
      </w:r>
      <w:r w:rsidR="00161A5C">
        <w:rPr>
          <w:rFonts w:ascii="Arial" w:hAnsi="Arial" w:cs="Arial"/>
          <w:color w:val="auto"/>
          <w:sz w:val="20"/>
          <w:szCs w:val="20"/>
        </w:rPr>
        <w:t xml:space="preserve"> </w:t>
      </w:r>
      <w:r w:rsidR="00656730" w:rsidRPr="00674242">
        <w:rPr>
          <w:rFonts w:ascii="Arial" w:hAnsi="Arial" w:cs="Arial"/>
          <w:color w:val="auto"/>
          <w:sz w:val="20"/>
          <w:szCs w:val="20"/>
        </w:rPr>
        <w:t>les</w:t>
      </w:r>
      <w:r w:rsidR="00161A5C">
        <w:rPr>
          <w:rFonts w:ascii="Arial" w:hAnsi="Arial" w:cs="Arial"/>
          <w:color w:val="auto"/>
          <w:sz w:val="20"/>
          <w:szCs w:val="20"/>
        </w:rPr>
        <w:t xml:space="preserve"> </w:t>
      </w:r>
      <w:r w:rsidR="00656730" w:rsidRPr="00674242">
        <w:rPr>
          <w:rFonts w:ascii="Arial" w:hAnsi="Arial" w:cs="Arial"/>
          <w:color w:val="auto"/>
          <w:sz w:val="20"/>
          <w:szCs w:val="20"/>
        </w:rPr>
        <w:t>procédures</w:t>
      </w:r>
      <w:r w:rsidR="00161A5C">
        <w:rPr>
          <w:rFonts w:ascii="Arial" w:hAnsi="Arial" w:cs="Arial"/>
          <w:color w:val="auto"/>
          <w:sz w:val="20"/>
          <w:szCs w:val="20"/>
        </w:rPr>
        <w:t xml:space="preserve"> </w:t>
      </w:r>
      <w:r w:rsidR="00656730" w:rsidRPr="00674242">
        <w:rPr>
          <w:rFonts w:ascii="Arial" w:hAnsi="Arial" w:cs="Arial"/>
          <w:color w:val="auto"/>
          <w:sz w:val="20"/>
          <w:szCs w:val="20"/>
        </w:rPr>
        <w:t>en</w:t>
      </w:r>
      <w:r w:rsidR="00161A5C">
        <w:rPr>
          <w:rFonts w:ascii="Arial" w:hAnsi="Arial" w:cs="Arial"/>
          <w:color w:val="auto"/>
          <w:sz w:val="20"/>
          <w:szCs w:val="20"/>
        </w:rPr>
        <w:t xml:space="preserve"> </w:t>
      </w:r>
      <w:r w:rsidR="00656730" w:rsidRPr="00674242">
        <w:rPr>
          <w:rFonts w:ascii="Arial" w:hAnsi="Arial" w:cs="Arial"/>
          <w:color w:val="auto"/>
          <w:sz w:val="20"/>
          <w:szCs w:val="20"/>
        </w:rPr>
        <w:t>question</w:t>
      </w:r>
      <w:r w:rsidR="00161A5C">
        <w:rPr>
          <w:rFonts w:ascii="Arial" w:hAnsi="Arial" w:cs="Arial"/>
          <w:color w:val="auto"/>
          <w:sz w:val="20"/>
          <w:szCs w:val="20"/>
        </w:rPr>
        <w:t xml:space="preserve"> </w:t>
      </w:r>
      <w:r w:rsidR="00656730" w:rsidRPr="00674242">
        <w:rPr>
          <w:rFonts w:ascii="Arial" w:hAnsi="Arial" w:cs="Arial"/>
          <w:color w:val="auto"/>
          <w:sz w:val="20"/>
          <w:szCs w:val="20"/>
        </w:rPr>
        <w:t>remplissent</w:t>
      </w:r>
      <w:r w:rsidR="00161A5C">
        <w:rPr>
          <w:rFonts w:ascii="Arial" w:hAnsi="Arial" w:cs="Arial"/>
          <w:color w:val="auto"/>
          <w:sz w:val="20"/>
          <w:szCs w:val="20"/>
        </w:rPr>
        <w:t xml:space="preserve"> </w:t>
      </w:r>
      <w:r w:rsidR="00656730" w:rsidRPr="00674242">
        <w:rPr>
          <w:rFonts w:ascii="Arial" w:hAnsi="Arial" w:cs="Arial"/>
          <w:color w:val="auto"/>
          <w:sz w:val="20"/>
          <w:szCs w:val="20"/>
        </w:rPr>
        <w:t>certaines</w:t>
      </w:r>
      <w:r w:rsidR="00161A5C">
        <w:rPr>
          <w:rFonts w:ascii="Arial" w:hAnsi="Arial" w:cs="Arial"/>
          <w:color w:val="auto"/>
          <w:sz w:val="20"/>
          <w:szCs w:val="20"/>
        </w:rPr>
        <w:t xml:space="preserve"> </w:t>
      </w:r>
      <w:r w:rsidR="00656730" w:rsidRPr="00674242">
        <w:rPr>
          <w:rFonts w:ascii="Arial" w:hAnsi="Arial" w:cs="Arial"/>
          <w:color w:val="auto"/>
          <w:sz w:val="20"/>
          <w:szCs w:val="20"/>
        </w:rPr>
        <w:t>exigences.</w:t>
      </w:r>
    </w:p>
    <w:p w14:paraId="7115FAED" w14:textId="77777777" w:rsidR="00656730" w:rsidRPr="00674242" w:rsidRDefault="00656730" w:rsidP="00656730">
      <w:pPr>
        <w:pStyle w:val="Default"/>
        <w:numPr>
          <w:ilvl w:val="0"/>
          <w:numId w:val="6"/>
        </w:numPr>
        <w:ind w:left="284" w:hanging="426"/>
        <w:jc w:val="both"/>
        <w:rPr>
          <w:rFonts w:ascii="Arial" w:hAnsi="Arial" w:cs="Arial"/>
          <w:color w:val="auto"/>
          <w:sz w:val="20"/>
          <w:szCs w:val="20"/>
        </w:rPr>
      </w:pPr>
      <w:r w:rsidRPr="00674242">
        <w:rPr>
          <w:rFonts w:ascii="Arial" w:hAnsi="Arial" w:cs="Arial"/>
          <w:b/>
          <w:color w:val="auto"/>
          <w:sz w:val="20"/>
          <w:szCs w:val="20"/>
        </w:rPr>
        <w:t>Exigences</w:t>
      </w:r>
      <w:r w:rsidR="00161A5C">
        <w:rPr>
          <w:rFonts w:ascii="Arial" w:hAnsi="Arial" w:cs="Arial"/>
          <w:b/>
          <w:color w:val="auto"/>
          <w:sz w:val="20"/>
          <w:szCs w:val="20"/>
        </w:rPr>
        <w:t xml:space="preserve"> </w:t>
      </w:r>
      <w:r w:rsidRPr="00674242">
        <w:rPr>
          <w:rFonts w:ascii="Arial" w:hAnsi="Arial" w:cs="Arial"/>
          <w:b/>
          <w:color w:val="auto"/>
          <w:sz w:val="20"/>
          <w:szCs w:val="20"/>
        </w:rPr>
        <w:t>en</w:t>
      </w:r>
      <w:r w:rsidR="00161A5C">
        <w:rPr>
          <w:rFonts w:ascii="Arial" w:hAnsi="Arial" w:cs="Arial"/>
          <w:b/>
          <w:color w:val="auto"/>
          <w:sz w:val="20"/>
          <w:szCs w:val="20"/>
        </w:rPr>
        <w:t xml:space="preserve"> </w:t>
      </w:r>
      <w:r w:rsidRPr="00674242">
        <w:rPr>
          <w:rFonts w:ascii="Arial" w:hAnsi="Arial" w:cs="Arial"/>
          <w:b/>
          <w:color w:val="auto"/>
          <w:sz w:val="20"/>
          <w:szCs w:val="20"/>
        </w:rPr>
        <w:t>matière</w:t>
      </w:r>
      <w:r w:rsidR="00161A5C">
        <w:rPr>
          <w:rFonts w:ascii="Arial" w:hAnsi="Arial" w:cs="Arial"/>
          <w:b/>
          <w:color w:val="auto"/>
          <w:sz w:val="20"/>
          <w:szCs w:val="20"/>
        </w:rPr>
        <w:t xml:space="preserve"> </w:t>
      </w:r>
      <w:r w:rsidRPr="00674242">
        <w:rPr>
          <w:rFonts w:ascii="Arial" w:hAnsi="Arial" w:cs="Arial"/>
          <w:b/>
          <w:color w:val="auto"/>
          <w:sz w:val="20"/>
          <w:szCs w:val="20"/>
        </w:rPr>
        <w:t>de</w:t>
      </w:r>
      <w:r w:rsidR="00161A5C">
        <w:rPr>
          <w:rFonts w:ascii="Arial" w:hAnsi="Arial" w:cs="Arial"/>
          <w:b/>
          <w:color w:val="auto"/>
          <w:sz w:val="20"/>
          <w:szCs w:val="20"/>
        </w:rPr>
        <w:t xml:space="preserve"> </w:t>
      </w:r>
      <w:r w:rsidR="00D167D9" w:rsidRPr="00674242">
        <w:rPr>
          <w:rFonts w:ascii="Arial" w:hAnsi="Arial" w:cs="Arial"/>
          <w:b/>
          <w:color w:val="auto"/>
          <w:sz w:val="20"/>
          <w:szCs w:val="20"/>
        </w:rPr>
        <w:t>label</w:t>
      </w:r>
      <w:r w:rsidR="005A043E">
        <w:rPr>
          <w:rFonts w:ascii="Arial" w:hAnsi="Arial" w:cs="Arial"/>
          <w:color w:val="auto"/>
          <w:sz w:val="20"/>
          <w:szCs w:val="20"/>
        </w:rPr>
        <w:t>:</w:t>
      </w:r>
      <w:r w:rsidR="00161A5C">
        <w:rPr>
          <w:rFonts w:ascii="Arial" w:hAnsi="Arial" w:cs="Arial"/>
          <w:color w:val="auto"/>
          <w:sz w:val="20"/>
          <w:szCs w:val="20"/>
        </w:rPr>
        <w:t xml:space="preserve"> </w:t>
      </w:r>
      <w:r w:rsidRPr="00674242">
        <w:rPr>
          <w:rFonts w:ascii="Arial" w:hAnsi="Arial" w:cs="Arial"/>
          <w:color w:val="auto"/>
          <w:sz w:val="20"/>
          <w:szCs w:val="20"/>
        </w:rPr>
        <w:t>les</w:t>
      </w:r>
      <w:r w:rsidR="00161A5C">
        <w:rPr>
          <w:rFonts w:ascii="Arial" w:hAnsi="Arial" w:cs="Arial"/>
          <w:color w:val="auto"/>
          <w:sz w:val="20"/>
          <w:szCs w:val="20"/>
        </w:rPr>
        <w:t xml:space="preserve"> </w:t>
      </w:r>
      <w:r w:rsidRPr="00674242">
        <w:rPr>
          <w:rFonts w:ascii="Arial" w:hAnsi="Arial" w:cs="Arial"/>
          <w:color w:val="auto"/>
          <w:sz w:val="20"/>
          <w:szCs w:val="20"/>
        </w:rPr>
        <w:t>exigences</w:t>
      </w:r>
      <w:r w:rsidR="00161A5C">
        <w:rPr>
          <w:rFonts w:ascii="Arial" w:hAnsi="Arial" w:cs="Arial"/>
          <w:color w:val="auto"/>
          <w:sz w:val="20"/>
          <w:szCs w:val="20"/>
        </w:rPr>
        <w:t xml:space="preserve"> </w:t>
      </w:r>
      <w:r w:rsidRPr="00674242">
        <w:rPr>
          <w:rFonts w:ascii="Arial" w:hAnsi="Arial" w:cs="Arial"/>
          <w:color w:val="auto"/>
          <w:sz w:val="20"/>
          <w:szCs w:val="20"/>
        </w:rPr>
        <w:t>que</w:t>
      </w:r>
      <w:r w:rsidR="00161A5C">
        <w:rPr>
          <w:rFonts w:ascii="Arial" w:hAnsi="Arial" w:cs="Arial"/>
          <w:color w:val="auto"/>
          <w:sz w:val="20"/>
          <w:szCs w:val="20"/>
        </w:rPr>
        <w:t xml:space="preserve"> </w:t>
      </w:r>
      <w:r w:rsidRPr="00674242">
        <w:rPr>
          <w:rFonts w:ascii="Arial" w:hAnsi="Arial" w:cs="Arial"/>
          <w:color w:val="auto"/>
          <w:sz w:val="20"/>
          <w:szCs w:val="20"/>
        </w:rPr>
        <w:t>doivent</w:t>
      </w:r>
      <w:r w:rsidR="00161A5C">
        <w:rPr>
          <w:rFonts w:ascii="Arial" w:hAnsi="Arial" w:cs="Arial"/>
          <w:color w:val="auto"/>
          <w:sz w:val="20"/>
          <w:szCs w:val="20"/>
        </w:rPr>
        <w:t xml:space="preserve"> </w:t>
      </w:r>
      <w:r w:rsidRPr="00674242">
        <w:rPr>
          <w:rFonts w:ascii="Arial" w:hAnsi="Arial" w:cs="Arial"/>
          <w:color w:val="auto"/>
          <w:sz w:val="20"/>
          <w:szCs w:val="20"/>
        </w:rPr>
        <w:t>remplir</w:t>
      </w:r>
      <w:r w:rsidR="00161A5C">
        <w:rPr>
          <w:rFonts w:ascii="Arial" w:hAnsi="Arial" w:cs="Arial"/>
          <w:color w:val="auto"/>
          <w:sz w:val="20"/>
          <w:szCs w:val="20"/>
        </w:rPr>
        <w:t xml:space="preserve"> </w:t>
      </w:r>
      <w:r w:rsidRPr="00674242">
        <w:rPr>
          <w:rFonts w:ascii="Arial" w:hAnsi="Arial" w:cs="Arial"/>
          <w:color w:val="auto"/>
          <w:sz w:val="20"/>
          <w:szCs w:val="20"/>
        </w:rPr>
        <w:t>les</w:t>
      </w:r>
      <w:r w:rsidR="00161A5C">
        <w:rPr>
          <w:rFonts w:ascii="Arial" w:hAnsi="Arial" w:cs="Arial"/>
          <w:color w:val="auto"/>
          <w:sz w:val="20"/>
          <w:szCs w:val="20"/>
        </w:rPr>
        <w:t xml:space="preserve"> </w:t>
      </w:r>
      <w:r w:rsidRPr="00674242">
        <w:rPr>
          <w:rFonts w:ascii="Arial" w:hAnsi="Arial" w:cs="Arial"/>
          <w:color w:val="auto"/>
          <w:sz w:val="20"/>
          <w:szCs w:val="20"/>
        </w:rPr>
        <w:t>ouvrages,</w:t>
      </w:r>
      <w:r w:rsidR="00161A5C">
        <w:rPr>
          <w:rFonts w:ascii="Arial" w:hAnsi="Arial" w:cs="Arial"/>
          <w:color w:val="auto"/>
          <w:sz w:val="20"/>
          <w:szCs w:val="20"/>
        </w:rPr>
        <w:t xml:space="preserve"> </w:t>
      </w:r>
      <w:r w:rsidRPr="00674242">
        <w:rPr>
          <w:rFonts w:ascii="Arial" w:hAnsi="Arial" w:cs="Arial"/>
          <w:color w:val="auto"/>
          <w:sz w:val="20"/>
          <w:szCs w:val="20"/>
        </w:rPr>
        <w:t>les</w:t>
      </w:r>
      <w:r w:rsidR="00161A5C">
        <w:rPr>
          <w:rFonts w:ascii="Arial" w:hAnsi="Arial" w:cs="Arial"/>
          <w:color w:val="auto"/>
          <w:sz w:val="20"/>
          <w:szCs w:val="20"/>
        </w:rPr>
        <w:t xml:space="preserve"> </w:t>
      </w:r>
      <w:r w:rsidRPr="00674242">
        <w:rPr>
          <w:rFonts w:ascii="Arial" w:hAnsi="Arial" w:cs="Arial"/>
          <w:color w:val="auto"/>
          <w:sz w:val="20"/>
          <w:szCs w:val="20"/>
        </w:rPr>
        <w:t>produits,</w:t>
      </w:r>
      <w:r w:rsidR="00161A5C">
        <w:rPr>
          <w:rFonts w:ascii="Arial" w:hAnsi="Arial" w:cs="Arial"/>
          <w:color w:val="auto"/>
          <w:sz w:val="20"/>
          <w:szCs w:val="20"/>
        </w:rPr>
        <w:t xml:space="preserve"> </w:t>
      </w:r>
      <w:r w:rsidRPr="00674242">
        <w:rPr>
          <w:rFonts w:ascii="Arial" w:hAnsi="Arial" w:cs="Arial"/>
          <w:color w:val="auto"/>
          <w:sz w:val="20"/>
          <w:szCs w:val="20"/>
        </w:rPr>
        <w:t>les</w:t>
      </w:r>
      <w:r w:rsidR="00161A5C">
        <w:rPr>
          <w:rFonts w:ascii="Arial" w:hAnsi="Arial" w:cs="Arial"/>
          <w:color w:val="auto"/>
          <w:sz w:val="20"/>
          <w:szCs w:val="20"/>
        </w:rPr>
        <w:t xml:space="preserve"> </w:t>
      </w:r>
      <w:r w:rsidRPr="00674242">
        <w:rPr>
          <w:rFonts w:ascii="Arial" w:hAnsi="Arial" w:cs="Arial"/>
          <w:color w:val="auto"/>
          <w:sz w:val="20"/>
          <w:szCs w:val="20"/>
        </w:rPr>
        <w:t>services,</w:t>
      </w:r>
      <w:r w:rsidR="00161A5C">
        <w:rPr>
          <w:rFonts w:ascii="Arial" w:hAnsi="Arial" w:cs="Arial"/>
          <w:color w:val="auto"/>
          <w:sz w:val="20"/>
          <w:szCs w:val="20"/>
        </w:rPr>
        <w:t xml:space="preserve"> </w:t>
      </w:r>
      <w:r w:rsidRPr="00674242">
        <w:rPr>
          <w:rFonts w:ascii="Arial" w:hAnsi="Arial" w:cs="Arial"/>
          <w:color w:val="auto"/>
          <w:sz w:val="20"/>
          <w:szCs w:val="20"/>
        </w:rPr>
        <w:t>les</w:t>
      </w:r>
      <w:r w:rsidR="00161A5C">
        <w:rPr>
          <w:rFonts w:ascii="Arial" w:hAnsi="Arial" w:cs="Arial"/>
          <w:color w:val="auto"/>
          <w:sz w:val="20"/>
          <w:szCs w:val="20"/>
        </w:rPr>
        <w:t xml:space="preserve"> </w:t>
      </w:r>
      <w:r w:rsidRPr="00674242">
        <w:rPr>
          <w:rFonts w:ascii="Arial" w:hAnsi="Arial" w:cs="Arial"/>
          <w:color w:val="auto"/>
          <w:sz w:val="20"/>
          <w:szCs w:val="20"/>
        </w:rPr>
        <w:t>procédés</w:t>
      </w:r>
      <w:r w:rsidR="00161A5C">
        <w:rPr>
          <w:rFonts w:ascii="Arial" w:hAnsi="Arial" w:cs="Arial"/>
          <w:color w:val="auto"/>
          <w:sz w:val="20"/>
          <w:szCs w:val="20"/>
        </w:rPr>
        <w:t xml:space="preserve"> </w:t>
      </w:r>
      <w:r w:rsidRPr="00674242">
        <w:rPr>
          <w:rFonts w:ascii="Arial" w:hAnsi="Arial" w:cs="Arial"/>
          <w:color w:val="auto"/>
          <w:sz w:val="20"/>
          <w:szCs w:val="20"/>
        </w:rPr>
        <w:t>ou</w:t>
      </w:r>
      <w:r w:rsidR="00161A5C">
        <w:rPr>
          <w:rFonts w:ascii="Arial" w:hAnsi="Arial" w:cs="Arial"/>
          <w:color w:val="auto"/>
          <w:sz w:val="20"/>
          <w:szCs w:val="20"/>
        </w:rPr>
        <w:t xml:space="preserve"> </w:t>
      </w:r>
      <w:r w:rsidRPr="00674242">
        <w:rPr>
          <w:rFonts w:ascii="Arial" w:hAnsi="Arial" w:cs="Arial"/>
          <w:color w:val="auto"/>
          <w:sz w:val="20"/>
          <w:szCs w:val="20"/>
        </w:rPr>
        <w:t>les</w:t>
      </w:r>
      <w:r w:rsidR="00161A5C">
        <w:rPr>
          <w:rFonts w:ascii="Arial" w:hAnsi="Arial" w:cs="Arial"/>
          <w:color w:val="auto"/>
          <w:sz w:val="20"/>
          <w:szCs w:val="20"/>
        </w:rPr>
        <w:t xml:space="preserve"> </w:t>
      </w:r>
      <w:r w:rsidRPr="00674242">
        <w:rPr>
          <w:rFonts w:ascii="Arial" w:hAnsi="Arial" w:cs="Arial"/>
          <w:color w:val="auto"/>
          <w:sz w:val="20"/>
          <w:szCs w:val="20"/>
        </w:rPr>
        <w:t>procédures</w:t>
      </w:r>
      <w:r w:rsidR="00161A5C">
        <w:rPr>
          <w:rFonts w:ascii="Arial" w:hAnsi="Arial" w:cs="Arial"/>
          <w:color w:val="auto"/>
          <w:sz w:val="20"/>
          <w:szCs w:val="20"/>
        </w:rPr>
        <w:t xml:space="preserve"> </w:t>
      </w:r>
      <w:r w:rsidRPr="00674242">
        <w:rPr>
          <w:rFonts w:ascii="Arial" w:hAnsi="Arial" w:cs="Arial"/>
          <w:color w:val="auto"/>
          <w:sz w:val="20"/>
          <w:szCs w:val="20"/>
        </w:rPr>
        <w:t>en</w:t>
      </w:r>
      <w:r w:rsidR="00161A5C">
        <w:rPr>
          <w:rFonts w:ascii="Arial" w:hAnsi="Arial" w:cs="Arial"/>
          <w:color w:val="auto"/>
          <w:sz w:val="20"/>
          <w:szCs w:val="20"/>
        </w:rPr>
        <w:t xml:space="preserve"> </w:t>
      </w:r>
      <w:r w:rsidRPr="00674242">
        <w:rPr>
          <w:rFonts w:ascii="Arial" w:hAnsi="Arial" w:cs="Arial"/>
          <w:color w:val="auto"/>
          <w:sz w:val="20"/>
          <w:szCs w:val="20"/>
        </w:rPr>
        <w:t>question</w:t>
      </w:r>
      <w:r w:rsidR="00161A5C">
        <w:rPr>
          <w:rFonts w:ascii="Arial" w:hAnsi="Arial" w:cs="Arial"/>
          <w:color w:val="auto"/>
          <w:sz w:val="20"/>
          <w:szCs w:val="20"/>
        </w:rPr>
        <w:t xml:space="preserve"> </w:t>
      </w:r>
      <w:r w:rsidRPr="00674242">
        <w:rPr>
          <w:rFonts w:ascii="Arial" w:hAnsi="Arial" w:cs="Arial"/>
          <w:color w:val="auto"/>
          <w:sz w:val="20"/>
          <w:szCs w:val="20"/>
        </w:rPr>
        <w:t>pour</w:t>
      </w:r>
      <w:r w:rsidR="00161A5C">
        <w:rPr>
          <w:rFonts w:ascii="Arial" w:hAnsi="Arial" w:cs="Arial"/>
          <w:color w:val="auto"/>
          <w:sz w:val="20"/>
          <w:szCs w:val="20"/>
        </w:rPr>
        <w:t xml:space="preserve"> </w:t>
      </w:r>
      <w:r w:rsidRPr="00674242">
        <w:rPr>
          <w:rFonts w:ascii="Arial" w:hAnsi="Arial" w:cs="Arial"/>
          <w:color w:val="auto"/>
          <w:sz w:val="20"/>
          <w:szCs w:val="20"/>
        </w:rPr>
        <w:t>obtenir</w:t>
      </w:r>
      <w:r w:rsidR="00161A5C">
        <w:rPr>
          <w:rFonts w:ascii="Arial" w:hAnsi="Arial" w:cs="Arial"/>
          <w:color w:val="auto"/>
          <w:sz w:val="20"/>
          <w:szCs w:val="20"/>
        </w:rPr>
        <w:t xml:space="preserve"> </w:t>
      </w:r>
      <w:r w:rsidRPr="00674242">
        <w:rPr>
          <w:rFonts w:ascii="Arial" w:hAnsi="Arial" w:cs="Arial"/>
          <w:color w:val="auto"/>
          <w:sz w:val="20"/>
          <w:szCs w:val="20"/>
        </w:rPr>
        <w:t>le</w:t>
      </w:r>
      <w:r w:rsidR="00161A5C">
        <w:rPr>
          <w:rFonts w:ascii="Arial" w:hAnsi="Arial" w:cs="Arial"/>
          <w:color w:val="auto"/>
          <w:sz w:val="20"/>
          <w:szCs w:val="20"/>
        </w:rPr>
        <w:t xml:space="preserve"> </w:t>
      </w:r>
      <w:r w:rsidRPr="00674242">
        <w:rPr>
          <w:rFonts w:ascii="Arial" w:hAnsi="Arial" w:cs="Arial"/>
          <w:color w:val="auto"/>
          <w:sz w:val="20"/>
          <w:szCs w:val="20"/>
        </w:rPr>
        <w:t>label</w:t>
      </w:r>
      <w:r w:rsidR="00161A5C">
        <w:rPr>
          <w:rFonts w:ascii="Arial" w:hAnsi="Arial" w:cs="Arial"/>
          <w:color w:val="auto"/>
          <w:sz w:val="20"/>
          <w:szCs w:val="20"/>
        </w:rPr>
        <w:t xml:space="preserve"> </w:t>
      </w:r>
      <w:r w:rsidRPr="00674242">
        <w:rPr>
          <w:rFonts w:ascii="Arial" w:hAnsi="Arial" w:cs="Arial"/>
          <w:color w:val="auto"/>
          <w:sz w:val="20"/>
          <w:szCs w:val="20"/>
        </w:rPr>
        <w:t>concerné.</w:t>
      </w:r>
    </w:p>
    <w:p w14:paraId="73485566" w14:textId="77777777" w:rsidR="00656730" w:rsidRPr="00674242" w:rsidRDefault="00D167D9" w:rsidP="00656730">
      <w:pPr>
        <w:pStyle w:val="Paragraphedeliste"/>
        <w:numPr>
          <w:ilvl w:val="0"/>
          <w:numId w:val="6"/>
        </w:numPr>
        <w:spacing w:after="0" w:line="240" w:lineRule="auto"/>
        <w:ind w:left="284" w:hanging="426"/>
        <w:jc w:val="both"/>
        <w:rPr>
          <w:rFonts w:ascii="Arial" w:hAnsi="Arial" w:cs="Arial"/>
          <w:sz w:val="20"/>
          <w:szCs w:val="20"/>
          <w:lang w:eastAsia="fr-BE"/>
        </w:rPr>
      </w:pPr>
      <w:r w:rsidRPr="00674242">
        <w:rPr>
          <w:rFonts w:ascii="Arial" w:hAnsi="Arial" w:cs="Arial"/>
          <w:b/>
          <w:sz w:val="20"/>
          <w:szCs w:val="20"/>
          <w:lang w:eastAsia="fr-BE"/>
        </w:rPr>
        <w:t>Lot</w:t>
      </w:r>
      <w:r w:rsidR="005A043E">
        <w:rPr>
          <w:rFonts w:ascii="Arial" w:hAnsi="Arial" w:cs="Arial"/>
          <w:sz w:val="20"/>
          <w:szCs w:val="20"/>
          <w:lang w:eastAsia="fr-BE"/>
        </w:rPr>
        <w:t>:</w:t>
      </w:r>
      <w:r w:rsidR="00161A5C">
        <w:rPr>
          <w:rFonts w:ascii="Arial" w:hAnsi="Arial" w:cs="Arial"/>
          <w:sz w:val="20"/>
          <w:szCs w:val="20"/>
          <w:lang w:eastAsia="fr-BE"/>
        </w:rPr>
        <w:t xml:space="preserve"> </w:t>
      </w:r>
      <w:r w:rsidR="00656730" w:rsidRPr="00674242">
        <w:rPr>
          <w:rFonts w:ascii="Arial" w:hAnsi="Arial" w:cs="Arial"/>
          <w:sz w:val="20"/>
          <w:szCs w:val="20"/>
          <w:lang w:eastAsia="fr-BE"/>
        </w:rPr>
        <w:t>la</w:t>
      </w:r>
      <w:r w:rsidR="00161A5C">
        <w:rPr>
          <w:rFonts w:ascii="Arial" w:hAnsi="Arial" w:cs="Arial"/>
          <w:sz w:val="20"/>
          <w:szCs w:val="20"/>
          <w:lang w:eastAsia="fr-BE"/>
        </w:rPr>
        <w:t xml:space="preserve"> </w:t>
      </w:r>
      <w:r w:rsidR="00656730" w:rsidRPr="00674242">
        <w:rPr>
          <w:rFonts w:ascii="Arial" w:hAnsi="Arial" w:cs="Arial"/>
          <w:sz w:val="20"/>
          <w:szCs w:val="20"/>
          <w:lang w:eastAsia="fr-BE"/>
        </w:rPr>
        <w:t>subdivision</w:t>
      </w:r>
      <w:r w:rsidR="00161A5C">
        <w:rPr>
          <w:rFonts w:ascii="Arial" w:hAnsi="Arial" w:cs="Arial"/>
          <w:sz w:val="20"/>
          <w:szCs w:val="20"/>
          <w:lang w:eastAsia="fr-BE"/>
        </w:rPr>
        <w:t xml:space="preserve"> </w:t>
      </w:r>
      <w:r w:rsidR="00656730" w:rsidRPr="00674242">
        <w:rPr>
          <w:rFonts w:ascii="Arial" w:hAnsi="Arial" w:cs="Arial"/>
          <w:sz w:val="20"/>
          <w:szCs w:val="20"/>
          <w:lang w:eastAsia="fr-BE"/>
        </w:rPr>
        <w:t>d'un</w:t>
      </w:r>
      <w:r w:rsidR="00161A5C">
        <w:rPr>
          <w:rFonts w:ascii="Arial" w:hAnsi="Arial" w:cs="Arial"/>
          <w:sz w:val="20"/>
          <w:szCs w:val="20"/>
          <w:lang w:eastAsia="fr-BE"/>
        </w:rPr>
        <w:t xml:space="preserve"> </w:t>
      </w:r>
      <w:r w:rsidR="00656730" w:rsidRPr="00674242">
        <w:rPr>
          <w:rFonts w:ascii="Arial" w:hAnsi="Arial" w:cs="Arial"/>
          <w:sz w:val="20"/>
          <w:szCs w:val="20"/>
          <w:lang w:eastAsia="fr-BE"/>
        </w:rPr>
        <w:t>marché</w:t>
      </w:r>
      <w:r w:rsidR="00161A5C">
        <w:rPr>
          <w:rFonts w:ascii="Arial" w:hAnsi="Arial" w:cs="Arial"/>
          <w:sz w:val="20"/>
          <w:szCs w:val="20"/>
          <w:lang w:eastAsia="fr-BE"/>
        </w:rPr>
        <w:t xml:space="preserve"> </w:t>
      </w:r>
      <w:r w:rsidR="00656730" w:rsidRPr="00674242">
        <w:rPr>
          <w:rFonts w:ascii="Arial" w:hAnsi="Arial" w:cs="Arial"/>
          <w:sz w:val="20"/>
          <w:szCs w:val="20"/>
          <w:lang w:eastAsia="fr-BE"/>
        </w:rPr>
        <w:t>susceptible</w:t>
      </w:r>
      <w:r w:rsidR="00161A5C">
        <w:rPr>
          <w:rFonts w:ascii="Arial" w:hAnsi="Arial" w:cs="Arial"/>
          <w:sz w:val="20"/>
          <w:szCs w:val="20"/>
          <w:lang w:eastAsia="fr-BE"/>
        </w:rPr>
        <w:t xml:space="preserve"> </w:t>
      </w:r>
      <w:r w:rsidR="00656730" w:rsidRPr="00674242">
        <w:rPr>
          <w:rFonts w:ascii="Arial" w:hAnsi="Arial" w:cs="Arial"/>
          <w:sz w:val="20"/>
          <w:szCs w:val="20"/>
          <w:lang w:eastAsia="fr-BE"/>
        </w:rPr>
        <w:t>d'être</w:t>
      </w:r>
      <w:r w:rsidR="00161A5C">
        <w:rPr>
          <w:rFonts w:ascii="Arial" w:hAnsi="Arial" w:cs="Arial"/>
          <w:sz w:val="20"/>
          <w:szCs w:val="20"/>
          <w:lang w:eastAsia="fr-BE"/>
        </w:rPr>
        <w:t xml:space="preserve"> </w:t>
      </w:r>
      <w:r w:rsidR="00656730" w:rsidRPr="00674242">
        <w:rPr>
          <w:rFonts w:ascii="Arial" w:hAnsi="Arial" w:cs="Arial"/>
          <w:sz w:val="20"/>
          <w:szCs w:val="20"/>
          <w:lang w:eastAsia="fr-BE"/>
        </w:rPr>
        <w:t>attribuée</w:t>
      </w:r>
      <w:r w:rsidR="00161A5C">
        <w:rPr>
          <w:rFonts w:ascii="Arial" w:hAnsi="Arial" w:cs="Arial"/>
          <w:sz w:val="20"/>
          <w:szCs w:val="20"/>
          <w:lang w:eastAsia="fr-BE"/>
        </w:rPr>
        <w:t xml:space="preserve"> </w:t>
      </w:r>
      <w:r w:rsidR="00656730" w:rsidRPr="00674242">
        <w:rPr>
          <w:rFonts w:ascii="Arial" w:hAnsi="Arial" w:cs="Arial"/>
          <w:sz w:val="20"/>
          <w:szCs w:val="20"/>
          <w:lang w:eastAsia="fr-BE"/>
        </w:rPr>
        <w:t>séparément,</w:t>
      </w:r>
      <w:r w:rsidR="00161A5C">
        <w:rPr>
          <w:rFonts w:ascii="Arial" w:hAnsi="Arial" w:cs="Arial"/>
          <w:sz w:val="20"/>
          <w:szCs w:val="20"/>
          <w:lang w:eastAsia="fr-BE"/>
        </w:rPr>
        <w:t xml:space="preserve"> </w:t>
      </w:r>
      <w:r w:rsidR="00656730" w:rsidRPr="00674242">
        <w:rPr>
          <w:rFonts w:ascii="Arial" w:hAnsi="Arial" w:cs="Arial"/>
          <w:sz w:val="20"/>
          <w:szCs w:val="20"/>
          <w:lang w:eastAsia="fr-BE"/>
        </w:rPr>
        <w:t>en</w:t>
      </w:r>
      <w:r w:rsidR="00161A5C">
        <w:rPr>
          <w:rFonts w:ascii="Arial" w:hAnsi="Arial" w:cs="Arial"/>
          <w:sz w:val="20"/>
          <w:szCs w:val="20"/>
          <w:lang w:eastAsia="fr-BE"/>
        </w:rPr>
        <w:t xml:space="preserve"> </w:t>
      </w:r>
      <w:r w:rsidR="00656730" w:rsidRPr="00674242">
        <w:rPr>
          <w:rFonts w:ascii="Arial" w:hAnsi="Arial" w:cs="Arial"/>
          <w:sz w:val="20"/>
          <w:szCs w:val="20"/>
          <w:lang w:eastAsia="fr-BE"/>
        </w:rPr>
        <w:t>principe</w:t>
      </w:r>
      <w:r w:rsidR="00161A5C">
        <w:rPr>
          <w:rFonts w:ascii="Arial" w:hAnsi="Arial" w:cs="Arial"/>
          <w:sz w:val="20"/>
          <w:szCs w:val="20"/>
          <w:lang w:eastAsia="fr-BE"/>
        </w:rPr>
        <w:t xml:space="preserve"> </w:t>
      </w:r>
      <w:r w:rsidR="00656730" w:rsidRPr="00674242">
        <w:rPr>
          <w:rFonts w:ascii="Arial" w:hAnsi="Arial" w:cs="Arial"/>
          <w:sz w:val="20"/>
          <w:szCs w:val="20"/>
          <w:lang w:eastAsia="fr-BE"/>
        </w:rPr>
        <w:t>en</w:t>
      </w:r>
      <w:r w:rsidR="00161A5C">
        <w:rPr>
          <w:rFonts w:ascii="Arial" w:hAnsi="Arial" w:cs="Arial"/>
          <w:sz w:val="20"/>
          <w:szCs w:val="20"/>
          <w:lang w:eastAsia="fr-BE"/>
        </w:rPr>
        <w:t xml:space="preserve"> </w:t>
      </w:r>
      <w:r w:rsidR="00656730" w:rsidRPr="00674242">
        <w:rPr>
          <w:rFonts w:ascii="Arial" w:hAnsi="Arial" w:cs="Arial"/>
          <w:sz w:val="20"/>
          <w:szCs w:val="20"/>
          <w:lang w:eastAsia="fr-BE"/>
        </w:rPr>
        <w:t>vue</w:t>
      </w:r>
      <w:r w:rsidR="00161A5C">
        <w:rPr>
          <w:rFonts w:ascii="Arial" w:hAnsi="Arial" w:cs="Arial"/>
          <w:sz w:val="20"/>
          <w:szCs w:val="20"/>
          <w:lang w:eastAsia="fr-BE"/>
        </w:rPr>
        <w:t xml:space="preserve"> </w:t>
      </w:r>
      <w:r w:rsidR="00656730" w:rsidRPr="00674242">
        <w:rPr>
          <w:rFonts w:ascii="Arial" w:hAnsi="Arial" w:cs="Arial"/>
          <w:sz w:val="20"/>
          <w:szCs w:val="20"/>
          <w:lang w:eastAsia="fr-BE"/>
        </w:rPr>
        <w:t>d'une</w:t>
      </w:r>
      <w:r w:rsidR="00161A5C">
        <w:rPr>
          <w:rFonts w:ascii="Arial" w:hAnsi="Arial" w:cs="Arial"/>
          <w:sz w:val="20"/>
          <w:szCs w:val="20"/>
          <w:lang w:eastAsia="fr-BE"/>
        </w:rPr>
        <w:t xml:space="preserve"> </w:t>
      </w:r>
      <w:r w:rsidR="00656730" w:rsidRPr="00674242">
        <w:rPr>
          <w:rFonts w:ascii="Arial" w:hAnsi="Arial" w:cs="Arial"/>
          <w:sz w:val="20"/>
          <w:szCs w:val="20"/>
          <w:lang w:eastAsia="fr-BE"/>
        </w:rPr>
        <w:t>exécution</w:t>
      </w:r>
      <w:r w:rsidR="00161A5C">
        <w:rPr>
          <w:rFonts w:ascii="Arial" w:hAnsi="Arial" w:cs="Arial"/>
          <w:sz w:val="20"/>
          <w:szCs w:val="20"/>
          <w:lang w:eastAsia="fr-BE"/>
        </w:rPr>
        <w:t xml:space="preserve"> </w:t>
      </w:r>
      <w:r w:rsidR="00656730" w:rsidRPr="00674242">
        <w:rPr>
          <w:rFonts w:ascii="Arial" w:hAnsi="Arial" w:cs="Arial"/>
          <w:sz w:val="20"/>
          <w:szCs w:val="20"/>
          <w:lang w:eastAsia="fr-BE"/>
        </w:rPr>
        <w:t>distincte.</w:t>
      </w:r>
    </w:p>
    <w:p w14:paraId="39011B46" w14:textId="77777777" w:rsidR="00656730" w:rsidRPr="00674242" w:rsidRDefault="00D167D9" w:rsidP="00656730">
      <w:pPr>
        <w:pStyle w:val="Default"/>
        <w:numPr>
          <w:ilvl w:val="0"/>
          <w:numId w:val="6"/>
        </w:numPr>
        <w:ind w:left="284" w:hanging="426"/>
        <w:jc w:val="both"/>
        <w:rPr>
          <w:rFonts w:ascii="Arial" w:hAnsi="Arial" w:cs="Arial"/>
          <w:color w:val="auto"/>
          <w:sz w:val="20"/>
          <w:szCs w:val="20"/>
        </w:rPr>
      </w:pPr>
      <w:r w:rsidRPr="00674242">
        <w:rPr>
          <w:rFonts w:ascii="Arial" w:hAnsi="Arial" w:cs="Arial"/>
          <w:b/>
          <w:color w:val="auto"/>
          <w:sz w:val="20"/>
          <w:szCs w:val="20"/>
        </w:rPr>
        <w:t>Variante</w:t>
      </w:r>
      <w:r w:rsidR="005A043E">
        <w:rPr>
          <w:rFonts w:ascii="Arial" w:hAnsi="Arial" w:cs="Arial"/>
          <w:color w:val="auto"/>
          <w:sz w:val="20"/>
          <w:szCs w:val="20"/>
        </w:rPr>
        <w:t>:</w:t>
      </w:r>
      <w:r w:rsidR="00161A5C">
        <w:rPr>
          <w:rFonts w:ascii="Arial" w:hAnsi="Arial" w:cs="Arial"/>
          <w:color w:val="auto"/>
          <w:sz w:val="20"/>
          <w:szCs w:val="20"/>
        </w:rPr>
        <w:t xml:space="preserve"> </w:t>
      </w:r>
      <w:r w:rsidR="00656730" w:rsidRPr="00674242">
        <w:rPr>
          <w:rFonts w:ascii="Arial" w:hAnsi="Arial" w:cs="Arial"/>
          <w:color w:val="auto"/>
          <w:sz w:val="20"/>
          <w:szCs w:val="20"/>
        </w:rPr>
        <w:t>un</w:t>
      </w:r>
      <w:r w:rsidR="00161A5C">
        <w:rPr>
          <w:rFonts w:ascii="Arial" w:hAnsi="Arial" w:cs="Arial"/>
          <w:color w:val="auto"/>
          <w:sz w:val="20"/>
          <w:szCs w:val="20"/>
        </w:rPr>
        <w:t xml:space="preserve"> </w:t>
      </w:r>
      <w:r w:rsidR="00656730" w:rsidRPr="00674242">
        <w:rPr>
          <w:rFonts w:ascii="Arial" w:hAnsi="Arial" w:cs="Arial"/>
          <w:color w:val="auto"/>
          <w:sz w:val="20"/>
          <w:szCs w:val="20"/>
        </w:rPr>
        <w:t>mode</w:t>
      </w:r>
      <w:r w:rsidR="00161A5C">
        <w:rPr>
          <w:rFonts w:ascii="Arial" w:hAnsi="Arial" w:cs="Arial"/>
          <w:color w:val="auto"/>
          <w:sz w:val="20"/>
          <w:szCs w:val="20"/>
        </w:rPr>
        <w:t xml:space="preserve"> </w:t>
      </w:r>
      <w:r w:rsidR="00656730" w:rsidRPr="00674242">
        <w:rPr>
          <w:rFonts w:ascii="Arial" w:hAnsi="Arial" w:cs="Arial"/>
          <w:color w:val="auto"/>
          <w:sz w:val="20"/>
          <w:szCs w:val="20"/>
        </w:rPr>
        <w:t>alternatif</w:t>
      </w:r>
      <w:r w:rsidR="00161A5C">
        <w:rPr>
          <w:rFonts w:ascii="Arial" w:hAnsi="Arial" w:cs="Arial"/>
          <w:color w:val="auto"/>
          <w:sz w:val="20"/>
          <w:szCs w:val="20"/>
        </w:rPr>
        <w:t xml:space="preserve"> </w:t>
      </w:r>
      <w:r w:rsidR="00656730" w:rsidRPr="00674242">
        <w:rPr>
          <w:rFonts w:ascii="Arial" w:hAnsi="Arial" w:cs="Arial"/>
          <w:color w:val="auto"/>
          <w:sz w:val="20"/>
          <w:szCs w:val="20"/>
        </w:rPr>
        <w:t>de</w:t>
      </w:r>
      <w:r w:rsidR="00161A5C">
        <w:rPr>
          <w:rFonts w:ascii="Arial" w:hAnsi="Arial" w:cs="Arial"/>
          <w:color w:val="auto"/>
          <w:sz w:val="20"/>
          <w:szCs w:val="20"/>
        </w:rPr>
        <w:t xml:space="preserve"> </w:t>
      </w:r>
      <w:r w:rsidR="00656730" w:rsidRPr="00674242">
        <w:rPr>
          <w:rFonts w:ascii="Arial" w:hAnsi="Arial" w:cs="Arial"/>
          <w:color w:val="auto"/>
          <w:sz w:val="20"/>
          <w:szCs w:val="20"/>
        </w:rPr>
        <w:t>conception</w:t>
      </w:r>
      <w:r w:rsidR="00161A5C">
        <w:rPr>
          <w:rFonts w:ascii="Arial" w:hAnsi="Arial" w:cs="Arial"/>
          <w:color w:val="auto"/>
          <w:sz w:val="20"/>
          <w:szCs w:val="20"/>
        </w:rPr>
        <w:t xml:space="preserve"> </w:t>
      </w:r>
      <w:r w:rsidR="00656730" w:rsidRPr="00674242">
        <w:rPr>
          <w:rFonts w:ascii="Arial" w:hAnsi="Arial" w:cs="Arial"/>
          <w:color w:val="auto"/>
          <w:sz w:val="20"/>
          <w:szCs w:val="20"/>
        </w:rPr>
        <w:t>ou</w:t>
      </w:r>
      <w:r w:rsidR="00161A5C">
        <w:rPr>
          <w:rFonts w:ascii="Arial" w:hAnsi="Arial" w:cs="Arial"/>
          <w:color w:val="auto"/>
          <w:sz w:val="20"/>
          <w:szCs w:val="20"/>
        </w:rPr>
        <w:t xml:space="preserve"> </w:t>
      </w:r>
      <w:r w:rsidR="00656730" w:rsidRPr="00674242">
        <w:rPr>
          <w:rFonts w:ascii="Arial" w:hAnsi="Arial" w:cs="Arial"/>
          <w:color w:val="auto"/>
          <w:sz w:val="20"/>
          <w:szCs w:val="20"/>
        </w:rPr>
        <w:t>d'exécution</w:t>
      </w:r>
      <w:r w:rsidR="00161A5C">
        <w:rPr>
          <w:rFonts w:ascii="Arial" w:hAnsi="Arial" w:cs="Arial"/>
          <w:color w:val="auto"/>
          <w:sz w:val="20"/>
          <w:szCs w:val="20"/>
        </w:rPr>
        <w:t xml:space="preserve"> </w:t>
      </w:r>
      <w:r w:rsidR="00656730" w:rsidRPr="00674242">
        <w:rPr>
          <w:rFonts w:ascii="Arial" w:hAnsi="Arial" w:cs="Arial"/>
          <w:color w:val="auto"/>
          <w:sz w:val="20"/>
          <w:szCs w:val="20"/>
        </w:rPr>
        <w:t>qui</w:t>
      </w:r>
      <w:r w:rsidR="00161A5C">
        <w:rPr>
          <w:rFonts w:ascii="Arial" w:hAnsi="Arial" w:cs="Arial"/>
          <w:color w:val="auto"/>
          <w:sz w:val="20"/>
          <w:szCs w:val="20"/>
        </w:rPr>
        <w:t xml:space="preserve"> </w:t>
      </w:r>
      <w:r w:rsidR="00656730" w:rsidRPr="00674242">
        <w:rPr>
          <w:rFonts w:ascii="Arial" w:hAnsi="Arial" w:cs="Arial"/>
          <w:color w:val="auto"/>
          <w:sz w:val="20"/>
          <w:szCs w:val="20"/>
        </w:rPr>
        <w:t>est</w:t>
      </w:r>
      <w:r w:rsidR="00161A5C">
        <w:rPr>
          <w:rFonts w:ascii="Arial" w:hAnsi="Arial" w:cs="Arial"/>
          <w:color w:val="auto"/>
          <w:sz w:val="20"/>
          <w:szCs w:val="20"/>
        </w:rPr>
        <w:t xml:space="preserve"> </w:t>
      </w:r>
      <w:r w:rsidR="00656730" w:rsidRPr="00674242">
        <w:rPr>
          <w:rFonts w:ascii="Arial" w:hAnsi="Arial" w:cs="Arial"/>
          <w:color w:val="auto"/>
          <w:sz w:val="20"/>
          <w:szCs w:val="20"/>
        </w:rPr>
        <w:t>introduit</w:t>
      </w:r>
      <w:r w:rsidR="00161A5C">
        <w:rPr>
          <w:rFonts w:ascii="Arial" w:hAnsi="Arial" w:cs="Arial"/>
          <w:color w:val="auto"/>
          <w:sz w:val="20"/>
          <w:szCs w:val="20"/>
        </w:rPr>
        <w:t xml:space="preserve"> </w:t>
      </w:r>
      <w:r w:rsidR="00656730" w:rsidRPr="00674242">
        <w:rPr>
          <w:rFonts w:ascii="Arial" w:hAnsi="Arial" w:cs="Arial"/>
          <w:color w:val="auto"/>
          <w:sz w:val="20"/>
          <w:szCs w:val="20"/>
        </w:rPr>
        <w:t>soit</w:t>
      </w:r>
      <w:r w:rsidR="00161A5C">
        <w:rPr>
          <w:rFonts w:ascii="Arial" w:hAnsi="Arial" w:cs="Arial"/>
          <w:color w:val="auto"/>
          <w:sz w:val="20"/>
          <w:szCs w:val="20"/>
        </w:rPr>
        <w:t xml:space="preserve"> </w:t>
      </w:r>
      <w:r w:rsidR="00656730" w:rsidRPr="00674242">
        <w:rPr>
          <w:rFonts w:ascii="Arial" w:hAnsi="Arial" w:cs="Arial"/>
          <w:color w:val="auto"/>
          <w:sz w:val="20"/>
          <w:szCs w:val="20"/>
        </w:rPr>
        <w:t>à</w:t>
      </w:r>
      <w:r w:rsidR="00161A5C">
        <w:rPr>
          <w:rFonts w:ascii="Arial" w:hAnsi="Arial" w:cs="Arial"/>
          <w:color w:val="auto"/>
          <w:sz w:val="20"/>
          <w:szCs w:val="20"/>
        </w:rPr>
        <w:t xml:space="preserve"> </w:t>
      </w:r>
      <w:r w:rsidR="00656730" w:rsidRPr="00674242">
        <w:rPr>
          <w:rFonts w:ascii="Arial" w:hAnsi="Arial" w:cs="Arial"/>
          <w:color w:val="auto"/>
          <w:sz w:val="20"/>
          <w:szCs w:val="20"/>
        </w:rPr>
        <w:t>la</w:t>
      </w:r>
      <w:r w:rsidR="00161A5C">
        <w:rPr>
          <w:rFonts w:ascii="Arial" w:hAnsi="Arial" w:cs="Arial"/>
          <w:color w:val="auto"/>
          <w:sz w:val="20"/>
          <w:szCs w:val="20"/>
        </w:rPr>
        <w:t xml:space="preserve"> </w:t>
      </w:r>
      <w:r w:rsidR="00656730" w:rsidRPr="00674242">
        <w:rPr>
          <w:rFonts w:ascii="Arial" w:hAnsi="Arial" w:cs="Arial"/>
          <w:color w:val="auto"/>
          <w:sz w:val="20"/>
          <w:szCs w:val="20"/>
        </w:rPr>
        <w:t>demande</w:t>
      </w:r>
      <w:r w:rsidR="00161A5C">
        <w:rPr>
          <w:rFonts w:ascii="Arial" w:hAnsi="Arial" w:cs="Arial"/>
          <w:color w:val="auto"/>
          <w:sz w:val="20"/>
          <w:szCs w:val="20"/>
        </w:rPr>
        <w:t xml:space="preserve"> </w:t>
      </w:r>
      <w:r w:rsidR="00656730" w:rsidRPr="00674242">
        <w:rPr>
          <w:rFonts w:ascii="Arial" w:hAnsi="Arial" w:cs="Arial"/>
          <w:color w:val="auto"/>
          <w:sz w:val="20"/>
          <w:szCs w:val="20"/>
        </w:rPr>
        <w:t>de</w:t>
      </w:r>
      <w:r w:rsidR="00161A5C">
        <w:rPr>
          <w:rFonts w:ascii="Arial" w:hAnsi="Arial" w:cs="Arial"/>
          <w:color w:val="auto"/>
          <w:sz w:val="20"/>
          <w:szCs w:val="20"/>
        </w:rPr>
        <w:t xml:space="preserve"> </w:t>
      </w:r>
      <w:r w:rsidR="00656730" w:rsidRPr="00674242">
        <w:rPr>
          <w:rFonts w:ascii="Arial" w:hAnsi="Arial" w:cs="Arial"/>
          <w:color w:val="auto"/>
          <w:sz w:val="20"/>
          <w:szCs w:val="20"/>
        </w:rPr>
        <w:t>l'adjudicateur,</w:t>
      </w:r>
      <w:r w:rsidR="00161A5C">
        <w:rPr>
          <w:rFonts w:ascii="Arial" w:hAnsi="Arial" w:cs="Arial"/>
          <w:color w:val="auto"/>
          <w:sz w:val="20"/>
          <w:szCs w:val="20"/>
        </w:rPr>
        <w:t xml:space="preserve"> </w:t>
      </w:r>
      <w:r w:rsidR="00656730" w:rsidRPr="00674242">
        <w:rPr>
          <w:rFonts w:ascii="Arial" w:hAnsi="Arial" w:cs="Arial"/>
          <w:color w:val="auto"/>
          <w:sz w:val="20"/>
          <w:szCs w:val="20"/>
        </w:rPr>
        <w:t>soit</w:t>
      </w:r>
      <w:r w:rsidR="00161A5C">
        <w:rPr>
          <w:rFonts w:ascii="Arial" w:hAnsi="Arial" w:cs="Arial"/>
          <w:color w:val="auto"/>
          <w:sz w:val="20"/>
          <w:szCs w:val="20"/>
        </w:rPr>
        <w:t xml:space="preserve"> </w:t>
      </w:r>
      <w:r w:rsidR="00656730" w:rsidRPr="00674242">
        <w:rPr>
          <w:rFonts w:ascii="Arial" w:hAnsi="Arial" w:cs="Arial"/>
          <w:color w:val="auto"/>
          <w:sz w:val="20"/>
          <w:szCs w:val="20"/>
        </w:rPr>
        <w:t>à</w:t>
      </w:r>
      <w:r w:rsidR="00161A5C">
        <w:rPr>
          <w:rFonts w:ascii="Arial" w:hAnsi="Arial" w:cs="Arial"/>
          <w:color w:val="auto"/>
          <w:sz w:val="20"/>
          <w:szCs w:val="20"/>
        </w:rPr>
        <w:t xml:space="preserve"> </w:t>
      </w:r>
      <w:r w:rsidR="00656730" w:rsidRPr="00674242">
        <w:rPr>
          <w:rFonts w:ascii="Arial" w:hAnsi="Arial" w:cs="Arial"/>
          <w:color w:val="auto"/>
          <w:sz w:val="20"/>
          <w:szCs w:val="20"/>
        </w:rPr>
        <w:t>l'initiative</w:t>
      </w:r>
      <w:r w:rsidR="00161A5C">
        <w:rPr>
          <w:rFonts w:ascii="Arial" w:hAnsi="Arial" w:cs="Arial"/>
          <w:color w:val="auto"/>
          <w:sz w:val="20"/>
          <w:szCs w:val="20"/>
        </w:rPr>
        <w:t xml:space="preserve"> </w:t>
      </w:r>
      <w:r w:rsidR="00656730" w:rsidRPr="00674242">
        <w:rPr>
          <w:rFonts w:ascii="Arial" w:hAnsi="Arial" w:cs="Arial"/>
          <w:color w:val="auto"/>
          <w:sz w:val="20"/>
          <w:szCs w:val="20"/>
        </w:rPr>
        <w:t>du</w:t>
      </w:r>
      <w:r w:rsidR="00161A5C">
        <w:rPr>
          <w:rFonts w:ascii="Arial" w:hAnsi="Arial" w:cs="Arial"/>
          <w:color w:val="auto"/>
          <w:sz w:val="20"/>
          <w:szCs w:val="20"/>
        </w:rPr>
        <w:t xml:space="preserve"> </w:t>
      </w:r>
      <w:r w:rsidR="00656730" w:rsidRPr="00674242">
        <w:rPr>
          <w:rFonts w:ascii="Arial" w:hAnsi="Arial" w:cs="Arial"/>
          <w:color w:val="auto"/>
          <w:sz w:val="20"/>
          <w:szCs w:val="20"/>
        </w:rPr>
        <w:t>soumissionnaire.</w:t>
      </w:r>
    </w:p>
    <w:p w14:paraId="7A801196" w14:textId="77777777" w:rsidR="00656730" w:rsidRPr="00674242" w:rsidRDefault="00D167D9" w:rsidP="00656730">
      <w:pPr>
        <w:pStyle w:val="Default"/>
        <w:numPr>
          <w:ilvl w:val="0"/>
          <w:numId w:val="6"/>
        </w:numPr>
        <w:ind w:left="284" w:hanging="426"/>
        <w:jc w:val="both"/>
        <w:rPr>
          <w:rFonts w:ascii="Arial" w:hAnsi="Arial" w:cs="Arial"/>
          <w:color w:val="auto"/>
          <w:sz w:val="20"/>
          <w:szCs w:val="20"/>
        </w:rPr>
      </w:pPr>
      <w:r w:rsidRPr="00674242">
        <w:rPr>
          <w:rFonts w:ascii="Arial" w:hAnsi="Arial" w:cs="Arial"/>
          <w:b/>
          <w:color w:val="auto"/>
          <w:sz w:val="20"/>
          <w:szCs w:val="20"/>
        </w:rPr>
        <w:t>Option</w:t>
      </w:r>
      <w:r w:rsidR="005A043E">
        <w:rPr>
          <w:rFonts w:ascii="Arial" w:hAnsi="Arial" w:cs="Arial"/>
          <w:color w:val="auto"/>
          <w:sz w:val="20"/>
          <w:szCs w:val="20"/>
        </w:rPr>
        <w:t>:</w:t>
      </w:r>
      <w:r w:rsidR="00161A5C">
        <w:rPr>
          <w:rFonts w:ascii="Arial" w:hAnsi="Arial" w:cs="Arial"/>
          <w:color w:val="auto"/>
          <w:sz w:val="20"/>
          <w:szCs w:val="20"/>
        </w:rPr>
        <w:t xml:space="preserve"> </w:t>
      </w:r>
      <w:r w:rsidR="00656730" w:rsidRPr="00674242">
        <w:rPr>
          <w:rFonts w:ascii="Arial" w:hAnsi="Arial" w:cs="Arial"/>
          <w:color w:val="auto"/>
          <w:sz w:val="20"/>
          <w:szCs w:val="20"/>
        </w:rPr>
        <w:t>un</w:t>
      </w:r>
      <w:r w:rsidR="00161A5C">
        <w:rPr>
          <w:rFonts w:ascii="Arial" w:hAnsi="Arial" w:cs="Arial"/>
          <w:color w:val="auto"/>
          <w:sz w:val="20"/>
          <w:szCs w:val="20"/>
        </w:rPr>
        <w:t xml:space="preserve"> </w:t>
      </w:r>
      <w:r w:rsidR="00656730" w:rsidRPr="00674242">
        <w:rPr>
          <w:rFonts w:ascii="Arial" w:hAnsi="Arial" w:cs="Arial"/>
          <w:color w:val="auto"/>
          <w:sz w:val="20"/>
          <w:szCs w:val="20"/>
        </w:rPr>
        <w:t>élément</w:t>
      </w:r>
      <w:r w:rsidR="00161A5C">
        <w:rPr>
          <w:rFonts w:ascii="Arial" w:hAnsi="Arial" w:cs="Arial"/>
          <w:color w:val="auto"/>
          <w:sz w:val="20"/>
          <w:szCs w:val="20"/>
        </w:rPr>
        <w:t xml:space="preserve"> </w:t>
      </w:r>
      <w:r w:rsidR="00656730" w:rsidRPr="00674242">
        <w:rPr>
          <w:rFonts w:ascii="Arial" w:hAnsi="Arial" w:cs="Arial"/>
          <w:color w:val="auto"/>
          <w:sz w:val="20"/>
          <w:szCs w:val="20"/>
        </w:rPr>
        <w:t>accessoire</w:t>
      </w:r>
      <w:r w:rsidR="00161A5C">
        <w:rPr>
          <w:rFonts w:ascii="Arial" w:hAnsi="Arial" w:cs="Arial"/>
          <w:color w:val="auto"/>
          <w:sz w:val="20"/>
          <w:szCs w:val="20"/>
        </w:rPr>
        <w:t xml:space="preserve"> </w:t>
      </w:r>
      <w:r w:rsidR="00656730" w:rsidRPr="00674242">
        <w:rPr>
          <w:rFonts w:ascii="Arial" w:hAnsi="Arial" w:cs="Arial"/>
          <w:color w:val="auto"/>
          <w:sz w:val="20"/>
          <w:szCs w:val="20"/>
        </w:rPr>
        <w:t>et</w:t>
      </w:r>
      <w:r w:rsidR="00161A5C">
        <w:rPr>
          <w:rFonts w:ascii="Arial" w:hAnsi="Arial" w:cs="Arial"/>
          <w:color w:val="auto"/>
          <w:sz w:val="20"/>
          <w:szCs w:val="20"/>
        </w:rPr>
        <w:t xml:space="preserve"> </w:t>
      </w:r>
      <w:r w:rsidR="00656730" w:rsidRPr="00674242">
        <w:rPr>
          <w:rFonts w:ascii="Arial" w:hAnsi="Arial" w:cs="Arial"/>
          <w:color w:val="auto"/>
          <w:sz w:val="20"/>
          <w:szCs w:val="20"/>
        </w:rPr>
        <w:t>non</w:t>
      </w:r>
      <w:r w:rsidR="00161A5C">
        <w:rPr>
          <w:rFonts w:ascii="Arial" w:hAnsi="Arial" w:cs="Arial"/>
          <w:color w:val="auto"/>
          <w:sz w:val="20"/>
          <w:szCs w:val="20"/>
        </w:rPr>
        <w:t xml:space="preserve"> </w:t>
      </w:r>
      <w:r w:rsidR="00656730" w:rsidRPr="00674242">
        <w:rPr>
          <w:rFonts w:ascii="Arial" w:hAnsi="Arial" w:cs="Arial"/>
          <w:color w:val="auto"/>
          <w:sz w:val="20"/>
          <w:szCs w:val="20"/>
        </w:rPr>
        <w:t>strictement</w:t>
      </w:r>
      <w:r w:rsidR="00161A5C">
        <w:rPr>
          <w:rFonts w:ascii="Arial" w:hAnsi="Arial" w:cs="Arial"/>
          <w:color w:val="auto"/>
          <w:sz w:val="20"/>
          <w:szCs w:val="20"/>
        </w:rPr>
        <w:t xml:space="preserve"> </w:t>
      </w:r>
      <w:r w:rsidR="00656730" w:rsidRPr="00674242">
        <w:rPr>
          <w:rFonts w:ascii="Arial" w:hAnsi="Arial" w:cs="Arial"/>
          <w:color w:val="auto"/>
          <w:sz w:val="20"/>
          <w:szCs w:val="20"/>
        </w:rPr>
        <w:t>nécessaire</w:t>
      </w:r>
      <w:r w:rsidR="00161A5C">
        <w:rPr>
          <w:rFonts w:ascii="Arial" w:hAnsi="Arial" w:cs="Arial"/>
          <w:color w:val="auto"/>
          <w:sz w:val="20"/>
          <w:szCs w:val="20"/>
        </w:rPr>
        <w:t xml:space="preserve"> </w:t>
      </w:r>
      <w:r w:rsidR="00656730" w:rsidRPr="00674242">
        <w:rPr>
          <w:rFonts w:ascii="Arial" w:hAnsi="Arial" w:cs="Arial"/>
          <w:color w:val="auto"/>
          <w:sz w:val="20"/>
          <w:szCs w:val="20"/>
        </w:rPr>
        <w:t>à</w:t>
      </w:r>
      <w:r w:rsidR="00161A5C">
        <w:rPr>
          <w:rFonts w:ascii="Arial" w:hAnsi="Arial" w:cs="Arial"/>
          <w:color w:val="auto"/>
          <w:sz w:val="20"/>
          <w:szCs w:val="20"/>
        </w:rPr>
        <w:t xml:space="preserve"> </w:t>
      </w:r>
      <w:r w:rsidR="00656730" w:rsidRPr="00674242">
        <w:rPr>
          <w:rFonts w:ascii="Arial" w:hAnsi="Arial" w:cs="Arial"/>
          <w:color w:val="auto"/>
          <w:sz w:val="20"/>
          <w:szCs w:val="20"/>
        </w:rPr>
        <w:t>l'exécution</w:t>
      </w:r>
      <w:r w:rsidR="00161A5C">
        <w:rPr>
          <w:rFonts w:ascii="Arial" w:hAnsi="Arial" w:cs="Arial"/>
          <w:color w:val="auto"/>
          <w:sz w:val="20"/>
          <w:szCs w:val="20"/>
        </w:rPr>
        <w:t xml:space="preserve"> </w:t>
      </w:r>
      <w:r w:rsidR="00656730" w:rsidRPr="00674242">
        <w:rPr>
          <w:rFonts w:ascii="Arial" w:hAnsi="Arial" w:cs="Arial"/>
          <w:color w:val="auto"/>
          <w:sz w:val="20"/>
          <w:szCs w:val="20"/>
        </w:rPr>
        <w:t>du</w:t>
      </w:r>
      <w:r w:rsidR="00161A5C">
        <w:rPr>
          <w:rFonts w:ascii="Arial" w:hAnsi="Arial" w:cs="Arial"/>
          <w:color w:val="auto"/>
          <w:sz w:val="20"/>
          <w:szCs w:val="20"/>
        </w:rPr>
        <w:t xml:space="preserve"> </w:t>
      </w:r>
      <w:r w:rsidR="00656730" w:rsidRPr="00674242">
        <w:rPr>
          <w:rFonts w:ascii="Arial" w:hAnsi="Arial" w:cs="Arial"/>
          <w:color w:val="auto"/>
          <w:sz w:val="20"/>
          <w:szCs w:val="20"/>
        </w:rPr>
        <w:t>marché,</w:t>
      </w:r>
      <w:r w:rsidR="00161A5C">
        <w:rPr>
          <w:rFonts w:ascii="Arial" w:hAnsi="Arial" w:cs="Arial"/>
          <w:color w:val="auto"/>
          <w:sz w:val="20"/>
          <w:szCs w:val="20"/>
        </w:rPr>
        <w:t xml:space="preserve"> </w:t>
      </w:r>
      <w:r w:rsidR="00656730" w:rsidRPr="00674242">
        <w:rPr>
          <w:rFonts w:ascii="Arial" w:hAnsi="Arial" w:cs="Arial"/>
          <w:color w:val="auto"/>
          <w:sz w:val="20"/>
          <w:szCs w:val="20"/>
        </w:rPr>
        <w:t>qui</w:t>
      </w:r>
      <w:r w:rsidR="00161A5C">
        <w:rPr>
          <w:rFonts w:ascii="Arial" w:hAnsi="Arial" w:cs="Arial"/>
          <w:color w:val="auto"/>
          <w:sz w:val="20"/>
          <w:szCs w:val="20"/>
        </w:rPr>
        <w:t xml:space="preserve"> </w:t>
      </w:r>
      <w:r w:rsidR="00656730" w:rsidRPr="00674242">
        <w:rPr>
          <w:rFonts w:ascii="Arial" w:hAnsi="Arial" w:cs="Arial"/>
          <w:color w:val="auto"/>
          <w:sz w:val="20"/>
          <w:szCs w:val="20"/>
        </w:rPr>
        <w:t>est</w:t>
      </w:r>
      <w:r w:rsidR="00161A5C">
        <w:rPr>
          <w:rFonts w:ascii="Arial" w:hAnsi="Arial" w:cs="Arial"/>
          <w:color w:val="auto"/>
          <w:sz w:val="20"/>
          <w:szCs w:val="20"/>
        </w:rPr>
        <w:t xml:space="preserve"> </w:t>
      </w:r>
      <w:r w:rsidR="00656730" w:rsidRPr="00674242">
        <w:rPr>
          <w:rFonts w:ascii="Arial" w:hAnsi="Arial" w:cs="Arial"/>
          <w:color w:val="auto"/>
          <w:sz w:val="20"/>
          <w:szCs w:val="20"/>
        </w:rPr>
        <w:t>introduit</w:t>
      </w:r>
      <w:r w:rsidR="00161A5C">
        <w:rPr>
          <w:rFonts w:ascii="Arial" w:hAnsi="Arial" w:cs="Arial"/>
          <w:color w:val="auto"/>
          <w:sz w:val="20"/>
          <w:szCs w:val="20"/>
        </w:rPr>
        <w:t xml:space="preserve"> </w:t>
      </w:r>
      <w:r w:rsidR="00656730" w:rsidRPr="00674242">
        <w:rPr>
          <w:rFonts w:ascii="Arial" w:hAnsi="Arial" w:cs="Arial"/>
          <w:color w:val="auto"/>
          <w:sz w:val="20"/>
          <w:szCs w:val="20"/>
        </w:rPr>
        <w:t>soit</w:t>
      </w:r>
      <w:r w:rsidR="00161A5C">
        <w:rPr>
          <w:rFonts w:ascii="Arial" w:hAnsi="Arial" w:cs="Arial"/>
          <w:color w:val="auto"/>
          <w:sz w:val="20"/>
          <w:szCs w:val="20"/>
        </w:rPr>
        <w:t xml:space="preserve"> </w:t>
      </w:r>
      <w:r w:rsidR="00656730" w:rsidRPr="00674242">
        <w:rPr>
          <w:rFonts w:ascii="Arial" w:hAnsi="Arial" w:cs="Arial"/>
          <w:color w:val="auto"/>
          <w:sz w:val="20"/>
          <w:szCs w:val="20"/>
        </w:rPr>
        <w:t>à</w:t>
      </w:r>
      <w:r w:rsidR="00161A5C">
        <w:rPr>
          <w:rFonts w:ascii="Arial" w:hAnsi="Arial" w:cs="Arial"/>
          <w:color w:val="auto"/>
          <w:sz w:val="20"/>
          <w:szCs w:val="20"/>
        </w:rPr>
        <w:t xml:space="preserve"> </w:t>
      </w:r>
      <w:r w:rsidR="00656730" w:rsidRPr="00674242">
        <w:rPr>
          <w:rFonts w:ascii="Arial" w:hAnsi="Arial" w:cs="Arial"/>
          <w:color w:val="auto"/>
          <w:sz w:val="20"/>
          <w:szCs w:val="20"/>
        </w:rPr>
        <w:t>la</w:t>
      </w:r>
      <w:r w:rsidR="00161A5C">
        <w:rPr>
          <w:rFonts w:ascii="Arial" w:hAnsi="Arial" w:cs="Arial"/>
          <w:color w:val="auto"/>
          <w:sz w:val="20"/>
          <w:szCs w:val="20"/>
        </w:rPr>
        <w:t xml:space="preserve"> </w:t>
      </w:r>
      <w:r w:rsidR="00656730" w:rsidRPr="00674242">
        <w:rPr>
          <w:rFonts w:ascii="Arial" w:hAnsi="Arial" w:cs="Arial"/>
          <w:color w:val="auto"/>
          <w:sz w:val="20"/>
          <w:szCs w:val="20"/>
        </w:rPr>
        <w:t>demande</w:t>
      </w:r>
      <w:r w:rsidR="00161A5C">
        <w:rPr>
          <w:rFonts w:ascii="Arial" w:hAnsi="Arial" w:cs="Arial"/>
          <w:color w:val="auto"/>
          <w:sz w:val="20"/>
          <w:szCs w:val="20"/>
        </w:rPr>
        <w:t xml:space="preserve"> </w:t>
      </w:r>
      <w:r w:rsidR="00656730" w:rsidRPr="00674242">
        <w:rPr>
          <w:rFonts w:ascii="Arial" w:hAnsi="Arial" w:cs="Arial"/>
          <w:color w:val="auto"/>
          <w:sz w:val="20"/>
          <w:szCs w:val="20"/>
        </w:rPr>
        <w:t>de</w:t>
      </w:r>
      <w:r w:rsidR="00161A5C">
        <w:rPr>
          <w:rFonts w:ascii="Arial" w:hAnsi="Arial" w:cs="Arial"/>
          <w:color w:val="auto"/>
          <w:sz w:val="20"/>
          <w:szCs w:val="20"/>
        </w:rPr>
        <w:t xml:space="preserve"> </w:t>
      </w:r>
      <w:r w:rsidR="00656730" w:rsidRPr="00674242">
        <w:rPr>
          <w:rFonts w:ascii="Arial" w:hAnsi="Arial" w:cs="Arial"/>
          <w:color w:val="auto"/>
          <w:sz w:val="20"/>
          <w:szCs w:val="20"/>
        </w:rPr>
        <w:t>l'adjudicateur,</w:t>
      </w:r>
      <w:r w:rsidR="00161A5C">
        <w:rPr>
          <w:rFonts w:ascii="Arial" w:hAnsi="Arial" w:cs="Arial"/>
          <w:color w:val="auto"/>
          <w:sz w:val="20"/>
          <w:szCs w:val="20"/>
        </w:rPr>
        <w:t xml:space="preserve"> </w:t>
      </w:r>
      <w:r w:rsidR="00656730" w:rsidRPr="00674242">
        <w:rPr>
          <w:rFonts w:ascii="Arial" w:hAnsi="Arial" w:cs="Arial"/>
          <w:color w:val="auto"/>
          <w:sz w:val="20"/>
          <w:szCs w:val="20"/>
        </w:rPr>
        <w:t>soit</w:t>
      </w:r>
      <w:r w:rsidR="00161A5C">
        <w:rPr>
          <w:rFonts w:ascii="Arial" w:hAnsi="Arial" w:cs="Arial"/>
          <w:color w:val="auto"/>
          <w:sz w:val="20"/>
          <w:szCs w:val="20"/>
        </w:rPr>
        <w:t xml:space="preserve"> </w:t>
      </w:r>
      <w:r w:rsidR="00656730" w:rsidRPr="00674242">
        <w:rPr>
          <w:rFonts w:ascii="Arial" w:hAnsi="Arial" w:cs="Arial"/>
          <w:color w:val="auto"/>
          <w:sz w:val="20"/>
          <w:szCs w:val="20"/>
        </w:rPr>
        <w:t>à</w:t>
      </w:r>
      <w:r w:rsidR="00161A5C">
        <w:rPr>
          <w:rFonts w:ascii="Arial" w:hAnsi="Arial" w:cs="Arial"/>
          <w:color w:val="auto"/>
          <w:sz w:val="20"/>
          <w:szCs w:val="20"/>
        </w:rPr>
        <w:t xml:space="preserve"> </w:t>
      </w:r>
      <w:r w:rsidR="00656730" w:rsidRPr="00674242">
        <w:rPr>
          <w:rFonts w:ascii="Arial" w:hAnsi="Arial" w:cs="Arial"/>
          <w:color w:val="auto"/>
          <w:sz w:val="20"/>
          <w:szCs w:val="20"/>
        </w:rPr>
        <w:t>l'initiative</w:t>
      </w:r>
      <w:r w:rsidR="00161A5C">
        <w:rPr>
          <w:rFonts w:ascii="Arial" w:hAnsi="Arial" w:cs="Arial"/>
          <w:color w:val="auto"/>
          <w:sz w:val="20"/>
          <w:szCs w:val="20"/>
        </w:rPr>
        <w:t xml:space="preserve"> </w:t>
      </w:r>
      <w:r w:rsidR="00656730" w:rsidRPr="00674242">
        <w:rPr>
          <w:rFonts w:ascii="Arial" w:hAnsi="Arial" w:cs="Arial"/>
          <w:color w:val="auto"/>
          <w:sz w:val="20"/>
          <w:szCs w:val="20"/>
        </w:rPr>
        <w:t>du</w:t>
      </w:r>
      <w:r w:rsidR="00161A5C">
        <w:rPr>
          <w:rFonts w:ascii="Arial" w:hAnsi="Arial" w:cs="Arial"/>
          <w:color w:val="auto"/>
          <w:sz w:val="20"/>
          <w:szCs w:val="20"/>
        </w:rPr>
        <w:t xml:space="preserve"> </w:t>
      </w:r>
      <w:r w:rsidR="00656730" w:rsidRPr="00674242">
        <w:rPr>
          <w:rFonts w:ascii="Arial" w:hAnsi="Arial" w:cs="Arial"/>
          <w:color w:val="auto"/>
          <w:sz w:val="20"/>
          <w:szCs w:val="20"/>
        </w:rPr>
        <w:t>soumissionnaire.</w:t>
      </w:r>
    </w:p>
    <w:p w14:paraId="1E2F9A6F" w14:textId="77777777" w:rsidR="00A314FC" w:rsidRPr="00674242" w:rsidRDefault="00A314FC" w:rsidP="00656730">
      <w:pPr>
        <w:pStyle w:val="Default"/>
        <w:ind w:left="284" w:hanging="426"/>
        <w:jc w:val="both"/>
        <w:rPr>
          <w:rFonts w:ascii="Arial" w:hAnsi="Arial" w:cs="Arial"/>
          <w:color w:val="auto"/>
          <w:sz w:val="20"/>
          <w:szCs w:val="20"/>
        </w:rPr>
      </w:pPr>
    </w:p>
    <w:p w14:paraId="23446061" w14:textId="77777777" w:rsidR="00656730" w:rsidRDefault="00656730" w:rsidP="00656730">
      <w:pPr>
        <w:spacing w:after="0" w:line="240" w:lineRule="auto"/>
        <w:rPr>
          <w:rFonts w:ascii="Arial" w:hAnsi="Arial" w:cs="Arial"/>
          <w:b/>
          <w:bCs/>
          <w:color w:val="FF0000"/>
          <w:sz w:val="20"/>
          <w:szCs w:val="20"/>
        </w:rPr>
      </w:pPr>
      <w:bookmarkStart w:id="0" w:name="_Ref358638319"/>
    </w:p>
    <w:p w14:paraId="11322ABB" w14:textId="77777777" w:rsidR="00656730" w:rsidRPr="00674242" w:rsidRDefault="00161A5C" w:rsidP="00293CCB">
      <w:pPr>
        <w:pStyle w:val="Paragraphedeliste"/>
        <w:numPr>
          <w:ilvl w:val="0"/>
          <w:numId w:val="17"/>
        </w:numPr>
        <w:spacing w:after="0" w:line="240" w:lineRule="auto"/>
        <w:ind w:left="284" w:hanging="426"/>
        <w:rPr>
          <w:rFonts w:ascii="Arial" w:hAnsi="Arial" w:cs="Arial"/>
          <w:b/>
          <w:bCs/>
          <w:sz w:val="20"/>
          <w:szCs w:val="20"/>
        </w:rPr>
      </w:pPr>
      <w:r>
        <w:rPr>
          <w:rFonts w:ascii="Arial" w:hAnsi="Arial" w:cs="Arial"/>
          <w:b/>
          <w:sz w:val="20"/>
          <w:szCs w:val="20"/>
        </w:rPr>
        <w:t xml:space="preserve"> </w:t>
      </w:r>
      <w:r w:rsidR="00293CCB" w:rsidRPr="00674242">
        <w:rPr>
          <w:rFonts w:ascii="Arial" w:hAnsi="Arial" w:cs="Arial"/>
          <w:b/>
          <w:sz w:val="20"/>
          <w:szCs w:val="20"/>
        </w:rPr>
        <w:t>Définitions</w:t>
      </w:r>
      <w:r>
        <w:rPr>
          <w:rFonts w:ascii="Arial" w:hAnsi="Arial" w:cs="Arial"/>
          <w:b/>
          <w:sz w:val="20"/>
          <w:szCs w:val="20"/>
        </w:rPr>
        <w:t xml:space="preserve"> </w:t>
      </w:r>
      <w:r w:rsidR="00293CCB" w:rsidRPr="00674242">
        <w:rPr>
          <w:rFonts w:ascii="Arial" w:hAnsi="Arial" w:cs="Arial"/>
          <w:b/>
          <w:sz w:val="20"/>
          <w:szCs w:val="20"/>
        </w:rPr>
        <w:t>extraites</w:t>
      </w:r>
      <w:r>
        <w:rPr>
          <w:rFonts w:ascii="Arial" w:hAnsi="Arial" w:cs="Arial"/>
          <w:b/>
          <w:bCs/>
          <w:sz w:val="20"/>
          <w:szCs w:val="20"/>
        </w:rPr>
        <w:t xml:space="preserve"> </w:t>
      </w:r>
      <w:r w:rsidR="00656730" w:rsidRPr="00674242">
        <w:rPr>
          <w:rFonts w:ascii="Arial" w:hAnsi="Arial" w:cs="Arial"/>
          <w:b/>
          <w:bCs/>
          <w:sz w:val="20"/>
          <w:szCs w:val="20"/>
        </w:rPr>
        <w:t>de</w:t>
      </w:r>
      <w:r>
        <w:rPr>
          <w:rFonts w:ascii="Arial" w:hAnsi="Arial" w:cs="Arial"/>
          <w:b/>
          <w:bCs/>
          <w:sz w:val="20"/>
          <w:szCs w:val="20"/>
        </w:rPr>
        <w:t xml:space="preserve"> </w:t>
      </w:r>
      <w:r w:rsidR="00656730" w:rsidRPr="00674242">
        <w:rPr>
          <w:rFonts w:ascii="Arial" w:hAnsi="Arial" w:cs="Arial"/>
          <w:b/>
          <w:bCs/>
          <w:sz w:val="20"/>
          <w:szCs w:val="20"/>
        </w:rPr>
        <w:t>l‘arrêté</w:t>
      </w:r>
      <w:r>
        <w:rPr>
          <w:rFonts w:ascii="Arial" w:hAnsi="Arial" w:cs="Arial"/>
          <w:b/>
          <w:bCs/>
          <w:sz w:val="20"/>
          <w:szCs w:val="20"/>
        </w:rPr>
        <w:t xml:space="preserve"> </w:t>
      </w:r>
      <w:r w:rsidR="00656730" w:rsidRPr="00674242">
        <w:rPr>
          <w:rFonts w:ascii="Arial" w:hAnsi="Arial" w:cs="Arial"/>
          <w:b/>
          <w:bCs/>
          <w:sz w:val="20"/>
          <w:szCs w:val="20"/>
        </w:rPr>
        <w:t>royal</w:t>
      </w:r>
      <w:r>
        <w:rPr>
          <w:rFonts w:ascii="Arial" w:hAnsi="Arial" w:cs="Arial"/>
          <w:b/>
          <w:bCs/>
          <w:sz w:val="20"/>
          <w:szCs w:val="20"/>
        </w:rPr>
        <w:t xml:space="preserve"> </w:t>
      </w:r>
      <w:r w:rsidR="00656730" w:rsidRPr="00674242">
        <w:rPr>
          <w:rFonts w:ascii="Arial" w:hAnsi="Arial" w:cs="Arial"/>
          <w:b/>
          <w:bCs/>
          <w:sz w:val="20"/>
          <w:szCs w:val="20"/>
        </w:rPr>
        <w:t>du</w:t>
      </w:r>
      <w:r>
        <w:rPr>
          <w:rFonts w:ascii="Arial" w:hAnsi="Arial" w:cs="Arial"/>
          <w:b/>
          <w:bCs/>
          <w:sz w:val="20"/>
          <w:szCs w:val="20"/>
        </w:rPr>
        <w:t xml:space="preserve"> </w:t>
      </w:r>
      <w:r w:rsidR="00656730" w:rsidRPr="00674242">
        <w:rPr>
          <w:rFonts w:ascii="Arial" w:hAnsi="Arial" w:cs="Arial"/>
          <w:b/>
          <w:bCs/>
          <w:sz w:val="20"/>
          <w:szCs w:val="20"/>
        </w:rPr>
        <w:t>18</w:t>
      </w:r>
      <w:r>
        <w:rPr>
          <w:rFonts w:ascii="Arial" w:hAnsi="Arial" w:cs="Arial"/>
          <w:b/>
          <w:bCs/>
          <w:sz w:val="20"/>
          <w:szCs w:val="20"/>
        </w:rPr>
        <w:t xml:space="preserve"> </w:t>
      </w:r>
      <w:r w:rsidR="00656730" w:rsidRPr="00674242">
        <w:rPr>
          <w:rFonts w:ascii="Arial" w:hAnsi="Arial" w:cs="Arial"/>
          <w:b/>
          <w:bCs/>
          <w:sz w:val="20"/>
          <w:szCs w:val="20"/>
        </w:rPr>
        <w:t>avril</w:t>
      </w:r>
      <w:r>
        <w:rPr>
          <w:rFonts w:ascii="Arial" w:hAnsi="Arial" w:cs="Arial"/>
          <w:b/>
          <w:bCs/>
          <w:sz w:val="20"/>
          <w:szCs w:val="20"/>
        </w:rPr>
        <w:t xml:space="preserve"> </w:t>
      </w:r>
      <w:r w:rsidR="00D167D9" w:rsidRPr="00674242">
        <w:rPr>
          <w:rFonts w:ascii="Arial" w:hAnsi="Arial" w:cs="Arial"/>
          <w:b/>
          <w:bCs/>
          <w:sz w:val="20"/>
          <w:szCs w:val="20"/>
        </w:rPr>
        <w:t>2017</w:t>
      </w:r>
      <w:r w:rsidR="005A043E">
        <w:rPr>
          <w:rFonts w:ascii="Arial" w:hAnsi="Arial" w:cs="Arial"/>
          <w:b/>
          <w:bCs/>
          <w:sz w:val="20"/>
          <w:szCs w:val="20"/>
        </w:rPr>
        <w:t>:</w:t>
      </w:r>
      <w:r>
        <w:rPr>
          <w:rFonts w:ascii="Arial" w:hAnsi="Arial" w:cs="Arial"/>
          <w:b/>
          <w:bCs/>
          <w:sz w:val="20"/>
          <w:szCs w:val="20"/>
        </w:rPr>
        <w:t xml:space="preserve"> </w:t>
      </w:r>
    </w:p>
    <w:p w14:paraId="4C9DF1F8" w14:textId="77777777" w:rsidR="00656730" w:rsidRPr="00656730" w:rsidRDefault="00656730" w:rsidP="008B0938">
      <w:pPr>
        <w:pStyle w:val="Paragraphedeliste"/>
        <w:spacing w:after="0" w:line="240" w:lineRule="auto"/>
        <w:ind w:left="360"/>
        <w:jc w:val="both"/>
        <w:rPr>
          <w:rFonts w:ascii="Arial" w:hAnsi="Arial" w:cs="Arial"/>
          <w:bCs/>
          <w:sz w:val="20"/>
          <w:szCs w:val="20"/>
        </w:rPr>
      </w:pPr>
    </w:p>
    <w:p w14:paraId="62588D1C" w14:textId="77777777" w:rsidR="008544D6" w:rsidRPr="005729C4" w:rsidRDefault="00656730" w:rsidP="008B0938">
      <w:pPr>
        <w:pStyle w:val="Paragraphedeliste"/>
        <w:numPr>
          <w:ilvl w:val="0"/>
          <w:numId w:val="6"/>
        </w:numPr>
        <w:spacing w:after="0" w:line="240" w:lineRule="auto"/>
        <w:ind w:hanging="502"/>
        <w:jc w:val="both"/>
        <w:rPr>
          <w:rFonts w:ascii="Arial" w:hAnsi="Arial" w:cs="Arial"/>
          <w:bCs/>
          <w:sz w:val="20"/>
          <w:szCs w:val="20"/>
        </w:rPr>
      </w:pPr>
      <w:r>
        <w:rPr>
          <w:rFonts w:ascii="Arial" w:hAnsi="Arial" w:cs="Arial"/>
          <w:b/>
          <w:bCs/>
          <w:sz w:val="20"/>
          <w:szCs w:val="20"/>
        </w:rPr>
        <w:t>M</w:t>
      </w:r>
      <w:r w:rsidR="008544D6" w:rsidRPr="005729C4">
        <w:rPr>
          <w:rFonts w:ascii="Arial" w:hAnsi="Arial" w:cs="Arial"/>
          <w:b/>
          <w:bCs/>
          <w:sz w:val="20"/>
          <w:szCs w:val="20"/>
        </w:rPr>
        <w:t>arché</w:t>
      </w:r>
      <w:r w:rsidR="00161A5C">
        <w:rPr>
          <w:rFonts w:ascii="Arial" w:hAnsi="Arial" w:cs="Arial"/>
          <w:b/>
          <w:bCs/>
          <w:sz w:val="20"/>
          <w:szCs w:val="20"/>
        </w:rPr>
        <w:t xml:space="preserve"> </w:t>
      </w:r>
      <w:r w:rsidR="008544D6" w:rsidRPr="005729C4">
        <w:rPr>
          <w:rFonts w:ascii="Arial" w:hAnsi="Arial" w:cs="Arial"/>
          <w:b/>
          <w:bCs/>
          <w:sz w:val="20"/>
          <w:szCs w:val="20"/>
        </w:rPr>
        <w:t>à</w:t>
      </w:r>
      <w:r w:rsidR="00161A5C">
        <w:rPr>
          <w:rFonts w:ascii="Arial" w:hAnsi="Arial" w:cs="Arial"/>
          <w:b/>
          <w:bCs/>
          <w:sz w:val="20"/>
          <w:szCs w:val="20"/>
        </w:rPr>
        <w:t xml:space="preserve"> </w:t>
      </w:r>
      <w:r w:rsidR="008544D6" w:rsidRPr="005729C4">
        <w:rPr>
          <w:rFonts w:ascii="Arial" w:hAnsi="Arial" w:cs="Arial"/>
          <w:b/>
          <w:bCs/>
          <w:sz w:val="20"/>
          <w:szCs w:val="20"/>
        </w:rPr>
        <w:t>prix</w:t>
      </w:r>
      <w:r w:rsidR="00161A5C">
        <w:rPr>
          <w:rFonts w:ascii="Arial" w:hAnsi="Arial" w:cs="Arial"/>
          <w:b/>
          <w:bCs/>
          <w:sz w:val="20"/>
          <w:szCs w:val="20"/>
        </w:rPr>
        <w:t xml:space="preserve"> </w:t>
      </w:r>
      <w:r w:rsidR="00D167D9" w:rsidRPr="005729C4">
        <w:rPr>
          <w:rFonts w:ascii="Arial" w:hAnsi="Arial" w:cs="Arial"/>
          <w:b/>
          <w:bCs/>
          <w:sz w:val="20"/>
          <w:szCs w:val="20"/>
        </w:rPr>
        <w:t>global</w:t>
      </w:r>
      <w:r w:rsidR="005A043E">
        <w:rPr>
          <w:rFonts w:ascii="Arial" w:hAnsi="Arial" w:cs="Arial"/>
          <w:b/>
          <w:bCs/>
          <w:sz w:val="20"/>
          <w:szCs w:val="20"/>
        </w:rPr>
        <w:t>:</w:t>
      </w:r>
      <w:r w:rsidR="00161A5C">
        <w:rPr>
          <w:rFonts w:ascii="Arial" w:hAnsi="Arial" w:cs="Arial"/>
          <w:b/>
          <w:bCs/>
          <w:sz w:val="20"/>
          <w:szCs w:val="20"/>
        </w:rPr>
        <w:t xml:space="preserve"> </w:t>
      </w:r>
      <w:r w:rsidR="008544D6" w:rsidRPr="005729C4">
        <w:rPr>
          <w:rFonts w:ascii="Arial" w:hAnsi="Arial" w:cs="Arial"/>
          <w:bCs/>
          <w:sz w:val="20"/>
          <w:szCs w:val="20"/>
        </w:rPr>
        <w:t>le</w:t>
      </w:r>
      <w:r w:rsidR="00161A5C">
        <w:rPr>
          <w:rFonts w:ascii="Arial" w:hAnsi="Arial" w:cs="Arial"/>
          <w:bCs/>
          <w:sz w:val="20"/>
          <w:szCs w:val="20"/>
        </w:rPr>
        <w:t xml:space="preserve"> </w:t>
      </w:r>
      <w:r w:rsidR="008544D6" w:rsidRPr="005729C4">
        <w:rPr>
          <w:rFonts w:ascii="Arial" w:hAnsi="Arial" w:cs="Arial"/>
          <w:bCs/>
          <w:sz w:val="20"/>
          <w:szCs w:val="20"/>
        </w:rPr>
        <w:t>marché</w:t>
      </w:r>
      <w:r w:rsidR="00161A5C">
        <w:rPr>
          <w:rFonts w:ascii="Arial" w:hAnsi="Arial" w:cs="Arial"/>
          <w:bCs/>
          <w:sz w:val="20"/>
          <w:szCs w:val="20"/>
        </w:rPr>
        <w:t xml:space="preserve"> </w:t>
      </w:r>
      <w:r w:rsidR="008544D6" w:rsidRPr="005729C4">
        <w:rPr>
          <w:rFonts w:ascii="Arial" w:hAnsi="Arial" w:cs="Arial"/>
          <w:bCs/>
          <w:sz w:val="20"/>
          <w:szCs w:val="20"/>
        </w:rPr>
        <w:t>dans</w:t>
      </w:r>
      <w:r w:rsidR="00161A5C">
        <w:rPr>
          <w:rFonts w:ascii="Arial" w:hAnsi="Arial" w:cs="Arial"/>
          <w:bCs/>
          <w:sz w:val="20"/>
          <w:szCs w:val="20"/>
        </w:rPr>
        <w:t xml:space="preserve"> </w:t>
      </w:r>
      <w:r w:rsidR="008544D6" w:rsidRPr="005729C4">
        <w:rPr>
          <w:rFonts w:ascii="Arial" w:hAnsi="Arial" w:cs="Arial"/>
          <w:bCs/>
          <w:sz w:val="20"/>
          <w:szCs w:val="20"/>
        </w:rPr>
        <w:t>lequel</w:t>
      </w:r>
      <w:r w:rsidR="00161A5C">
        <w:rPr>
          <w:rFonts w:ascii="Arial" w:hAnsi="Arial" w:cs="Arial"/>
          <w:bCs/>
          <w:sz w:val="20"/>
          <w:szCs w:val="20"/>
        </w:rPr>
        <w:t xml:space="preserve"> </w:t>
      </w:r>
      <w:r w:rsidR="008544D6" w:rsidRPr="005729C4">
        <w:rPr>
          <w:rFonts w:ascii="Arial" w:hAnsi="Arial" w:cs="Arial"/>
          <w:bCs/>
          <w:sz w:val="20"/>
          <w:szCs w:val="20"/>
        </w:rPr>
        <w:t>un</w:t>
      </w:r>
      <w:r w:rsidR="00161A5C">
        <w:rPr>
          <w:rFonts w:ascii="Arial" w:hAnsi="Arial" w:cs="Arial"/>
          <w:bCs/>
          <w:sz w:val="20"/>
          <w:szCs w:val="20"/>
        </w:rPr>
        <w:t xml:space="preserve"> </w:t>
      </w:r>
      <w:r w:rsidR="008544D6" w:rsidRPr="005729C4">
        <w:rPr>
          <w:rFonts w:ascii="Arial" w:hAnsi="Arial" w:cs="Arial"/>
          <w:bCs/>
          <w:sz w:val="20"/>
          <w:szCs w:val="20"/>
        </w:rPr>
        <w:t>prix</w:t>
      </w:r>
      <w:r w:rsidR="00161A5C">
        <w:rPr>
          <w:rFonts w:ascii="Arial" w:hAnsi="Arial" w:cs="Arial"/>
          <w:bCs/>
          <w:sz w:val="20"/>
          <w:szCs w:val="20"/>
        </w:rPr>
        <w:t xml:space="preserve"> </w:t>
      </w:r>
      <w:r w:rsidR="008544D6" w:rsidRPr="00565982">
        <w:rPr>
          <w:rFonts w:ascii="Arial" w:hAnsi="Arial" w:cs="Arial"/>
          <w:b/>
          <w:bCs/>
          <w:sz w:val="20"/>
          <w:szCs w:val="20"/>
        </w:rPr>
        <w:t>forfaitaire</w:t>
      </w:r>
      <w:r w:rsidR="00161A5C">
        <w:rPr>
          <w:rFonts w:ascii="Arial" w:hAnsi="Arial" w:cs="Arial"/>
          <w:bCs/>
          <w:sz w:val="20"/>
          <w:szCs w:val="20"/>
        </w:rPr>
        <w:t xml:space="preserve"> </w:t>
      </w:r>
      <w:r w:rsidR="008544D6" w:rsidRPr="005729C4">
        <w:rPr>
          <w:rFonts w:ascii="Arial" w:hAnsi="Arial" w:cs="Arial"/>
          <w:bCs/>
          <w:sz w:val="20"/>
          <w:szCs w:val="20"/>
        </w:rPr>
        <w:t>couvre</w:t>
      </w:r>
      <w:r w:rsidR="00161A5C">
        <w:rPr>
          <w:rFonts w:ascii="Arial" w:hAnsi="Arial" w:cs="Arial"/>
          <w:bCs/>
          <w:sz w:val="20"/>
          <w:szCs w:val="20"/>
        </w:rPr>
        <w:t xml:space="preserve"> </w:t>
      </w:r>
      <w:r w:rsidR="008544D6" w:rsidRPr="005729C4">
        <w:rPr>
          <w:rFonts w:ascii="Arial" w:hAnsi="Arial" w:cs="Arial"/>
          <w:bCs/>
          <w:sz w:val="20"/>
          <w:szCs w:val="20"/>
        </w:rPr>
        <w:t>l’ensemble</w:t>
      </w:r>
      <w:r w:rsidR="00161A5C">
        <w:rPr>
          <w:rFonts w:ascii="Arial" w:hAnsi="Arial" w:cs="Arial"/>
          <w:bCs/>
          <w:sz w:val="20"/>
          <w:szCs w:val="20"/>
        </w:rPr>
        <w:t xml:space="preserve"> </w:t>
      </w:r>
      <w:r w:rsidR="008544D6" w:rsidRPr="005729C4">
        <w:rPr>
          <w:rFonts w:ascii="Arial" w:hAnsi="Arial" w:cs="Arial"/>
          <w:bCs/>
          <w:sz w:val="20"/>
          <w:szCs w:val="20"/>
        </w:rPr>
        <w:t>des</w:t>
      </w:r>
      <w:r w:rsidR="00161A5C">
        <w:rPr>
          <w:rFonts w:ascii="Arial" w:hAnsi="Arial" w:cs="Arial"/>
          <w:bCs/>
          <w:sz w:val="20"/>
          <w:szCs w:val="20"/>
        </w:rPr>
        <w:t xml:space="preserve"> </w:t>
      </w:r>
      <w:r w:rsidR="008544D6" w:rsidRPr="005729C4">
        <w:rPr>
          <w:rFonts w:ascii="Arial" w:hAnsi="Arial" w:cs="Arial"/>
          <w:bCs/>
          <w:sz w:val="20"/>
          <w:szCs w:val="20"/>
        </w:rPr>
        <w:t>prestations</w:t>
      </w:r>
      <w:r w:rsidR="00161A5C">
        <w:rPr>
          <w:rFonts w:ascii="Arial" w:hAnsi="Arial" w:cs="Arial"/>
          <w:bCs/>
          <w:sz w:val="20"/>
          <w:szCs w:val="20"/>
        </w:rPr>
        <w:t xml:space="preserve"> </w:t>
      </w:r>
      <w:r w:rsidR="008544D6" w:rsidRPr="005729C4">
        <w:rPr>
          <w:rFonts w:ascii="Arial" w:hAnsi="Arial" w:cs="Arial"/>
          <w:bCs/>
          <w:sz w:val="20"/>
          <w:szCs w:val="20"/>
        </w:rPr>
        <w:t>du</w:t>
      </w:r>
      <w:r w:rsidR="00161A5C">
        <w:rPr>
          <w:rFonts w:ascii="Arial" w:hAnsi="Arial" w:cs="Arial"/>
          <w:bCs/>
          <w:sz w:val="20"/>
          <w:szCs w:val="20"/>
        </w:rPr>
        <w:t xml:space="preserve"> </w:t>
      </w:r>
      <w:r w:rsidR="008544D6" w:rsidRPr="005729C4">
        <w:rPr>
          <w:rFonts w:ascii="Arial" w:hAnsi="Arial" w:cs="Arial"/>
          <w:bCs/>
          <w:sz w:val="20"/>
          <w:szCs w:val="20"/>
        </w:rPr>
        <w:t>marché</w:t>
      </w:r>
      <w:r w:rsidR="00161A5C">
        <w:rPr>
          <w:rFonts w:ascii="Arial" w:hAnsi="Arial" w:cs="Arial"/>
          <w:bCs/>
          <w:sz w:val="20"/>
          <w:szCs w:val="20"/>
        </w:rPr>
        <w:t xml:space="preserve"> </w:t>
      </w:r>
      <w:r w:rsidR="008544D6" w:rsidRPr="005729C4">
        <w:rPr>
          <w:rFonts w:ascii="Arial" w:hAnsi="Arial" w:cs="Arial"/>
          <w:bCs/>
          <w:sz w:val="20"/>
          <w:szCs w:val="20"/>
        </w:rPr>
        <w:t>ou</w:t>
      </w:r>
      <w:r w:rsidR="00161A5C">
        <w:rPr>
          <w:rFonts w:ascii="Arial" w:hAnsi="Arial" w:cs="Arial"/>
          <w:bCs/>
          <w:sz w:val="20"/>
          <w:szCs w:val="20"/>
        </w:rPr>
        <w:t xml:space="preserve"> </w:t>
      </w:r>
      <w:r w:rsidR="008544D6" w:rsidRPr="005729C4">
        <w:rPr>
          <w:rFonts w:ascii="Arial" w:hAnsi="Arial" w:cs="Arial"/>
          <w:bCs/>
          <w:sz w:val="20"/>
          <w:szCs w:val="20"/>
        </w:rPr>
        <w:t>de</w:t>
      </w:r>
      <w:r w:rsidR="00161A5C">
        <w:rPr>
          <w:rFonts w:ascii="Arial" w:hAnsi="Arial" w:cs="Arial"/>
          <w:bCs/>
          <w:sz w:val="20"/>
          <w:szCs w:val="20"/>
        </w:rPr>
        <w:t xml:space="preserve"> </w:t>
      </w:r>
      <w:r w:rsidR="008544D6" w:rsidRPr="005729C4">
        <w:rPr>
          <w:rFonts w:ascii="Arial" w:hAnsi="Arial" w:cs="Arial"/>
          <w:bCs/>
          <w:sz w:val="20"/>
          <w:szCs w:val="20"/>
        </w:rPr>
        <w:t>chacun</w:t>
      </w:r>
      <w:r w:rsidR="00161A5C">
        <w:rPr>
          <w:rFonts w:ascii="Arial" w:hAnsi="Arial" w:cs="Arial"/>
          <w:bCs/>
          <w:sz w:val="20"/>
          <w:szCs w:val="20"/>
        </w:rPr>
        <w:t xml:space="preserve"> </w:t>
      </w:r>
      <w:r w:rsidR="008544D6" w:rsidRPr="005729C4">
        <w:rPr>
          <w:rFonts w:ascii="Arial" w:hAnsi="Arial" w:cs="Arial"/>
          <w:bCs/>
          <w:sz w:val="20"/>
          <w:szCs w:val="20"/>
        </w:rPr>
        <w:t>des</w:t>
      </w:r>
      <w:r w:rsidR="00161A5C">
        <w:rPr>
          <w:rFonts w:ascii="Arial" w:hAnsi="Arial" w:cs="Arial"/>
          <w:bCs/>
          <w:sz w:val="20"/>
          <w:szCs w:val="20"/>
        </w:rPr>
        <w:t xml:space="preserve"> </w:t>
      </w:r>
      <w:r w:rsidR="008544D6" w:rsidRPr="005729C4">
        <w:rPr>
          <w:rFonts w:ascii="Arial" w:hAnsi="Arial" w:cs="Arial"/>
          <w:bCs/>
          <w:sz w:val="20"/>
          <w:szCs w:val="20"/>
        </w:rPr>
        <w:t>postes</w:t>
      </w:r>
      <w:bookmarkEnd w:id="0"/>
      <w:r>
        <w:rPr>
          <w:rFonts w:ascii="Arial" w:hAnsi="Arial" w:cs="Arial"/>
          <w:bCs/>
          <w:sz w:val="20"/>
          <w:szCs w:val="20"/>
        </w:rPr>
        <w:t>.</w:t>
      </w:r>
    </w:p>
    <w:p w14:paraId="7A2A5917" w14:textId="77777777" w:rsidR="008544D6" w:rsidRPr="005729C4" w:rsidRDefault="00656730" w:rsidP="008B0938">
      <w:pPr>
        <w:pStyle w:val="Paragraphedeliste"/>
        <w:numPr>
          <w:ilvl w:val="0"/>
          <w:numId w:val="6"/>
        </w:numPr>
        <w:spacing w:after="0" w:line="240" w:lineRule="auto"/>
        <w:ind w:hanging="502"/>
        <w:jc w:val="both"/>
        <w:rPr>
          <w:rFonts w:ascii="Arial" w:hAnsi="Arial" w:cs="Arial"/>
          <w:bCs/>
          <w:sz w:val="20"/>
          <w:szCs w:val="20"/>
        </w:rPr>
      </w:pPr>
      <w:r>
        <w:rPr>
          <w:rFonts w:ascii="Arial" w:hAnsi="Arial" w:cs="Arial"/>
          <w:b/>
          <w:bCs/>
          <w:sz w:val="20"/>
          <w:szCs w:val="20"/>
        </w:rPr>
        <w:t>M</w:t>
      </w:r>
      <w:r w:rsidR="008544D6" w:rsidRPr="005729C4">
        <w:rPr>
          <w:rFonts w:ascii="Arial" w:hAnsi="Arial" w:cs="Arial"/>
          <w:b/>
          <w:bCs/>
          <w:sz w:val="20"/>
          <w:szCs w:val="20"/>
        </w:rPr>
        <w:t>arché</w:t>
      </w:r>
      <w:r w:rsidR="00161A5C">
        <w:rPr>
          <w:rFonts w:ascii="Arial" w:hAnsi="Arial" w:cs="Arial"/>
          <w:b/>
          <w:bCs/>
          <w:sz w:val="20"/>
          <w:szCs w:val="20"/>
        </w:rPr>
        <w:t xml:space="preserve"> </w:t>
      </w:r>
      <w:r w:rsidR="008544D6" w:rsidRPr="005729C4">
        <w:rPr>
          <w:rFonts w:ascii="Arial" w:hAnsi="Arial" w:cs="Arial"/>
          <w:b/>
          <w:bCs/>
          <w:sz w:val="20"/>
          <w:szCs w:val="20"/>
        </w:rPr>
        <w:t>à</w:t>
      </w:r>
      <w:r w:rsidR="00161A5C">
        <w:rPr>
          <w:rFonts w:ascii="Arial" w:hAnsi="Arial" w:cs="Arial"/>
          <w:b/>
          <w:bCs/>
          <w:sz w:val="20"/>
          <w:szCs w:val="20"/>
        </w:rPr>
        <w:t xml:space="preserve"> </w:t>
      </w:r>
      <w:r w:rsidR="008544D6" w:rsidRPr="005729C4">
        <w:rPr>
          <w:rFonts w:ascii="Arial" w:hAnsi="Arial" w:cs="Arial"/>
          <w:b/>
          <w:bCs/>
          <w:sz w:val="20"/>
          <w:szCs w:val="20"/>
        </w:rPr>
        <w:t>bordereau</w:t>
      </w:r>
      <w:r w:rsidR="00161A5C">
        <w:rPr>
          <w:rFonts w:ascii="Arial" w:hAnsi="Arial" w:cs="Arial"/>
          <w:b/>
          <w:bCs/>
          <w:sz w:val="20"/>
          <w:szCs w:val="20"/>
        </w:rPr>
        <w:t xml:space="preserve"> </w:t>
      </w:r>
      <w:r w:rsidR="008544D6" w:rsidRPr="005729C4">
        <w:rPr>
          <w:rFonts w:ascii="Arial" w:hAnsi="Arial" w:cs="Arial"/>
          <w:b/>
          <w:bCs/>
          <w:sz w:val="20"/>
          <w:szCs w:val="20"/>
        </w:rPr>
        <w:t>de</w:t>
      </w:r>
      <w:r w:rsidR="00161A5C">
        <w:rPr>
          <w:rFonts w:ascii="Arial" w:hAnsi="Arial" w:cs="Arial"/>
          <w:b/>
          <w:bCs/>
          <w:sz w:val="20"/>
          <w:szCs w:val="20"/>
        </w:rPr>
        <w:t xml:space="preserve"> </w:t>
      </w:r>
      <w:r w:rsidR="00D167D9" w:rsidRPr="005729C4">
        <w:rPr>
          <w:rFonts w:ascii="Arial" w:hAnsi="Arial" w:cs="Arial"/>
          <w:b/>
          <w:bCs/>
          <w:sz w:val="20"/>
          <w:szCs w:val="20"/>
        </w:rPr>
        <w:t>prix</w:t>
      </w:r>
      <w:r w:rsidR="005A043E">
        <w:rPr>
          <w:rFonts w:ascii="Arial" w:hAnsi="Arial" w:cs="Arial"/>
          <w:bCs/>
          <w:sz w:val="20"/>
          <w:szCs w:val="20"/>
        </w:rPr>
        <w:t>:</w:t>
      </w:r>
      <w:r w:rsidR="00161A5C">
        <w:rPr>
          <w:rFonts w:ascii="Arial" w:hAnsi="Arial" w:cs="Arial"/>
          <w:bCs/>
          <w:sz w:val="20"/>
          <w:szCs w:val="20"/>
        </w:rPr>
        <w:t xml:space="preserve"> </w:t>
      </w:r>
      <w:r w:rsidR="008544D6" w:rsidRPr="005729C4">
        <w:rPr>
          <w:rFonts w:ascii="Arial" w:hAnsi="Arial" w:cs="Arial"/>
          <w:bCs/>
          <w:sz w:val="20"/>
          <w:szCs w:val="20"/>
        </w:rPr>
        <w:t>le</w:t>
      </w:r>
      <w:r w:rsidR="00161A5C">
        <w:rPr>
          <w:rFonts w:ascii="Arial" w:hAnsi="Arial" w:cs="Arial"/>
          <w:bCs/>
          <w:sz w:val="20"/>
          <w:szCs w:val="20"/>
        </w:rPr>
        <w:t xml:space="preserve"> </w:t>
      </w:r>
      <w:r w:rsidR="008544D6" w:rsidRPr="005729C4">
        <w:rPr>
          <w:rFonts w:ascii="Arial" w:hAnsi="Arial" w:cs="Arial"/>
          <w:bCs/>
          <w:sz w:val="20"/>
          <w:szCs w:val="20"/>
        </w:rPr>
        <w:t>marché</w:t>
      </w:r>
      <w:r w:rsidR="00161A5C">
        <w:rPr>
          <w:rFonts w:ascii="Arial" w:hAnsi="Arial" w:cs="Arial"/>
          <w:bCs/>
          <w:sz w:val="20"/>
          <w:szCs w:val="20"/>
        </w:rPr>
        <w:t xml:space="preserve"> </w:t>
      </w:r>
      <w:r w:rsidR="008544D6" w:rsidRPr="005729C4">
        <w:rPr>
          <w:rFonts w:ascii="Arial" w:hAnsi="Arial" w:cs="Arial"/>
          <w:bCs/>
          <w:sz w:val="20"/>
          <w:szCs w:val="20"/>
        </w:rPr>
        <w:t>dans</w:t>
      </w:r>
      <w:r w:rsidR="00161A5C">
        <w:rPr>
          <w:rFonts w:ascii="Arial" w:hAnsi="Arial" w:cs="Arial"/>
          <w:bCs/>
          <w:sz w:val="20"/>
          <w:szCs w:val="20"/>
        </w:rPr>
        <w:t xml:space="preserve"> </w:t>
      </w:r>
      <w:r w:rsidR="008544D6" w:rsidRPr="005729C4">
        <w:rPr>
          <w:rFonts w:ascii="Arial" w:hAnsi="Arial" w:cs="Arial"/>
          <w:bCs/>
          <w:sz w:val="20"/>
          <w:szCs w:val="20"/>
        </w:rPr>
        <w:t>lequel</w:t>
      </w:r>
      <w:r w:rsidR="00161A5C">
        <w:rPr>
          <w:rFonts w:ascii="Arial" w:hAnsi="Arial" w:cs="Arial"/>
          <w:bCs/>
          <w:sz w:val="20"/>
          <w:szCs w:val="20"/>
        </w:rPr>
        <w:t xml:space="preserve"> </w:t>
      </w:r>
      <w:r w:rsidR="008544D6" w:rsidRPr="005729C4">
        <w:rPr>
          <w:rFonts w:ascii="Arial" w:hAnsi="Arial" w:cs="Arial"/>
          <w:bCs/>
          <w:sz w:val="20"/>
          <w:szCs w:val="20"/>
        </w:rPr>
        <w:t>les</w:t>
      </w:r>
      <w:r w:rsidR="00161A5C">
        <w:rPr>
          <w:rFonts w:ascii="Arial" w:hAnsi="Arial" w:cs="Arial"/>
          <w:bCs/>
          <w:sz w:val="20"/>
          <w:szCs w:val="20"/>
        </w:rPr>
        <w:t xml:space="preserve"> </w:t>
      </w:r>
      <w:r w:rsidR="008544D6" w:rsidRPr="005729C4">
        <w:rPr>
          <w:rFonts w:ascii="Arial" w:hAnsi="Arial" w:cs="Arial"/>
          <w:bCs/>
          <w:sz w:val="20"/>
          <w:szCs w:val="20"/>
        </w:rPr>
        <w:t>prix</w:t>
      </w:r>
      <w:r w:rsidR="00161A5C">
        <w:rPr>
          <w:rFonts w:ascii="Arial" w:hAnsi="Arial" w:cs="Arial"/>
          <w:bCs/>
          <w:sz w:val="20"/>
          <w:szCs w:val="20"/>
        </w:rPr>
        <w:t xml:space="preserve"> </w:t>
      </w:r>
      <w:r w:rsidR="008544D6" w:rsidRPr="005729C4">
        <w:rPr>
          <w:rFonts w:ascii="Arial" w:hAnsi="Arial" w:cs="Arial"/>
          <w:bCs/>
          <w:sz w:val="20"/>
          <w:szCs w:val="20"/>
        </w:rPr>
        <w:t>unitaires</w:t>
      </w:r>
      <w:r w:rsidR="00161A5C">
        <w:rPr>
          <w:rFonts w:ascii="Arial" w:hAnsi="Arial" w:cs="Arial"/>
          <w:bCs/>
          <w:sz w:val="20"/>
          <w:szCs w:val="20"/>
        </w:rPr>
        <w:t xml:space="preserve"> </w:t>
      </w:r>
      <w:r w:rsidR="008544D6" w:rsidRPr="005729C4">
        <w:rPr>
          <w:rFonts w:ascii="Arial" w:hAnsi="Arial" w:cs="Arial"/>
          <w:bCs/>
          <w:sz w:val="20"/>
          <w:szCs w:val="20"/>
        </w:rPr>
        <w:t>des</w:t>
      </w:r>
      <w:r w:rsidR="00161A5C">
        <w:rPr>
          <w:rFonts w:ascii="Arial" w:hAnsi="Arial" w:cs="Arial"/>
          <w:bCs/>
          <w:sz w:val="20"/>
          <w:szCs w:val="20"/>
        </w:rPr>
        <w:t xml:space="preserve"> </w:t>
      </w:r>
      <w:r w:rsidR="008544D6" w:rsidRPr="005729C4">
        <w:rPr>
          <w:rFonts w:ascii="Arial" w:hAnsi="Arial" w:cs="Arial"/>
          <w:bCs/>
          <w:sz w:val="20"/>
          <w:szCs w:val="20"/>
        </w:rPr>
        <w:t>différents</w:t>
      </w:r>
      <w:r w:rsidR="00161A5C">
        <w:rPr>
          <w:rFonts w:ascii="Arial" w:hAnsi="Arial" w:cs="Arial"/>
          <w:bCs/>
          <w:sz w:val="20"/>
          <w:szCs w:val="20"/>
        </w:rPr>
        <w:t xml:space="preserve"> </w:t>
      </w:r>
      <w:r w:rsidR="008544D6" w:rsidRPr="005729C4">
        <w:rPr>
          <w:rFonts w:ascii="Arial" w:hAnsi="Arial" w:cs="Arial"/>
          <w:bCs/>
          <w:sz w:val="20"/>
          <w:szCs w:val="20"/>
        </w:rPr>
        <w:t>postes</w:t>
      </w:r>
      <w:r w:rsidR="00161A5C">
        <w:rPr>
          <w:rFonts w:ascii="Arial" w:hAnsi="Arial" w:cs="Arial"/>
          <w:bCs/>
          <w:sz w:val="20"/>
          <w:szCs w:val="20"/>
        </w:rPr>
        <w:t xml:space="preserve"> </w:t>
      </w:r>
      <w:r w:rsidR="008544D6" w:rsidRPr="005729C4">
        <w:rPr>
          <w:rFonts w:ascii="Arial" w:hAnsi="Arial" w:cs="Arial"/>
          <w:bCs/>
          <w:sz w:val="20"/>
          <w:szCs w:val="20"/>
        </w:rPr>
        <w:t>sont</w:t>
      </w:r>
      <w:r w:rsidR="00161A5C">
        <w:rPr>
          <w:rFonts w:ascii="Arial" w:hAnsi="Arial" w:cs="Arial"/>
          <w:bCs/>
          <w:sz w:val="20"/>
          <w:szCs w:val="20"/>
        </w:rPr>
        <w:t xml:space="preserve"> </w:t>
      </w:r>
      <w:r w:rsidR="008544D6" w:rsidRPr="005729C4">
        <w:rPr>
          <w:rFonts w:ascii="Arial" w:hAnsi="Arial" w:cs="Arial"/>
          <w:bCs/>
          <w:sz w:val="20"/>
          <w:szCs w:val="20"/>
        </w:rPr>
        <w:t>forfaitaires</w:t>
      </w:r>
      <w:r w:rsidR="00161A5C">
        <w:rPr>
          <w:rFonts w:ascii="Arial" w:hAnsi="Arial" w:cs="Arial"/>
          <w:bCs/>
          <w:sz w:val="20"/>
          <w:szCs w:val="20"/>
        </w:rPr>
        <w:t xml:space="preserve"> </w:t>
      </w:r>
      <w:r w:rsidR="008544D6" w:rsidRPr="005729C4">
        <w:rPr>
          <w:rFonts w:ascii="Arial" w:hAnsi="Arial" w:cs="Arial"/>
          <w:bCs/>
          <w:sz w:val="20"/>
          <w:szCs w:val="20"/>
        </w:rPr>
        <w:t>et</w:t>
      </w:r>
      <w:r w:rsidR="00161A5C">
        <w:rPr>
          <w:rFonts w:ascii="Arial" w:hAnsi="Arial" w:cs="Arial"/>
          <w:bCs/>
          <w:sz w:val="20"/>
          <w:szCs w:val="20"/>
        </w:rPr>
        <w:t xml:space="preserve"> </w:t>
      </w:r>
      <w:r w:rsidR="008544D6" w:rsidRPr="005729C4">
        <w:rPr>
          <w:rFonts w:ascii="Arial" w:hAnsi="Arial" w:cs="Arial"/>
          <w:bCs/>
          <w:sz w:val="20"/>
          <w:szCs w:val="20"/>
        </w:rPr>
        <w:t>les</w:t>
      </w:r>
      <w:r w:rsidR="00161A5C">
        <w:rPr>
          <w:rFonts w:ascii="Arial" w:hAnsi="Arial" w:cs="Arial"/>
          <w:bCs/>
          <w:sz w:val="20"/>
          <w:szCs w:val="20"/>
        </w:rPr>
        <w:t xml:space="preserve"> </w:t>
      </w:r>
      <w:r w:rsidR="008544D6" w:rsidRPr="005729C4">
        <w:rPr>
          <w:rFonts w:ascii="Arial" w:hAnsi="Arial" w:cs="Arial"/>
          <w:bCs/>
          <w:sz w:val="20"/>
          <w:szCs w:val="20"/>
        </w:rPr>
        <w:t>quantités,</w:t>
      </w:r>
      <w:r w:rsidR="00161A5C">
        <w:rPr>
          <w:rFonts w:ascii="Arial" w:hAnsi="Arial" w:cs="Arial"/>
          <w:bCs/>
          <w:sz w:val="20"/>
          <w:szCs w:val="20"/>
        </w:rPr>
        <w:t xml:space="preserve"> </w:t>
      </w:r>
      <w:r w:rsidR="008544D6" w:rsidRPr="005729C4">
        <w:rPr>
          <w:rFonts w:ascii="Arial" w:hAnsi="Arial" w:cs="Arial"/>
          <w:bCs/>
          <w:sz w:val="20"/>
          <w:szCs w:val="20"/>
        </w:rPr>
        <w:t>pour</w:t>
      </w:r>
      <w:r w:rsidR="00161A5C">
        <w:rPr>
          <w:rFonts w:ascii="Arial" w:hAnsi="Arial" w:cs="Arial"/>
          <w:bCs/>
          <w:sz w:val="20"/>
          <w:szCs w:val="20"/>
        </w:rPr>
        <w:t xml:space="preserve"> </w:t>
      </w:r>
      <w:r w:rsidR="008544D6" w:rsidRPr="005729C4">
        <w:rPr>
          <w:rFonts w:ascii="Arial" w:hAnsi="Arial" w:cs="Arial"/>
          <w:bCs/>
          <w:sz w:val="20"/>
          <w:szCs w:val="20"/>
        </w:rPr>
        <w:t>autant</w:t>
      </w:r>
      <w:r w:rsidR="00161A5C">
        <w:rPr>
          <w:rFonts w:ascii="Arial" w:hAnsi="Arial" w:cs="Arial"/>
          <w:bCs/>
          <w:sz w:val="20"/>
          <w:szCs w:val="20"/>
        </w:rPr>
        <w:t xml:space="preserve"> </w:t>
      </w:r>
      <w:r w:rsidR="008544D6" w:rsidRPr="005729C4">
        <w:rPr>
          <w:rFonts w:ascii="Arial" w:hAnsi="Arial" w:cs="Arial"/>
          <w:bCs/>
          <w:sz w:val="20"/>
          <w:szCs w:val="20"/>
        </w:rPr>
        <w:t>que</w:t>
      </w:r>
      <w:r w:rsidR="00161A5C">
        <w:rPr>
          <w:rFonts w:ascii="Arial" w:hAnsi="Arial" w:cs="Arial"/>
          <w:bCs/>
          <w:sz w:val="20"/>
          <w:szCs w:val="20"/>
        </w:rPr>
        <w:t xml:space="preserve"> </w:t>
      </w:r>
      <w:r w:rsidR="008544D6" w:rsidRPr="005729C4">
        <w:rPr>
          <w:rFonts w:ascii="Arial" w:hAnsi="Arial" w:cs="Arial"/>
          <w:bCs/>
          <w:sz w:val="20"/>
          <w:szCs w:val="20"/>
        </w:rPr>
        <w:t>des</w:t>
      </w:r>
      <w:r w:rsidR="00161A5C">
        <w:rPr>
          <w:rFonts w:ascii="Arial" w:hAnsi="Arial" w:cs="Arial"/>
          <w:bCs/>
          <w:sz w:val="20"/>
          <w:szCs w:val="20"/>
        </w:rPr>
        <w:t xml:space="preserve"> </w:t>
      </w:r>
      <w:r w:rsidR="008544D6" w:rsidRPr="005729C4">
        <w:rPr>
          <w:rFonts w:ascii="Arial" w:hAnsi="Arial" w:cs="Arial"/>
          <w:bCs/>
          <w:sz w:val="20"/>
          <w:szCs w:val="20"/>
        </w:rPr>
        <w:t>quantités</w:t>
      </w:r>
      <w:r w:rsidR="00161A5C">
        <w:rPr>
          <w:rFonts w:ascii="Arial" w:hAnsi="Arial" w:cs="Arial"/>
          <w:bCs/>
          <w:sz w:val="20"/>
          <w:szCs w:val="20"/>
        </w:rPr>
        <w:t xml:space="preserve"> </w:t>
      </w:r>
      <w:r w:rsidR="008544D6" w:rsidRPr="005729C4">
        <w:rPr>
          <w:rFonts w:ascii="Arial" w:hAnsi="Arial" w:cs="Arial"/>
          <w:bCs/>
          <w:sz w:val="20"/>
          <w:szCs w:val="20"/>
        </w:rPr>
        <w:t>soient</w:t>
      </w:r>
      <w:r w:rsidR="00161A5C">
        <w:rPr>
          <w:rFonts w:ascii="Arial" w:hAnsi="Arial" w:cs="Arial"/>
          <w:bCs/>
          <w:sz w:val="20"/>
          <w:szCs w:val="20"/>
        </w:rPr>
        <w:t xml:space="preserve"> </w:t>
      </w:r>
      <w:r w:rsidR="008544D6" w:rsidRPr="005729C4">
        <w:rPr>
          <w:rFonts w:ascii="Arial" w:hAnsi="Arial" w:cs="Arial"/>
          <w:bCs/>
          <w:sz w:val="20"/>
          <w:szCs w:val="20"/>
        </w:rPr>
        <w:t>déterminées</w:t>
      </w:r>
      <w:r w:rsidR="00161A5C">
        <w:rPr>
          <w:rFonts w:ascii="Arial" w:hAnsi="Arial" w:cs="Arial"/>
          <w:bCs/>
          <w:sz w:val="20"/>
          <w:szCs w:val="20"/>
        </w:rPr>
        <w:t xml:space="preserve"> </w:t>
      </w:r>
      <w:r w:rsidR="008544D6" w:rsidRPr="005729C4">
        <w:rPr>
          <w:rFonts w:ascii="Arial" w:hAnsi="Arial" w:cs="Arial"/>
          <w:bCs/>
          <w:sz w:val="20"/>
          <w:szCs w:val="20"/>
        </w:rPr>
        <w:t>pour</w:t>
      </w:r>
      <w:r w:rsidR="00161A5C">
        <w:rPr>
          <w:rFonts w:ascii="Arial" w:hAnsi="Arial" w:cs="Arial"/>
          <w:bCs/>
          <w:sz w:val="20"/>
          <w:szCs w:val="20"/>
        </w:rPr>
        <w:t xml:space="preserve"> </w:t>
      </w:r>
      <w:r w:rsidR="008544D6" w:rsidRPr="005729C4">
        <w:rPr>
          <w:rFonts w:ascii="Arial" w:hAnsi="Arial" w:cs="Arial"/>
          <w:bCs/>
          <w:sz w:val="20"/>
          <w:szCs w:val="20"/>
        </w:rPr>
        <w:t>les</w:t>
      </w:r>
      <w:r w:rsidR="00161A5C">
        <w:rPr>
          <w:rFonts w:ascii="Arial" w:hAnsi="Arial" w:cs="Arial"/>
          <w:bCs/>
          <w:sz w:val="20"/>
          <w:szCs w:val="20"/>
        </w:rPr>
        <w:t xml:space="preserve"> </w:t>
      </w:r>
      <w:r w:rsidR="008544D6" w:rsidRPr="005729C4">
        <w:rPr>
          <w:rFonts w:ascii="Arial" w:hAnsi="Arial" w:cs="Arial"/>
          <w:bCs/>
          <w:sz w:val="20"/>
          <w:szCs w:val="20"/>
        </w:rPr>
        <w:t>postes,</w:t>
      </w:r>
      <w:r w:rsidR="00161A5C">
        <w:rPr>
          <w:rFonts w:ascii="Arial" w:hAnsi="Arial" w:cs="Arial"/>
          <w:bCs/>
          <w:sz w:val="20"/>
          <w:szCs w:val="20"/>
        </w:rPr>
        <w:t xml:space="preserve"> </w:t>
      </w:r>
      <w:r w:rsidR="008544D6" w:rsidRPr="005729C4">
        <w:rPr>
          <w:rFonts w:ascii="Arial" w:hAnsi="Arial" w:cs="Arial"/>
          <w:bCs/>
          <w:sz w:val="20"/>
          <w:szCs w:val="20"/>
        </w:rPr>
        <w:t>sont</w:t>
      </w:r>
      <w:r w:rsidR="00161A5C">
        <w:rPr>
          <w:rFonts w:ascii="Arial" w:hAnsi="Arial" w:cs="Arial"/>
          <w:bCs/>
          <w:sz w:val="20"/>
          <w:szCs w:val="20"/>
        </w:rPr>
        <w:t xml:space="preserve"> </w:t>
      </w:r>
      <w:r w:rsidR="008544D6" w:rsidRPr="005729C4">
        <w:rPr>
          <w:rFonts w:ascii="Arial" w:hAnsi="Arial" w:cs="Arial"/>
          <w:bCs/>
          <w:sz w:val="20"/>
          <w:szCs w:val="20"/>
        </w:rPr>
        <w:t>présumées</w:t>
      </w:r>
      <w:r w:rsidR="00161A5C">
        <w:rPr>
          <w:rFonts w:ascii="Arial" w:hAnsi="Arial" w:cs="Arial"/>
          <w:bCs/>
          <w:sz w:val="20"/>
          <w:szCs w:val="20"/>
        </w:rPr>
        <w:t xml:space="preserve"> </w:t>
      </w:r>
      <w:r w:rsidR="008544D6" w:rsidRPr="005729C4">
        <w:rPr>
          <w:rFonts w:ascii="Arial" w:hAnsi="Arial" w:cs="Arial"/>
          <w:bCs/>
          <w:sz w:val="20"/>
          <w:szCs w:val="20"/>
        </w:rPr>
        <w:t>ou</w:t>
      </w:r>
      <w:r w:rsidR="00161A5C">
        <w:rPr>
          <w:rFonts w:ascii="Arial" w:hAnsi="Arial" w:cs="Arial"/>
          <w:bCs/>
          <w:sz w:val="20"/>
          <w:szCs w:val="20"/>
        </w:rPr>
        <w:t xml:space="preserve"> </w:t>
      </w:r>
      <w:r w:rsidR="008544D6" w:rsidRPr="005729C4">
        <w:rPr>
          <w:rFonts w:ascii="Arial" w:hAnsi="Arial" w:cs="Arial"/>
          <w:bCs/>
          <w:sz w:val="20"/>
          <w:szCs w:val="20"/>
        </w:rPr>
        <w:t>exprimées</w:t>
      </w:r>
      <w:r w:rsidR="00161A5C">
        <w:rPr>
          <w:rFonts w:ascii="Arial" w:hAnsi="Arial" w:cs="Arial"/>
          <w:bCs/>
          <w:sz w:val="20"/>
          <w:szCs w:val="20"/>
        </w:rPr>
        <w:t xml:space="preserve"> </w:t>
      </w:r>
      <w:r w:rsidR="008544D6" w:rsidRPr="005729C4">
        <w:rPr>
          <w:rFonts w:ascii="Arial" w:hAnsi="Arial" w:cs="Arial"/>
          <w:bCs/>
          <w:sz w:val="20"/>
          <w:szCs w:val="20"/>
        </w:rPr>
        <w:t>dans</w:t>
      </w:r>
      <w:r w:rsidR="00161A5C">
        <w:rPr>
          <w:rFonts w:ascii="Arial" w:hAnsi="Arial" w:cs="Arial"/>
          <w:bCs/>
          <w:sz w:val="20"/>
          <w:szCs w:val="20"/>
        </w:rPr>
        <w:t xml:space="preserve"> </w:t>
      </w:r>
      <w:r w:rsidR="008544D6" w:rsidRPr="005729C4">
        <w:rPr>
          <w:rFonts w:ascii="Arial" w:hAnsi="Arial" w:cs="Arial"/>
          <w:bCs/>
          <w:sz w:val="20"/>
          <w:szCs w:val="20"/>
        </w:rPr>
        <w:t>une</w:t>
      </w:r>
      <w:r w:rsidR="00161A5C">
        <w:rPr>
          <w:rFonts w:ascii="Arial" w:hAnsi="Arial" w:cs="Arial"/>
          <w:bCs/>
          <w:sz w:val="20"/>
          <w:szCs w:val="20"/>
        </w:rPr>
        <w:t xml:space="preserve"> </w:t>
      </w:r>
      <w:r w:rsidR="008544D6" w:rsidRPr="005729C4">
        <w:rPr>
          <w:rFonts w:ascii="Arial" w:hAnsi="Arial" w:cs="Arial"/>
          <w:bCs/>
          <w:sz w:val="20"/>
          <w:szCs w:val="20"/>
        </w:rPr>
        <w:t>fourchette.</w:t>
      </w:r>
      <w:r w:rsidR="00161A5C">
        <w:rPr>
          <w:rFonts w:ascii="Arial" w:hAnsi="Arial" w:cs="Arial"/>
          <w:bCs/>
          <w:sz w:val="20"/>
          <w:szCs w:val="20"/>
        </w:rPr>
        <w:t xml:space="preserve"> </w:t>
      </w:r>
      <w:r w:rsidR="008544D6" w:rsidRPr="005729C4">
        <w:rPr>
          <w:rFonts w:ascii="Arial" w:hAnsi="Arial" w:cs="Arial"/>
          <w:bCs/>
          <w:sz w:val="20"/>
          <w:szCs w:val="20"/>
        </w:rPr>
        <w:t>Les</w:t>
      </w:r>
      <w:r w:rsidR="00161A5C">
        <w:rPr>
          <w:rFonts w:ascii="Arial" w:hAnsi="Arial" w:cs="Arial"/>
          <w:bCs/>
          <w:sz w:val="20"/>
          <w:szCs w:val="20"/>
        </w:rPr>
        <w:t xml:space="preserve"> </w:t>
      </w:r>
      <w:r w:rsidR="008544D6" w:rsidRPr="005729C4">
        <w:rPr>
          <w:rFonts w:ascii="Arial" w:hAnsi="Arial" w:cs="Arial"/>
          <w:bCs/>
          <w:sz w:val="20"/>
          <w:szCs w:val="20"/>
        </w:rPr>
        <w:t>postes</w:t>
      </w:r>
      <w:r w:rsidR="00161A5C">
        <w:rPr>
          <w:rFonts w:ascii="Arial" w:hAnsi="Arial" w:cs="Arial"/>
          <w:bCs/>
          <w:sz w:val="20"/>
          <w:szCs w:val="20"/>
        </w:rPr>
        <w:t xml:space="preserve"> </w:t>
      </w:r>
      <w:r w:rsidR="008544D6" w:rsidRPr="005729C4">
        <w:rPr>
          <w:rFonts w:ascii="Arial" w:hAnsi="Arial" w:cs="Arial"/>
          <w:bCs/>
          <w:sz w:val="20"/>
          <w:szCs w:val="20"/>
        </w:rPr>
        <w:t>sont</w:t>
      </w:r>
      <w:r w:rsidR="00161A5C">
        <w:rPr>
          <w:rFonts w:ascii="Arial" w:hAnsi="Arial" w:cs="Arial"/>
          <w:bCs/>
          <w:sz w:val="20"/>
          <w:szCs w:val="20"/>
        </w:rPr>
        <w:t xml:space="preserve"> </w:t>
      </w:r>
      <w:r w:rsidR="008544D6" w:rsidRPr="005729C4">
        <w:rPr>
          <w:rFonts w:ascii="Arial" w:hAnsi="Arial" w:cs="Arial"/>
          <w:bCs/>
          <w:sz w:val="20"/>
          <w:szCs w:val="20"/>
        </w:rPr>
        <w:t>portés</w:t>
      </w:r>
      <w:r w:rsidR="00161A5C">
        <w:rPr>
          <w:rFonts w:ascii="Arial" w:hAnsi="Arial" w:cs="Arial"/>
          <w:bCs/>
          <w:sz w:val="20"/>
          <w:szCs w:val="20"/>
        </w:rPr>
        <w:t xml:space="preserve"> </w:t>
      </w:r>
      <w:r w:rsidR="008544D6" w:rsidRPr="005729C4">
        <w:rPr>
          <w:rFonts w:ascii="Arial" w:hAnsi="Arial" w:cs="Arial"/>
          <w:bCs/>
          <w:sz w:val="20"/>
          <w:szCs w:val="20"/>
        </w:rPr>
        <w:t>en</w:t>
      </w:r>
      <w:r w:rsidR="00161A5C">
        <w:rPr>
          <w:rFonts w:ascii="Arial" w:hAnsi="Arial" w:cs="Arial"/>
          <w:bCs/>
          <w:sz w:val="20"/>
          <w:szCs w:val="20"/>
        </w:rPr>
        <w:t xml:space="preserve"> </w:t>
      </w:r>
      <w:r w:rsidR="008544D6" w:rsidRPr="005729C4">
        <w:rPr>
          <w:rFonts w:ascii="Arial" w:hAnsi="Arial" w:cs="Arial"/>
          <w:bCs/>
          <w:sz w:val="20"/>
          <w:szCs w:val="20"/>
        </w:rPr>
        <w:t>compte</w:t>
      </w:r>
      <w:r w:rsidR="00161A5C">
        <w:rPr>
          <w:rFonts w:ascii="Arial" w:hAnsi="Arial" w:cs="Arial"/>
          <w:bCs/>
          <w:sz w:val="20"/>
          <w:szCs w:val="20"/>
        </w:rPr>
        <w:t xml:space="preserve"> </w:t>
      </w:r>
      <w:r w:rsidR="008544D6" w:rsidRPr="005729C4">
        <w:rPr>
          <w:rFonts w:ascii="Arial" w:hAnsi="Arial" w:cs="Arial"/>
          <w:bCs/>
          <w:sz w:val="20"/>
          <w:szCs w:val="20"/>
        </w:rPr>
        <w:t>sur</w:t>
      </w:r>
      <w:r w:rsidR="00161A5C">
        <w:rPr>
          <w:rFonts w:ascii="Arial" w:hAnsi="Arial" w:cs="Arial"/>
          <w:bCs/>
          <w:sz w:val="20"/>
          <w:szCs w:val="20"/>
        </w:rPr>
        <w:t xml:space="preserve"> </w:t>
      </w:r>
      <w:r w:rsidR="008544D6" w:rsidRPr="005729C4">
        <w:rPr>
          <w:rFonts w:ascii="Arial" w:hAnsi="Arial" w:cs="Arial"/>
          <w:bCs/>
          <w:sz w:val="20"/>
          <w:szCs w:val="20"/>
        </w:rPr>
        <w:t>la</w:t>
      </w:r>
      <w:r w:rsidR="00161A5C">
        <w:rPr>
          <w:rFonts w:ascii="Arial" w:hAnsi="Arial" w:cs="Arial"/>
          <w:bCs/>
          <w:sz w:val="20"/>
          <w:szCs w:val="20"/>
        </w:rPr>
        <w:t xml:space="preserve"> </w:t>
      </w:r>
      <w:r w:rsidR="008544D6" w:rsidRPr="005729C4">
        <w:rPr>
          <w:rFonts w:ascii="Arial" w:hAnsi="Arial" w:cs="Arial"/>
          <w:bCs/>
          <w:sz w:val="20"/>
          <w:szCs w:val="20"/>
        </w:rPr>
        <w:t>base</w:t>
      </w:r>
      <w:r w:rsidR="00161A5C">
        <w:rPr>
          <w:rFonts w:ascii="Arial" w:hAnsi="Arial" w:cs="Arial"/>
          <w:bCs/>
          <w:sz w:val="20"/>
          <w:szCs w:val="20"/>
        </w:rPr>
        <w:t xml:space="preserve"> </w:t>
      </w:r>
      <w:r w:rsidR="008544D6" w:rsidRPr="005729C4">
        <w:rPr>
          <w:rFonts w:ascii="Arial" w:hAnsi="Arial" w:cs="Arial"/>
          <w:bCs/>
          <w:sz w:val="20"/>
          <w:szCs w:val="20"/>
        </w:rPr>
        <w:t>des</w:t>
      </w:r>
      <w:r w:rsidR="00161A5C">
        <w:rPr>
          <w:rFonts w:ascii="Arial" w:hAnsi="Arial" w:cs="Arial"/>
          <w:bCs/>
          <w:sz w:val="20"/>
          <w:szCs w:val="20"/>
        </w:rPr>
        <w:t xml:space="preserve"> </w:t>
      </w:r>
      <w:r w:rsidR="008544D6" w:rsidRPr="005729C4">
        <w:rPr>
          <w:rFonts w:ascii="Arial" w:hAnsi="Arial" w:cs="Arial"/>
          <w:bCs/>
          <w:sz w:val="20"/>
          <w:szCs w:val="20"/>
        </w:rPr>
        <w:t>quantités</w:t>
      </w:r>
      <w:r w:rsidR="00161A5C">
        <w:rPr>
          <w:rFonts w:ascii="Arial" w:hAnsi="Arial" w:cs="Arial"/>
          <w:bCs/>
          <w:sz w:val="20"/>
          <w:szCs w:val="20"/>
        </w:rPr>
        <w:t xml:space="preserve"> </w:t>
      </w:r>
      <w:r w:rsidR="008544D6" w:rsidRPr="005729C4">
        <w:rPr>
          <w:rFonts w:ascii="Arial" w:hAnsi="Arial" w:cs="Arial"/>
          <w:bCs/>
          <w:sz w:val="20"/>
          <w:szCs w:val="20"/>
        </w:rPr>
        <w:t>effectiveme</w:t>
      </w:r>
      <w:r>
        <w:rPr>
          <w:rFonts w:ascii="Arial" w:hAnsi="Arial" w:cs="Arial"/>
          <w:bCs/>
          <w:sz w:val="20"/>
          <w:szCs w:val="20"/>
        </w:rPr>
        <w:t>nt</w:t>
      </w:r>
      <w:r w:rsidR="00161A5C">
        <w:rPr>
          <w:rFonts w:ascii="Arial" w:hAnsi="Arial" w:cs="Arial"/>
          <w:bCs/>
          <w:sz w:val="20"/>
          <w:szCs w:val="20"/>
        </w:rPr>
        <w:t xml:space="preserve"> </w:t>
      </w:r>
      <w:r>
        <w:rPr>
          <w:rFonts w:ascii="Arial" w:hAnsi="Arial" w:cs="Arial"/>
          <w:bCs/>
          <w:sz w:val="20"/>
          <w:szCs w:val="20"/>
        </w:rPr>
        <w:t>commandées</w:t>
      </w:r>
      <w:r w:rsidR="00161A5C">
        <w:rPr>
          <w:rFonts w:ascii="Arial" w:hAnsi="Arial" w:cs="Arial"/>
          <w:bCs/>
          <w:sz w:val="20"/>
          <w:szCs w:val="20"/>
        </w:rPr>
        <w:t xml:space="preserve"> </w:t>
      </w:r>
      <w:r>
        <w:rPr>
          <w:rFonts w:ascii="Arial" w:hAnsi="Arial" w:cs="Arial"/>
          <w:bCs/>
          <w:sz w:val="20"/>
          <w:szCs w:val="20"/>
        </w:rPr>
        <w:t>et</w:t>
      </w:r>
      <w:r w:rsidR="00161A5C">
        <w:rPr>
          <w:rFonts w:ascii="Arial" w:hAnsi="Arial" w:cs="Arial"/>
          <w:bCs/>
          <w:sz w:val="20"/>
          <w:szCs w:val="20"/>
        </w:rPr>
        <w:t xml:space="preserve"> </w:t>
      </w:r>
      <w:r>
        <w:rPr>
          <w:rFonts w:ascii="Arial" w:hAnsi="Arial" w:cs="Arial"/>
          <w:bCs/>
          <w:sz w:val="20"/>
          <w:szCs w:val="20"/>
        </w:rPr>
        <w:t>mises</w:t>
      </w:r>
      <w:r w:rsidR="00161A5C">
        <w:rPr>
          <w:rFonts w:ascii="Arial" w:hAnsi="Arial" w:cs="Arial"/>
          <w:bCs/>
          <w:sz w:val="20"/>
          <w:szCs w:val="20"/>
        </w:rPr>
        <w:t xml:space="preserve"> </w:t>
      </w:r>
      <w:r>
        <w:rPr>
          <w:rFonts w:ascii="Arial" w:hAnsi="Arial" w:cs="Arial"/>
          <w:bCs/>
          <w:sz w:val="20"/>
          <w:szCs w:val="20"/>
        </w:rPr>
        <w:t>en</w:t>
      </w:r>
      <w:r w:rsidR="00161A5C">
        <w:rPr>
          <w:rFonts w:ascii="Arial" w:hAnsi="Arial" w:cs="Arial"/>
          <w:bCs/>
          <w:sz w:val="20"/>
          <w:szCs w:val="20"/>
        </w:rPr>
        <w:t xml:space="preserve"> </w:t>
      </w:r>
      <w:r>
        <w:rPr>
          <w:rFonts w:ascii="Arial" w:hAnsi="Arial" w:cs="Arial"/>
          <w:bCs/>
          <w:sz w:val="20"/>
          <w:szCs w:val="20"/>
        </w:rPr>
        <w:t>œuvre.</w:t>
      </w:r>
    </w:p>
    <w:p w14:paraId="45A8B31A" w14:textId="77777777" w:rsidR="008544D6" w:rsidRPr="005729C4" w:rsidRDefault="00656730" w:rsidP="008B0938">
      <w:pPr>
        <w:pStyle w:val="Paragraphedeliste"/>
        <w:numPr>
          <w:ilvl w:val="0"/>
          <w:numId w:val="6"/>
        </w:numPr>
        <w:spacing w:after="0" w:line="240" w:lineRule="auto"/>
        <w:ind w:hanging="502"/>
        <w:jc w:val="both"/>
        <w:rPr>
          <w:rFonts w:ascii="Arial" w:hAnsi="Arial" w:cs="Arial"/>
          <w:bCs/>
          <w:sz w:val="20"/>
          <w:szCs w:val="20"/>
        </w:rPr>
      </w:pPr>
      <w:bookmarkStart w:id="1" w:name="_Ref358638329"/>
      <w:r>
        <w:rPr>
          <w:rFonts w:ascii="Arial" w:hAnsi="Arial" w:cs="Arial"/>
          <w:b/>
          <w:bCs/>
          <w:sz w:val="20"/>
          <w:szCs w:val="20"/>
        </w:rPr>
        <w:t>M</w:t>
      </w:r>
      <w:r w:rsidR="008544D6" w:rsidRPr="005729C4">
        <w:rPr>
          <w:rFonts w:ascii="Arial" w:hAnsi="Arial" w:cs="Arial"/>
          <w:b/>
          <w:bCs/>
          <w:sz w:val="20"/>
          <w:szCs w:val="20"/>
        </w:rPr>
        <w:t>arché</w:t>
      </w:r>
      <w:r w:rsidR="00161A5C">
        <w:rPr>
          <w:rFonts w:ascii="Arial" w:hAnsi="Arial" w:cs="Arial"/>
          <w:b/>
          <w:bCs/>
          <w:sz w:val="20"/>
          <w:szCs w:val="20"/>
        </w:rPr>
        <w:t xml:space="preserve"> </w:t>
      </w:r>
      <w:r w:rsidR="008544D6" w:rsidRPr="005729C4">
        <w:rPr>
          <w:rFonts w:ascii="Arial" w:hAnsi="Arial" w:cs="Arial"/>
          <w:b/>
          <w:bCs/>
          <w:sz w:val="20"/>
          <w:szCs w:val="20"/>
        </w:rPr>
        <w:t>à</w:t>
      </w:r>
      <w:r w:rsidR="00161A5C">
        <w:rPr>
          <w:rFonts w:ascii="Arial" w:hAnsi="Arial" w:cs="Arial"/>
          <w:b/>
          <w:bCs/>
          <w:sz w:val="20"/>
          <w:szCs w:val="20"/>
        </w:rPr>
        <w:t xml:space="preserve"> </w:t>
      </w:r>
      <w:r w:rsidR="00D167D9" w:rsidRPr="005729C4">
        <w:rPr>
          <w:rFonts w:ascii="Arial" w:hAnsi="Arial" w:cs="Arial"/>
          <w:b/>
          <w:bCs/>
          <w:sz w:val="20"/>
          <w:szCs w:val="20"/>
        </w:rPr>
        <w:t>remboursement</w:t>
      </w:r>
      <w:r w:rsidR="005A043E">
        <w:rPr>
          <w:rFonts w:ascii="Arial" w:hAnsi="Arial" w:cs="Arial"/>
          <w:bCs/>
          <w:sz w:val="20"/>
          <w:szCs w:val="20"/>
        </w:rPr>
        <w:t>:</w:t>
      </w:r>
      <w:r w:rsidR="00161A5C">
        <w:rPr>
          <w:rFonts w:ascii="Arial" w:hAnsi="Arial" w:cs="Arial"/>
          <w:bCs/>
          <w:sz w:val="20"/>
          <w:szCs w:val="20"/>
        </w:rPr>
        <w:t xml:space="preserve"> </w:t>
      </w:r>
      <w:r w:rsidR="008544D6" w:rsidRPr="005729C4">
        <w:rPr>
          <w:rFonts w:ascii="Arial" w:hAnsi="Arial" w:cs="Arial"/>
          <w:bCs/>
          <w:sz w:val="20"/>
          <w:szCs w:val="20"/>
        </w:rPr>
        <w:t>le</w:t>
      </w:r>
      <w:r w:rsidR="00161A5C">
        <w:rPr>
          <w:rFonts w:ascii="Arial" w:hAnsi="Arial" w:cs="Arial"/>
          <w:bCs/>
          <w:sz w:val="20"/>
          <w:szCs w:val="20"/>
        </w:rPr>
        <w:t xml:space="preserve"> </w:t>
      </w:r>
      <w:r w:rsidR="008544D6" w:rsidRPr="005729C4">
        <w:rPr>
          <w:rFonts w:ascii="Arial" w:hAnsi="Arial" w:cs="Arial"/>
          <w:bCs/>
          <w:sz w:val="20"/>
          <w:szCs w:val="20"/>
        </w:rPr>
        <w:t>marché</w:t>
      </w:r>
      <w:r w:rsidR="00161A5C">
        <w:rPr>
          <w:rFonts w:ascii="Arial" w:hAnsi="Arial" w:cs="Arial"/>
          <w:bCs/>
          <w:sz w:val="20"/>
          <w:szCs w:val="20"/>
        </w:rPr>
        <w:t xml:space="preserve"> </w:t>
      </w:r>
      <w:r w:rsidR="008544D6" w:rsidRPr="005729C4">
        <w:rPr>
          <w:rFonts w:ascii="Arial" w:hAnsi="Arial" w:cs="Arial"/>
          <w:bCs/>
          <w:sz w:val="20"/>
          <w:szCs w:val="20"/>
        </w:rPr>
        <w:t>dans</w:t>
      </w:r>
      <w:r w:rsidR="00161A5C">
        <w:rPr>
          <w:rFonts w:ascii="Arial" w:hAnsi="Arial" w:cs="Arial"/>
          <w:bCs/>
          <w:sz w:val="20"/>
          <w:szCs w:val="20"/>
        </w:rPr>
        <w:t xml:space="preserve"> </w:t>
      </w:r>
      <w:r w:rsidR="008544D6" w:rsidRPr="005729C4">
        <w:rPr>
          <w:rFonts w:ascii="Arial" w:hAnsi="Arial" w:cs="Arial"/>
          <w:bCs/>
          <w:sz w:val="20"/>
          <w:szCs w:val="20"/>
        </w:rPr>
        <w:t>lequel</w:t>
      </w:r>
      <w:r w:rsidR="00161A5C">
        <w:rPr>
          <w:rFonts w:ascii="Arial" w:hAnsi="Arial" w:cs="Arial"/>
          <w:bCs/>
          <w:sz w:val="20"/>
          <w:szCs w:val="20"/>
        </w:rPr>
        <w:t xml:space="preserve"> </w:t>
      </w:r>
      <w:r w:rsidR="008544D6" w:rsidRPr="005729C4">
        <w:rPr>
          <w:rFonts w:ascii="Arial" w:hAnsi="Arial" w:cs="Arial"/>
          <w:bCs/>
          <w:sz w:val="20"/>
          <w:szCs w:val="20"/>
        </w:rPr>
        <w:t>le</w:t>
      </w:r>
      <w:r w:rsidR="00161A5C">
        <w:rPr>
          <w:rFonts w:ascii="Arial" w:hAnsi="Arial" w:cs="Arial"/>
          <w:bCs/>
          <w:sz w:val="20"/>
          <w:szCs w:val="20"/>
        </w:rPr>
        <w:t xml:space="preserve"> </w:t>
      </w:r>
      <w:r w:rsidR="008544D6" w:rsidRPr="005729C4">
        <w:rPr>
          <w:rFonts w:ascii="Arial" w:hAnsi="Arial" w:cs="Arial"/>
          <w:bCs/>
          <w:sz w:val="20"/>
          <w:szCs w:val="20"/>
        </w:rPr>
        <w:t>prix</w:t>
      </w:r>
      <w:r w:rsidR="00161A5C">
        <w:rPr>
          <w:rFonts w:ascii="Arial" w:hAnsi="Arial" w:cs="Arial"/>
          <w:bCs/>
          <w:sz w:val="20"/>
          <w:szCs w:val="20"/>
        </w:rPr>
        <w:t xml:space="preserve"> </w:t>
      </w:r>
      <w:r w:rsidR="008544D6" w:rsidRPr="005729C4">
        <w:rPr>
          <w:rFonts w:ascii="Arial" w:hAnsi="Arial" w:cs="Arial"/>
          <w:bCs/>
          <w:sz w:val="20"/>
          <w:szCs w:val="20"/>
        </w:rPr>
        <w:t>des</w:t>
      </w:r>
      <w:r w:rsidR="00161A5C">
        <w:rPr>
          <w:rFonts w:ascii="Arial" w:hAnsi="Arial" w:cs="Arial"/>
          <w:bCs/>
          <w:sz w:val="20"/>
          <w:szCs w:val="20"/>
        </w:rPr>
        <w:t xml:space="preserve"> </w:t>
      </w:r>
      <w:r w:rsidR="008544D6" w:rsidRPr="005729C4">
        <w:rPr>
          <w:rFonts w:ascii="Arial" w:hAnsi="Arial" w:cs="Arial"/>
          <w:bCs/>
          <w:sz w:val="20"/>
          <w:szCs w:val="20"/>
        </w:rPr>
        <w:t>prestations</w:t>
      </w:r>
      <w:r w:rsidR="00161A5C">
        <w:rPr>
          <w:rFonts w:ascii="Arial" w:hAnsi="Arial" w:cs="Arial"/>
          <w:bCs/>
          <w:sz w:val="20"/>
          <w:szCs w:val="20"/>
        </w:rPr>
        <w:t xml:space="preserve"> </w:t>
      </w:r>
      <w:r w:rsidR="008544D6" w:rsidRPr="005729C4">
        <w:rPr>
          <w:rFonts w:ascii="Arial" w:hAnsi="Arial" w:cs="Arial"/>
          <w:bCs/>
          <w:sz w:val="20"/>
          <w:szCs w:val="20"/>
        </w:rPr>
        <w:t>effectuées</w:t>
      </w:r>
      <w:r w:rsidR="00161A5C">
        <w:rPr>
          <w:rFonts w:ascii="Arial" w:hAnsi="Arial" w:cs="Arial"/>
          <w:bCs/>
          <w:sz w:val="20"/>
          <w:szCs w:val="20"/>
        </w:rPr>
        <w:t xml:space="preserve"> </w:t>
      </w:r>
      <w:r w:rsidR="008544D6" w:rsidRPr="005729C4">
        <w:rPr>
          <w:rFonts w:ascii="Arial" w:hAnsi="Arial" w:cs="Arial"/>
          <w:bCs/>
          <w:sz w:val="20"/>
          <w:szCs w:val="20"/>
        </w:rPr>
        <w:t>est</w:t>
      </w:r>
      <w:r w:rsidR="00161A5C">
        <w:rPr>
          <w:rFonts w:ascii="Arial" w:hAnsi="Arial" w:cs="Arial"/>
          <w:bCs/>
          <w:sz w:val="20"/>
          <w:szCs w:val="20"/>
        </w:rPr>
        <w:t xml:space="preserve"> </w:t>
      </w:r>
      <w:r w:rsidR="008544D6" w:rsidRPr="005729C4">
        <w:rPr>
          <w:rFonts w:ascii="Arial" w:hAnsi="Arial" w:cs="Arial"/>
          <w:bCs/>
          <w:sz w:val="20"/>
          <w:szCs w:val="20"/>
        </w:rPr>
        <w:t>déterminé</w:t>
      </w:r>
      <w:r w:rsidR="00161A5C">
        <w:rPr>
          <w:rFonts w:ascii="Arial" w:hAnsi="Arial" w:cs="Arial"/>
          <w:bCs/>
          <w:sz w:val="20"/>
          <w:szCs w:val="20"/>
        </w:rPr>
        <w:t xml:space="preserve"> </w:t>
      </w:r>
      <w:r w:rsidR="008544D6" w:rsidRPr="005729C4">
        <w:rPr>
          <w:rFonts w:ascii="Arial" w:hAnsi="Arial" w:cs="Arial"/>
          <w:bCs/>
          <w:sz w:val="20"/>
          <w:szCs w:val="20"/>
        </w:rPr>
        <w:t>après</w:t>
      </w:r>
      <w:r w:rsidR="00161A5C">
        <w:rPr>
          <w:rFonts w:ascii="Arial" w:hAnsi="Arial" w:cs="Arial"/>
          <w:bCs/>
          <w:sz w:val="20"/>
          <w:szCs w:val="20"/>
        </w:rPr>
        <w:t xml:space="preserve"> </w:t>
      </w:r>
      <w:r w:rsidR="008544D6" w:rsidRPr="005729C4">
        <w:rPr>
          <w:rFonts w:ascii="Arial" w:hAnsi="Arial" w:cs="Arial"/>
          <w:bCs/>
          <w:sz w:val="20"/>
          <w:szCs w:val="20"/>
        </w:rPr>
        <w:t>vérification</w:t>
      </w:r>
      <w:r w:rsidR="00161A5C">
        <w:rPr>
          <w:rFonts w:ascii="Arial" w:hAnsi="Arial" w:cs="Arial"/>
          <w:bCs/>
          <w:sz w:val="20"/>
          <w:szCs w:val="20"/>
        </w:rPr>
        <w:t xml:space="preserve"> </w:t>
      </w:r>
      <w:r w:rsidR="008544D6" w:rsidRPr="005729C4">
        <w:rPr>
          <w:rFonts w:ascii="Arial" w:hAnsi="Arial" w:cs="Arial"/>
          <w:bCs/>
          <w:sz w:val="20"/>
          <w:szCs w:val="20"/>
        </w:rPr>
        <w:t>des</w:t>
      </w:r>
      <w:r w:rsidR="00161A5C">
        <w:rPr>
          <w:rFonts w:ascii="Arial" w:hAnsi="Arial" w:cs="Arial"/>
          <w:bCs/>
          <w:sz w:val="20"/>
          <w:szCs w:val="20"/>
        </w:rPr>
        <w:t xml:space="preserve"> </w:t>
      </w:r>
      <w:r w:rsidR="008544D6" w:rsidRPr="005729C4">
        <w:rPr>
          <w:rFonts w:ascii="Arial" w:hAnsi="Arial" w:cs="Arial"/>
          <w:bCs/>
          <w:sz w:val="20"/>
          <w:szCs w:val="20"/>
        </w:rPr>
        <w:t>prix</w:t>
      </w:r>
      <w:r w:rsidR="00161A5C">
        <w:rPr>
          <w:rFonts w:ascii="Arial" w:hAnsi="Arial" w:cs="Arial"/>
          <w:bCs/>
          <w:sz w:val="20"/>
          <w:szCs w:val="20"/>
        </w:rPr>
        <w:t xml:space="preserve"> </w:t>
      </w:r>
      <w:r w:rsidR="008544D6" w:rsidRPr="005729C4">
        <w:rPr>
          <w:rFonts w:ascii="Arial" w:hAnsi="Arial" w:cs="Arial"/>
          <w:bCs/>
          <w:sz w:val="20"/>
          <w:szCs w:val="20"/>
        </w:rPr>
        <w:t>réclamés</w:t>
      </w:r>
      <w:r w:rsidR="00161A5C">
        <w:rPr>
          <w:rFonts w:ascii="Arial" w:hAnsi="Arial" w:cs="Arial"/>
          <w:bCs/>
          <w:sz w:val="20"/>
          <w:szCs w:val="20"/>
        </w:rPr>
        <w:t xml:space="preserve"> </w:t>
      </w:r>
      <w:r w:rsidR="008544D6" w:rsidRPr="005729C4">
        <w:rPr>
          <w:rFonts w:ascii="Arial" w:hAnsi="Arial" w:cs="Arial"/>
          <w:bCs/>
          <w:sz w:val="20"/>
          <w:szCs w:val="20"/>
        </w:rPr>
        <w:t>en</w:t>
      </w:r>
      <w:r w:rsidR="00161A5C">
        <w:rPr>
          <w:rFonts w:ascii="Arial" w:hAnsi="Arial" w:cs="Arial"/>
          <w:bCs/>
          <w:sz w:val="20"/>
          <w:szCs w:val="20"/>
        </w:rPr>
        <w:t xml:space="preserve"> </w:t>
      </w:r>
      <w:r w:rsidR="008544D6" w:rsidRPr="005729C4">
        <w:rPr>
          <w:rFonts w:ascii="Arial" w:hAnsi="Arial" w:cs="Arial"/>
          <w:bCs/>
          <w:sz w:val="20"/>
          <w:szCs w:val="20"/>
        </w:rPr>
        <w:t>fonction</w:t>
      </w:r>
      <w:r w:rsidR="00161A5C">
        <w:rPr>
          <w:rFonts w:ascii="Arial" w:hAnsi="Arial" w:cs="Arial"/>
          <w:bCs/>
          <w:sz w:val="20"/>
          <w:szCs w:val="20"/>
        </w:rPr>
        <w:t xml:space="preserve"> </w:t>
      </w:r>
      <w:r w:rsidR="008544D6" w:rsidRPr="005729C4">
        <w:rPr>
          <w:rFonts w:ascii="Arial" w:hAnsi="Arial" w:cs="Arial"/>
          <w:bCs/>
          <w:sz w:val="20"/>
          <w:szCs w:val="20"/>
        </w:rPr>
        <w:t>des</w:t>
      </w:r>
      <w:r w:rsidR="00161A5C">
        <w:rPr>
          <w:rFonts w:ascii="Arial" w:hAnsi="Arial" w:cs="Arial"/>
          <w:bCs/>
          <w:sz w:val="20"/>
          <w:szCs w:val="20"/>
        </w:rPr>
        <w:t xml:space="preserve"> </w:t>
      </w:r>
      <w:r w:rsidR="008544D6" w:rsidRPr="005729C4">
        <w:rPr>
          <w:rFonts w:ascii="Arial" w:hAnsi="Arial" w:cs="Arial"/>
          <w:bCs/>
          <w:sz w:val="20"/>
          <w:szCs w:val="20"/>
        </w:rPr>
        <w:t>précisions</w:t>
      </w:r>
      <w:r w:rsidR="00161A5C">
        <w:rPr>
          <w:rFonts w:ascii="Arial" w:hAnsi="Arial" w:cs="Arial"/>
          <w:bCs/>
          <w:sz w:val="20"/>
          <w:szCs w:val="20"/>
        </w:rPr>
        <w:t xml:space="preserve"> </w:t>
      </w:r>
      <w:r w:rsidR="008544D6" w:rsidRPr="005729C4">
        <w:rPr>
          <w:rFonts w:ascii="Arial" w:hAnsi="Arial" w:cs="Arial"/>
          <w:bCs/>
          <w:sz w:val="20"/>
          <w:szCs w:val="20"/>
        </w:rPr>
        <w:t>contenues</w:t>
      </w:r>
      <w:r w:rsidR="00161A5C">
        <w:rPr>
          <w:rFonts w:ascii="Arial" w:hAnsi="Arial" w:cs="Arial"/>
          <w:bCs/>
          <w:sz w:val="20"/>
          <w:szCs w:val="20"/>
        </w:rPr>
        <w:t xml:space="preserve"> </w:t>
      </w:r>
      <w:r w:rsidR="008544D6" w:rsidRPr="005729C4">
        <w:rPr>
          <w:rFonts w:ascii="Arial" w:hAnsi="Arial" w:cs="Arial"/>
          <w:bCs/>
          <w:sz w:val="20"/>
          <w:szCs w:val="20"/>
        </w:rPr>
        <w:t>dans</w:t>
      </w:r>
      <w:r w:rsidR="00161A5C">
        <w:rPr>
          <w:rFonts w:ascii="Arial" w:hAnsi="Arial" w:cs="Arial"/>
          <w:bCs/>
          <w:sz w:val="20"/>
          <w:szCs w:val="20"/>
        </w:rPr>
        <w:t xml:space="preserve"> </w:t>
      </w:r>
      <w:r w:rsidR="008544D6" w:rsidRPr="005729C4">
        <w:rPr>
          <w:rFonts w:ascii="Arial" w:hAnsi="Arial" w:cs="Arial"/>
          <w:bCs/>
          <w:sz w:val="20"/>
          <w:szCs w:val="20"/>
        </w:rPr>
        <w:t>les</w:t>
      </w:r>
      <w:r w:rsidR="00161A5C">
        <w:rPr>
          <w:rFonts w:ascii="Arial" w:hAnsi="Arial" w:cs="Arial"/>
          <w:bCs/>
          <w:sz w:val="20"/>
          <w:szCs w:val="20"/>
        </w:rPr>
        <w:t xml:space="preserve"> </w:t>
      </w:r>
      <w:r w:rsidR="008544D6" w:rsidRPr="005729C4">
        <w:rPr>
          <w:rFonts w:ascii="Arial" w:hAnsi="Arial" w:cs="Arial"/>
          <w:bCs/>
          <w:sz w:val="20"/>
          <w:szCs w:val="20"/>
        </w:rPr>
        <w:t>documents</w:t>
      </w:r>
      <w:r w:rsidR="00161A5C">
        <w:rPr>
          <w:rFonts w:ascii="Arial" w:hAnsi="Arial" w:cs="Arial"/>
          <w:bCs/>
          <w:sz w:val="20"/>
          <w:szCs w:val="20"/>
        </w:rPr>
        <w:t xml:space="preserve"> </w:t>
      </w:r>
      <w:r w:rsidR="008544D6" w:rsidRPr="005729C4">
        <w:rPr>
          <w:rFonts w:ascii="Arial" w:hAnsi="Arial" w:cs="Arial"/>
          <w:bCs/>
          <w:sz w:val="20"/>
          <w:szCs w:val="20"/>
        </w:rPr>
        <w:t>du</w:t>
      </w:r>
      <w:r w:rsidR="00161A5C">
        <w:rPr>
          <w:rFonts w:ascii="Arial" w:hAnsi="Arial" w:cs="Arial"/>
          <w:bCs/>
          <w:sz w:val="20"/>
          <w:szCs w:val="20"/>
        </w:rPr>
        <w:t xml:space="preserve"> </w:t>
      </w:r>
      <w:r w:rsidR="008544D6" w:rsidRPr="005729C4">
        <w:rPr>
          <w:rFonts w:ascii="Arial" w:hAnsi="Arial" w:cs="Arial"/>
          <w:bCs/>
          <w:sz w:val="20"/>
          <w:szCs w:val="20"/>
        </w:rPr>
        <w:t>marché</w:t>
      </w:r>
      <w:r w:rsidR="00161A5C">
        <w:rPr>
          <w:rFonts w:ascii="Arial" w:hAnsi="Arial" w:cs="Arial"/>
          <w:bCs/>
          <w:sz w:val="20"/>
          <w:szCs w:val="20"/>
        </w:rPr>
        <w:t xml:space="preserve"> </w:t>
      </w:r>
      <w:r w:rsidR="008544D6" w:rsidRPr="005729C4">
        <w:rPr>
          <w:rFonts w:ascii="Arial" w:hAnsi="Arial" w:cs="Arial"/>
          <w:bCs/>
          <w:sz w:val="20"/>
          <w:szCs w:val="20"/>
        </w:rPr>
        <w:t>relatives</w:t>
      </w:r>
      <w:r w:rsidR="00161A5C">
        <w:rPr>
          <w:rFonts w:ascii="Arial" w:hAnsi="Arial" w:cs="Arial"/>
          <w:bCs/>
          <w:sz w:val="20"/>
          <w:szCs w:val="20"/>
        </w:rPr>
        <w:t xml:space="preserve"> </w:t>
      </w:r>
      <w:r w:rsidR="008544D6" w:rsidRPr="005729C4">
        <w:rPr>
          <w:rFonts w:ascii="Arial" w:hAnsi="Arial" w:cs="Arial"/>
          <w:bCs/>
          <w:sz w:val="20"/>
          <w:szCs w:val="20"/>
        </w:rPr>
        <w:t>aux</w:t>
      </w:r>
      <w:r w:rsidR="00161A5C">
        <w:rPr>
          <w:rFonts w:ascii="Arial" w:hAnsi="Arial" w:cs="Arial"/>
          <w:bCs/>
          <w:sz w:val="20"/>
          <w:szCs w:val="20"/>
        </w:rPr>
        <w:t xml:space="preserve"> </w:t>
      </w:r>
      <w:r w:rsidR="008544D6" w:rsidRPr="005729C4">
        <w:rPr>
          <w:rFonts w:ascii="Arial" w:hAnsi="Arial" w:cs="Arial"/>
          <w:bCs/>
          <w:sz w:val="20"/>
          <w:szCs w:val="20"/>
        </w:rPr>
        <w:t>éléments</w:t>
      </w:r>
      <w:r w:rsidR="00161A5C">
        <w:rPr>
          <w:rFonts w:ascii="Arial" w:hAnsi="Arial" w:cs="Arial"/>
          <w:bCs/>
          <w:sz w:val="20"/>
          <w:szCs w:val="20"/>
        </w:rPr>
        <w:t xml:space="preserve"> </w:t>
      </w:r>
      <w:r w:rsidR="008544D6" w:rsidRPr="005729C4">
        <w:rPr>
          <w:rFonts w:ascii="Arial" w:hAnsi="Arial" w:cs="Arial"/>
          <w:bCs/>
          <w:sz w:val="20"/>
          <w:szCs w:val="20"/>
        </w:rPr>
        <w:t>de</w:t>
      </w:r>
      <w:r w:rsidR="00161A5C">
        <w:rPr>
          <w:rFonts w:ascii="Arial" w:hAnsi="Arial" w:cs="Arial"/>
          <w:bCs/>
          <w:sz w:val="20"/>
          <w:szCs w:val="20"/>
        </w:rPr>
        <w:t xml:space="preserve"> </w:t>
      </w:r>
      <w:r w:rsidR="008544D6" w:rsidRPr="005729C4">
        <w:rPr>
          <w:rFonts w:ascii="Arial" w:hAnsi="Arial" w:cs="Arial"/>
          <w:bCs/>
          <w:sz w:val="20"/>
          <w:szCs w:val="20"/>
        </w:rPr>
        <w:t>coût</w:t>
      </w:r>
      <w:r w:rsidR="00161A5C">
        <w:rPr>
          <w:rFonts w:ascii="Arial" w:hAnsi="Arial" w:cs="Arial"/>
          <w:bCs/>
          <w:sz w:val="20"/>
          <w:szCs w:val="20"/>
        </w:rPr>
        <w:t xml:space="preserve"> </w:t>
      </w:r>
      <w:r w:rsidR="008544D6" w:rsidRPr="005729C4">
        <w:rPr>
          <w:rFonts w:ascii="Arial" w:hAnsi="Arial" w:cs="Arial"/>
          <w:bCs/>
          <w:sz w:val="20"/>
          <w:szCs w:val="20"/>
        </w:rPr>
        <w:t>qui</w:t>
      </w:r>
      <w:r w:rsidR="00161A5C">
        <w:rPr>
          <w:rFonts w:ascii="Arial" w:hAnsi="Arial" w:cs="Arial"/>
          <w:bCs/>
          <w:sz w:val="20"/>
          <w:szCs w:val="20"/>
        </w:rPr>
        <w:t xml:space="preserve"> </w:t>
      </w:r>
      <w:r w:rsidR="008544D6" w:rsidRPr="005729C4">
        <w:rPr>
          <w:rFonts w:ascii="Arial" w:hAnsi="Arial" w:cs="Arial"/>
          <w:bCs/>
          <w:sz w:val="20"/>
          <w:szCs w:val="20"/>
        </w:rPr>
        <w:t>peuvent</w:t>
      </w:r>
      <w:r w:rsidR="00161A5C">
        <w:rPr>
          <w:rFonts w:ascii="Arial" w:hAnsi="Arial" w:cs="Arial"/>
          <w:bCs/>
          <w:sz w:val="20"/>
          <w:szCs w:val="20"/>
        </w:rPr>
        <w:t xml:space="preserve"> </w:t>
      </w:r>
      <w:r w:rsidR="008544D6" w:rsidRPr="005729C4">
        <w:rPr>
          <w:rFonts w:ascii="Arial" w:hAnsi="Arial" w:cs="Arial"/>
          <w:bCs/>
          <w:sz w:val="20"/>
          <w:szCs w:val="20"/>
        </w:rPr>
        <w:t>être</w:t>
      </w:r>
      <w:r w:rsidR="00161A5C">
        <w:rPr>
          <w:rFonts w:ascii="Arial" w:hAnsi="Arial" w:cs="Arial"/>
          <w:bCs/>
          <w:sz w:val="20"/>
          <w:szCs w:val="20"/>
        </w:rPr>
        <w:t xml:space="preserve"> </w:t>
      </w:r>
      <w:r>
        <w:rPr>
          <w:rFonts w:ascii="Arial" w:hAnsi="Arial" w:cs="Arial"/>
          <w:bCs/>
          <w:sz w:val="20"/>
          <w:szCs w:val="20"/>
        </w:rPr>
        <w:t>pr</w:t>
      </w:r>
      <w:r w:rsidR="008544D6" w:rsidRPr="005729C4">
        <w:rPr>
          <w:rFonts w:ascii="Arial" w:hAnsi="Arial" w:cs="Arial"/>
          <w:bCs/>
          <w:sz w:val="20"/>
          <w:szCs w:val="20"/>
        </w:rPr>
        <w:t>is</w:t>
      </w:r>
      <w:r w:rsidR="00161A5C">
        <w:rPr>
          <w:rFonts w:ascii="Arial" w:hAnsi="Arial" w:cs="Arial"/>
          <w:bCs/>
          <w:sz w:val="20"/>
          <w:szCs w:val="20"/>
        </w:rPr>
        <w:t xml:space="preserve"> </w:t>
      </w:r>
      <w:r w:rsidR="008544D6" w:rsidRPr="005729C4">
        <w:rPr>
          <w:rFonts w:ascii="Arial" w:hAnsi="Arial" w:cs="Arial"/>
          <w:bCs/>
          <w:sz w:val="20"/>
          <w:szCs w:val="20"/>
        </w:rPr>
        <w:t>en</w:t>
      </w:r>
      <w:r w:rsidR="00161A5C">
        <w:rPr>
          <w:rFonts w:ascii="Arial" w:hAnsi="Arial" w:cs="Arial"/>
          <w:bCs/>
          <w:sz w:val="20"/>
          <w:szCs w:val="20"/>
        </w:rPr>
        <w:t xml:space="preserve"> </w:t>
      </w:r>
      <w:r w:rsidR="008544D6" w:rsidRPr="005729C4">
        <w:rPr>
          <w:rFonts w:ascii="Arial" w:hAnsi="Arial" w:cs="Arial"/>
          <w:bCs/>
          <w:sz w:val="20"/>
          <w:szCs w:val="20"/>
        </w:rPr>
        <w:t>compte,</w:t>
      </w:r>
      <w:r w:rsidR="00161A5C">
        <w:rPr>
          <w:rFonts w:ascii="Arial" w:hAnsi="Arial" w:cs="Arial"/>
          <w:bCs/>
          <w:sz w:val="20"/>
          <w:szCs w:val="20"/>
        </w:rPr>
        <w:t xml:space="preserve"> </w:t>
      </w:r>
      <w:r w:rsidR="008544D6" w:rsidRPr="005729C4">
        <w:rPr>
          <w:rFonts w:ascii="Arial" w:hAnsi="Arial" w:cs="Arial"/>
          <w:bCs/>
          <w:sz w:val="20"/>
          <w:szCs w:val="20"/>
        </w:rPr>
        <w:t>la</w:t>
      </w:r>
      <w:r w:rsidR="00161A5C">
        <w:rPr>
          <w:rFonts w:ascii="Arial" w:hAnsi="Arial" w:cs="Arial"/>
          <w:bCs/>
          <w:sz w:val="20"/>
          <w:szCs w:val="20"/>
        </w:rPr>
        <w:t xml:space="preserve"> </w:t>
      </w:r>
      <w:r w:rsidR="008544D6" w:rsidRPr="005729C4">
        <w:rPr>
          <w:rFonts w:ascii="Arial" w:hAnsi="Arial" w:cs="Arial"/>
          <w:bCs/>
          <w:sz w:val="20"/>
          <w:szCs w:val="20"/>
        </w:rPr>
        <w:t>manière</w:t>
      </w:r>
      <w:r w:rsidR="00161A5C">
        <w:rPr>
          <w:rFonts w:ascii="Arial" w:hAnsi="Arial" w:cs="Arial"/>
          <w:bCs/>
          <w:sz w:val="20"/>
          <w:szCs w:val="20"/>
        </w:rPr>
        <w:t xml:space="preserve"> </w:t>
      </w:r>
      <w:r w:rsidR="008544D6" w:rsidRPr="005729C4">
        <w:rPr>
          <w:rFonts w:ascii="Arial" w:hAnsi="Arial" w:cs="Arial"/>
          <w:bCs/>
          <w:sz w:val="20"/>
          <w:szCs w:val="20"/>
        </w:rPr>
        <w:t>d’établir</w:t>
      </w:r>
      <w:r w:rsidR="00161A5C">
        <w:rPr>
          <w:rFonts w:ascii="Arial" w:hAnsi="Arial" w:cs="Arial"/>
          <w:bCs/>
          <w:sz w:val="20"/>
          <w:szCs w:val="20"/>
        </w:rPr>
        <w:t xml:space="preserve"> </w:t>
      </w:r>
      <w:r w:rsidR="008544D6" w:rsidRPr="005729C4">
        <w:rPr>
          <w:rFonts w:ascii="Arial" w:hAnsi="Arial" w:cs="Arial"/>
          <w:bCs/>
          <w:sz w:val="20"/>
          <w:szCs w:val="20"/>
        </w:rPr>
        <w:t>ceux-ci</w:t>
      </w:r>
      <w:r w:rsidR="00161A5C">
        <w:rPr>
          <w:rFonts w:ascii="Arial" w:hAnsi="Arial" w:cs="Arial"/>
          <w:bCs/>
          <w:sz w:val="20"/>
          <w:szCs w:val="20"/>
        </w:rPr>
        <w:t xml:space="preserve"> </w:t>
      </w:r>
      <w:r w:rsidR="008544D6" w:rsidRPr="005729C4">
        <w:rPr>
          <w:rFonts w:ascii="Arial" w:hAnsi="Arial" w:cs="Arial"/>
          <w:bCs/>
          <w:sz w:val="20"/>
          <w:szCs w:val="20"/>
        </w:rPr>
        <w:t>et</w:t>
      </w:r>
      <w:r w:rsidR="00161A5C">
        <w:rPr>
          <w:rFonts w:ascii="Arial" w:hAnsi="Arial" w:cs="Arial"/>
          <w:bCs/>
          <w:sz w:val="20"/>
          <w:szCs w:val="20"/>
        </w:rPr>
        <w:t xml:space="preserve"> </w:t>
      </w:r>
      <w:r w:rsidR="008544D6" w:rsidRPr="005729C4">
        <w:rPr>
          <w:rFonts w:ascii="Arial" w:hAnsi="Arial" w:cs="Arial"/>
          <w:bCs/>
          <w:sz w:val="20"/>
          <w:szCs w:val="20"/>
        </w:rPr>
        <w:t>l’importance</w:t>
      </w:r>
      <w:r w:rsidR="00161A5C">
        <w:rPr>
          <w:rFonts w:ascii="Arial" w:hAnsi="Arial" w:cs="Arial"/>
          <w:bCs/>
          <w:sz w:val="20"/>
          <w:szCs w:val="20"/>
        </w:rPr>
        <w:t xml:space="preserve"> </w:t>
      </w:r>
      <w:r w:rsidR="008544D6" w:rsidRPr="005729C4">
        <w:rPr>
          <w:rFonts w:ascii="Arial" w:hAnsi="Arial" w:cs="Arial"/>
          <w:bCs/>
          <w:sz w:val="20"/>
          <w:szCs w:val="20"/>
        </w:rPr>
        <w:t>des</w:t>
      </w:r>
      <w:r w:rsidR="00161A5C">
        <w:rPr>
          <w:rFonts w:ascii="Arial" w:hAnsi="Arial" w:cs="Arial"/>
          <w:bCs/>
          <w:sz w:val="20"/>
          <w:szCs w:val="20"/>
        </w:rPr>
        <w:t xml:space="preserve"> </w:t>
      </w:r>
      <w:r w:rsidR="008544D6" w:rsidRPr="005729C4">
        <w:rPr>
          <w:rFonts w:ascii="Arial" w:hAnsi="Arial" w:cs="Arial"/>
          <w:bCs/>
          <w:sz w:val="20"/>
          <w:szCs w:val="20"/>
        </w:rPr>
        <w:t>marges</w:t>
      </w:r>
      <w:r w:rsidR="00161A5C">
        <w:rPr>
          <w:rFonts w:ascii="Arial" w:hAnsi="Arial" w:cs="Arial"/>
          <w:bCs/>
          <w:sz w:val="20"/>
          <w:szCs w:val="20"/>
        </w:rPr>
        <w:t xml:space="preserve"> </w:t>
      </w:r>
      <w:r w:rsidR="008544D6" w:rsidRPr="005729C4">
        <w:rPr>
          <w:rFonts w:ascii="Arial" w:hAnsi="Arial" w:cs="Arial"/>
          <w:bCs/>
          <w:sz w:val="20"/>
          <w:szCs w:val="20"/>
        </w:rPr>
        <w:t>à</w:t>
      </w:r>
      <w:r w:rsidR="00161A5C">
        <w:rPr>
          <w:rFonts w:ascii="Arial" w:hAnsi="Arial" w:cs="Arial"/>
          <w:bCs/>
          <w:sz w:val="20"/>
          <w:szCs w:val="20"/>
        </w:rPr>
        <w:t xml:space="preserve"> </w:t>
      </w:r>
      <w:r w:rsidR="008544D6" w:rsidRPr="005729C4">
        <w:rPr>
          <w:rFonts w:ascii="Arial" w:hAnsi="Arial" w:cs="Arial"/>
          <w:bCs/>
          <w:sz w:val="20"/>
          <w:szCs w:val="20"/>
        </w:rPr>
        <w:t>y</w:t>
      </w:r>
      <w:r w:rsidR="00161A5C">
        <w:rPr>
          <w:rFonts w:ascii="Arial" w:hAnsi="Arial" w:cs="Arial"/>
          <w:bCs/>
          <w:sz w:val="20"/>
          <w:szCs w:val="20"/>
        </w:rPr>
        <w:t xml:space="preserve"> </w:t>
      </w:r>
      <w:r w:rsidR="008544D6" w:rsidRPr="005729C4">
        <w:rPr>
          <w:rFonts w:ascii="Arial" w:hAnsi="Arial" w:cs="Arial"/>
          <w:bCs/>
          <w:sz w:val="20"/>
          <w:szCs w:val="20"/>
        </w:rPr>
        <w:t>appliquer</w:t>
      </w:r>
      <w:bookmarkEnd w:id="1"/>
      <w:r>
        <w:rPr>
          <w:rFonts w:ascii="Arial" w:hAnsi="Arial" w:cs="Arial"/>
          <w:bCs/>
          <w:sz w:val="20"/>
          <w:szCs w:val="20"/>
        </w:rPr>
        <w:t>.</w:t>
      </w:r>
    </w:p>
    <w:p w14:paraId="73EBCE13" w14:textId="77777777" w:rsidR="002608E4" w:rsidRDefault="00656730" w:rsidP="008B0938">
      <w:pPr>
        <w:pStyle w:val="Paragraphedeliste"/>
        <w:numPr>
          <w:ilvl w:val="0"/>
          <w:numId w:val="6"/>
        </w:numPr>
        <w:spacing w:after="0" w:line="240" w:lineRule="auto"/>
        <w:ind w:hanging="502"/>
        <w:jc w:val="both"/>
        <w:rPr>
          <w:rFonts w:ascii="Arial" w:hAnsi="Arial" w:cs="Arial"/>
          <w:bCs/>
          <w:sz w:val="20"/>
          <w:szCs w:val="20"/>
        </w:rPr>
      </w:pPr>
      <w:r>
        <w:rPr>
          <w:rFonts w:ascii="Arial" w:hAnsi="Arial" w:cs="Arial"/>
          <w:b/>
          <w:bCs/>
          <w:sz w:val="20"/>
          <w:szCs w:val="20"/>
        </w:rPr>
        <w:t>M</w:t>
      </w:r>
      <w:r w:rsidR="008544D6" w:rsidRPr="005729C4">
        <w:rPr>
          <w:rFonts w:ascii="Arial" w:hAnsi="Arial" w:cs="Arial"/>
          <w:b/>
          <w:bCs/>
          <w:sz w:val="20"/>
          <w:szCs w:val="20"/>
        </w:rPr>
        <w:t>arché</w:t>
      </w:r>
      <w:r w:rsidR="00161A5C">
        <w:rPr>
          <w:rFonts w:ascii="Arial" w:hAnsi="Arial" w:cs="Arial"/>
          <w:b/>
          <w:bCs/>
          <w:sz w:val="20"/>
          <w:szCs w:val="20"/>
        </w:rPr>
        <w:t xml:space="preserve"> </w:t>
      </w:r>
      <w:r w:rsidR="00D167D9" w:rsidRPr="005729C4">
        <w:rPr>
          <w:rFonts w:ascii="Arial" w:hAnsi="Arial" w:cs="Arial"/>
          <w:b/>
          <w:bCs/>
          <w:sz w:val="20"/>
          <w:szCs w:val="20"/>
        </w:rPr>
        <w:t>mixte</w:t>
      </w:r>
      <w:r w:rsidR="005A043E">
        <w:rPr>
          <w:rFonts w:ascii="Arial" w:hAnsi="Arial" w:cs="Arial"/>
          <w:bCs/>
          <w:sz w:val="20"/>
          <w:szCs w:val="20"/>
        </w:rPr>
        <w:t>:</w:t>
      </w:r>
      <w:r w:rsidR="00161A5C">
        <w:rPr>
          <w:rFonts w:ascii="Arial" w:hAnsi="Arial" w:cs="Arial"/>
          <w:bCs/>
          <w:sz w:val="20"/>
          <w:szCs w:val="20"/>
        </w:rPr>
        <w:t xml:space="preserve"> </w:t>
      </w:r>
      <w:r w:rsidR="008544D6" w:rsidRPr="005729C4">
        <w:rPr>
          <w:rFonts w:ascii="Arial" w:hAnsi="Arial" w:cs="Arial"/>
          <w:bCs/>
          <w:sz w:val="20"/>
          <w:szCs w:val="20"/>
        </w:rPr>
        <w:t>le</w:t>
      </w:r>
      <w:r w:rsidR="00161A5C">
        <w:rPr>
          <w:rFonts w:ascii="Arial" w:hAnsi="Arial" w:cs="Arial"/>
          <w:bCs/>
          <w:sz w:val="20"/>
          <w:szCs w:val="20"/>
        </w:rPr>
        <w:t xml:space="preserve"> </w:t>
      </w:r>
      <w:r w:rsidR="008544D6" w:rsidRPr="005729C4">
        <w:rPr>
          <w:rFonts w:ascii="Arial" w:hAnsi="Arial" w:cs="Arial"/>
          <w:bCs/>
          <w:sz w:val="20"/>
          <w:szCs w:val="20"/>
        </w:rPr>
        <w:t>marché</w:t>
      </w:r>
      <w:r w:rsidR="00161A5C">
        <w:rPr>
          <w:rFonts w:ascii="Arial" w:hAnsi="Arial" w:cs="Arial"/>
          <w:bCs/>
          <w:sz w:val="20"/>
          <w:szCs w:val="20"/>
        </w:rPr>
        <w:t xml:space="preserve"> </w:t>
      </w:r>
      <w:r w:rsidR="008544D6" w:rsidRPr="005729C4">
        <w:rPr>
          <w:rFonts w:ascii="Arial" w:hAnsi="Arial" w:cs="Arial"/>
          <w:bCs/>
          <w:sz w:val="20"/>
          <w:szCs w:val="20"/>
        </w:rPr>
        <w:t>dont</w:t>
      </w:r>
      <w:r w:rsidR="00161A5C">
        <w:rPr>
          <w:rFonts w:ascii="Arial" w:hAnsi="Arial" w:cs="Arial"/>
          <w:bCs/>
          <w:sz w:val="20"/>
          <w:szCs w:val="20"/>
        </w:rPr>
        <w:t xml:space="preserve"> </w:t>
      </w:r>
      <w:r w:rsidR="008544D6" w:rsidRPr="005729C4">
        <w:rPr>
          <w:rFonts w:ascii="Arial" w:hAnsi="Arial" w:cs="Arial"/>
          <w:bCs/>
          <w:sz w:val="20"/>
          <w:szCs w:val="20"/>
        </w:rPr>
        <w:t>les</w:t>
      </w:r>
      <w:r w:rsidR="00161A5C">
        <w:rPr>
          <w:rFonts w:ascii="Arial" w:hAnsi="Arial" w:cs="Arial"/>
          <w:bCs/>
          <w:sz w:val="20"/>
          <w:szCs w:val="20"/>
        </w:rPr>
        <w:t xml:space="preserve"> </w:t>
      </w:r>
      <w:r w:rsidR="008544D6" w:rsidRPr="005729C4">
        <w:rPr>
          <w:rFonts w:ascii="Arial" w:hAnsi="Arial" w:cs="Arial"/>
          <w:bCs/>
          <w:sz w:val="20"/>
          <w:szCs w:val="20"/>
        </w:rPr>
        <w:t>prix</w:t>
      </w:r>
      <w:r w:rsidR="00161A5C">
        <w:rPr>
          <w:rFonts w:ascii="Arial" w:hAnsi="Arial" w:cs="Arial"/>
          <w:bCs/>
          <w:sz w:val="20"/>
          <w:szCs w:val="20"/>
        </w:rPr>
        <w:t xml:space="preserve"> </w:t>
      </w:r>
      <w:r w:rsidR="008544D6" w:rsidRPr="005729C4">
        <w:rPr>
          <w:rFonts w:ascii="Arial" w:hAnsi="Arial" w:cs="Arial"/>
          <w:bCs/>
          <w:sz w:val="20"/>
          <w:szCs w:val="20"/>
        </w:rPr>
        <w:t>sont</w:t>
      </w:r>
      <w:r w:rsidR="00161A5C">
        <w:rPr>
          <w:rFonts w:ascii="Arial" w:hAnsi="Arial" w:cs="Arial"/>
          <w:bCs/>
          <w:sz w:val="20"/>
          <w:szCs w:val="20"/>
        </w:rPr>
        <w:t xml:space="preserve"> </w:t>
      </w:r>
      <w:r w:rsidR="008544D6" w:rsidRPr="005729C4">
        <w:rPr>
          <w:rFonts w:ascii="Arial" w:hAnsi="Arial" w:cs="Arial"/>
          <w:bCs/>
          <w:sz w:val="20"/>
          <w:szCs w:val="20"/>
        </w:rPr>
        <w:t>fixés</w:t>
      </w:r>
      <w:r w:rsidR="00161A5C">
        <w:rPr>
          <w:rFonts w:ascii="Arial" w:hAnsi="Arial" w:cs="Arial"/>
          <w:bCs/>
          <w:sz w:val="20"/>
          <w:szCs w:val="20"/>
        </w:rPr>
        <w:t xml:space="preserve"> </w:t>
      </w:r>
      <w:r w:rsidR="008544D6" w:rsidRPr="005729C4">
        <w:rPr>
          <w:rFonts w:ascii="Arial" w:hAnsi="Arial" w:cs="Arial"/>
          <w:bCs/>
          <w:sz w:val="20"/>
          <w:szCs w:val="20"/>
        </w:rPr>
        <w:t>selon</w:t>
      </w:r>
      <w:r w:rsidR="00161A5C">
        <w:rPr>
          <w:rFonts w:ascii="Arial" w:hAnsi="Arial" w:cs="Arial"/>
          <w:bCs/>
          <w:sz w:val="20"/>
          <w:szCs w:val="20"/>
        </w:rPr>
        <w:t xml:space="preserve"> </w:t>
      </w:r>
      <w:r w:rsidR="008544D6" w:rsidRPr="005729C4">
        <w:rPr>
          <w:rFonts w:ascii="Arial" w:hAnsi="Arial" w:cs="Arial"/>
          <w:bCs/>
          <w:sz w:val="20"/>
          <w:szCs w:val="20"/>
        </w:rPr>
        <w:t>plusieurs</w:t>
      </w:r>
      <w:r w:rsidR="00161A5C">
        <w:rPr>
          <w:rFonts w:ascii="Arial" w:hAnsi="Arial" w:cs="Arial"/>
          <w:bCs/>
          <w:sz w:val="20"/>
          <w:szCs w:val="20"/>
        </w:rPr>
        <w:t xml:space="preserve"> </w:t>
      </w:r>
      <w:r w:rsidR="008544D6" w:rsidRPr="005729C4">
        <w:rPr>
          <w:rFonts w:ascii="Arial" w:hAnsi="Arial" w:cs="Arial"/>
          <w:bCs/>
          <w:sz w:val="20"/>
          <w:szCs w:val="20"/>
        </w:rPr>
        <w:t>des</w:t>
      </w:r>
      <w:r w:rsidR="00161A5C">
        <w:rPr>
          <w:rFonts w:ascii="Arial" w:hAnsi="Arial" w:cs="Arial"/>
          <w:bCs/>
          <w:sz w:val="20"/>
          <w:szCs w:val="20"/>
        </w:rPr>
        <w:t xml:space="preserve"> </w:t>
      </w:r>
      <w:r w:rsidR="008544D6" w:rsidRPr="005729C4">
        <w:rPr>
          <w:rFonts w:ascii="Arial" w:hAnsi="Arial" w:cs="Arial"/>
          <w:bCs/>
          <w:sz w:val="20"/>
          <w:szCs w:val="20"/>
        </w:rPr>
        <w:t>modes</w:t>
      </w:r>
      <w:r w:rsidR="00161A5C">
        <w:rPr>
          <w:rFonts w:ascii="Arial" w:hAnsi="Arial" w:cs="Arial"/>
          <w:bCs/>
          <w:sz w:val="20"/>
          <w:szCs w:val="20"/>
        </w:rPr>
        <w:t xml:space="preserve"> </w:t>
      </w:r>
      <w:r w:rsidR="008544D6" w:rsidRPr="005729C4">
        <w:rPr>
          <w:rFonts w:ascii="Arial" w:hAnsi="Arial" w:cs="Arial"/>
          <w:bCs/>
          <w:sz w:val="20"/>
          <w:szCs w:val="20"/>
        </w:rPr>
        <w:t>décrits</w:t>
      </w:r>
      <w:r w:rsidR="00161A5C">
        <w:rPr>
          <w:rFonts w:ascii="Arial" w:hAnsi="Arial" w:cs="Arial"/>
          <w:bCs/>
          <w:sz w:val="20"/>
          <w:szCs w:val="20"/>
        </w:rPr>
        <w:t xml:space="preserve"> </w:t>
      </w:r>
      <w:r>
        <w:rPr>
          <w:rFonts w:ascii="Arial" w:hAnsi="Arial" w:cs="Arial"/>
          <w:bCs/>
          <w:sz w:val="20"/>
          <w:szCs w:val="20"/>
        </w:rPr>
        <w:t>ci-dessus.</w:t>
      </w:r>
    </w:p>
    <w:p w14:paraId="384DA2BE" w14:textId="77777777" w:rsidR="00656730" w:rsidRPr="00674242" w:rsidRDefault="00656730" w:rsidP="008B0938">
      <w:pPr>
        <w:pStyle w:val="Paragraphedeliste"/>
        <w:numPr>
          <w:ilvl w:val="0"/>
          <w:numId w:val="6"/>
        </w:numPr>
        <w:spacing w:after="0" w:line="240" w:lineRule="auto"/>
        <w:ind w:hanging="502"/>
        <w:jc w:val="both"/>
        <w:rPr>
          <w:rFonts w:ascii="Arial" w:hAnsi="Arial" w:cs="Arial"/>
          <w:sz w:val="20"/>
          <w:szCs w:val="20"/>
        </w:rPr>
      </w:pPr>
      <w:r w:rsidRPr="00674242">
        <w:rPr>
          <w:rFonts w:ascii="Arial" w:hAnsi="Arial" w:cs="Arial"/>
          <w:b/>
          <w:sz w:val="20"/>
          <w:szCs w:val="20"/>
        </w:rPr>
        <w:t>Métré</w:t>
      </w:r>
      <w:r w:rsidR="00161A5C">
        <w:rPr>
          <w:rFonts w:ascii="Arial" w:hAnsi="Arial" w:cs="Arial"/>
          <w:b/>
          <w:sz w:val="20"/>
          <w:szCs w:val="20"/>
        </w:rPr>
        <w:t xml:space="preserve"> </w:t>
      </w:r>
      <w:r w:rsidR="00D167D9" w:rsidRPr="00674242">
        <w:rPr>
          <w:rFonts w:ascii="Arial" w:hAnsi="Arial" w:cs="Arial"/>
          <w:b/>
          <w:sz w:val="20"/>
          <w:szCs w:val="20"/>
        </w:rPr>
        <w:t>récapitulatif</w:t>
      </w:r>
      <w:r w:rsidR="005A043E">
        <w:rPr>
          <w:rFonts w:ascii="Arial" w:hAnsi="Arial" w:cs="Arial"/>
          <w:sz w:val="20"/>
          <w:szCs w:val="20"/>
        </w:rPr>
        <w:t>:</w:t>
      </w:r>
      <w:r w:rsidR="00161A5C">
        <w:rPr>
          <w:rFonts w:ascii="Arial" w:hAnsi="Arial" w:cs="Arial"/>
          <w:sz w:val="20"/>
          <w:szCs w:val="20"/>
        </w:rPr>
        <w:t xml:space="preserve"> </w:t>
      </w:r>
      <w:r w:rsidRPr="00674242">
        <w:rPr>
          <w:rFonts w:ascii="Arial" w:hAnsi="Arial" w:cs="Arial"/>
          <w:sz w:val="20"/>
          <w:szCs w:val="20"/>
        </w:rPr>
        <w:t>dans</w:t>
      </w:r>
      <w:r w:rsidR="00161A5C">
        <w:rPr>
          <w:rFonts w:ascii="Arial" w:hAnsi="Arial" w:cs="Arial"/>
          <w:sz w:val="20"/>
          <w:szCs w:val="20"/>
        </w:rPr>
        <w:t xml:space="preserve"> </w:t>
      </w:r>
      <w:r w:rsidRPr="00674242">
        <w:rPr>
          <w:rFonts w:ascii="Arial" w:hAnsi="Arial" w:cs="Arial"/>
          <w:sz w:val="20"/>
          <w:szCs w:val="20"/>
        </w:rPr>
        <w:t>un</w:t>
      </w:r>
      <w:r w:rsidR="00161A5C">
        <w:rPr>
          <w:rFonts w:ascii="Arial" w:hAnsi="Arial" w:cs="Arial"/>
          <w:sz w:val="20"/>
          <w:szCs w:val="20"/>
        </w:rPr>
        <w:t xml:space="preserve"> </w:t>
      </w:r>
      <w:r w:rsidRPr="00674242">
        <w:rPr>
          <w:rFonts w:ascii="Arial" w:hAnsi="Arial" w:cs="Arial"/>
          <w:sz w:val="20"/>
          <w:szCs w:val="20"/>
        </w:rPr>
        <w:t>marché</w:t>
      </w:r>
      <w:r w:rsidR="00161A5C">
        <w:rPr>
          <w:rFonts w:ascii="Arial" w:hAnsi="Arial" w:cs="Arial"/>
          <w:sz w:val="20"/>
          <w:szCs w:val="20"/>
        </w:rPr>
        <w:t xml:space="preserve"> </w:t>
      </w:r>
      <w:r w:rsidRPr="00674242">
        <w:rPr>
          <w:rFonts w:ascii="Arial" w:hAnsi="Arial" w:cs="Arial"/>
          <w:sz w:val="20"/>
          <w:szCs w:val="20"/>
        </w:rPr>
        <w:t>de</w:t>
      </w:r>
      <w:r w:rsidR="00161A5C">
        <w:rPr>
          <w:rFonts w:ascii="Arial" w:hAnsi="Arial" w:cs="Arial"/>
          <w:sz w:val="20"/>
          <w:szCs w:val="20"/>
        </w:rPr>
        <w:t xml:space="preserve"> </w:t>
      </w:r>
      <w:r w:rsidRPr="00674242">
        <w:rPr>
          <w:rFonts w:ascii="Arial" w:hAnsi="Arial" w:cs="Arial"/>
          <w:sz w:val="20"/>
          <w:szCs w:val="20"/>
        </w:rPr>
        <w:t>travaux,</w:t>
      </w:r>
      <w:r w:rsidR="00161A5C">
        <w:rPr>
          <w:rFonts w:ascii="Arial" w:hAnsi="Arial" w:cs="Arial"/>
          <w:sz w:val="20"/>
          <w:szCs w:val="20"/>
        </w:rPr>
        <w:t xml:space="preserve"> </w:t>
      </w:r>
      <w:r w:rsidRPr="00674242">
        <w:rPr>
          <w:rFonts w:ascii="Arial" w:hAnsi="Arial" w:cs="Arial"/>
          <w:sz w:val="20"/>
          <w:szCs w:val="20"/>
        </w:rPr>
        <w:t>le</w:t>
      </w:r>
      <w:r w:rsidR="00161A5C">
        <w:rPr>
          <w:rFonts w:ascii="Arial" w:hAnsi="Arial" w:cs="Arial"/>
          <w:sz w:val="20"/>
          <w:szCs w:val="20"/>
        </w:rPr>
        <w:t xml:space="preserve"> </w:t>
      </w:r>
      <w:r w:rsidRPr="00674242">
        <w:rPr>
          <w:rFonts w:ascii="Arial" w:hAnsi="Arial" w:cs="Arial"/>
          <w:sz w:val="20"/>
          <w:szCs w:val="20"/>
        </w:rPr>
        <w:t>document</w:t>
      </w:r>
      <w:r w:rsidR="00161A5C">
        <w:rPr>
          <w:rFonts w:ascii="Arial" w:hAnsi="Arial" w:cs="Arial"/>
          <w:sz w:val="20"/>
          <w:szCs w:val="20"/>
        </w:rPr>
        <w:t xml:space="preserve"> </w:t>
      </w:r>
      <w:r w:rsidRPr="00674242">
        <w:rPr>
          <w:rFonts w:ascii="Arial" w:hAnsi="Arial" w:cs="Arial"/>
          <w:sz w:val="20"/>
          <w:szCs w:val="20"/>
        </w:rPr>
        <w:t>du</w:t>
      </w:r>
      <w:r w:rsidR="00161A5C">
        <w:rPr>
          <w:rFonts w:ascii="Arial" w:hAnsi="Arial" w:cs="Arial"/>
          <w:sz w:val="20"/>
          <w:szCs w:val="20"/>
        </w:rPr>
        <w:t xml:space="preserve"> </w:t>
      </w:r>
      <w:r w:rsidRPr="00674242">
        <w:rPr>
          <w:rFonts w:ascii="Arial" w:hAnsi="Arial" w:cs="Arial"/>
          <w:sz w:val="20"/>
          <w:szCs w:val="20"/>
        </w:rPr>
        <w:t>marché</w:t>
      </w:r>
      <w:r w:rsidR="00161A5C">
        <w:rPr>
          <w:rFonts w:ascii="Arial" w:hAnsi="Arial" w:cs="Arial"/>
          <w:sz w:val="20"/>
          <w:szCs w:val="20"/>
        </w:rPr>
        <w:t xml:space="preserve"> </w:t>
      </w:r>
      <w:r w:rsidRPr="00674242">
        <w:rPr>
          <w:rFonts w:ascii="Arial" w:hAnsi="Arial" w:cs="Arial"/>
          <w:sz w:val="20"/>
          <w:szCs w:val="20"/>
        </w:rPr>
        <w:t>qui</w:t>
      </w:r>
      <w:r w:rsidR="00161A5C">
        <w:rPr>
          <w:rFonts w:ascii="Arial" w:hAnsi="Arial" w:cs="Arial"/>
          <w:sz w:val="20"/>
          <w:szCs w:val="20"/>
        </w:rPr>
        <w:t xml:space="preserve"> </w:t>
      </w:r>
      <w:r w:rsidRPr="00674242">
        <w:rPr>
          <w:rFonts w:ascii="Arial" w:hAnsi="Arial" w:cs="Arial"/>
          <w:sz w:val="20"/>
          <w:szCs w:val="20"/>
        </w:rPr>
        <w:t>fractionne</w:t>
      </w:r>
      <w:r w:rsidR="00161A5C">
        <w:rPr>
          <w:rFonts w:ascii="Arial" w:hAnsi="Arial" w:cs="Arial"/>
          <w:sz w:val="20"/>
          <w:szCs w:val="20"/>
        </w:rPr>
        <w:t xml:space="preserve"> </w:t>
      </w:r>
      <w:r w:rsidRPr="00674242">
        <w:rPr>
          <w:rFonts w:ascii="Arial" w:hAnsi="Arial" w:cs="Arial"/>
          <w:sz w:val="20"/>
          <w:szCs w:val="20"/>
        </w:rPr>
        <w:t>les</w:t>
      </w:r>
      <w:r w:rsidR="00161A5C">
        <w:rPr>
          <w:rFonts w:ascii="Arial" w:hAnsi="Arial" w:cs="Arial"/>
          <w:sz w:val="20"/>
          <w:szCs w:val="20"/>
        </w:rPr>
        <w:t xml:space="preserve"> </w:t>
      </w:r>
      <w:r w:rsidRPr="00674242">
        <w:rPr>
          <w:rFonts w:ascii="Arial" w:hAnsi="Arial" w:cs="Arial"/>
          <w:sz w:val="20"/>
          <w:szCs w:val="20"/>
        </w:rPr>
        <w:t>prestations</w:t>
      </w:r>
      <w:r w:rsidR="00161A5C">
        <w:rPr>
          <w:rFonts w:ascii="Arial" w:hAnsi="Arial" w:cs="Arial"/>
          <w:sz w:val="20"/>
          <w:szCs w:val="20"/>
        </w:rPr>
        <w:t xml:space="preserve"> </w:t>
      </w:r>
      <w:r w:rsidRPr="00674242">
        <w:rPr>
          <w:rFonts w:ascii="Arial" w:hAnsi="Arial" w:cs="Arial"/>
          <w:sz w:val="20"/>
          <w:szCs w:val="20"/>
        </w:rPr>
        <w:t>en</w:t>
      </w:r>
      <w:r w:rsidR="00161A5C">
        <w:rPr>
          <w:rFonts w:ascii="Arial" w:hAnsi="Arial" w:cs="Arial"/>
          <w:sz w:val="20"/>
          <w:szCs w:val="20"/>
        </w:rPr>
        <w:t xml:space="preserve"> </w:t>
      </w:r>
      <w:r w:rsidRPr="00674242">
        <w:rPr>
          <w:rFonts w:ascii="Arial" w:hAnsi="Arial" w:cs="Arial"/>
          <w:sz w:val="20"/>
          <w:szCs w:val="20"/>
        </w:rPr>
        <w:t>postes</w:t>
      </w:r>
      <w:r w:rsidR="00161A5C">
        <w:rPr>
          <w:rFonts w:ascii="Arial" w:hAnsi="Arial" w:cs="Arial"/>
          <w:sz w:val="20"/>
          <w:szCs w:val="20"/>
        </w:rPr>
        <w:t xml:space="preserve"> </w:t>
      </w:r>
      <w:r w:rsidRPr="00674242">
        <w:rPr>
          <w:rFonts w:ascii="Arial" w:hAnsi="Arial" w:cs="Arial"/>
          <w:sz w:val="20"/>
          <w:szCs w:val="20"/>
        </w:rPr>
        <w:t>différents</w:t>
      </w:r>
      <w:r w:rsidR="00161A5C">
        <w:rPr>
          <w:rFonts w:ascii="Arial" w:hAnsi="Arial" w:cs="Arial"/>
          <w:sz w:val="20"/>
          <w:szCs w:val="20"/>
        </w:rPr>
        <w:t xml:space="preserve"> </w:t>
      </w:r>
      <w:r w:rsidRPr="00674242">
        <w:rPr>
          <w:rFonts w:ascii="Arial" w:hAnsi="Arial" w:cs="Arial"/>
          <w:sz w:val="20"/>
          <w:szCs w:val="20"/>
        </w:rPr>
        <w:t>et</w:t>
      </w:r>
      <w:r w:rsidR="00161A5C">
        <w:rPr>
          <w:rFonts w:ascii="Arial" w:hAnsi="Arial" w:cs="Arial"/>
          <w:sz w:val="20"/>
          <w:szCs w:val="20"/>
        </w:rPr>
        <w:t xml:space="preserve"> </w:t>
      </w:r>
      <w:r w:rsidRPr="00674242">
        <w:rPr>
          <w:rFonts w:ascii="Arial" w:hAnsi="Arial" w:cs="Arial"/>
          <w:sz w:val="20"/>
          <w:szCs w:val="20"/>
        </w:rPr>
        <w:t>précise</w:t>
      </w:r>
      <w:r w:rsidR="00161A5C">
        <w:rPr>
          <w:rFonts w:ascii="Arial" w:hAnsi="Arial" w:cs="Arial"/>
          <w:sz w:val="20"/>
          <w:szCs w:val="20"/>
        </w:rPr>
        <w:t xml:space="preserve"> </w:t>
      </w:r>
      <w:r w:rsidRPr="00674242">
        <w:rPr>
          <w:rFonts w:ascii="Arial" w:hAnsi="Arial" w:cs="Arial"/>
          <w:sz w:val="20"/>
          <w:szCs w:val="20"/>
        </w:rPr>
        <w:t>pour</w:t>
      </w:r>
      <w:r w:rsidR="00161A5C">
        <w:rPr>
          <w:rFonts w:ascii="Arial" w:hAnsi="Arial" w:cs="Arial"/>
          <w:sz w:val="20"/>
          <w:szCs w:val="20"/>
        </w:rPr>
        <w:t xml:space="preserve"> </w:t>
      </w:r>
      <w:r w:rsidRPr="00674242">
        <w:rPr>
          <w:rFonts w:ascii="Arial" w:hAnsi="Arial" w:cs="Arial"/>
          <w:sz w:val="20"/>
          <w:szCs w:val="20"/>
        </w:rPr>
        <w:t>chacun</w:t>
      </w:r>
      <w:r w:rsidR="00161A5C">
        <w:rPr>
          <w:rFonts w:ascii="Arial" w:hAnsi="Arial" w:cs="Arial"/>
          <w:sz w:val="20"/>
          <w:szCs w:val="20"/>
        </w:rPr>
        <w:t xml:space="preserve"> </w:t>
      </w:r>
      <w:r w:rsidRPr="00674242">
        <w:rPr>
          <w:rFonts w:ascii="Arial" w:hAnsi="Arial" w:cs="Arial"/>
          <w:sz w:val="20"/>
          <w:szCs w:val="20"/>
        </w:rPr>
        <w:t>d'eux</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quantité</w:t>
      </w:r>
      <w:r w:rsidR="00161A5C">
        <w:rPr>
          <w:rFonts w:ascii="Arial" w:hAnsi="Arial" w:cs="Arial"/>
          <w:sz w:val="20"/>
          <w:szCs w:val="20"/>
        </w:rPr>
        <w:t xml:space="preserve"> </w:t>
      </w:r>
      <w:r w:rsidRPr="00674242">
        <w:rPr>
          <w:rFonts w:ascii="Arial" w:hAnsi="Arial" w:cs="Arial"/>
          <w:sz w:val="20"/>
          <w:szCs w:val="20"/>
        </w:rPr>
        <w:t>ou</w:t>
      </w:r>
      <w:r w:rsidR="00161A5C">
        <w:rPr>
          <w:rFonts w:ascii="Arial" w:hAnsi="Arial" w:cs="Arial"/>
          <w:sz w:val="20"/>
          <w:szCs w:val="20"/>
        </w:rPr>
        <w:t xml:space="preserve"> </w:t>
      </w:r>
      <w:r w:rsidRPr="00674242">
        <w:rPr>
          <w:rFonts w:ascii="Arial" w:hAnsi="Arial" w:cs="Arial"/>
          <w:sz w:val="20"/>
          <w:szCs w:val="20"/>
        </w:rPr>
        <w:t>le</w:t>
      </w:r>
      <w:r w:rsidR="00161A5C">
        <w:rPr>
          <w:rFonts w:ascii="Arial" w:hAnsi="Arial" w:cs="Arial"/>
          <w:sz w:val="20"/>
          <w:szCs w:val="20"/>
        </w:rPr>
        <w:t xml:space="preserve"> </w:t>
      </w:r>
      <w:r w:rsidRPr="00674242">
        <w:rPr>
          <w:rFonts w:ascii="Arial" w:hAnsi="Arial" w:cs="Arial"/>
          <w:sz w:val="20"/>
          <w:szCs w:val="20"/>
        </w:rPr>
        <w:t>mode</w:t>
      </w:r>
      <w:r w:rsidR="00161A5C">
        <w:rPr>
          <w:rFonts w:ascii="Arial" w:hAnsi="Arial" w:cs="Arial"/>
          <w:sz w:val="20"/>
          <w:szCs w:val="20"/>
        </w:rPr>
        <w:t xml:space="preserve"> </w:t>
      </w:r>
      <w:r w:rsidRPr="00674242">
        <w:rPr>
          <w:rFonts w:ascii="Arial" w:hAnsi="Arial" w:cs="Arial"/>
          <w:sz w:val="20"/>
          <w:szCs w:val="20"/>
        </w:rPr>
        <w:t>de</w:t>
      </w:r>
      <w:r w:rsidR="00161A5C">
        <w:rPr>
          <w:rFonts w:ascii="Arial" w:hAnsi="Arial" w:cs="Arial"/>
          <w:sz w:val="20"/>
          <w:szCs w:val="20"/>
        </w:rPr>
        <w:t xml:space="preserve"> </w:t>
      </w:r>
      <w:r w:rsidRPr="00674242">
        <w:rPr>
          <w:rFonts w:ascii="Arial" w:hAnsi="Arial" w:cs="Arial"/>
          <w:sz w:val="20"/>
          <w:szCs w:val="20"/>
        </w:rPr>
        <w:t>détermination</w:t>
      </w:r>
      <w:r w:rsidR="00161A5C">
        <w:rPr>
          <w:rFonts w:ascii="Arial" w:hAnsi="Arial" w:cs="Arial"/>
          <w:sz w:val="20"/>
          <w:szCs w:val="20"/>
        </w:rPr>
        <w:t xml:space="preserve"> </w:t>
      </w:r>
      <w:r w:rsidRPr="00674242">
        <w:rPr>
          <w:rFonts w:ascii="Arial" w:hAnsi="Arial" w:cs="Arial"/>
          <w:sz w:val="20"/>
          <w:szCs w:val="20"/>
        </w:rPr>
        <w:t>du</w:t>
      </w:r>
      <w:r w:rsidR="00161A5C">
        <w:rPr>
          <w:rFonts w:ascii="Arial" w:hAnsi="Arial" w:cs="Arial"/>
          <w:sz w:val="20"/>
          <w:szCs w:val="20"/>
        </w:rPr>
        <w:t xml:space="preserve"> </w:t>
      </w:r>
      <w:r w:rsidRPr="00674242">
        <w:rPr>
          <w:rFonts w:ascii="Arial" w:hAnsi="Arial" w:cs="Arial"/>
          <w:sz w:val="20"/>
          <w:szCs w:val="20"/>
        </w:rPr>
        <w:t>prix.</w:t>
      </w:r>
    </w:p>
    <w:p w14:paraId="156925F9" w14:textId="77777777" w:rsidR="00656730" w:rsidRPr="00674242" w:rsidRDefault="00656730" w:rsidP="003158E5">
      <w:pPr>
        <w:pStyle w:val="Paragraphedeliste"/>
        <w:numPr>
          <w:ilvl w:val="0"/>
          <w:numId w:val="6"/>
        </w:numPr>
        <w:spacing w:after="0" w:line="240" w:lineRule="auto"/>
        <w:ind w:hanging="502"/>
        <w:jc w:val="both"/>
        <w:rPr>
          <w:rFonts w:ascii="Arial" w:hAnsi="Arial" w:cs="Arial"/>
          <w:bCs/>
          <w:sz w:val="20"/>
          <w:szCs w:val="20"/>
        </w:rPr>
      </w:pPr>
      <w:r w:rsidRPr="00674242">
        <w:rPr>
          <w:rFonts w:ascii="Arial" w:hAnsi="Arial" w:cs="Arial"/>
          <w:b/>
          <w:sz w:val="20"/>
          <w:szCs w:val="20"/>
        </w:rPr>
        <w:t>Signature</w:t>
      </w:r>
      <w:r w:rsidR="00161A5C">
        <w:rPr>
          <w:rFonts w:ascii="Arial" w:hAnsi="Arial" w:cs="Arial"/>
          <w:b/>
          <w:sz w:val="20"/>
          <w:szCs w:val="20"/>
        </w:rPr>
        <w:t xml:space="preserve"> </w:t>
      </w:r>
      <w:r w:rsidRPr="00674242">
        <w:rPr>
          <w:rFonts w:ascii="Arial" w:hAnsi="Arial" w:cs="Arial"/>
          <w:b/>
          <w:sz w:val="20"/>
          <w:szCs w:val="20"/>
        </w:rPr>
        <w:t>électronique</w:t>
      </w:r>
      <w:r w:rsidR="00161A5C">
        <w:rPr>
          <w:rFonts w:ascii="Arial" w:hAnsi="Arial" w:cs="Arial"/>
          <w:b/>
          <w:sz w:val="20"/>
          <w:szCs w:val="20"/>
        </w:rPr>
        <w:t xml:space="preserve"> </w:t>
      </w:r>
      <w:r w:rsidR="00D167D9" w:rsidRPr="00674242">
        <w:rPr>
          <w:rFonts w:ascii="Arial" w:hAnsi="Arial" w:cs="Arial"/>
          <w:b/>
          <w:sz w:val="20"/>
          <w:szCs w:val="20"/>
        </w:rPr>
        <w:t>qualifiée</w:t>
      </w:r>
      <w:r w:rsidR="005A043E">
        <w:rPr>
          <w:rFonts w:ascii="Arial" w:hAnsi="Arial" w:cs="Arial"/>
          <w:b/>
          <w:sz w:val="20"/>
          <w:szCs w:val="20"/>
        </w:rPr>
        <w:t>:</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signature</w:t>
      </w:r>
      <w:r w:rsidR="00161A5C">
        <w:rPr>
          <w:rFonts w:ascii="Arial" w:hAnsi="Arial" w:cs="Arial"/>
          <w:sz w:val="20"/>
          <w:szCs w:val="20"/>
        </w:rPr>
        <w:t xml:space="preserve"> </w:t>
      </w:r>
      <w:r w:rsidRPr="00674242">
        <w:rPr>
          <w:rFonts w:ascii="Arial" w:hAnsi="Arial" w:cs="Arial"/>
          <w:sz w:val="20"/>
          <w:szCs w:val="20"/>
        </w:rPr>
        <w:t>électronique</w:t>
      </w:r>
      <w:r w:rsidR="00161A5C">
        <w:rPr>
          <w:rFonts w:ascii="Arial" w:hAnsi="Arial" w:cs="Arial"/>
          <w:sz w:val="20"/>
          <w:szCs w:val="20"/>
        </w:rPr>
        <w:t xml:space="preserve"> </w:t>
      </w:r>
      <w:r w:rsidRPr="00674242">
        <w:rPr>
          <w:rFonts w:ascii="Arial" w:hAnsi="Arial" w:cs="Arial"/>
          <w:sz w:val="20"/>
          <w:szCs w:val="20"/>
        </w:rPr>
        <w:t>avancée</w:t>
      </w:r>
      <w:r w:rsidR="00161A5C">
        <w:rPr>
          <w:rFonts w:ascii="Arial" w:hAnsi="Arial" w:cs="Arial"/>
          <w:sz w:val="20"/>
          <w:szCs w:val="20"/>
        </w:rPr>
        <w:t xml:space="preserve"> </w:t>
      </w:r>
      <w:r w:rsidRPr="00674242">
        <w:rPr>
          <w:rFonts w:ascii="Arial" w:hAnsi="Arial" w:cs="Arial"/>
          <w:sz w:val="20"/>
          <w:szCs w:val="20"/>
        </w:rPr>
        <w:t>visée</w:t>
      </w:r>
      <w:r w:rsidR="00161A5C">
        <w:rPr>
          <w:rFonts w:ascii="Arial" w:hAnsi="Arial" w:cs="Arial"/>
          <w:sz w:val="20"/>
          <w:szCs w:val="20"/>
        </w:rPr>
        <w:t xml:space="preserve"> </w:t>
      </w:r>
      <w:r w:rsidRPr="00674242">
        <w:rPr>
          <w:rFonts w:ascii="Arial" w:hAnsi="Arial" w:cs="Arial"/>
          <w:sz w:val="20"/>
          <w:szCs w:val="20"/>
        </w:rPr>
        <w:t>à</w:t>
      </w:r>
      <w:r w:rsidR="00161A5C">
        <w:rPr>
          <w:rFonts w:ascii="Arial" w:hAnsi="Arial" w:cs="Arial"/>
          <w:sz w:val="20"/>
          <w:szCs w:val="20"/>
        </w:rPr>
        <w:t xml:space="preserve"> </w:t>
      </w:r>
      <w:r w:rsidRPr="00674242">
        <w:rPr>
          <w:rFonts w:ascii="Arial" w:hAnsi="Arial" w:cs="Arial"/>
          <w:sz w:val="20"/>
          <w:szCs w:val="20"/>
        </w:rPr>
        <w:t>l'article</w:t>
      </w:r>
      <w:r w:rsidR="00161A5C">
        <w:rPr>
          <w:rFonts w:ascii="Arial" w:hAnsi="Arial" w:cs="Arial"/>
          <w:sz w:val="20"/>
          <w:szCs w:val="20"/>
        </w:rPr>
        <w:t xml:space="preserve"> </w:t>
      </w:r>
      <w:r w:rsidRPr="00674242">
        <w:rPr>
          <w:rFonts w:ascii="Arial" w:hAnsi="Arial" w:cs="Arial"/>
          <w:sz w:val="20"/>
          <w:szCs w:val="20"/>
        </w:rPr>
        <w:t>3,</w:t>
      </w:r>
      <w:r w:rsidR="00161A5C">
        <w:rPr>
          <w:rFonts w:ascii="Arial" w:hAnsi="Arial" w:cs="Arial"/>
          <w:sz w:val="20"/>
          <w:szCs w:val="20"/>
        </w:rPr>
        <w:t xml:space="preserve"> </w:t>
      </w:r>
      <w:r w:rsidRPr="00674242">
        <w:rPr>
          <w:rFonts w:ascii="Arial" w:hAnsi="Arial" w:cs="Arial"/>
          <w:sz w:val="20"/>
          <w:szCs w:val="20"/>
        </w:rPr>
        <w:t>12°,</w:t>
      </w:r>
      <w:r w:rsidR="00161A5C">
        <w:rPr>
          <w:rFonts w:ascii="Arial" w:hAnsi="Arial" w:cs="Arial"/>
          <w:sz w:val="20"/>
          <w:szCs w:val="20"/>
        </w:rPr>
        <w:t xml:space="preserve"> </w:t>
      </w:r>
      <w:r w:rsidRPr="00674242">
        <w:rPr>
          <w:rFonts w:ascii="Arial" w:hAnsi="Arial" w:cs="Arial"/>
          <w:sz w:val="20"/>
          <w:szCs w:val="20"/>
        </w:rPr>
        <w:t>du</w:t>
      </w:r>
      <w:r w:rsidR="00161A5C">
        <w:rPr>
          <w:rFonts w:ascii="Arial" w:hAnsi="Arial" w:cs="Arial"/>
          <w:sz w:val="20"/>
          <w:szCs w:val="20"/>
        </w:rPr>
        <w:t xml:space="preserve"> </w:t>
      </w:r>
      <w:r w:rsidRPr="00674242">
        <w:rPr>
          <w:rFonts w:ascii="Arial" w:hAnsi="Arial" w:cs="Arial"/>
          <w:sz w:val="20"/>
          <w:szCs w:val="20"/>
        </w:rPr>
        <w:t>Règlement</w:t>
      </w:r>
      <w:r w:rsidR="00161A5C">
        <w:rPr>
          <w:rFonts w:ascii="Arial" w:hAnsi="Arial" w:cs="Arial"/>
          <w:sz w:val="20"/>
          <w:szCs w:val="20"/>
        </w:rPr>
        <w:t xml:space="preserve"> </w:t>
      </w:r>
      <w:r w:rsidRPr="00674242">
        <w:rPr>
          <w:rFonts w:ascii="Arial" w:hAnsi="Arial" w:cs="Arial"/>
          <w:sz w:val="20"/>
          <w:szCs w:val="20"/>
        </w:rPr>
        <w:t>910/2014</w:t>
      </w:r>
      <w:r w:rsidR="00161A5C">
        <w:rPr>
          <w:rFonts w:ascii="Arial" w:hAnsi="Arial" w:cs="Arial"/>
          <w:sz w:val="20"/>
          <w:szCs w:val="20"/>
        </w:rPr>
        <w:t xml:space="preserve"> </w:t>
      </w:r>
      <w:r w:rsidRPr="00674242">
        <w:rPr>
          <w:rFonts w:ascii="Arial" w:hAnsi="Arial" w:cs="Arial"/>
          <w:sz w:val="20"/>
          <w:szCs w:val="20"/>
        </w:rPr>
        <w:t>du</w:t>
      </w:r>
      <w:r w:rsidR="00161A5C">
        <w:rPr>
          <w:rFonts w:ascii="Arial" w:hAnsi="Arial" w:cs="Arial"/>
          <w:sz w:val="20"/>
          <w:szCs w:val="20"/>
        </w:rPr>
        <w:t xml:space="preserve"> </w:t>
      </w:r>
      <w:r w:rsidRPr="00674242">
        <w:rPr>
          <w:rFonts w:ascii="Arial" w:hAnsi="Arial" w:cs="Arial"/>
          <w:sz w:val="20"/>
          <w:szCs w:val="20"/>
        </w:rPr>
        <w:t>Parlement</w:t>
      </w:r>
      <w:r w:rsidR="00161A5C">
        <w:rPr>
          <w:rFonts w:ascii="Arial" w:hAnsi="Arial" w:cs="Arial"/>
          <w:sz w:val="20"/>
          <w:szCs w:val="20"/>
        </w:rPr>
        <w:t xml:space="preserve"> </w:t>
      </w:r>
      <w:r w:rsidRPr="00674242">
        <w:rPr>
          <w:rFonts w:ascii="Arial" w:hAnsi="Arial" w:cs="Arial"/>
          <w:sz w:val="20"/>
          <w:szCs w:val="20"/>
        </w:rPr>
        <w:t>européen</w:t>
      </w:r>
      <w:r w:rsidR="00161A5C">
        <w:rPr>
          <w:rFonts w:ascii="Arial" w:hAnsi="Arial" w:cs="Arial"/>
          <w:sz w:val="20"/>
          <w:szCs w:val="20"/>
        </w:rPr>
        <w:t xml:space="preserve"> </w:t>
      </w:r>
      <w:r w:rsidRPr="00674242">
        <w:rPr>
          <w:rFonts w:ascii="Arial" w:hAnsi="Arial" w:cs="Arial"/>
          <w:sz w:val="20"/>
          <w:szCs w:val="20"/>
        </w:rPr>
        <w:t>et</w:t>
      </w:r>
      <w:r w:rsidR="00161A5C">
        <w:rPr>
          <w:rFonts w:ascii="Arial" w:hAnsi="Arial" w:cs="Arial"/>
          <w:sz w:val="20"/>
          <w:szCs w:val="20"/>
        </w:rPr>
        <w:t xml:space="preserve"> </w:t>
      </w:r>
      <w:r w:rsidRPr="00674242">
        <w:rPr>
          <w:rFonts w:ascii="Arial" w:hAnsi="Arial" w:cs="Arial"/>
          <w:sz w:val="20"/>
          <w:szCs w:val="20"/>
        </w:rPr>
        <w:t>du</w:t>
      </w:r>
      <w:r w:rsidR="00161A5C">
        <w:rPr>
          <w:rFonts w:ascii="Arial" w:hAnsi="Arial" w:cs="Arial"/>
          <w:sz w:val="20"/>
          <w:szCs w:val="20"/>
        </w:rPr>
        <w:t xml:space="preserve"> </w:t>
      </w:r>
      <w:r w:rsidRPr="00674242">
        <w:rPr>
          <w:rFonts w:ascii="Arial" w:hAnsi="Arial" w:cs="Arial"/>
          <w:sz w:val="20"/>
          <w:szCs w:val="20"/>
        </w:rPr>
        <w:t>Conseil</w:t>
      </w:r>
      <w:r w:rsidR="00161A5C">
        <w:rPr>
          <w:rFonts w:ascii="Arial" w:hAnsi="Arial" w:cs="Arial"/>
          <w:sz w:val="20"/>
          <w:szCs w:val="20"/>
        </w:rPr>
        <w:t xml:space="preserve"> </w:t>
      </w:r>
      <w:r w:rsidRPr="00674242">
        <w:rPr>
          <w:rFonts w:ascii="Arial" w:hAnsi="Arial" w:cs="Arial"/>
          <w:sz w:val="20"/>
          <w:szCs w:val="20"/>
        </w:rPr>
        <w:t>du</w:t>
      </w:r>
      <w:r w:rsidR="00161A5C">
        <w:rPr>
          <w:rFonts w:ascii="Arial" w:hAnsi="Arial" w:cs="Arial"/>
          <w:sz w:val="20"/>
          <w:szCs w:val="20"/>
        </w:rPr>
        <w:t xml:space="preserve"> </w:t>
      </w:r>
      <w:r w:rsidRPr="00674242">
        <w:rPr>
          <w:rFonts w:ascii="Arial" w:hAnsi="Arial" w:cs="Arial"/>
          <w:sz w:val="20"/>
          <w:szCs w:val="20"/>
        </w:rPr>
        <w:t>23</w:t>
      </w:r>
      <w:r w:rsidR="00161A5C">
        <w:rPr>
          <w:rFonts w:ascii="Arial" w:hAnsi="Arial" w:cs="Arial"/>
          <w:sz w:val="20"/>
          <w:szCs w:val="20"/>
        </w:rPr>
        <w:t xml:space="preserve"> </w:t>
      </w:r>
      <w:r w:rsidRPr="00674242">
        <w:rPr>
          <w:rFonts w:ascii="Arial" w:hAnsi="Arial" w:cs="Arial"/>
          <w:sz w:val="20"/>
          <w:szCs w:val="20"/>
        </w:rPr>
        <w:t>juillet</w:t>
      </w:r>
      <w:r w:rsidR="00161A5C">
        <w:rPr>
          <w:rFonts w:ascii="Arial" w:hAnsi="Arial" w:cs="Arial"/>
          <w:sz w:val="20"/>
          <w:szCs w:val="20"/>
        </w:rPr>
        <w:t xml:space="preserve"> </w:t>
      </w:r>
      <w:r w:rsidRPr="00674242">
        <w:rPr>
          <w:rFonts w:ascii="Arial" w:hAnsi="Arial" w:cs="Arial"/>
          <w:sz w:val="20"/>
          <w:szCs w:val="20"/>
        </w:rPr>
        <w:t>2014</w:t>
      </w:r>
      <w:r w:rsidR="00161A5C">
        <w:rPr>
          <w:rFonts w:ascii="Arial" w:hAnsi="Arial" w:cs="Arial"/>
          <w:sz w:val="20"/>
          <w:szCs w:val="20"/>
        </w:rPr>
        <w:t xml:space="preserve"> </w:t>
      </w:r>
      <w:r w:rsidRPr="00674242">
        <w:rPr>
          <w:rFonts w:ascii="Arial" w:hAnsi="Arial" w:cs="Arial"/>
          <w:sz w:val="20"/>
          <w:szCs w:val="20"/>
        </w:rPr>
        <w:t>sur</w:t>
      </w:r>
      <w:r w:rsidR="00161A5C">
        <w:rPr>
          <w:rFonts w:ascii="Arial" w:hAnsi="Arial" w:cs="Arial"/>
          <w:sz w:val="20"/>
          <w:szCs w:val="20"/>
        </w:rPr>
        <w:t xml:space="preserve"> </w:t>
      </w:r>
      <w:r w:rsidRPr="00674242">
        <w:rPr>
          <w:rFonts w:ascii="Arial" w:hAnsi="Arial" w:cs="Arial"/>
          <w:sz w:val="20"/>
          <w:szCs w:val="20"/>
        </w:rPr>
        <w:t>l'identification</w:t>
      </w:r>
      <w:r w:rsidR="00161A5C">
        <w:rPr>
          <w:rFonts w:ascii="Arial" w:hAnsi="Arial" w:cs="Arial"/>
          <w:sz w:val="20"/>
          <w:szCs w:val="20"/>
        </w:rPr>
        <w:t xml:space="preserve"> </w:t>
      </w:r>
      <w:r w:rsidRPr="00674242">
        <w:rPr>
          <w:rFonts w:ascii="Arial" w:hAnsi="Arial" w:cs="Arial"/>
          <w:sz w:val="20"/>
          <w:szCs w:val="20"/>
        </w:rPr>
        <w:t>électronique</w:t>
      </w:r>
      <w:r w:rsidR="00161A5C">
        <w:rPr>
          <w:rFonts w:ascii="Arial" w:hAnsi="Arial" w:cs="Arial"/>
          <w:sz w:val="20"/>
          <w:szCs w:val="20"/>
        </w:rPr>
        <w:t xml:space="preserve"> </w:t>
      </w:r>
      <w:r w:rsidRPr="00674242">
        <w:rPr>
          <w:rFonts w:ascii="Arial" w:hAnsi="Arial" w:cs="Arial"/>
          <w:sz w:val="20"/>
          <w:szCs w:val="20"/>
        </w:rPr>
        <w:t>et</w:t>
      </w:r>
      <w:r w:rsidR="00161A5C">
        <w:rPr>
          <w:rFonts w:ascii="Arial" w:hAnsi="Arial" w:cs="Arial"/>
          <w:sz w:val="20"/>
          <w:szCs w:val="20"/>
        </w:rPr>
        <w:t xml:space="preserve"> </w:t>
      </w:r>
      <w:r w:rsidRPr="00674242">
        <w:rPr>
          <w:rFonts w:ascii="Arial" w:hAnsi="Arial" w:cs="Arial"/>
          <w:sz w:val="20"/>
          <w:szCs w:val="20"/>
        </w:rPr>
        <w:t>les</w:t>
      </w:r>
      <w:r w:rsidR="00161A5C">
        <w:rPr>
          <w:rFonts w:ascii="Arial" w:hAnsi="Arial" w:cs="Arial"/>
          <w:sz w:val="20"/>
          <w:szCs w:val="20"/>
        </w:rPr>
        <w:t xml:space="preserve"> </w:t>
      </w:r>
      <w:r w:rsidRPr="00674242">
        <w:rPr>
          <w:rFonts w:ascii="Arial" w:hAnsi="Arial" w:cs="Arial"/>
          <w:sz w:val="20"/>
          <w:szCs w:val="20"/>
        </w:rPr>
        <w:t>services</w:t>
      </w:r>
      <w:r w:rsidR="00161A5C">
        <w:rPr>
          <w:rFonts w:ascii="Arial" w:hAnsi="Arial" w:cs="Arial"/>
          <w:sz w:val="20"/>
          <w:szCs w:val="20"/>
        </w:rPr>
        <w:t xml:space="preserve"> </w:t>
      </w:r>
      <w:r w:rsidRPr="00674242">
        <w:rPr>
          <w:rFonts w:ascii="Arial" w:hAnsi="Arial" w:cs="Arial"/>
          <w:sz w:val="20"/>
          <w:szCs w:val="20"/>
        </w:rPr>
        <w:t>de</w:t>
      </w:r>
      <w:r w:rsidR="00161A5C">
        <w:rPr>
          <w:rFonts w:ascii="Arial" w:hAnsi="Arial" w:cs="Arial"/>
          <w:sz w:val="20"/>
          <w:szCs w:val="20"/>
        </w:rPr>
        <w:t xml:space="preserve"> </w:t>
      </w:r>
      <w:r w:rsidRPr="00674242">
        <w:rPr>
          <w:rFonts w:ascii="Arial" w:hAnsi="Arial" w:cs="Arial"/>
          <w:sz w:val="20"/>
          <w:szCs w:val="20"/>
        </w:rPr>
        <w:t>confiance</w:t>
      </w:r>
      <w:r w:rsidR="00161A5C">
        <w:rPr>
          <w:rFonts w:ascii="Arial" w:hAnsi="Arial" w:cs="Arial"/>
          <w:sz w:val="20"/>
          <w:szCs w:val="20"/>
        </w:rPr>
        <w:t xml:space="preserve"> </w:t>
      </w:r>
      <w:r w:rsidRPr="00674242">
        <w:rPr>
          <w:rFonts w:ascii="Arial" w:hAnsi="Arial" w:cs="Arial"/>
          <w:sz w:val="20"/>
          <w:szCs w:val="20"/>
        </w:rPr>
        <w:t>pour</w:t>
      </w:r>
      <w:r w:rsidR="00161A5C">
        <w:rPr>
          <w:rFonts w:ascii="Arial" w:hAnsi="Arial" w:cs="Arial"/>
          <w:sz w:val="20"/>
          <w:szCs w:val="20"/>
        </w:rPr>
        <w:t xml:space="preserve"> </w:t>
      </w:r>
      <w:r w:rsidRPr="00674242">
        <w:rPr>
          <w:rFonts w:ascii="Arial" w:hAnsi="Arial" w:cs="Arial"/>
          <w:sz w:val="20"/>
          <w:szCs w:val="20"/>
        </w:rPr>
        <w:t>les</w:t>
      </w:r>
      <w:r w:rsidR="00161A5C">
        <w:rPr>
          <w:rFonts w:ascii="Arial" w:hAnsi="Arial" w:cs="Arial"/>
          <w:sz w:val="20"/>
          <w:szCs w:val="20"/>
        </w:rPr>
        <w:t xml:space="preserve"> </w:t>
      </w:r>
      <w:r w:rsidRPr="00674242">
        <w:rPr>
          <w:rFonts w:ascii="Arial" w:hAnsi="Arial" w:cs="Arial"/>
          <w:sz w:val="20"/>
          <w:szCs w:val="20"/>
        </w:rPr>
        <w:t>transactions</w:t>
      </w:r>
      <w:r w:rsidR="00161A5C">
        <w:rPr>
          <w:rFonts w:ascii="Arial" w:hAnsi="Arial" w:cs="Arial"/>
          <w:sz w:val="20"/>
          <w:szCs w:val="20"/>
        </w:rPr>
        <w:t xml:space="preserve"> </w:t>
      </w:r>
      <w:r w:rsidRPr="00674242">
        <w:rPr>
          <w:rFonts w:ascii="Arial" w:hAnsi="Arial" w:cs="Arial"/>
          <w:sz w:val="20"/>
          <w:szCs w:val="20"/>
        </w:rPr>
        <w:t>électroniques</w:t>
      </w:r>
      <w:r w:rsidR="00161A5C">
        <w:rPr>
          <w:rFonts w:ascii="Arial" w:hAnsi="Arial" w:cs="Arial"/>
          <w:sz w:val="20"/>
          <w:szCs w:val="20"/>
        </w:rPr>
        <w:t xml:space="preserve"> </w:t>
      </w:r>
      <w:r w:rsidRPr="00674242">
        <w:rPr>
          <w:rFonts w:ascii="Arial" w:hAnsi="Arial" w:cs="Arial"/>
          <w:sz w:val="20"/>
          <w:szCs w:val="20"/>
        </w:rPr>
        <w:t>au</w:t>
      </w:r>
      <w:r w:rsidR="00161A5C">
        <w:rPr>
          <w:rFonts w:ascii="Arial" w:hAnsi="Arial" w:cs="Arial"/>
          <w:sz w:val="20"/>
          <w:szCs w:val="20"/>
        </w:rPr>
        <w:t xml:space="preserve"> </w:t>
      </w:r>
      <w:r w:rsidRPr="00674242">
        <w:rPr>
          <w:rFonts w:ascii="Arial" w:hAnsi="Arial" w:cs="Arial"/>
          <w:sz w:val="20"/>
          <w:szCs w:val="20"/>
        </w:rPr>
        <w:t>sein</w:t>
      </w:r>
      <w:r w:rsidR="00161A5C">
        <w:rPr>
          <w:rFonts w:ascii="Arial" w:hAnsi="Arial" w:cs="Arial"/>
          <w:sz w:val="20"/>
          <w:szCs w:val="20"/>
        </w:rPr>
        <w:t xml:space="preserve"> </w:t>
      </w:r>
      <w:r w:rsidRPr="00674242">
        <w:rPr>
          <w:rFonts w:ascii="Arial" w:hAnsi="Arial" w:cs="Arial"/>
          <w:sz w:val="20"/>
          <w:szCs w:val="20"/>
        </w:rPr>
        <w:t>du</w:t>
      </w:r>
      <w:r w:rsidR="00161A5C">
        <w:rPr>
          <w:rFonts w:ascii="Arial" w:hAnsi="Arial" w:cs="Arial"/>
          <w:sz w:val="20"/>
          <w:szCs w:val="20"/>
        </w:rPr>
        <w:t xml:space="preserve"> </w:t>
      </w:r>
      <w:r w:rsidRPr="00674242">
        <w:rPr>
          <w:rFonts w:ascii="Arial" w:hAnsi="Arial" w:cs="Arial"/>
          <w:sz w:val="20"/>
          <w:szCs w:val="20"/>
        </w:rPr>
        <w:t>marché</w:t>
      </w:r>
      <w:r w:rsidR="00161A5C">
        <w:rPr>
          <w:rFonts w:ascii="Arial" w:hAnsi="Arial" w:cs="Arial"/>
          <w:sz w:val="20"/>
          <w:szCs w:val="20"/>
        </w:rPr>
        <w:t xml:space="preserve"> </w:t>
      </w:r>
      <w:r w:rsidRPr="00674242">
        <w:rPr>
          <w:rFonts w:ascii="Arial" w:hAnsi="Arial" w:cs="Arial"/>
          <w:sz w:val="20"/>
          <w:szCs w:val="20"/>
        </w:rPr>
        <w:t>intérieur</w:t>
      </w:r>
      <w:r w:rsidR="00161A5C">
        <w:rPr>
          <w:rFonts w:ascii="Arial" w:hAnsi="Arial" w:cs="Arial"/>
          <w:sz w:val="20"/>
          <w:szCs w:val="20"/>
        </w:rPr>
        <w:t xml:space="preserve"> </w:t>
      </w:r>
      <w:r w:rsidRPr="00674242">
        <w:rPr>
          <w:rFonts w:ascii="Arial" w:hAnsi="Arial" w:cs="Arial"/>
          <w:sz w:val="20"/>
          <w:szCs w:val="20"/>
        </w:rPr>
        <w:t>et</w:t>
      </w:r>
      <w:r w:rsidR="00161A5C">
        <w:rPr>
          <w:rFonts w:ascii="Arial" w:hAnsi="Arial" w:cs="Arial"/>
          <w:sz w:val="20"/>
          <w:szCs w:val="20"/>
        </w:rPr>
        <w:t xml:space="preserve"> </w:t>
      </w:r>
      <w:r w:rsidRPr="00674242">
        <w:rPr>
          <w:rFonts w:ascii="Arial" w:hAnsi="Arial" w:cs="Arial"/>
          <w:sz w:val="20"/>
          <w:szCs w:val="20"/>
        </w:rPr>
        <w:t>abrogeant</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Directive</w:t>
      </w:r>
      <w:r w:rsidR="00161A5C">
        <w:rPr>
          <w:rFonts w:ascii="Arial" w:hAnsi="Arial" w:cs="Arial"/>
          <w:sz w:val="20"/>
          <w:szCs w:val="20"/>
        </w:rPr>
        <w:t xml:space="preserve"> </w:t>
      </w:r>
      <w:r w:rsidRPr="00674242">
        <w:rPr>
          <w:rFonts w:ascii="Arial" w:hAnsi="Arial" w:cs="Arial"/>
          <w:sz w:val="20"/>
          <w:szCs w:val="20"/>
        </w:rPr>
        <w:t>1999/93/CE,</w:t>
      </w:r>
      <w:r w:rsidR="00161A5C">
        <w:rPr>
          <w:rFonts w:ascii="Arial" w:hAnsi="Arial" w:cs="Arial"/>
          <w:sz w:val="20"/>
          <w:szCs w:val="20"/>
        </w:rPr>
        <w:t xml:space="preserve"> </w:t>
      </w:r>
      <w:r w:rsidRPr="00674242">
        <w:rPr>
          <w:rFonts w:ascii="Arial" w:hAnsi="Arial" w:cs="Arial"/>
          <w:sz w:val="20"/>
          <w:szCs w:val="20"/>
        </w:rPr>
        <w:t>qui</w:t>
      </w:r>
      <w:r w:rsidR="00161A5C">
        <w:rPr>
          <w:rFonts w:ascii="Arial" w:hAnsi="Arial" w:cs="Arial"/>
          <w:sz w:val="20"/>
          <w:szCs w:val="20"/>
        </w:rPr>
        <w:t xml:space="preserve"> </w:t>
      </w:r>
      <w:r w:rsidRPr="00674242">
        <w:rPr>
          <w:rFonts w:ascii="Arial" w:hAnsi="Arial" w:cs="Arial"/>
          <w:sz w:val="20"/>
          <w:szCs w:val="20"/>
        </w:rPr>
        <w:t>est</w:t>
      </w:r>
      <w:r w:rsidR="00161A5C">
        <w:rPr>
          <w:rFonts w:ascii="Arial" w:hAnsi="Arial" w:cs="Arial"/>
          <w:sz w:val="20"/>
          <w:szCs w:val="20"/>
        </w:rPr>
        <w:t xml:space="preserve"> </w:t>
      </w:r>
      <w:r w:rsidRPr="00674242">
        <w:rPr>
          <w:rFonts w:ascii="Arial" w:hAnsi="Arial" w:cs="Arial"/>
          <w:sz w:val="20"/>
          <w:szCs w:val="20"/>
        </w:rPr>
        <w:t>créée</w:t>
      </w:r>
      <w:r w:rsidR="00161A5C">
        <w:rPr>
          <w:rFonts w:ascii="Arial" w:hAnsi="Arial" w:cs="Arial"/>
          <w:sz w:val="20"/>
          <w:szCs w:val="20"/>
        </w:rPr>
        <w:t xml:space="preserve"> </w:t>
      </w:r>
      <w:r w:rsidRPr="00674242">
        <w:rPr>
          <w:rFonts w:ascii="Arial" w:hAnsi="Arial" w:cs="Arial"/>
          <w:sz w:val="20"/>
          <w:szCs w:val="20"/>
        </w:rPr>
        <w:t>à</w:t>
      </w:r>
      <w:r w:rsidR="00161A5C">
        <w:rPr>
          <w:rFonts w:ascii="Arial" w:hAnsi="Arial" w:cs="Arial"/>
          <w:sz w:val="20"/>
          <w:szCs w:val="20"/>
        </w:rPr>
        <w:t xml:space="preserve"> </w:t>
      </w:r>
      <w:r w:rsidRPr="00674242">
        <w:rPr>
          <w:rFonts w:ascii="Arial" w:hAnsi="Arial" w:cs="Arial"/>
          <w:sz w:val="20"/>
          <w:szCs w:val="20"/>
        </w:rPr>
        <w:t>l'aide</w:t>
      </w:r>
      <w:r w:rsidR="00161A5C">
        <w:rPr>
          <w:rFonts w:ascii="Arial" w:hAnsi="Arial" w:cs="Arial"/>
          <w:sz w:val="20"/>
          <w:szCs w:val="20"/>
        </w:rPr>
        <w:t xml:space="preserve"> </w:t>
      </w:r>
      <w:r w:rsidRPr="00674242">
        <w:rPr>
          <w:rFonts w:ascii="Arial" w:hAnsi="Arial" w:cs="Arial"/>
          <w:sz w:val="20"/>
          <w:szCs w:val="20"/>
        </w:rPr>
        <w:t>d'un</w:t>
      </w:r>
      <w:r w:rsidR="00161A5C">
        <w:rPr>
          <w:rFonts w:ascii="Arial" w:hAnsi="Arial" w:cs="Arial"/>
          <w:sz w:val="20"/>
          <w:szCs w:val="20"/>
        </w:rPr>
        <w:t xml:space="preserve"> </w:t>
      </w:r>
      <w:r w:rsidRPr="00674242">
        <w:rPr>
          <w:rFonts w:ascii="Arial" w:hAnsi="Arial" w:cs="Arial"/>
          <w:sz w:val="20"/>
          <w:szCs w:val="20"/>
        </w:rPr>
        <w:t>dispositif</w:t>
      </w:r>
      <w:r w:rsidR="00161A5C">
        <w:rPr>
          <w:rFonts w:ascii="Arial" w:hAnsi="Arial" w:cs="Arial"/>
          <w:sz w:val="20"/>
          <w:szCs w:val="20"/>
        </w:rPr>
        <w:t xml:space="preserve"> </w:t>
      </w:r>
      <w:r w:rsidRPr="00674242">
        <w:rPr>
          <w:rFonts w:ascii="Arial" w:hAnsi="Arial" w:cs="Arial"/>
          <w:sz w:val="20"/>
          <w:szCs w:val="20"/>
        </w:rPr>
        <w:t>de</w:t>
      </w:r>
      <w:r w:rsidR="00161A5C">
        <w:rPr>
          <w:rFonts w:ascii="Arial" w:hAnsi="Arial" w:cs="Arial"/>
          <w:sz w:val="20"/>
          <w:szCs w:val="20"/>
        </w:rPr>
        <w:t xml:space="preserve"> </w:t>
      </w:r>
      <w:r w:rsidRPr="00674242">
        <w:rPr>
          <w:rFonts w:ascii="Arial" w:hAnsi="Arial" w:cs="Arial"/>
          <w:sz w:val="20"/>
          <w:szCs w:val="20"/>
        </w:rPr>
        <w:t>création</w:t>
      </w:r>
      <w:r w:rsidR="00161A5C">
        <w:rPr>
          <w:rFonts w:ascii="Arial" w:hAnsi="Arial" w:cs="Arial"/>
          <w:sz w:val="20"/>
          <w:szCs w:val="20"/>
        </w:rPr>
        <w:t xml:space="preserve"> </w:t>
      </w:r>
      <w:r w:rsidRPr="00674242">
        <w:rPr>
          <w:rFonts w:ascii="Arial" w:hAnsi="Arial" w:cs="Arial"/>
          <w:sz w:val="20"/>
          <w:szCs w:val="20"/>
        </w:rPr>
        <w:t>de</w:t>
      </w:r>
      <w:r w:rsidR="00161A5C">
        <w:rPr>
          <w:rFonts w:ascii="Arial" w:hAnsi="Arial" w:cs="Arial"/>
          <w:sz w:val="20"/>
          <w:szCs w:val="20"/>
        </w:rPr>
        <w:t xml:space="preserve"> </w:t>
      </w:r>
      <w:r w:rsidRPr="00674242">
        <w:rPr>
          <w:rFonts w:ascii="Arial" w:hAnsi="Arial" w:cs="Arial"/>
          <w:sz w:val="20"/>
          <w:szCs w:val="20"/>
        </w:rPr>
        <w:t>signature</w:t>
      </w:r>
      <w:r w:rsidR="00161A5C">
        <w:rPr>
          <w:rFonts w:ascii="Arial" w:hAnsi="Arial" w:cs="Arial"/>
          <w:sz w:val="20"/>
          <w:szCs w:val="20"/>
        </w:rPr>
        <w:t xml:space="preserve"> </w:t>
      </w:r>
      <w:r w:rsidRPr="00674242">
        <w:rPr>
          <w:rFonts w:ascii="Arial" w:hAnsi="Arial" w:cs="Arial"/>
          <w:sz w:val="20"/>
          <w:szCs w:val="20"/>
        </w:rPr>
        <w:t>électronique</w:t>
      </w:r>
      <w:r w:rsidR="00161A5C">
        <w:rPr>
          <w:rFonts w:ascii="Arial" w:hAnsi="Arial" w:cs="Arial"/>
          <w:sz w:val="20"/>
          <w:szCs w:val="20"/>
        </w:rPr>
        <w:t xml:space="preserve"> </w:t>
      </w:r>
      <w:r w:rsidRPr="00674242">
        <w:rPr>
          <w:rFonts w:ascii="Arial" w:hAnsi="Arial" w:cs="Arial"/>
          <w:sz w:val="20"/>
          <w:szCs w:val="20"/>
        </w:rPr>
        <w:t>qualifié,</w:t>
      </w:r>
      <w:r w:rsidR="00161A5C">
        <w:rPr>
          <w:rFonts w:ascii="Arial" w:hAnsi="Arial" w:cs="Arial"/>
          <w:sz w:val="20"/>
          <w:szCs w:val="20"/>
        </w:rPr>
        <w:t xml:space="preserve"> </w:t>
      </w:r>
      <w:r w:rsidRPr="00674242">
        <w:rPr>
          <w:rFonts w:ascii="Arial" w:hAnsi="Arial" w:cs="Arial"/>
          <w:sz w:val="20"/>
          <w:szCs w:val="20"/>
        </w:rPr>
        <w:t>et</w:t>
      </w:r>
      <w:r w:rsidR="00161A5C">
        <w:rPr>
          <w:rFonts w:ascii="Arial" w:hAnsi="Arial" w:cs="Arial"/>
          <w:sz w:val="20"/>
          <w:szCs w:val="20"/>
        </w:rPr>
        <w:t xml:space="preserve"> </w:t>
      </w:r>
      <w:r w:rsidRPr="00674242">
        <w:rPr>
          <w:rFonts w:ascii="Arial" w:hAnsi="Arial" w:cs="Arial"/>
          <w:sz w:val="20"/>
          <w:szCs w:val="20"/>
        </w:rPr>
        <w:t>qui</w:t>
      </w:r>
      <w:r w:rsidR="00161A5C">
        <w:rPr>
          <w:rFonts w:ascii="Arial" w:hAnsi="Arial" w:cs="Arial"/>
          <w:sz w:val="20"/>
          <w:szCs w:val="20"/>
        </w:rPr>
        <w:t xml:space="preserve"> </w:t>
      </w:r>
      <w:r w:rsidRPr="00674242">
        <w:rPr>
          <w:rFonts w:ascii="Arial" w:hAnsi="Arial" w:cs="Arial"/>
          <w:sz w:val="20"/>
          <w:szCs w:val="20"/>
        </w:rPr>
        <w:t>repose</w:t>
      </w:r>
      <w:r w:rsidR="00161A5C">
        <w:rPr>
          <w:rFonts w:ascii="Arial" w:hAnsi="Arial" w:cs="Arial"/>
          <w:sz w:val="20"/>
          <w:szCs w:val="20"/>
        </w:rPr>
        <w:t xml:space="preserve"> </w:t>
      </w:r>
      <w:r w:rsidRPr="00674242">
        <w:rPr>
          <w:rFonts w:ascii="Arial" w:hAnsi="Arial" w:cs="Arial"/>
          <w:sz w:val="20"/>
          <w:szCs w:val="20"/>
        </w:rPr>
        <w:t>sur</w:t>
      </w:r>
      <w:r w:rsidR="00161A5C">
        <w:rPr>
          <w:rFonts w:ascii="Arial" w:hAnsi="Arial" w:cs="Arial"/>
          <w:sz w:val="20"/>
          <w:szCs w:val="20"/>
        </w:rPr>
        <w:t xml:space="preserve"> </w:t>
      </w:r>
      <w:r w:rsidRPr="00674242">
        <w:rPr>
          <w:rFonts w:ascii="Arial" w:hAnsi="Arial" w:cs="Arial"/>
          <w:sz w:val="20"/>
          <w:szCs w:val="20"/>
        </w:rPr>
        <w:t>un</w:t>
      </w:r>
      <w:r w:rsidR="00161A5C">
        <w:rPr>
          <w:rFonts w:ascii="Arial" w:hAnsi="Arial" w:cs="Arial"/>
          <w:sz w:val="20"/>
          <w:szCs w:val="20"/>
        </w:rPr>
        <w:t xml:space="preserve"> </w:t>
      </w:r>
      <w:r w:rsidRPr="00674242">
        <w:rPr>
          <w:rFonts w:ascii="Arial" w:hAnsi="Arial" w:cs="Arial"/>
          <w:sz w:val="20"/>
          <w:szCs w:val="20"/>
        </w:rPr>
        <w:t>certificat</w:t>
      </w:r>
      <w:r w:rsidR="00161A5C">
        <w:rPr>
          <w:rFonts w:ascii="Arial" w:hAnsi="Arial" w:cs="Arial"/>
          <w:sz w:val="20"/>
          <w:szCs w:val="20"/>
        </w:rPr>
        <w:t xml:space="preserve"> </w:t>
      </w:r>
      <w:r w:rsidRPr="00674242">
        <w:rPr>
          <w:rFonts w:ascii="Arial" w:hAnsi="Arial" w:cs="Arial"/>
          <w:sz w:val="20"/>
          <w:szCs w:val="20"/>
        </w:rPr>
        <w:t>qua</w:t>
      </w:r>
      <w:r w:rsidR="00674242" w:rsidRPr="00674242">
        <w:rPr>
          <w:rFonts w:ascii="Arial" w:hAnsi="Arial" w:cs="Arial"/>
          <w:sz w:val="20"/>
          <w:szCs w:val="20"/>
        </w:rPr>
        <w:t>lifié</w:t>
      </w:r>
      <w:r w:rsidR="00161A5C">
        <w:rPr>
          <w:rFonts w:ascii="Arial" w:hAnsi="Arial" w:cs="Arial"/>
          <w:sz w:val="20"/>
          <w:szCs w:val="20"/>
        </w:rPr>
        <w:t xml:space="preserve"> </w:t>
      </w:r>
      <w:r w:rsidR="00674242" w:rsidRPr="00674242">
        <w:rPr>
          <w:rFonts w:ascii="Arial" w:hAnsi="Arial" w:cs="Arial"/>
          <w:sz w:val="20"/>
          <w:szCs w:val="20"/>
        </w:rPr>
        <w:t>de</w:t>
      </w:r>
      <w:r w:rsidR="00161A5C">
        <w:rPr>
          <w:rFonts w:ascii="Arial" w:hAnsi="Arial" w:cs="Arial"/>
          <w:sz w:val="20"/>
          <w:szCs w:val="20"/>
        </w:rPr>
        <w:t xml:space="preserve"> </w:t>
      </w:r>
      <w:r w:rsidR="00674242" w:rsidRPr="00674242">
        <w:rPr>
          <w:rFonts w:ascii="Arial" w:hAnsi="Arial" w:cs="Arial"/>
          <w:sz w:val="20"/>
          <w:szCs w:val="20"/>
        </w:rPr>
        <w:t>signature</w:t>
      </w:r>
      <w:r w:rsidR="00161A5C">
        <w:rPr>
          <w:rFonts w:ascii="Arial" w:hAnsi="Arial" w:cs="Arial"/>
          <w:sz w:val="20"/>
          <w:szCs w:val="20"/>
        </w:rPr>
        <w:t xml:space="preserve"> </w:t>
      </w:r>
      <w:r w:rsidR="00674242" w:rsidRPr="00674242">
        <w:rPr>
          <w:rFonts w:ascii="Arial" w:hAnsi="Arial" w:cs="Arial"/>
          <w:sz w:val="20"/>
          <w:szCs w:val="20"/>
        </w:rPr>
        <w:t>électronique.</w:t>
      </w:r>
    </w:p>
    <w:p w14:paraId="7DE277DA" w14:textId="77777777" w:rsidR="00656730" w:rsidRPr="00674242" w:rsidRDefault="00656730" w:rsidP="003158E5">
      <w:pPr>
        <w:pStyle w:val="Paragraphedeliste"/>
        <w:numPr>
          <w:ilvl w:val="0"/>
          <w:numId w:val="6"/>
        </w:numPr>
        <w:spacing w:after="0" w:line="240" w:lineRule="auto"/>
        <w:ind w:hanging="502"/>
        <w:jc w:val="both"/>
        <w:rPr>
          <w:rFonts w:ascii="Arial" w:hAnsi="Arial" w:cs="Arial"/>
          <w:bCs/>
          <w:sz w:val="20"/>
          <w:szCs w:val="20"/>
        </w:rPr>
      </w:pPr>
      <w:r w:rsidRPr="00674242">
        <w:rPr>
          <w:rFonts w:ascii="Arial" w:hAnsi="Arial" w:cs="Arial"/>
          <w:b/>
          <w:sz w:val="20"/>
          <w:szCs w:val="20"/>
        </w:rPr>
        <w:t>Le</w:t>
      </w:r>
      <w:r w:rsidR="00161A5C">
        <w:rPr>
          <w:rFonts w:ascii="Arial" w:hAnsi="Arial" w:cs="Arial"/>
          <w:b/>
          <w:sz w:val="20"/>
          <w:szCs w:val="20"/>
        </w:rPr>
        <w:t xml:space="preserve"> </w:t>
      </w:r>
      <w:r w:rsidRPr="00674242">
        <w:rPr>
          <w:rFonts w:ascii="Arial" w:hAnsi="Arial" w:cs="Arial"/>
          <w:b/>
          <w:sz w:val="20"/>
          <w:szCs w:val="20"/>
        </w:rPr>
        <w:t>rapport</w:t>
      </w:r>
      <w:r w:rsidR="00161A5C">
        <w:rPr>
          <w:rFonts w:ascii="Arial" w:hAnsi="Arial" w:cs="Arial"/>
          <w:b/>
          <w:sz w:val="20"/>
          <w:szCs w:val="20"/>
        </w:rPr>
        <w:t xml:space="preserve"> </w:t>
      </w:r>
      <w:r w:rsidRPr="00674242">
        <w:rPr>
          <w:rFonts w:ascii="Arial" w:hAnsi="Arial" w:cs="Arial"/>
          <w:b/>
          <w:sz w:val="20"/>
          <w:szCs w:val="20"/>
        </w:rPr>
        <w:t>de</w:t>
      </w:r>
      <w:r w:rsidR="00161A5C">
        <w:rPr>
          <w:rFonts w:ascii="Arial" w:hAnsi="Arial" w:cs="Arial"/>
          <w:b/>
          <w:sz w:val="20"/>
          <w:szCs w:val="20"/>
        </w:rPr>
        <w:t xml:space="preserve"> </w:t>
      </w:r>
      <w:r w:rsidR="00D167D9" w:rsidRPr="00674242">
        <w:rPr>
          <w:rFonts w:ascii="Arial" w:hAnsi="Arial" w:cs="Arial"/>
          <w:b/>
          <w:sz w:val="20"/>
          <w:szCs w:val="20"/>
        </w:rPr>
        <w:t>dépôt</w:t>
      </w:r>
      <w:r w:rsidR="005A043E">
        <w:rPr>
          <w:rFonts w:ascii="Arial" w:hAnsi="Arial" w:cs="Arial"/>
          <w:b/>
          <w:sz w:val="20"/>
          <w:szCs w:val="20"/>
        </w:rPr>
        <w:t>:</w:t>
      </w:r>
      <w:r w:rsidR="00161A5C">
        <w:rPr>
          <w:rFonts w:ascii="Arial" w:hAnsi="Arial" w:cs="Arial"/>
          <w:sz w:val="20"/>
          <w:szCs w:val="20"/>
        </w:rPr>
        <w:t xml:space="preserve"> </w:t>
      </w:r>
      <w:r w:rsidRPr="00674242">
        <w:rPr>
          <w:rFonts w:ascii="Arial" w:hAnsi="Arial" w:cs="Arial"/>
          <w:sz w:val="20"/>
          <w:szCs w:val="20"/>
        </w:rPr>
        <w:t>rapport</w:t>
      </w:r>
      <w:r w:rsidR="00161A5C">
        <w:rPr>
          <w:rFonts w:ascii="Arial" w:hAnsi="Arial" w:cs="Arial"/>
          <w:sz w:val="20"/>
          <w:szCs w:val="20"/>
        </w:rPr>
        <w:t xml:space="preserve"> </w:t>
      </w:r>
      <w:r w:rsidRPr="00674242">
        <w:rPr>
          <w:rFonts w:ascii="Arial" w:hAnsi="Arial" w:cs="Arial"/>
          <w:sz w:val="20"/>
          <w:szCs w:val="20"/>
        </w:rPr>
        <w:t>généré</w:t>
      </w:r>
      <w:r w:rsidR="00161A5C">
        <w:rPr>
          <w:rFonts w:ascii="Arial" w:hAnsi="Arial" w:cs="Arial"/>
          <w:sz w:val="20"/>
          <w:szCs w:val="20"/>
        </w:rPr>
        <w:t xml:space="preserve"> </w:t>
      </w:r>
      <w:r w:rsidRPr="00674242">
        <w:rPr>
          <w:rFonts w:ascii="Arial" w:hAnsi="Arial" w:cs="Arial"/>
          <w:sz w:val="20"/>
          <w:szCs w:val="20"/>
        </w:rPr>
        <w:t>par</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plateforme</w:t>
      </w:r>
      <w:r w:rsidR="00161A5C">
        <w:rPr>
          <w:rFonts w:ascii="Arial" w:hAnsi="Arial" w:cs="Arial"/>
          <w:sz w:val="20"/>
          <w:szCs w:val="20"/>
        </w:rPr>
        <w:t xml:space="preserve"> </w:t>
      </w:r>
      <w:r w:rsidRPr="00674242">
        <w:rPr>
          <w:rFonts w:ascii="Arial" w:hAnsi="Arial" w:cs="Arial"/>
          <w:sz w:val="20"/>
          <w:szCs w:val="20"/>
        </w:rPr>
        <w:t>électronique</w:t>
      </w:r>
      <w:r w:rsidR="00161A5C">
        <w:rPr>
          <w:rFonts w:ascii="Arial" w:hAnsi="Arial" w:cs="Arial"/>
          <w:sz w:val="20"/>
          <w:szCs w:val="20"/>
        </w:rPr>
        <w:t xml:space="preserve"> </w:t>
      </w:r>
      <w:r w:rsidRPr="00674242">
        <w:rPr>
          <w:rFonts w:ascii="Arial" w:hAnsi="Arial" w:cs="Arial"/>
          <w:sz w:val="20"/>
          <w:szCs w:val="20"/>
        </w:rPr>
        <w:t>visée</w:t>
      </w:r>
      <w:r w:rsidR="00161A5C">
        <w:rPr>
          <w:rFonts w:ascii="Arial" w:hAnsi="Arial" w:cs="Arial"/>
          <w:sz w:val="20"/>
          <w:szCs w:val="20"/>
        </w:rPr>
        <w:t xml:space="preserve"> </w:t>
      </w:r>
      <w:r w:rsidRPr="00674242">
        <w:rPr>
          <w:rFonts w:ascii="Arial" w:hAnsi="Arial" w:cs="Arial"/>
          <w:sz w:val="20"/>
          <w:szCs w:val="20"/>
        </w:rPr>
        <w:t>à</w:t>
      </w:r>
      <w:r w:rsidR="00161A5C">
        <w:rPr>
          <w:rFonts w:ascii="Arial" w:hAnsi="Arial" w:cs="Arial"/>
          <w:sz w:val="20"/>
          <w:szCs w:val="20"/>
        </w:rPr>
        <w:t xml:space="preserve"> </w:t>
      </w:r>
      <w:r w:rsidRPr="00674242">
        <w:rPr>
          <w:rFonts w:ascii="Arial" w:hAnsi="Arial" w:cs="Arial"/>
          <w:sz w:val="20"/>
          <w:szCs w:val="20"/>
        </w:rPr>
        <w:t>l'article</w:t>
      </w:r>
      <w:r w:rsidR="00161A5C">
        <w:rPr>
          <w:rFonts w:ascii="Arial" w:hAnsi="Arial" w:cs="Arial"/>
          <w:sz w:val="20"/>
          <w:szCs w:val="20"/>
        </w:rPr>
        <w:t xml:space="preserve"> </w:t>
      </w:r>
      <w:r w:rsidRPr="00674242">
        <w:rPr>
          <w:rFonts w:ascii="Arial" w:hAnsi="Arial" w:cs="Arial"/>
          <w:sz w:val="20"/>
          <w:szCs w:val="20"/>
        </w:rPr>
        <w:t>14,</w:t>
      </w:r>
      <w:r w:rsidR="00161A5C">
        <w:rPr>
          <w:rFonts w:ascii="Arial" w:hAnsi="Arial" w:cs="Arial"/>
          <w:sz w:val="20"/>
          <w:szCs w:val="20"/>
        </w:rPr>
        <w:t xml:space="preserve"> </w:t>
      </w:r>
      <w:r w:rsidRPr="00674242">
        <w:rPr>
          <w:rFonts w:ascii="Arial" w:hAnsi="Arial" w:cs="Arial"/>
          <w:sz w:val="20"/>
          <w:szCs w:val="20"/>
        </w:rPr>
        <w:t>§</w:t>
      </w:r>
      <w:r w:rsidR="00161A5C">
        <w:rPr>
          <w:rFonts w:ascii="Arial" w:hAnsi="Arial" w:cs="Arial"/>
          <w:sz w:val="20"/>
          <w:szCs w:val="20"/>
        </w:rPr>
        <w:t xml:space="preserve"> </w:t>
      </w:r>
      <w:r w:rsidRPr="00674242">
        <w:rPr>
          <w:rFonts w:ascii="Arial" w:hAnsi="Arial" w:cs="Arial"/>
          <w:sz w:val="20"/>
          <w:szCs w:val="20"/>
        </w:rPr>
        <w:t>7,</w:t>
      </w:r>
      <w:r w:rsidR="00161A5C">
        <w:rPr>
          <w:rFonts w:ascii="Arial" w:hAnsi="Arial" w:cs="Arial"/>
          <w:sz w:val="20"/>
          <w:szCs w:val="20"/>
        </w:rPr>
        <w:t xml:space="preserve"> </w:t>
      </w:r>
      <w:r w:rsidRPr="00674242">
        <w:rPr>
          <w:rFonts w:ascii="Arial" w:hAnsi="Arial" w:cs="Arial"/>
          <w:sz w:val="20"/>
          <w:szCs w:val="20"/>
        </w:rPr>
        <w:t>de</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loi,</w:t>
      </w:r>
      <w:r w:rsidR="00161A5C">
        <w:rPr>
          <w:rFonts w:ascii="Arial" w:hAnsi="Arial" w:cs="Arial"/>
          <w:sz w:val="20"/>
          <w:szCs w:val="20"/>
        </w:rPr>
        <w:t xml:space="preserve"> </w:t>
      </w:r>
      <w:r w:rsidRPr="00674242">
        <w:rPr>
          <w:rFonts w:ascii="Arial" w:hAnsi="Arial" w:cs="Arial"/>
          <w:sz w:val="20"/>
          <w:szCs w:val="20"/>
        </w:rPr>
        <w:t>qui</w:t>
      </w:r>
      <w:r w:rsidR="00161A5C">
        <w:rPr>
          <w:rFonts w:ascii="Arial" w:hAnsi="Arial" w:cs="Arial"/>
          <w:sz w:val="20"/>
          <w:szCs w:val="20"/>
        </w:rPr>
        <w:t xml:space="preserve"> </w:t>
      </w:r>
      <w:r w:rsidRPr="00674242">
        <w:rPr>
          <w:rFonts w:ascii="Arial" w:hAnsi="Arial" w:cs="Arial"/>
          <w:sz w:val="20"/>
          <w:szCs w:val="20"/>
        </w:rPr>
        <w:t>contient</w:t>
      </w:r>
      <w:r w:rsidR="00161A5C">
        <w:rPr>
          <w:rFonts w:ascii="Arial" w:hAnsi="Arial" w:cs="Arial"/>
          <w:sz w:val="20"/>
          <w:szCs w:val="20"/>
        </w:rPr>
        <w:t xml:space="preserve"> </w:t>
      </w:r>
      <w:r w:rsidRPr="00674242">
        <w:rPr>
          <w:rFonts w:ascii="Arial" w:hAnsi="Arial" w:cs="Arial"/>
          <w:sz w:val="20"/>
          <w:szCs w:val="20"/>
        </w:rPr>
        <w:t>une</w:t>
      </w:r>
      <w:r w:rsidR="00161A5C">
        <w:rPr>
          <w:rFonts w:ascii="Arial" w:hAnsi="Arial" w:cs="Arial"/>
          <w:sz w:val="20"/>
          <w:szCs w:val="20"/>
        </w:rPr>
        <w:t xml:space="preserve"> </w:t>
      </w:r>
      <w:r w:rsidRPr="00674242">
        <w:rPr>
          <w:rFonts w:ascii="Arial" w:hAnsi="Arial" w:cs="Arial"/>
          <w:sz w:val="20"/>
          <w:szCs w:val="20"/>
        </w:rPr>
        <w:t>liste</w:t>
      </w:r>
      <w:r w:rsidR="00161A5C">
        <w:rPr>
          <w:rFonts w:ascii="Arial" w:hAnsi="Arial" w:cs="Arial"/>
          <w:sz w:val="20"/>
          <w:szCs w:val="20"/>
        </w:rPr>
        <w:t xml:space="preserve"> </w:t>
      </w:r>
      <w:r w:rsidRPr="00674242">
        <w:rPr>
          <w:rFonts w:ascii="Arial" w:hAnsi="Arial" w:cs="Arial"/>
          <w:sz w:val="20"/>
          <w:szCs w:val="20"/>
        </w:rPr>
        <w:t>des</w:t>
      </w:r>
      <w:r w:rsidR="00161A5C">
        <w:rPr>
          <w:rFonts w:ascii="Arial" w:hAnsi="Arial" w:cs="Arial"/>
          <w:sz w:val="20"/>
          <w:szCs w:val="20"/>
        </w:rPr>
        <w:t xml:space="preserve"> </w:t>
      </w:r>
      <w:r w:rsidRPr="00674242">
        <w:rPr>
          <w:rFonts w:ascii="Arial" w:hAnsi="Arial" w:cs="Arial"/>
          <w:sz w:val="20"/>
          <w:szCs w:val="20"/>
        </w:rPr>
        <w:t>documents</w:t>
      </w:r>
      <w:r w:rsidR="00161A5C">
        <w:rPr>
          <w:rFonts w:ascii="Arial" w:hAnsi="Arial" w:cs="Arial"/>
          <w:sz w:val="20"/>
          <w:szCs w:val="20"/>
        </w:rPr>
        <w:t xml:space="preserve"> </w:t>
      </w:r>
      <w:r w:rsidRPr="00674242">
        <w:rPr>
          <w:rFonts w:ascii="Arial" w:hAnsi="Arial" w:cs="Arial"/>
          <w:sz w:val="20"/>
          <w:szCs w:val="20"/>
        </w:rPr>
        <w:t>envoyés</w:t>
      </w:r>
      <w:r w:rsidR="00161A5C">
        <w:rPr>
          <w:rFonts w:ascii="Arial" w:hAnsi="Arial" w:cs="Arial"/>
          <w:sz w:val="20"/>
          <w:szCs w:val="20"/>
        </w:rPr>
        <w:t xml:space="preserve"> </w:t>
      </w:r>
      <w:r w:rsidRPr="00674242">
        <w:rPr>
          <w:rFonts w:ascii="Arial" w:hAnsi="Arial" w:cs="Arial"/>
          <w:sz w:val="20"/>
          <w:szCs w:val="20"/>
        </w:rPr>
        <w:t>par</w:t>
      </w:r>
      <w:r w:rsidR="00161A5C">
        <w:rPr>
          <w:rFonts w:ascii="Arial" w:hAnsi="Arial" w:cs="Arial"/>
          <w:sz w:val="20"/>
          <w:szCs w:val="20"/>
        </w:rPr>
        <w:t xml:space="preserve"> </w:t>
      </w:r>
      <w:r w:rsidRPr="00674242">
        <w:rPr>
          <w:rFonts w:ascii="Arial" w:hAnsi="Arial" w:cs="Arial"/>
          <w:sz w:val="20"/>
          <w:szCs w:val="20"/>
        </w:rPr>
        <w:t>le</w:t>
      </w:r>
      <w:r w:rsidR="00161A5C">
        <w:rPr>
          <w:rFonts w:ascii="Arial" w:hAnsi="Arial" w:cs="Arial"/>
          <w:sz w:val="20"/>
          <w:szCs w:val="20"/>
        </w:rPr>
        <w:t xml:space="preserve"> </w:t>
      </w:r>
      <w:r w:rsidRPr="00674242">
        <w:rPr>
          <w:rFonts w:ascii="Arial" w:hAnsi="Arial" w:cs="Arial"/>
          <w:sz w:val="20"/>
          <w:szCs w:val="20"/>
        </w:rPr>
        <w:t>candidat</w:t>
      </w:r>
      <w:r w:rsidR="00161A5C">
        <w:rPr>
          <w:rFonts w:ascii="Arial" w:hAnsi="Arial" w:cs="Arial"/>
          <w:sz w:val="20"/>
          <w:szCs w:val="20"/>
        </w:rPr>
        <w:t xml:space="preserve"> </w:t>
      </w:r>
      <w:r w:rsidRPr="00674242">
        <w:rPr>
          <w:rFonts w:ascii="Arial" w:hAnsi="Arial" w:cs="Arial"/>
          <w:sz w:val="20"/>
          <w:szCs w:val="20"/>
        </w:rPr>
        <w:t>ou</w:t>
      </w:r>
      <w:r w:rsidR="00161A5C">
        <w:rPr>
          <w:rFonts w:ascii="Arial" w:hAnsi="Arial" w:cs="Arial"/>
          <w:sz w:val="20"/>
          <w:szCs w:val="20"/>
        </w:rPr>
        <w:t xml:space="preserve"> </w:t>
      </w:r>
      <w:r w:rsidRPr="00674242">
        <w:rPr>
          <w:rFonts w:ascii="Arial" w:hAnsi="Arial" w:cs="Arial"/>
          <w:sz w:val="20"/>
          <w:szCs w:val="20"/>
        </w:rPr>
        <w:t>le</w:t>
      </w:r>
      <w:r w:rsidR="00161A5C">
        <w:rPr>
          <w:rFonts w:ascii="Arial" w:hAnsi="Arial" w:cs="Arial"/>
          <w:sz w:val="20"/>
          <w:szCs w:val="20"/>
        </w:rPr>
        <w:t xml:space="preserve"> </w:t>
      </w:r>
      <w:r w:rsidRPr="00674242">
        <w:rPr>
          <w:rFonts w:ascii="Arial" w:hAnsi="Arial" w:cs="Arial"/>
          <w:sz w:val="20"/>
          <w:szCs w:val="20"/>
        </w:rPr>
        <w:t>soumissionnaire</w:t>
      </w:r>
      <w:r w:rsidR="00161A5C">
        <w:rPr>
          <w:rFonts w:ascii="Arial" w:hAnsi="Arial" w:cs="Arial"/>
          <w:sz w:val="20"/>
          <w:szCs w:val="20"/>
        </w:rPr>
        <w:t xml:space="preserve"> </w:t>
      </w:r>
      <w:r w:rsidRPr="00674242">
        <w:rPr>
          <w:rFonts w:ascii="Arial" w:hAnsi="Arial" w:cs="Arial"/>
          <w:sz w:val="20"/>
          <w:szCs w:val="20"/>
        </w:rPr>
        <w:t>dans</w:t>
      </w:r>
      <w:r w:rsidR="00161A5C">
        <w:rPr>
          <w:rFonts w:ascii="Arial" w:hAnsi="Arial" w:cs="Arial"/>
          <w:sz w:val="20"/>
          <w:szCs w:val="20"/>
        </w:rPr>
        <w:t xml:space="preserve"> </w:t>
      </w:r>
      <w:r w:rsidRPr="00674242">
        <w:rPr>
          <w:rFonts w:ascii="Arial" w:hAnsi="Arial" w:cs="Arial"/>
          <w:sz w:val="20"/>
          <w:szCs w:val="20"/>
        </w:rPr>
        <w:t>le</w:t>
      </w:r>
      <w:r w:rsidR="00161A5C">
        <w:rPr>
          <w:rFonts w:ascii="Arial" w:hAnsi="Arial" w:cs="Arial"/>
          <w:sz w:val="20"/>
          <w:szCs w:val="20"/>
        </w:rPr>
        <w:t xml:space="preserve"> </w:t>
      </w:r>
      <w:r w:rsidRPr="00674242">
        <w:rPr>
          <w:rFonts w:ascii="Arial" w:hAnsi="Arial" w:cs="Arial"/>
          <w:sz w:val="20"/>
          <w:szCs w:val="20"/>
        </w:rPr>
        <w:t>cad</w:t>
      </w:r>
      <w:r w:rsidR="00674242" w:rsidRPr="00674242">
        <w:rPr>
          <w:rFonts w:ascii="Arial" w:hAnsi="Arial" w:cs="Arial"/>
          <w:sz w:val="20"/>
          <w:szCs w:val="20"/>
        </w:rPr>
        <w:t>re</w:t>
      </w:r>
      <w:r w:rsidR="00161A5C">
        <w:rPr>
          <w:rFonts w:ascii="Arial" w:hAnsi="Arial" w:cs="Arial"/>
          <w:sz w:val="20"/>
          <w:szCs w:val="20"/>
        </w:rPr>
        <w:t xml:space="preserve"> </w:t>
      </w:r>
      <w:r w:rsidR="00674242" w:rsidRPr="00674242">
        <w:rPr>
          <w:rFonts w:ascii="Arial" w:hAnsi="Arial" w:cs="Arial"/>
          <w:sz w:val="20"/>
          <w:szCs w:val="20"/>
        </w:rPr>
        <w:t>de</w:t>
      </w:r>
      <w:r w:rsidR="00161A5C">
        <w:rPr>
          <w:rFonts w:ascii="Arial" w:hAnsi="Arial" w:cs="Arial"/>
          <w:sz w:val="20"/>
          <w:szCs w:val="20"/>
        </w:rPr>
        <w:t xml:space="preserve"> </w:t>
      </w:r>
      <w:r w:rsidR="00674242" w:rsidRPr="00674242">
        <w:rPr>
          <w:rFonts w:ascii="Arial" w:hAnsi="Arial" w:cs="Arial"/>
          <w:sz w:val="20"/>
          <w:szCs w:val="20"/>
        </w:rPr>
        <w:t>la</w:t>
      </w:r>
      <w:r w:rsidR="00161A5C">
        <w:rPr>
          <w:rFonts w:ascii="Arial" w:hAnsi="Arial" w:cs="Arial"/>
          <w:sz w:val="20"/>
          <w:szCs w:val="20"/>
        </w:rPr>
        <w:t xml:space="preserve"> </w:t>
      </w:r>
      <w:r w:rsidR="00674242" w:rsidRPr="00674242">
        <w:rPr>
          <w:rFonts w:ascii="Arial" w:hAnsi="Arial" w:cs="Arial"/>
          <w:sz w:val="20"/>
          <w:szCs w:val="20"/>
        </w:rPr>
        <w:t>procédure</w:t>
      </w:r>
      <w:r w:rsidR="00161A5C">
        <w:rPr>
          <w:rFonts w:ascii="Arial" w:hAnsi="Arial" w:cs="Arial"/>
          <w:sz w:val="20"/>
          <w:szCs w:val="20"/>
        </w:rPr>
        <w:t xml:space="preserve"> </w:t>
      </w:r>
      <w:r w:rsidR="00674242" w:rsidRPr="00674242">
        <w:rPr>
          <w:rFonts w:ascii="Arial" w:hAnsi="Arial" w:cs="Arial"/>
          <w:sz w:val="20"/>
          <w:szCs w:val="20"/>
        </w:rPr>
        <w:t>de</w:t>
      </w:r>
      <w:r w:rsidR="00161A5C">
        <w:rPr>
          <w:rFonts w:ascii="Arial" w:hAnsi="Arial" w:cs="Arial"/>
          <w:sz w:val="20"/>
          <w:szCs w:val="20"/>
        </w:rPr>
        <w:t xml:space="preserve"> </w:t>
      </w:r>
      <w:r w:rsidR="00674242" w:rsidRPr="00674242">
        <w:rPr>
          <w:rFonts w:ascii="Arial" w:hAnsi="Arial" w:cs="Arial"/>
          <w:sz w:val="20"/>
          <w:szCs w:val="20"/>
        </w:rPr>
        <w:t>passation.</w:t>
      </w:r>
    </w:p>
    <w:p w14:paraId="741CE173" w14:textId="77777777" w:rsidR="00656730" w:rsidRPr="00674242" w:rsidRDefault="00656730" w:rsidP="003158E5">
      <w:pPr>
        <w:pStyle w:val="Paragraphedeliste"/>
        <w:numPr>
          <w:ilvl w:val="0"/>
          <w:numId w:val="6"/>
        </w:numPr>
        <w:spacing w:after="0" w:line="240" w:lineRule="auto"/>
        <w:ind w:hanging="502"/>
        <w:jc w:val="both"/>
        <w:rPr>
          <w:rFonts w:ascii="Arial" w:hAnsi="Arial" w:cs="Arial"/>
          <w:bCs/>
          <w:sz w:val="20"/>
          <w:szCs w:val="20"/>
        </w:rPr>
      </w:pPr>
      <w:r w:rsidRPr="00674242">
        <w:rPr>
          <w:rFonts w:ascii="Arial" w:hAnsi="Arial" w:cs="Arial"/>
          <w:b/>
          <w:sz w:val="20"/>
          <w:szCs w:val="20"/>
        </w:rPr>
        <w:lastRenderedPageBreak/>
        <w:t>Document</w:t>
      </w:r>
      <w:r w:rsidR="00161A5C">
        <w:rPr>
          <w:rFonts w:ascii="Arial" w:hAnsi="Arial" w:cs="Arial"/>
          <w:b/>
          <w:sz w:val="20"/>
          <w:szCs w:val="20"/>
        </w:rPr>
        <w:t xml:space="preserve"> </w:t>
      </w:r>
      <w:r w:rsidRPr="00674242">
        <w:rPr>
          <w:rFonts w:ascii="Arial" w:hAnsi="Arial" w:cs="Arial"/>
          <w:b/>
          <w:sz w:val="20"/>
          <w:szCs w:val="20"/>
        </w:rPr>
        <w:t>unique</w:t>
      </w:r>
      <w:r w:rsidR="00161A5C">
        <w:rPr>
          <w:rFonts w:ascii="Arial" w:hAnsi="Arial" w:cs="Arial"/>
          <w:b/>
          <w:sz w:val="20"/>
          <w:szCs w:val="20"/>
        </w:rPr>
        <w:t xml:space="preserve"> </w:t>
      </w:r>
      <w:r w:rsidRPr="00674242">
        <w:rPr>
          <w:rFonts w:ascii="Arial" w:hAnsi="Arial" w:cs="Arial"/>
          <w:b/>
          <w:sz w:val="20"/>
          <w:szCs w:val="20"/>
        </w:rPr>
        <w:t>de</w:t>
      </w:r>
      <w:r w:rsidR="00161A5C">
        <w:rPr>
          <w:rFonts w:ascii="Arial" w:hAnsi="Arial" w:cs="Arial"/>
          <w:b/>
          <w:sz w:val="20"/>
          <w:szCs w:val="20"/>
        </w:rPr>
        <w:t xml:space="preserve"> </w:t>
      </w:r>
      <w:r w:rsidRPr="00674242">
        <w:rPr>
          <w:rFonts w:ascii="Arial" w:hAnsi="Arial" w:cs="Arial"/>
          <w:b/>
          <w:sz w:val="20"/>
          <w:szCs w:val="20"/>
        </w:rPr>
        <w:t>marché</w:t>
      </w:r>
      <w:r w:rsidR="00161A5C">
        <w:rPr>
          <w:rFonts w:ascii="Arial" w:hAnsi="Arial" w:cs="Arial"/>
          <w:b/>
          <w:sz w:val="20"/>
          <w:szCs w:val="20"/>
        </w:rPr>
        <w:t xml:space="preserve"> </w:t>
      </w:r>
      <w:r w:rsidRPr="00674242">
        <w:rPr>
          <w:rFonts w:ascii="Arial" w:hAnsi="Arial" w:cs="Arial"/>
          <w:b/>
          <w:sz w:val="20"/>
          <w:szCs w:val="20"/>
        </w:rPr>
        <w:t>européen,</w:t>
      </w:r>
      <w:r w:rsidR="00161A5C">
        <w:rPr>
          <w:rFonts w:ascii="Arial" w:hAnsi="Arial" w:cs="Arial"/>
          <w:b/>
          <w:sz w:val="20"/>
          <w:szCs w:val="20"/>
        </w:rPr>
        <w:t xml:space="preserve"> </w:t>
      </w:r>
      <w:r w:rsidRPr="00674242">
        <w:rPr>
          <w:rFonts w:ascii="Arial" w:hAnsi="Arial" w:cs="Arial"/>
          <w:b/>
          <w:sz w:val="20"/>
          <w:szCs w:val="20"/>
        </w:rPr>
        <w:t>en</w:t>
      </w:r>
      <w:r w:rsidR="00161A5C">
        <w:rPr>
          <w:rFonts w:ascii="Arial" w:hAnsi="Arial" w:cs="Arial"/>
          <w:b/>
          <w:sz w:val="20"/>
          <w:szCs w:val="20"/>
        </w:rPr>
        <w:t xml:space="preserve"> </w:t>
      </w:r>
      <w:r w:rsidRPr="00674242">
        <w:rPr>
          <w:rFonts w:ascii="Arial" w:hAnsi="Arial" w:cs="Arial"/>
          <w:b/>
          <w:sz w:val="20"/>
          <w:szCs w:val="20"/>
        </w:rPr>
        <w:t>abrégé</w:t>
      </w:r>
      <w:r w:rsidR="00161A5C">
        <w:rPr>
          <w:rFonts w:ascii="Arial" w:hAnsi="Arial" w:cs="Arial"/>
          <w:b/>
          <w:sz w:val="20"/>
          <w:szCs w:val="20"/>
        </w:rPr>
        <w:t xml:space="preserve"> </w:t>
      </w:r>
      <w:r w:rsidRPr="00674242">
        <w:rPr>
          <w:rFonts w:ascii="Arial" w:hAnsi="Arial" w:cs="Arial"/>
          <w:b/>
          <w:sz w:val="20"/>
          <w:szCs w:val="20"/>
        </w:rPr>
        <w:t>le</w:t>
      </w:r>
      <w:r w:rsidR="00161A5C">
        <w:rPr>
          <w:rFonts w:ascii="Arial" w:hAnsi="Arial" w:cs="Arial"/>
          <w:b/>
          <w:sz w:val="20"/>
          <w:szCs w:val="20"/>
        </w:rPr>
        <w:t xml:space="preserve"> </w:t>
      </w:r>
      <w:r w:rsidRPr="00674242">
        <w:rPr>
          <w:rFonts w:ascii="Arial" w:hAnsi="Arial" w:cs="Arial"/>
          <w:b/>
          <w:sz w:val="20"/>
          <w:szCs w:val="20"/>
        </w:rPr>
        <w:t>DUME</w:t>
      </w:r>
      <w:r w:rsidR="000F18A5" w:rsidRPr="00674242">
        <w:rPr>
          <w:rFonts w:ascii="Arial" w:hAnsi="Arial" w:cs="Arial"/>
          <w:b/>
          <w:sz w:val="20"/>
          <w:szCs w:val="20"/>
        </w:rPr>
        <w:t>:</w:t>
      </w:r>
      <w:r w:rsidR="00161A5C">
        <w:rPr>
          <w:rFonts w:ascii="Arial" w:hAnsi="Arial" w:cs="Arial"/>
          <w:sz w:val="20"/>
          <w:szCs w:val="20"/>
        </w:rPr>
        <w:t xml:space="preserve"> </w:t>
      </w:r>
      <w:r w:rsidRPr="00674242">
        <w:rPr>
          <w:rFonts w:ascii="Arial" w:hAnsi="Arial" w:cs="Arial"/>
          <w:sz w:val="20"/>
          <w:szCs w:val="20"/>
        </w:rPr>
        <w:t>déclaration</w:t>
      </w:r>
      <w:r w:rsidR="00161A5C">
        <w:rPr>
          <w:rFonts w:ascii="Arial" w:hAnsi="Arial" w:cs="Arial"/>
          <w:sz w:val="20"/>
          <w:szCs w:val="20"/>
        </w:rPr>
        <w:t xml:space="preserve"> </w:t>
      </w:r>
      <w:r w:rsidRPr="00674242">
        <w:rPr>
          <w:rFonts w:ascii="Arial" w:hAnsi="Arial" w:cs="Arial"/>
          <w:sz w:val="20"/>
          <w:szCs w:val="20"/>
        </w:rPr>
        <w:t>sur</w:t>
      </w:r>
      <w:r w:rsidR="00161A5C">
        <w:rPr>
          <w:rFonts w:ascii="Arial" w:hAnsi="Arial" w:cs="Arial"/>
          <w:sz w:val="20"/>
          <w:szCs w:val="20"/>
        </w:rPr>
        <w:t xml:space="preserve"> </w:t>
      </w:r>
      <w:r w:rsidRPr="00674242">
        <w:rPr>
          <w:rFonts w:ascii="Arial" w:hAnsi="Arial" w:cs="Arial"/>
          <w:sz w:val="20"/>
          <w:szCs w:val="20"/>
        </w:rPr>
        <w:t>l'honneur</w:t>
      </w:r>
      <w:r w:rsidR="00161A5C">
        <w:rPr>
          <w:rFonts w:ascii="Arial" w:hAnsi="Arial" w:cs="Arial"/>
          <w:sz w:val="20"/>
          <w:szCs w:val="20"/>
        </w:rPr>
        <w:t xml:space="preserve"> </w:t>
      </w:r>
      <w:r w:rsidRPr="00674242">
        <w:rPr>
          <w:rFonts w:ascii="Arial" w:hAnsi="Arial" w:cs="Arial"/>
          <w:sz w:val="20"/>
          <w:szCs w:val="20"/>
        </w:rPr>
        <w:t>des</w:t>
      </w:r>
      <w:r w:rsidR="00161A5C">
        <w:rPr>
          <w:rFonts w:ascii="Arial" w:hAnsi="Arial" w:cs="Arial"/>
          <w:sz w:val="20"/>
          <w:szCs w:val="20"/>
        </w:rPr>
        <w:t xml:space="preserve"> </w:t>
      </w:r>
      <w:r w:rsidRPr="00674242">
        <w:rPr>
          <w:rFonts w:ascii="Arial" w:hAnsi="Arial" w:cs="Arial"/>
          <w:sz w:val="20"/>
          <w:szCs w:val="20"/>
        </w:rPr>
        <w:t>opérateurs</w:t>
      </w:r>
      <w:r w:rsidR="00161A5C">
        <w:rPr>
          <w:rFonts w:ascii="Arial" w:hAnsi="Arial" w:cs="Arial"/>
          <w:sz w:val="20"/>
          <w:szCs w:val="20"/>
        </w:rPr>
        <w:t xml:space="preserve"> </w:t>
      </w:r>
      <w:r w:rsidRPr="00674242">
        <w:rPr>
          <w:rFonts w:ascii="Arial" w:hAnsi="Arial" w:cs="Arial"/>
          <w:sz w:val="20"/>
          <w:szCs w:val="20"/>
        </w:rPr>
        <w:t>économiques</w:t>
      </w:r>
      <w:r w:rsidR="00161A5C">
        <w:rPr>
          <w:rFonts w:ascii="Arial" w:hAnsi="Arial" w:cs="Arial"/>
          <w:sz w:val="20"/>
          <w:szCs w:val="20"/>
        </w:rPr>
        <w:t xml:space="preserve"> </w:t>
      </w:r>
      <w:r w:rsidRPr="00674242">
        <w:rPr>
          <w:rFonts w:ascii="Arial" w:hAnsi="Arial" w:cs="Arial"/>
          <w:sz w:val="20"/>
          <w:szCs w:val="20"/>
        </w:rPr>
        <w:t>servant</w:t>
      </w:r>
      <w:r w:rsidR="00161A5C">
        <w:rPr>
          <w:rFonts w:ascii="Arial" w:hAnsi="Arial" w:cs="Arial"/>
          <w:sz w:val="20"/>
          <w:szCs w:val="20"/>
        </w:rPr>
        <w:t xml:space="preserve"> </w:t>
      </w:r>
      <w:r w:rsidRPr="00674242">
        <w:rPr>
          <w:rFonts w:ascii="Arial" w:hAnsi="Arial" w:cs="Arial"/>
          <w:sz w:val="20"/>
          <w:szCs w:val="20"/>
        </w:rPr>
        <w:t>de</w:t>
      </w:r>
      <w:r w:rsidR="00161A5C">
        <w:rPr>
          <w:rFonts w:ascii="Arial" w:hAnsi="Arial" w:cs="Arial"/>
          <w:sz w:val="20"/>
          <w:szCs w:val="20"/>
        </w:rPr>
        <w:t xml:space="preserve"> </w:t>
      </w:r>
      <w:r w:rsidRPr="00674242">
        <w:rPr>
          <w:rFonts w:ascii="Arial" w:hAnsi="Arial" w:cs="Arial"/>
          <w:sz w:val="20"/>
          <w:szCs w:val="20"/>
        </w:rPr>
        <w:t>preuve</w:t>
      </w:r>
      <w:r w:rsidR="00161A5C">
        <w:rPr>
          <w:rFonts w:ascii="Arial" w:hAnsi="Arial" w:cs="Arial"/>
          <w:sz w:val="20"/>
          <w:szCs w:val="20"/>
        </w:rPr>
        <w:t xml:space="preserve"> </w:t>
      </w:r>
      <w:r w:rsidRPr="00674242">
        <w:rPr>
          <w:rFonts w:ascii="Arial" w:hAnsi="Arial" w:cs="Arial"/>
          <w:sz w:val="20"/>
          <w:szCs w:val="20"/>
        </w:rPr>
        <w:t>a</w:t>
      </w:r>
      <w:r w:rsidR="00161A5C">
        <w:rPr>
          <w:rFonts w:ascii="Arial" w:hAnsi="Arial" w:cs="Arial"/>
          <w:sz w:val="20"/>
          <w:szCs w:val="20"/>
        </w:rPr>
        <w:t xml:space="preserve"> </w:t>
      </w:r>
      <w:r w:rsidRPr="00674242">
        <w:rPr>
          <w:rFonts w:ascii="Arial" w:hAnsi="Arial" w:cs="Arial"/>
          <w:sz w:val="20"/>
          <w:szCs w:val="20"/>
        </w:rPr>
        <w:t>priori</w:t>
      </w:r>
      <w:r w:rsidR="00161A5C">
        <w:rPr>
          <w:rFonts w:ascii="Arial" w:hAnsi="Arial" w:cs="Arial"/>
          <w:sz w:val="20"/>
          <w:szCs w:val="20"/>
        </w:rPr>
        <w:t xml:space="preserve"> </w:t>
      </w:r>
      <w:r w:rsidRPr="00674242">
        <w:rPr>
          <w:rFonts w:ascii="Arial" w:hAnsi="Arial" w:cs="Arial"/>
          <w:sz w:val="20"/>
          <w:szCs w:val="20"/>
        </w:rPr>
        <w:t>en</w:t>
      </w:r>
      <w:r w:rsidR="00161A5C">
        <w:rPr>
          <w:rFonts w:ascii="Arial" w:hAnsi="Arial" w:cs="Arial"/>
          <w:sz w:val="20"/>
          <w:szCs w:val="20"/>
        </w:rPr>
        <w:t xml:space="preserve"> </w:t>
      </w:r>
      <w:r w:rsidRPr="00674242">
        <w:rPr>
          <w:rFonts w:ascii="Arial" w:hAnsi="Arial" w:cs="Arial"/>
          <w:sz w:val="20"/>
          <w:szCs w:val="20"/>
        </w:rPr>
        <w:t>lieu</w:t>
      </w:r>
      <w:r w:rsidR="00161A5C">
        <w:rPr>
          <w:rFonts w:ascii="Arial" w:hAnsi="Arial" w:cs="Arial"/>
          <w:sz w:val="20"/>
          <w:szCs w:val="20"/>
        </w:rPr>
        <w:t xml:space="preserve"> </w:t>
      </w:r>
      <w:r w:rsidRPr="00674242">
        <w:rPr>
          <w:rFonts w:ascii="Arial" w:hAnsi="Arial" w:cs="Arial"/>
          <w:sz w:val="20"/>
          <w:szCs w:val="20"/>
        </w:rPr>
        <w:t>et</w:t>
      </w:r>
      <w:r w:rsidR="00161A5C">
        <w:rPr>
          <w:rFonts w:ascii="Arial" w:hAnsi="Arial" w:cs="Arial"/>
          <w:sz w:val="20"/>
          <w:szCs w:val="20"/>
        </w:rPr>
        <w:t xml:space="preserve"> </w:t>
      </w:r>
      <w:r w:rsidRPr="00674242">
        <w:rPr>
          <w:rFonts w:ascii="Arial" w:hAnsi="Arial" w:cs="Arial"/>
          <w:sz w:val="20"/>
          <w:szCs w:val="20"/>
        </w:rPr>
        <w:t>place</w:t>
      </w:r>
      <w:r w:rsidR="00161A5C">
        <w:rPr>
          <w:rFonts w:ascii="Arial" w:hAnsi="Arial" w:cs="Arial"/>
          <w:sz w:val="20"/>
          <w:szCs w:val="20"/>
        </w:rPr>
        <w:t xml:space="preserve"> </w:t>
      </w:r>
      <w:r w:rsidRPr="00674242">
        <w:rPr>
          <w:rFonts w:ascii="Arial" w:hAnsi="Arial" w:cs="Arial"/>
          <w:sz w:val="20"/>
          <w:szCs w:val="20"/>
        </w:rPr>
        <w:t>des</w:t>
      </w:r>
      <w:r w:rsidR="00161A5C">
        <w:rPr>
          <w:rFonts w:ascii="Arial" w:hAnsi="Arial" w:cs="Arial"/>
          <w:sz w:val="20"/>
          <w:szCs w:val="20"/>
        </w:rPr>
        <w:t xml:space="preserve"> </w:t>
      </w:r>
      <w:r w:rsidRPr="00674242">
        <w:rPr>
          <w:rFonts w:ascii="Arial" w:hAnsi="Arial" w:cs="Arial"/>
          <w:sz w:val="20"/>
          <w:szCs w:val="20"/>
        </w:rPr>
        <w:t>certificats</w:t>
      </w:r>
      <w:r w:rsidR="00161A5C">
        <w:rPr>
          <w:rFonts w:ascii="Arial" w:hAnsi="Arial" w:cs="Arial"/>
          <w:sz w:val="20"/>
          <w:szCs w:val="20"/>
        </w:rPr>
        <w:t xml:space="preserve"> </w:t>
      </w:r>
      <w:r w:rsidRPr="00674242">
        <w:rPr>
          <w:rFonts w:ascii="Arial" w:hAnsi="Arial" w:cs="Arial"/>
          <w:sz w:val="20"/>
          <w:szCs w:val="20"/>
        </w:rPr>
        <w:t>délivrés</w:t>
      </w:r>
      <w:r w:rsidR="00161A5C">
        <w:rPr>
          <w:rFonts w:ascii="Arial" w:hAnsi="Arial" w:cs="Arial"/>
          <w:sz w:val="20"/>
          <w:szCs w:val="20"/>
        </w:rPr>
        <w:t xml:space="preserve"> </w:t>
      </w:r>
      <w:r w:rsidRPr="00674242">
        <w:rPr>
          <w:rFonts w:ascii="Arial" w:hAnsi="Arial" w:cs="Arial"/>
          <w:sz w:val="20"/>
          <w:szCs w:val="20"/>
        </w:rPr>
        <w:t>par</w:t>
      </w:r>
      <w:r w:rsidR="00161A5C">
        <w:rPr>
          <w:rFonts w:ascii="Arial" w:hAnsi="Arial" w:cs="Arial"/>
          <w:sz w:val="20"/>
          <w:szCs w:val="20"/>
        </w:rPr>
        <w:t xml:space="preserve"> </w:t>
      </w:r>
      <w:r w:rsidRPr="00674242">
        <w:rPr>
          <w:rFonts w:ascii="Arial" w:hAnsi="Arial" w:cs="Arial"/>
          <w:sz w:val="20"/>
          <w:szCs w:val="20"/>
        </w:rPr>
        <w:t>les</w:t>
      </w:r>
      <w:r w:rsidR="00161A5C">
        <w:rPr>
          <w:rFonts w:ascii="Arial" w:hAnsi="Arial" w:cs="Arial"/>
          <w:sz w:val="20"/>
          <w:szCs w:val="20"/>
        </w:rPr>
        <w:t xml:space="preserve"> </w:t>
      </w:r>
      <w:r w:rsidRPr="00674242">
        <w:rPr>
          <w:rFonts w:ascii="Arial" w:hAnsi="Arial" w:cs="Arial"/>
          <w:sz w:val="20"/>
          <w:szCs w:val="20"/>
        </w:rPr>
        <w:t>autorités</w:t>
      </w:r>
      <w:r w:rsidR="00161A5C">
        <w:rPr>
          <w:rFonts w:ascii="Arial" w:hAnsi="Arial" w:cs="Arial"/>
          <w:sz w:val="20"/>
          <w:szCs w:val="20"/>
        </w:rPr>
        <w:t xml:space="preserve"> </w:t>
      </w:r>
      <w:r w:rsidRPr="00674242">
        <w:rPr>
          <w:rFonts w:ascii="Arial" w:hAnsi="Arial" w:cs="Arial"/>
          <w:sz w:val="20"/>
          <w:szCs w:val="20"/>
        </w:rPr>
        <w:t>publiques</w:t>
      </w:r>
      <w:r w:rsidR="00161A5C">
        <w:rPr>
          <w:rFonts w:ascii="Arial" w:hAnsi="Arial" w:cs="Arial"/>
          <w:sz w:val="20"/>
          <w:szCs w:val="20"/>
        </w:rPr>
        <w:t xml:space="preserve"> </w:t>
      </w:r>
      <w:r w:rsidRPr="00674242">
        <w:rPr>
          <w:rFonts w:ascii="Arial" w:hAnsi="Arial" w:cs="Arial"/>
          <w:sz w:val="20"/>
          <w:szCs w:val="20"/>
        </w:rPr>
        <w:t>ou</w:t>
      </w:r>
      <w:r w:rsidR="00161A5C">
        <w:rPr>
          <w:rFonts w:ascii="Arial" w:hAnsi="Arial" w:cs="Arial"/>
          <w:sz w:val="20"/>
          <w:szCs w:val="20"/>
        </w:rPr>
        <w:t xml:space="preserve"> </w:t>
      </w:r>
      <w:r w:rsidRPr="00674242">
        <w:rPr>
          <w:rFonts w:ascii="Arial" w:hAnsi="Arial" w:cs="Arial"/>
          <w:sz w:val="20"/>
          <w:szCs w:val="20"/>
        </w:rPr>
        <w:t>des</w:t>
      </w:r>
      <w:r w:rsidR="00161A5C">
        <w:rPr>
          <w:rFonts w:ascii="Arial" w:hAnsi="Arial" w:cs="Arial"/>
          <w:sz w:val="20"/>
          <w:szCs w:val="20"/>
        </w:rPr>
        <w:t xml:space="preserve"> </w:t>
      </w:r>
      <w:r w:rsidRPr="00674242">
        <w:rPr>
          <w:rFonts w:ascii="Arial" w:hAnsi="Arial" w:cs="Arial"/>
          <w:sz w:val="20"/>
          <w:szCs w:val="20"/>
        </w:rPr>
        <w:t>tiers.</w:t>
      </w:r>
      <w:r w:rsidR="00161A5C">
        <w:rPr>
          <w:rFonts w:ascii="Arial" w:hAnsi="Arial" w:cs="Arial"/>
          <w:sz w:val="20"/>
          <w:szCs w:val="20"/>
        </w:rPr>
        <w:t xml:space="preserve"> </w:t>
      </w:r>
      <w:r w:rsidRPr="00674242">
        <w:rPr>
          <w:rFonts w:ascii="Arial" w:hAnsi="Arial" w:cs="Arial"/>
          <w:sz w:val="20"/>
          <w:szCs w:val="20"/>
        </w:rPr>
        <w:t>Ce</w:t>
      </w:r>
      <w:r w:rsidR="00161A5C">
        <w:rPr>
          <w:rFonts w:ascii="Arial" w:hAnsi="Arial" w:cs="Arial"/>
          <w:sz w:val="20"/>
          <w:szCs w:val="20"/>
        </w:rPr>
        <w:t xml:space="preserve"> </w:t>
      </w:r>
      <w:r w:rsidRPr="00674242">
        <w:rPr>
          <w:rFonts w:ascii="Arial" w:hAnsi="Arial" w:cs="Arial"/>
          <w:sz w:val="20"/>
          <w:szCs w:val="20"/>
        </w:rPr>
        <w:t>document</w:t>
      </w:r>
      <w:r w:rsidR="00161A5C">
        <w:rPr>
          <w:rFonts w:ascii="Arial" w:hAnsi="Arial" w:cs="Arial"/>
          <w:sz w:val="20"/>
          <w:szCs w:val="20"/>
        </w:rPr>
        <w:t xml:space="preserve"> </w:t>
      </w:r>
      <w:r w:rsidRPr="00674242">
        <w:rPr>
          <w:rFonts w:ascii="Arial" w:hAnsi="Arial" w:cs="Arial"/>
          <w:sz w:val="20"/>
          <w:szCs w:val="20"/>
        </w:rPr>
        <w:t>est</w:t>
      </w:r>
      <w:r w:rsidR="00161A5C">
        <w:rPr>
          <w:rFonts w:ascii="Arial" w:hAnsi="Arial" w:cs="Arial"/>
          <w:sz w:val="20"/>
          <w:szCs w:val="20"/>
        </w:rPr>
        <w:t xml:space="preserve"> </w:t>
      </w:r>
      <w:r w:rsidRPr="00674242">
        <w:rPr>
          <w:rFonts w:ascii="Arial" w:hAnsi="Arial" w:cs="Arial"/>
          <w:sz w:val="20"/>
          <w:szCs w:val="20"/>
        </w:rPr>
        <w:t>prévu</w:t>
      </w:r>
      <w:r w:rsidR="00161A5C">
        <w:rPr>
          <w:rFonts w:ascii="Arial" w:hAnsi="Arial" w:cs="Arial"/>
          <w:sz w:val="20"/>
          <w:szCs w:val="20"/>
        </w:rPr>
        <w:t xml:space="preserve"> </w:t>
      </w:r>
      <w:r w:rsidRPr="00674242">
        <w:rPr>
          <w:rFonts w:ascii="Arial" w:hAnsi="Arial" w:cs="Arial"/>
          <w:sz w:val="20"/>
          <w:szCs w:val="20"/>
        </w:rPr>
        <w:t>par</w:t>
      </w:r>
      <w:r w:rsidR="00161A5C">
        <w:rPr>
          <w:rFonts w:ascii="Arial" w:hAnsi="Arial" w:cs="Arial"/>
          <w:sz w:val="20"/>
          <w:szCs w:val="20"/>
        </w:rPr>
        <w:t xml:space="preserve"> </w:t>
      </w:r>
      <w:r w:rsidRPr="00674242">
        <w:rPr>
          <w:rFonts w:ascii="Arial" w:hAnsi="Arial" w:cs="Arial"/>
          <w:sz w:val="20"/>
          <w:szCs w:val="20"/>
        </w:rPr>
        <w:t>le</w:t>
      </w:r>
      <w:r w:rsidR="00161A5C">
        <w:rPr>
          <w:rFonts w:ascii="Arial" w:hAnsi="Arial" w:cs="Arial"/>
          <w:sz w:val="20"/>
          <w:szCs w:val="20"/>
        </w:rPr>
        <w:t xml:space="preserve"> </w:t>
      </w:r>
      <w:r w:rsidRPr="00674242">
        <w:rPr>
          <w:rFonts w:ascii="Arial" w:hAnsi="Arial" w:cs="Arial"/>
          <w:sz w:val="20"/>
          <w:szCs w:val="20"/>
        </w:rPr>
        <w:t>règlement</w:t>
      </w:r>
      <w:r w:rsidR="00161A5C">
        <w:rPr>
          <w:rFonts w:ascii="Arial" w:hAnsi="Arial" w:cs="Arial"/>
          <w:sz w:val="20"/>
          <w:szCs w:val="20"/>
        </w:rPr>
        <w:t xml:space="preserve"> </w:t>
      </w:r>
      <w:r w:rsidRPr="00674242">
        <w:rPr>
          <w:rFonts w:ascii="Arial" w:hAnsi="Arial" w:cs="Arial"/>
          <w:sz w:val="20"/>
          <w:szCs w:val="20"/>
        </w:rPr>
        <w:t>d'exécution</w:t>
      </w:r>
      <w:r w:rsidR="00161A5C">
        <w:rPr>
          <w:rFonts w:ascii="Arial" w:hAnsi="Arial" w:cs="Arial"/>
          <w:sz w:val="20"/>
          <w:szCs w:val="20"/>
        </w:rPr>
        <w:t xml:space="preserve"> </w:t>
      </w:r>
      <w:r w:rsidRPr="00674242">
        <w:rPr>
          <w:rFonts w:ascii="Arial" w:hAnsi="Arial" w:cs="Arial"/>
          <w:sz w:val="20"/>
          <w:szCs w:val="20"/>
        </w:rPr>
        <w:t>2016/7</w:t>
      </w:r>
      <w:r w:rsidR="00161A5C">
        <w:rPr>
          <w:rFonts w:ascii="Arial" w:hAnsi="Arial" w:cs="Arial"/>
          <w:sz w:val="20"/>
          <w:szCs w:val="20"/>
        </w:rPr>
        <w:t xml:space="preserve"> </w:t>
      </w:r>
      <w:r w:rsidRPr="00674242">
        <w:rPr>
          <w:rFonts w:ascii="Arial" w:hAnsi="Arial" w:cs="Arial"/>
          <w:sz w:val="20"/>
          <w:szCs w:val="20"/>
        </w:rPr>
        <w:t>de</w:t>
      </w:r>
      <w:r w:rsidR="00161A5C">
        <w:rPr>
          <w:rFonts w:ascii="Arial" w:hAnsi="Arial" w:cs="Arial"/>
          <w:sz w:val="20"/>
          <w:szCs w:val="20"/>
        </w:rPr>
        <w:t xml:space="preserve"> </w:t>
      </w:r>
      <w:r w:rsidRPr="00674242">
        <w:rPr>
          <w:rFonts w:ascii="Arial" w:hAnsi="Arial" w:cs="Arial"/>
          <w:sz w:val="20"/>
          <w:szCs w:val="20"/>
        </w:rPr>
        <w:t>la</w:t>
      </w:r>
      <w:r w:rsidR="00161A5C">
        <w:rPr>
          <w:rFonts w:ascii="Arial" w:hAnsi="Arial" w:cs="Arial"/>
          <w:sz w:val="20"/>
          <w:szCs w:val="20"/>
        </w:rPr>
        <w:t xml:space="preserve"> </w:t>
      </w:r>
      <w:r w:rsidRPr="00674242">
        <w:rPr>
          <w:rFonts w:ascii="Arial" w:hAnsi="Arial" w:cs="Arial"/>
          <w:sz w:val="20"/>
          <w:szCs w:val="20"/>
        </w:rPr>
        <w:t>Commission</w:t>
      </w:r>
      <w:r w:rsidR="00161A5C">
        <w:rPr>
          <w:rFonts w:ascii="Arial" w:hAnsi="Arial" w:cs="Arial"/>
          <w:sz w:val="20"/>
          <w:szCs w:val="20"/>
        </w:rPr>
        <w:t xml:space="preserve"> </w:t>
      </w:r>
      <w:r w:rsidRPr="00674242">
        <w:rPr>
          <w:rFonts w:ascii="Arial" w:hAnsi="Arial" w:cs="Arial"/>
          <w:sz w:val="20"/>
          <w:szCs w:val="20"/>
        </w:rPr>
        <w:t>du</w:t>
      </w:r>
      <w:r w:rsidR="00161A5C">
        <w:rPr>
          <w:rFonts w:ascii="Arial" w:hAnsi="Arial" w:cs="Arial"/>
          <w:sz w:val="20"/>
          <w:szCs w:val="20"/>
        </w:rPr>
        <w:t xml:space="preserve"> </w:t>
      </w:r>
      <w:r w:rsidRPr="00674242">
        <w:rPr>
          <w:rFonts w:ascii="Arial" w:hAnsi="Arial" w:cs="Arial"/>
          <w:sz w:val="20"/>
          <w:szCs w:val="20"/>
        </w:rPr>
        <w:t>5</w:t>
      </w:r>
      <w:r w:rsidR="00161A5C">
        <w:rPr>
          <w:rFonts w:ascii="Arial" w:hAnsi="Arial" w:cs="Arial"/>
          <w:sz w:val="20"/>
          <w:szCs w:val="20"/>
        </w:rPr>
        <w:t xml:space="preserve"> </w:t>
      </w:r>
      <w:r w:rsidRPr="00674242">
        <w:rPr>
          <w:rFonts w:ascii="Arial" w:hAnsi="Arial" w:cs="Arial"/>
          <w:sz w:val="20"/>
          <w:szCs w:val="20"/>
        </w:rPr>
        <w:t>janvier</w:t>
      </w:r>
      <w:r w:rsidR="00161A5C">
        <w:rPr>
          <w:rFonts w:ascii="Arial" w:hAnsi="Arial" w:cs="Arial"/>
          <w:sz w:val="20"/>
          <w:szCs w:val="20"/>
        </w:rPr>
        <w:t xml:space="preserve"> </w:t>
      </w:r>
      <w:r w:rsidRPr="00674242">
        <w:rPr>
          <w:rFonts w:ascii="Arial" w:hAnsi="Arial" w:cs="Arial"/>
          <w:sz w:val="20"/>
          <w:szCs w:val="20"/>
        </w:rPr>
        <w:t>2016</w:t>
      </w:r>
      <w:r w:rsidR="00161A5C">
        <w:rPr>
          <w:rFonts w:ascii="Arial" w:hAnsi="Arial" w:cs="Arial"/>
          <w:sz w:val="20"/>
          <w:szCs w:val="20"/>
        </w:rPr>
        <w:t xml:space="preserve"> </w:t>
      </w:r>
      <w:r w:rsidRPr="00674242">
        <w:rPr>
          <w:rFonts w:ascii="Arial" w:hAnsi="Arial" w:cs="Arial"/>
          <w:sz w:val="20"/>
          <w:szCs w:val="20"/>
        </w:rPr>
        <w:t>établissant</w:t>
      </w:r>
      <w:r w:rsidR="00161A5C">
        <w:rPr>
          <w:rFonts w:ascii="Arial" w:hAnsi="Arial" w:cs="Arial"/>
          <w:sz w:val="20"/>
          <w:szCs w:val="20"/>
        </w:rPr>
        <w:t xml:space="preserve"> </w:t>
      </w:r>
      <w:r w:rsidRPr="00674242">
        <w:rPr>
          <w:rFonts w:ascii="Arial" w:hAnsi="Arial" w:cs="Arial"/>
          <w:sz w:val="20"/>
          <w:szCs w:val="20"/>
        </w:rPr>
        <w:t>le</w:t>
      </w:r>
      <w:r w:rsidR="00161A5C">
        <w:rPr>
          <w:rFonts w:ascii="Arial" w:hAnsi="Arial" w:cs="Arial"/>
          <w:sz w:val="20"/>
          <w:szCs w:val="20"/>
        </w:rPr>
        <w:t xml:space="preserve"> </w:t>
      </w:r>
      <w:r w:rsidRPr="00674242">
        <w:rPr>
          <w:rFonts w:ascii="Arial" w:hAnsi="Arial" w:cs="Arial"/>
          <w:sz w:val="20"/>
          <w:szCs w:val="20"/>
        </w:rPr>
        <w:t>formulaire</w:t>
      </w:r>
      <w:r w:rsidR="00161A5C">
        <w:rPr>
          <w:rFonts w:ascii="Arial" w:hAnsi="Arial" w:cs="Arial"/>
          <w:sz w:val="20"/>
          <w:szCs w:val="20"/>
        </w:rPr>
        <w:t xml:space="preserve"> </w:t>
      </w:r>
      <w:r w:rsidRPr="00674242">
        <w:rPr>
          <w:rFonts w:ascii="Arial" w:hAnsi="Arial" w:cs="Arial"/>
          <w:sz w:val="20"/>
          <w:szCs w:val="20"/>
        </w:rPr>
        <w:t>type</w:t>
      </w:r>
      <w:r w:rsidR="00161A5C">
        <w:rPr>
          <w:rFonts w:ascii="Arial" w:hAnsi="Arial" w:cs="Arial"/>
          <w:sz w:val="20"/>
          <w:szCs w:val="20"/>
        </w:rPr>
        <w:t xml:space="preserve"> </w:t>
      </w:r>
      <w:r w:rsidRPr="00674242">
        <w:rPr>
          <w:rFonts w:ascii="Arial" w:hAnsi="Arial" w:cs="Arial"/>
          <w:sz w:val="20"/>
          <w:szCs w:val="20"/>
        </w:rPr>
        <w:t>pour</w:t>
      </w:r>
      <w:r w:rsidR="00161A5C">
        <w:rPr>
          <w:rFonts w:ascii="Arial" w:hAnsi="Arial" w:cs="Arial"/>
          <w:sz w:val="20"/>
          <w:szCs w:val="20"/>
        </w:rPr>
        <w:t xml:space="preserve"> </w:t>
      </w:r>
      <w:r w:rsidRPr="00674242">
        <w:rPr>
          <w:rFonts w:ascii="Arial" w:hAnsi="Arial" w:cs="Arial"/>
          <w:sz w:val="20"/>
          <w:szCs w:val="20"/>
        </w:rPr>
        <w:t>le</w:t>
      </w:r>
      <w:r w:rsidR="00161A5C">
        <w:rPr>
          <w:rFonts w:ascii="Arial" w:hAnsi="Arial" w:cs="Arial"/>
          <w:sz w:val="20"/>
          <w:szCs w:val="20"/>
        </w:rPr>
        <w:t xml:space="preserve"> </w:t>
      </w:r>
      <w:r w:rsidRPr="00674242">
        <w:rPr>
          <w:rFonts w:ascii="Arial" w:hAnsi="Arial" w:cs="Arial"/>
          <w:sz w:val="20"/>
          <w:szCs w:val="20"/>
        </w:rPr>
        <w:t>document</w:t>
      </w:r>
      <w:r w:rsidR="00161A5C">
        <w:rPr>
          <w:rFonts w:ascii="Arial" w:hAnsi="Arial" w:cs="Arial"/>
          <w:sz w:val="20"/>
          <w:szCs w:val="20"/>
        </w:rPr>
        <w:t xml:space="preserve"> </w:t>
      </w:r>
      <w:r w:rsidRPr="00674242">
        <w:rPr>
          <w:rFonts w:ascii="Arial" w:hAnsi="Arial" w:cs="Arial"/>
          <w:sz w:val="20"/>
          <w:szCs w:val="20"/>
        </w:rPr>
        <w:t>unique</w:t>
      </w:r>
      <w:r w:rsidR="00161A5C">
        <w:rPr>
          <w:rFonts w:ascii="Arial" w:hAnsi="Arial" w:cs="Arial"/>
          <w:sz w:val="20"/>
          <w:szCs w:val="20"/>
        </w:rPr>
        <w:t xml:space="preserve"> </w:t>
      </w:r>
      <w:r w:rsidRPr="00674242">
        <w:rPr>
          <w:rFonts w:ascii="Arial" w:hAnsi="Arial" w:cs="Arial"/>
          <w:sz w:val="20"/>
          <w:szCs w:val="20"/>
        </w:rPr>
        <w:t>de</w:t>
      </w:r>
      <w:r w:rsidR="00161A5C">
        <w:rPr>
          <w:rFonts w:ascii="Arial" w:hAnsi="Arial" w:cs="Arial"/>
          <w:sz w:val="20"/>
          <w:szCs w:val="20"/>
        </w:rPr>
        <w:t xml:space="preserve"> </w:t>
      </w:r>
      <w:r w:rsidRPr="00674242">
        <w:rPr>
          <w:rFonts w:ascii="Arial" w:hAnsi="Arial" w:cs="Arial"/>
          <w:sz w:val="20"/>
          <w:szCs w:val="20"/>
        </w:rPr>
        <w:t>marché</w:t>
      </w:r>
      <w:r w:rsidR="00161A5C">
        <w:rPr>
          <w:rFonts w:ascii="Arial" w:hAnsi="Arial" w:cs="Arial"/>
          <w:sz w:val="20"/>
          <w:szCs w:val="20"/>
        </w:rPr>
        <w:t xml:space="preserve"> </w:t>
      </w:r>
      <w:r w:rsidRPr="00674242">
        <w:rPr>
          <w:rFonts w:ascii="Arial" w:hAnsi="Arial" w:cs="Arial"/>
          <w:sz w:val="20"/>
          <w:szCs w:val="20"/>
        </w:rPr>
        <w:t>européen,</w:t>
      </w:r>
      <w:r w:rsidR="00161A5C">
        <w:rPr>
          <w:rFonts w:ascii="Arial" w:hAnsi="Arial" w:cs="Arial"/>
          <w:sz w:val="20"/>
          <w:szCs w:val="20"/>
        </w:rPr>
        <w:t xml:space="preserve"> </w:t>
      </w:r>
      <w:r w:rsidRPr="00674242">
        <w:rPr>
          <w:rFonts w:ascii="Arial" w:hAnsi="Arial" w:cs="Arial"/>
          <w:sz w:val="20"/>
          <w:szCs w:val="20"/>
        </w:rPr>
        <w:t>visé</w:t>
      </w:r>
      <w:r w:rsidR="00161A5C">
        <w:rPr>
          <w:rFonts w:ascii="Arial" w:hAnsi="Arial" w:cs="Arial"/>
          <w:sz w:val="20"/>
          <w:szCs w:val="20"/>
        </w:rPr>
        <w:t xml:space="preserve"> </w:t>
      </w:r>
      <w:r w:rsidRPr="00674242">
        <w:rPr>
          <w:rFonts w:ascii="Arial" w:hAnsi="Arial" w:cs="Arial"/>
          <w:sz w:val="20"/>
          <w:szCs w:val="20"/>
        </w:rPr>
        <w:t>à</w:t>
      </w:r>
      <w:r w:rsidR="00161A5C">
        <w:rPr>
          <w:rFonts w:ascii="Arial" w:hAnsi="Arial" w:cs="Arial"/>
          <w:sz w:val="20"/>
          <w:szCs w:val="20"/>
        </w:rPr>
        <w:t xml:space="preserve"> </w:t>
      </w:r>
      <w:r w:rsidRPr="00674242">
        <w:rPr>
          <w:rFonts w:ascii="Arial" w:hAnsi="Arial" w:cs="Arial"/>
          <w:sz w:val="20"/>
          <w:szCs w:val="20"/>
        </w:rPr>
        <w:t>l'article</w:t>
      </w:r>
      <w:r w:rsidR="00161A5C">
        <w:rPr>
          <w:rFonts w:ascii="Arial" w:hAnsi="Arial" w:cs="Arial"/>
          <w:sz w:val="20"/>
          <w:szCs w:val="20"/>
        </w:rPr>
        <w:t xml:space="preserve"> </w:t>
      </w:r>
      <w:r w:rsidRPr="00674242">
        <w:rPr>
          <w:rFonts w:ascii="Arial" w:hAnsi="Arial" w:cs="Arial"/>
          <w:sz w:val="20"/>
          <w:szCs w:val="20"/>
        </w:rPr>
        <w:t>7</w:t>
      </w:r>
      <w:r w:rsidR="00674242" w:rsidRPr="00674242">
        <w:rPr>
          <w:rFonts w:ascii="Arial" w:hAnsi="Arial" w:cs="Arial"/>
          <w:sz w:val="20"/>
          <w:szCs w:val="20"/>
        </w:rPr>
        <w:t>3,</w:t>
      </w:r>
      <w:r w:rsidR="00161A5C">
        <w:rPr>
          <w:rFonts w:ascii="Arial" w:hAnsi="Arial" w:cs="Arial"/>
          <w:sz w:val="20"/>
          <w:szCs w:val="20"/>
        </w:rPr>
        <w:t xml:space="preserve"> </w:t>
      </w:r>
      <w:r w:rsidR="00674242" w:rsidRPr="00674242">
        <w:rPr>
          <w:rFonts w:ascii="Arial" w:hAnsi="Arial" w:cs="Arial"/>
          <w:sz w:val="20"/>
          <w:szCs w:val="20"/>
        </w:rPr>
        <w:t>§</w:t>
      </w:r>
      <w:r w:rsidR="00161A5C">
        <w:rPr>
          <w:rFonts w:ascii="Arial" w:hAnsi="Arial" w:cs="Arial"/>
          <w:sz w:val="20"/>
          <w:szCs w:val="20"/>
        </w:rPr>
        <w:t xml:space="preserve"> </w:t>
      </w:r>
      <w:r w:rsidR="00674242" w:rsidRPr="00674242">
        <w:rPr>
          <w:rFonts w:ascii="Arial" w:hAnsi="Arial" w:cs="Arial"/>
          <w:sz w:val="20"/>
          <w:szCs w:val="20"/>
        </w:rPr>
        <w:t>1er,</w:t>
      </w:r>
      <w:r w:rsidR="00161A5C">
        <w:rPr>
          <w:rFonts w:ascii="Arial" w:hAnsi="Arial" w:cs="Arial"/>
          <w:sz w:val="20"/>
          <w:szCs w:val="20"/>
        </w:rPr>
        <w:t xml:space="preserve"> </w:t>
      </w:r>
      <w:r w:rsidR="00674242" w:rsidRPr="00674242">
        <w:rPr>
          <w:rFonts w:ascii="Arial" w:hAnsi="Arial" w:cs="Arial"/>
          <w:sz w:val="20"/>
          <w:szCs w:val="20"/>
        </w:rPr>
        <w:t>alinéa</w:t>
      </w:r>
      <w:r w:rsidR="00161A5C">
        <w:rPr>
          <w:rFonts w:ascii="Arial" w:hAnsi="Arial" w:cs="Arial"/>
          <w:sz w:val="20"/>
          <w:szCs w:val="20"/>
        </w:rPr>
        <w:t xml:space="preserve"> </w:t>
      </w:r>
      <w:r w:rsidR="00674242" w:rsidRPr="00674242">
        <w:rPr>
          <w:rFonts w:ascii="Arial" w:hAnsi="Arial" w:cs="Arial"/>
          <w:sz w:val="20"/>
          <w:szCs w:val="20"/>
        </w:rPr>
        <w:t>1er,</w:t>
      </w:r>
      <w:r w:rsidR="00161A5C">
        <w:rPr>
          <w:rFonts w:ascii="Arial" w:hAnsi="Arial" w:cs="Arial"/>
          <w:sz w:val="20"/>
          <w:szCs w:val="20"/>
        </w:rPr>
        <w:t xml:space="preserve"> </w:t>
      </w:r>
      <w:r w:rsidR="00674242" w:rsidRPr="00674242">
        <w:rPr>
          <w:rFonts w:ascii="Arial" w:hAnsi="Arial" w:cs="Arial"/>
          <w:sz w:val="20"/>
          <w:szCs w:val="20"/>
        </w:rPr>
        <w:t>de</w:t>
      </w:r>
      <w:r w:rsidR="00161A5C">
        <w:rPr>
          <w:rFonts w:ascii="Arial" w:hAnsi="Arial" w:cs="Arial"/>
          <w:sz w:val="20"/>
          <w:szCs w:val="20"/>
        </w:rPr>
        <w:t xml:space="preserve"> </w:t>
      </w:r>
      <w:r w:rsidR="00674242" w:rsidRPr="00674242">
        <w:rPr>
          <w:rFonts w:ascii="Arial" w:hAnsi="Arial" w:cs="Arial"/>
          <w:sz w:val="20"/>
          <w:szCs w:val="20"/>
        </w:rPr>
        <w:t>la</w:t>
      </w:r>
      <w:r w:rsidR="00161A5C">
        <w:rPr>
          <w:rFonts w:ascii="Arial" w:hAnsi="Arial" w:cs="Arial"/>
          <w:sz w:val="20"/>
          <w:szCs w:val="20"/>
        </w:rPr>
        <w:t xml:space="preserve"> </w:t>
      </w:r>
      <w:r w:rsidR="00674242" w:rsidRPr="00674242">
        <w:rPr>
          <w:rFonts w:ascii="Arial" w:hAnsi="Arial" w:cs="Arial"/>
          <w:sz w:val="20"/>
          <w:szCs w:val="20"/>
        </w:rPr>
        <w:t>loi.</w:t>
      </w:r>
    </w:p>
    <w:p w14:paraId="1301F157" w14:textId="77777777" w:rsidR="00656730" w:rsidRPr="00674242" w:rsidRDefault="00656730" w:rsidP="008B0938">
      <w:pPr>
        <w:spacing w:after="0" w:line="240" w:lineRule="auto"/>
        <w:jc w:val="both"/>
        <w:rPr>
          <w:rFonts w:ascii="Arial" w:hAnsi="Arial" w:cs="Arial"/>
          <w:b/>
          <w:bCs/>
          <w:sz w:val="20"/>
          <w:szCs w:val="20"/>
          <w:highlight w:val="green"/>
        </w:rPr>
      </w:pPr>
    </w:p>
    <w:p w14:paraId="4C94541F" w14:textId="77777777" w:rsidR="00293CCB" w:rsidRDefault="00293CCB" w:rsidP="008B0938">
      <w:pPr>
        <w:spacing w:after="0" w:line="240" w:lineRule="auto"/>
        <w:jc w:val="both"/>
        <w:rPr>
          <w:rFonts w:ascii="Arial" w:hAnsi="Arial" w:cs="Arial"/>
          <w:b/>
          <w:bCs/>
          <w:sz w:val="20"/>
          <w:szCs w:val="20"/>
          <w:highlight w:val="green"/>
        </w:rPr>
      </w:pPr>
    </w:p>
    <w:p w14:paraId="716C07F8" w14:textId="77777777" w:rsidR="000F18A5" w:rsidRPr="00674242" w:rsidRDefault="00161A5C" w:rsidP="00293CCB">
      <w:pPr>
        <w:pStyle w:val="Paragraphedeliste"/>
        <w:numPr>
          <w:ilvl w:val="0"/>
          <w:numId w:val="17"/>
        </w:numPr>
        <w:spacing w:after="0" w:line="240" w:lineRule="auto"/>
        <w:ind w:left="284" w:hanging="284"/>
        <w:jc w:val="both"/>
        <w:rPr>
          <w:rFonts w:ascii="Arial" w:hAnsi="Arial" w:cs="Arial"/>
          <w:b/>
          <w:bCs/>
          <w:sz w:val="20"/>
          <w:szCs w:val="20"/>
        </w:rPr>
      </w:pPr>
      <w:r>
        <w:rPr>
          <w:rFonts w:ascii="Arial" w:hAnsi="Arial" w:cs="Arial"/>
          <w:b/>
          <w:bCs/>
          <w:sz w:val="20"/>
          <w:szCs w:val="20"/>
        </w:rPr>
        <w:t xml:space="preserve"> </w:t>
      </w:r>
      <w:r w:rsidR="000F18A5" w:rsidRPr="00674242">
        <w:rPr>
          <w:rFonts w:ascii="Arial" w:hAnsi="Arial" w:cs="Arial"/>
          <w:b/>
          <w:bCs/>
          <w:sz w:val="20"/>
          <w:szCs w:val="20"/>
        </w:rPr>
        <w:t>Définitions</w:t>
      </w:r>
      <w:r>
        <w:rPr>
          <w:rFonts w:ascii="Arial" w:hAnsi="Arial" w:cs="Arial"/>
          <w:b/>
          <w:bCs/>
          <w:sz w:val="20"/>
          <w:szCs w:val="20"/>
        </w:rPr>
        <w:t xml:space="preserve"> </w:t>
      </w:r>
      <w:r w:rsidR="000F18A5" w:rsidRPr="00674242">
        <w:rPr>
          <w:rFonts w:ascii="Arial" w:hAnsi="Arial" w:cs="Arial"/>
          <w:b/>
          <w:bCs/>
          <w:sz w:val="20"/>
          <w:szCs w:val="20"/>
        </w:rPr>
        <w:t>extraites</w:t>
      </w:r>
      <w:r>
        <w:rPr>
          <w:rFonts w:ascii="Arial" w:hAnsi="Arial" w:cs="Arial"/>
          <w:b/>
          <w:bCs/>
          <w:sz w:val="20"/>
          <w:szCs w:val="20"/>
        </w:rPr>
        <w:t xml:space="preserve"> </w:t>
      </w:r>
      <w:r w:rsidR="000F18A5" w:rsidRPr="00674242">
        <w:rPr>
          <w:rFonts w:ascii="Arial" w:hAnsi="Arial" w:cs="Arial"/>
          <w:b/>
          <w:bCs/>
          <w:sz w:val="20"/>
          <w:szCs w:val="20"/>
        </w:rPr>
        <w:t>de</w:t>
      </w:r>
      <w:r>
        <w:rPr>
          <w:rFonts w:ascii="Arial" w:hAnsi="Arial" w:cs="Arial"/>
          <w:b/>
          <w:bCs/>
          <w:sz w:val="20"/>
          <w:szCs w:val="20"/>
        </w:rPr>
        <w:t xml:space="preserve"> </w:t>
      </w:r>
      <w:r w:rsidR="000F18A5" w:rsidRPr="00674242">
        <w:rPr>
          <w:rFonts w:ascii="Arial" w:hAnsi="Arial" w:cs="Arial"/>
          <w:b/>
          <w:bCs/>
          <w:sz w:val="20"/>
          <w:szCs w:val="20"/>
        </w:rPr>
        <w:t>l’arrêté</w:t>
      </w:r>
      <w:r>
        <w:rPr>
          <w:rFonts w:ascii="Arial" w:hAnsi="Arial" w:cs="Arial"/>
          <w:b/>
          <w:bCs/>
          <w:sz w:val="20"/>
          <w:szCs w:val="20"/>
        </w:rPr>
        <w:t xml:space="preserve"> </w:t>
      </w:r>
      <w:r w:rsidR="000F18A5" w:rsidRPr="00674242">
        <w:rPr>
          <w:rFonts w:ascii="Arial" w:hAnsi="Arial" w:cs="Arial"/>
          <w:b/>
          <w:bCs/>
          <w:sz w:val="20"/>
          <w:szCs w:val="20"/>
        </w:rPr>
        <w:t>royal</w:t>
      </w:r>
      <w:r>
        <w:rPr>
          <w:rFonts w:ascii="Arial" w:hAnsi="Arial" w:cs="Arial"/>
          <w:b/>
          <w:bCs/>
          <w:sz w:val="20"/>
          <w:szCs w:val="20"/>
        </w:rPr>
        <w:t xml:space="preserve"> </w:t>
      </w:r>
      <w:r w:rsidR="000F18A5" w:rsidRPr="00674242">
        <w:rPr>
          <w:rFonts w:ascii="Arial" w:hAnsi="Arial" w:cs="Arial"/>
          <w:b/>
          <w:bCs/>
          <w:sz w:val="20"/>
          <w:szCs w:val="20"/>
        </w:rPr>
        <w:t>du</w:t>
      </w:r>
      <w:r>
        <w:rPr>
          <w:rFonts w:ascii="Arial" w:hAnsi="Arial" w:cs="Arial"/>
          <w:b/>
          <w:bCs/>
          <w:sz w:val="20"/>
          <w:szCs w:val="20"/>
        </w:rPr>
        <w:t xml:space="preserve"> </w:t>
      </w:r>
      <w:r w:rsidR="000F18A5" w:rsidRPr="00674242">
        <w:rPr>
          <w:rFonts w:ascii="Arial" w:hAnsi="Arial" w:cs="Arial"/>
          <w:b/>
          <w:bCs/>
          <w:sz w:val="20"/>
          <w:szCs w:val="20"/>
        </w:rPr>
        <w:t>14</w:t>
      </w:r>
      <w:r>
        <w:rPr>
          <w:rFonts w:ascii="Arial" w:hAnsi="Arial" w:cs="Arial"/>
          <w:b/>
          <w:bCs/>
          <w:sz w:val="20"/>
          <w:szCs w:val="20"/>
        </w:rPr>
        <w:t xml:space="preserve"> </w:t>
      </w:r>
      <w:r w:rsidR="000F18A5" w:rsidRPr="00674242">
        <w:rPr>
          <w:rFonts w:ascii="Arial" w:hAnsi="Arial" w:cs="Arial"/>
          <w:b/>
          <w:bCs/>
          <w:sz w:val="20"/>
          <w:szCs w:val="20"/>
        </w:rPr>
        <w:t>janvier</w:t>
      </w:r>
      <w:r>
        <w:rPr>
          <w:rFonts w:ascii="Arial" w:hAnsi="Arial" w:cs="Arial"/>
          <w:b/>
          <w:bCs/>
          <w:sz w:val="20"/>
          <w:szCs w:val="20"/>
        </w:rPr>
        <w:t xml:space="preserve"> </w:t>
      </w:r>
      <w:r w:rsidR="00D167D9" w:rsidRPr="00674242">
        <w:rPr>
          <w:rFonts w:ascii="Arial" w:hAnsi="Arial" w:cs="Arial"/>
          <w:b/>
          <w:bCs/>
          <w:sz w:val="20"/>
          <w:szCs w:val="20"/>
        </w:rPr>
        <w:t>2013</w:t>
      </w:r>
      <w:r w:rsidR="005A043E">
        <w:rPr>
          <w:rFonts w:ascii="Arial" w:hAnsi="Arial" w:cs="Arial"/>
          <w:b/>
          <w:bCs/>
          <w:sz w:val="20"/>
          <w:szCs w:val="20"/>
        </w:rPr>
        <w:t>:</w:t>
      </w:r>
    </w:p>
    <w:p w14:paraId="587AA5B6" w14:textId="77777777" w:rsidR="00293CCB" w:rsidRPr="000F18A5" w:rsidRDefault="00293CCB" w:rsidP="008B0938">
      <w:pPr>
        <w:spacing w:after="0" w:line="240" w:lineRule="auto"/>
        <w:jc w:val="both"/>
        <w:rPr>
          <w:rFonts w:ascii="Arial" w:hAnsi="Arial" w:cs="Arial"/>
          <w:b/>
          <w:bCs/>
          <w:color w:val="FF0000"/>
          <w:sz w:val="20"/>
          <w:szCs w:val="20"/>
        </w:rPr>
      </w:pPr>
    </w:p>
    <w:p w14:paraId="74341141" w14:textId="77777777" w:rsidR="00625A64" w:rsidRPr="005729C4" w:rsidRDefault="0084288D" w:rsidP="003158E5">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F</w:t>
      </w:r>
      <w:r w:rsidR="002608E4" w:rsidRPr="005729C4">
        <w:rPr>
          <w:rFonts w:ascii="Arial" w:hAnsi="Arial" w:cs="Arial"/>
          <w:b/>
          <w:sz w:val="20"/>
          <w:szCs w:val="20"/>
        </w:rPr>
        <w:t>onctionnaire</w:t>
      </w:r>
      <w:r w:rsidR="00161A5C">
        <w:rPr>
          <w:rFonts w:ascii="Arial" w:hAnsi="Arial" w:cs="Arial"/>
          <w:b/>
          <w:sz w:val="20"/>
          <w:szCs w:val="20"/>
        </w:rPr>
        <w:t xml:space="preserve"> </w:t>
      </w:r>
      <w:r w:rsidR="00D167D9" w:rsidRPr="005729C4">
        <w:rPr>
          <w:rFonts w:ascii="Arial" w:hAnsi="Arial" w:cs="Arial"/>
          <w:b/>
          <w:sz w:val="20"/>
          <w:szCs w:val="20"/>
        </w:rPr>
        <w:t>dirigeant</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le</w:t>
      </w:r>
      <w:r w:rsidR="00161A5C">
        <w:rPr>
          <w:rFonts w:ascii="Arial" w:hAnsi="Arial" w:cs="Arial"/>
          <w:sz w:val="20"/>
          <w:szCs w:val="20"/>
        </w:rPr>
        <w:t xml:space="preserve"> </w:t>
      </w:r>
      <w:r w:rsidR="002608E4" w:rsidRPr="005729C4">
        <w:rPr>
          <w:rFonts w:ascii="Arial" w:hAnsi="Arial" w:cs="Arial"/>
          <w:sz w:val="20"/>
          <w:szCs w:val="20"/>
        </w:rPr>
        <w:t>fonctionnaire,</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toute</w:t>
      </w:r>
      <w:r w:rsidR="00161A5C">
        <w:rPr>
          <w:rFonts w:ascii="Arial" w:hAnsi="Arial" w:cs="Arial"/>
          <w:sz w:val="20"/>
          <w:szCs w:val="20"/>
        </w:rPr>
        <w:t xml:space="preserve"> </w:t>
      </w:r>
      <w:r w:rsidR="002608E4" w:rsidRPr="005729C4">
        <w:rPr>
          <w:rFonts w:ascii="Arial" w:hAnsi="Arial" w:cs="Arial"/>
          <w:sz w:val="20"/>
          <w:szCs w:val="20"/>
        </w:rPr>
        <w:t>autre</w:t>
      </w:r>
      <w:r w:rsidR="00161A5C">
        <w:rPr>
          <w:rFonts w:ascii="Arial" w:hAnsi="Arial" w:cs="Arial"/>
          <w:sz w:val="20"/>
          <w:szCs w:val="20"/>
        </w:rPr>
        <w:t xml:space="preserve"> </w:t>
      </w:r>
      <w:r w:rsidR="002608E4" w:rsidRPr="005729C4">
        <w:rPr>
          <w:rFonts w:ascii="Arial" w:hAnsi="Arial" w:cs="Arial"/>
          <w:sz w:val="20"/>
          <w:szCs w:val="20"/>
        </w:rPr>
        <w:t>personne,</w:t>
      </w:r>
      <w:r w:rsidR="00161A5C">
        <w:rPr>
          <w:rFonts w:ascii="Arial" w:hAnsi="Arial" w:cs="Arial"/>
          <w:sz w:val="20"/>
          <w:szCs w:val="20"/>
        </w:rPr>
        <w:t xml:space="preserve"> </w:t>
      </w:r>
      <w:r w:rsidR="002608E4" w:rsidRPr="005729C4">
        <w:rPr>
          <w:rFonts w:ascii="Arial" w:hAnsi="Arial" w:cs="Arial"/>
          <w:sz w:val="20"/>
          <w:szCs w:val="20"/>
        </w:rPr>
        <w:t>chargé</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la</w:t>
      </w:r>
      <w:r w:rsidR="00161A5C">
        <w:rPr>
          <w:rFonts w:ascii="Arial" w:hAnsi="Arial" w:cs="Arial"/>
          <w:sz w:val="20"/>
          <w:szCs w:val="20"/>
        </w:rPr>
        <w:t xml:space="preserve"> </w:t>
      </w:r>
      <w:r w:rsidR="002608E4" w:rsidRPr="005729C4">
        <w:rPr>
          <w:rFonts w:ascii="Arial" w:hAnsi="Arial" w:cs="Arial"/>
          <w:sz w:val="20"/>
          <w:szCs w:val="20"/>
        </w:rPr>
        <w:t>direction</w:t>
      </w:r>
      <w:r w:rsidR="00161A5C">
        <w:rPr>
          <w:rFonts w:ascii="Arial" w:hAnsi="Arial" w:cs="Arial"/>
          <w:sz w:val="20"/>
          <w:szCs w:val="20"/>
        </w:rPr>
        <w:t xml:space="preserve"> </w:t>
      </w:r>
      <w:r w:rsidR="002608E4" w:rsidRPr="005729C4">
        <w:rPr>
          <w:rFonts w:ascii="Arial" w:hAnsi="Arial" w:cs="Arial"/>
          <w:sz w:val="20"/>
          <w:szCs w:val="20"/>
        </w:rPr>
        <w:t>et</w:t>
      </w:r>
      <w:r w:rsidR="00161A5C">
        <w:rPr>
          <w:rFonts w:ascii="Arial" w:hAnsi="Arial" w:cs="Arial"/>
          <w:sz w:val="20"/>
          <w:szCs w:val="20"/>
        </w:rPr>
        <w:t xml:space="preserve"> </w:t>
      </w:r>
      <w:r w:rsidR="002608E4" w:rsidRPr="005729C4">
        <w:rPr>
          <w:rFonts w:ascii="Arial" w:hAnsi="Arial" w:cs="Arial"/>
          <w:sz w:val="20"/>
          <w:szCs w:val="20"/>
        </w:rPr>
        <w:t>du</w:t>
      </w:r>
      <w:r w:rsidR="00161A5C">
        <w:rPr>
          <w:rFonts w:ascii="Arial" w:hAnsi="Arial" w:cs="Arial"/>
          <w:sz w:val="20"/>
          <w:szCs w:val="20"/>
        </w:rPr>
        <w:t xml:space="preserve"> </w:t>
      </w:r>
      <w:r w:rsidR="002608E4" w:rsidRPr="005729C4">
        <w:rPr>
          <w:rFonts w:ascii="Arial" w:hAnsi="Arial" w:cs="Arial"/>
          <w:sz w:val="20"/>
          <w:szCs w:val="20"/>
        </w:rPr>
        <w:t>co</w:t>
      </w:r>
      <w:r>
        <w:rPr>
          <w:rFonts w:ascii="Arial" w:hAnsi="Arial" w:cs="Arial"/>
          <w:sz w:val="20"/>
          <w:szCs w:val="20"/>
        </w:rPr>
        <w:t>ntrôle</w:t>
      </w:r>
      <w:r w:rsidR="00161A5C">
        <w:rPr>
          <w:rFonts w:ascii="Arial" w:hAnsi="Arial" w:cs="Arial"/>
          <w:sz w:val="20"/>
          <w:szCs w:val="20"/>
        </w:rPr>
        <w:t xml:space="preserve"> </w:t>
      </w:r>
      <w:r>
        <w:rPr>
          <w:rFonts w:ascii="Arial" w:hAnsi="Arial" w:cs="Arial"/>
          <w:sz w:val="20"/>
          <w:szCs w:val="20"/>
        </w:rPr>
        <w:t>de</w:t>
      </w:r>
      <w:r w:rsidR="00161A5C">
        <w:rPr>
          <w:rFonts w:ascii="Arial" w:hAnsi="Arial" w:cs="Arial"/>
          <w:sz w:val="20"/>
          <w:szCs w:val="20"/>
        </w:rPr>
        <w:t xml:space="preserve"> </w:t>
      </w:r>
      <w:r>
        <w:rPr>
          <w:rFonts w:ascii="Arial" w:hAnsi="Arial" w:cs="Arial"/>
          <w:sz w:val="20"/>
          <w:szCs w:val="20"/>
        </w:rPr>
        <w:t>l'exécution</w:t>
      </w:r>
      <w:r w:rsidR="00161A5C">
        <w:rPr>
          <w:rFonts w:ascii="Arial" w:hAnsi="Arial" w:cs="Arial"/>
          <w:sz w:val="20"/>
          <w:szCs w:val="20"/>
        </w:rPr>
        <w:t xml:space="preserve"> </w:t>
      </w:r>
      <w:r>
        <w:rPr>
          <w:rFonts w:ascii="Arial" w:hAnsi="Arial" w:cs="Arial"/>
          <w:sz w:val="20"/>
          <w:szCs w:val="20"/>
        </w:rPr>
        <w:t>du</w:t>
      </w:r>
      <w:r w:rsidR="00161A5C">
        <w:rPr>
          <w:rFonts w:ascii="Arial" w:hAnsi="Arial" w:cs="Arial"/>
          <w:sz w:val="20"/>
          <w:szCs w:val="20"/>
        </w:rPr>
        <w:t xml:space="preserve"> </w:t>
      </w:r>
      <w:r>
        <w:rPr>
          <w:rFonts w:ascii="Arial" w:hAnsi="Arial" w:cs="Arial"/>
          <w:sz w:val="20"/>
          <w:szCs w:val="20"/>
        </w:rPr>
        <w:t>marché.</w:t>
      </w:r>
    </w:p>
    <w:p w14:paraId="0C86D829" w14:textId="77777777" w:rsidR="00285C8D" w:rsidRPr="005729C4" w:rsidRDefault="00D167D9" w:rsidP="003158E5">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C</w:t>
      </w:r>
      <w:r w:rsidRPr="005729C4">
        <w:rPr>
          <w:rFonts w:ascii="Arial" w:hAnsi="Arial" w:cs="Arial"/>
          <w:b/>
          <w:sz w:val="20"/>
          <w:szCs w:val="20"/>
        </w:rPr>
        <w:t>autionnement</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garantie</w:t>
      </w:r>
      <w:r w:rsidR="00161A5C">
        <w:rPr>
          <w:rFonts w:ascii="Arial" w:hAnsi="Arial" w:cs="Arial"/>
          <w:sz w:val="20"/>
          <w:szCs w:val="20"/>
        </w:rPr>
        <w:t xml:space="preserve"> </w:t>
      </w:r>
      <w:r w:rsidR="002608E4" w:rsidRPr="005729C4">
        <w:rPr>
          <w:rFonts w:ascii="Arial" w:hAnsi="Arial" w:cs="Arial"/>
          <w:sz w:val="20"/>
          <w:szCs w:val="20"/>
        </w:rPr>
        <w:t>financière</w:t>
      </w:r>
      <w:r w:rsidR="00161A5C">
        <w:rPr>
          <w:rFonts w:ascii="Arial" w:hAnsi="Arial" w:cs="Arial"/>
          <w:sz w:val="20"/>
          <w:szCs w:val="20"/>
        </w:rPr>
        <w:t xml:space="preserve"> </w:t>
      </w:r>
      <w:r w:rsidR="002608E4" w:rsidRPr="005729C4">
        <w:rPr>
          <w:rFonts w:ascii="Arial" w:hAnsi="Arial" w:cs="Arial"/>
          <w:sz w:val="20"/>
          <w:szCs w:val="20"/>
        </w:rPr>
        <w:t>donnée</w:t>
      </w:r>
      <w:r w:rsidR="00161A5C">
        <w:rPr>
          <w:rFonts w:ascii="Arial" w:hAnsi="Arial" w:cs="Arial"/>
          <w:sz w:val="20"/>
          <w:szCs w:val="20"/>
        </w:rPr>
        <w:t xml:space="preserve"> </w:t>
      </w:r>
      <w:r w:rsidR="002608E4" w:rsidRPr="005729C4">
        <w:rPr>
          <w:rFonts w:ascii="Arial" w:hAnsi="Arial" w:cs="Arial"/>
          <w:sz w:val="20"/>
          <w:szCs w:val="20"/>
        </w:rPr>
        <w:t>par</w:t>
      </w:r>
      <w:r w:rsidR="00161A5C">
        <w:rPr>
          <w:rFonts w:ascii="Arial" w:hAnsi="Arial" w:cs="Arial"/>
          <w:sz w:val="20"/>
          <w:szCs w:val="20"/>
        </w:rPr>
        <w:t xml:space="preserve"> </w:t>
      </w:r>
      <w:r w:rsidR="002608E4" w:rsidRPr="005729C4">
        <w:rPr>
          <w:rFonts w:ascii="Arial" w:hAnsi="Arial" w:cs="Arial"/>
          <w:sz w:val="20"/>
          <w:szCs w:val="20"/>
        </w:rPr>
        <w:t>l'adjudicataire</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ses</w:t>
      </w:r>
      <w:r w:rsidR="00161A5C">
        <w:rPr>
          <w:rFonts w:ascii="Arial" w:hAnsi="Arial" w:cs="Arial"/>
          <w:sz w:val="20"/>
          <w:szCs w:val="20"/>
        </w:rPr>
        <w:t xml:space="preserve"> </w:t>
      </w:r>
      <w:r w:rsidR="002608E4" w:rsidRPr="005729C4">
        <w:rPr>
          <w:rFonts w:ascii="Arial" w:hAnsi="Arial" w:cs="Arial"/>
          <w:sz w:val="20"/>
          <w:szCs w:val="20"/>
        </w:rPr>
        <w:t>obligations</w:t>
      </w:r>
      <w:r w:rsidR="00161A5C">
        <w:rPr>
          <w:rFonts w:ascii="Arial" w:hAnsi="Arial" w:cs="Arial"/>
          <w:sz w:val="20"/>
          <w:szCs w:val="20"/>
        </w:rPr>
        <w:t xml:space="preserve"> </w:t>
      </w:r>
      <w:r w:rsidR="002608E4" w:rsidRPr="005729C4">
        <w:rPr>
          <w:rFonts w:ascii="Arial" w:hAnsi="Arial" w:cs="Arial"/>
          <w:sz w:val="20"/>
          <w:szCs w:val="20"/>
        </w:rPr>
        <w:t>jusqu'à</w:t>
      </w:r>
      <w:r w:rsidR="00161A5C">
        <w:rPr>
          <w:rFonts w:ascii="Arial" w:hAnsi="Arial" w:cs="Arial"/>
          <w:sz w:val="20"/>
          <w:szCs w:val="20"/>
        </w:rPr>
        <w:t xml:space="preserve"> </w:t>
      </w:r>
      <w:r w:rsidR="002608E4" w:rsidRPr="005729C4">
        <w:rPr>
          <w:rFonts w:ascii="Arial" w:hAnsi="Arial" w:cs="Arial"/>
          <w:sz w:val="20"/>
          <w:szCs w:val="20"/>
        </w:rPr>
        <w:t>complè</w:t>
      </w:r>
      <w:r w:rsidR="0084288D">
        <w:rPr>
          <w:rFonts w:ascii="Arial" w:hAnsi="Arial" w:cs="Arial"/>
          <w:sz w:val="20"/>
          <w:szCs w:val="20"/>
        </w:rPr>
        <w:t>te</w:t>
      </w:r>
      <w:r w:rsidR="00161A5C">
        <w:rPr>
          <w:rFonts w:ascii="Arial" w:hAnsi="Arial" w:cs="Arial"/>
          <w:sz w:val="20"/>
          <w:szCs w:val="20"/>
        </w:rPr>
        <w:t xml:space="preserve"> </w:t>
      </w:r>
      <w:r w:rsidR="0084288D">
        <w:rPr>
          <w:rFonts w:ascii="Arial" w:hAnsi="Arial" w:cs="Arial"/>
          <w:sz w:val="20"/>
          <w:szCs w:val="20"/>
        </w:rPr>
        <w:t>et</w:t>
      </w:r>
      <w:r w:rsidR="00161A5C">
        <w:rPr>
          <w:rFonts w:ascii="Arial" w:hAnsi="Arial" w:cs="Arial"/>
          <w:sz w:val="20"/>
          <w:szCs w:val="20"/>
        </w:rPr>
        <w:t xml:space="preserve"> </w:t>
      </w:r>
      <w:r w:rsidR="0084288D">
        <w:rPr>
          <w:rFonts w:ascii="Arial" w:hAnsi="Arial" w:cs="Arial"/>
          <w:sz w:val="20"/>
          <w:szCs w:val="20"/>
        </w:rPr>
        <w:t>bonne</w:t>
      </w:r>
      <w:r w:rsidR="00161A5C">
        <w:rPr>
          <w:rFonts w:ascii="Arial" w:hAnsi="Arial" w:cs="Arial"/>
          <w:sz w:val="20"/>
          <w:szCs w:val="20"/>
        </w:rPr>
        <w:t xml:space="preserve"> </w:t>
      </w:r>
      <w:r w:rsidR="0084288D">
        <w:rPr>
          <w:rFonts w:ascii="Arial" w:hAnsi="Arial" w:cs="Arial"/>
          <w:sz w:val="20"/>
          <w:szCs w:val="20"/>
        </w:rPr>
        <w:t>exécution</w:t>
      </w:r>
      <w:r w:rsidR="00161A5C">
        <w:rPr>
          <w:rFonts w:ascii="Arial" w:hAnsi="Arial" w:cs="Arial"/>
          <w:sz w:val="20"/>
          <w:szCs w:val="20"/>
        </w:rPr>
        <w:t xml:space="preserve"> </w:t>
      </w:r>
      <w:r w:rsidR="0084288D">
        <w:rPr>
          <w:rFonts w:ascii="Arial" w:hAnsi="Arial" w:cs="Arial"/>
          <w:sz w:val="20"/>
          <w:szCs w:val="20"/>
        </w:rPr>
        <w:t>du</w:t>
      </w:r>
      <w:r w:rsidR="00161A5C">
        <w:rPr>
          <w:rFonts w:ascii="Arial" w:hAnsi="Arial" w:cs="Arial"/>
          <w:sz w:val="20"/>
          <w:szCs w:val="20"/>
        </w:rPr>
        <w:t xml:space="preserve"> </w:t>
      </w:r>
      <w:r w:rsidR="0084288D">
        <w:rPr>
          <w:rFonts w:ascii="Arial" w:hAnsi="Arial" w:cs="Arial"/>
          <w:sz w:val="20"/>
          <w:szCs w:val="20"/>
        </w:rPr>
        <w:t>marché.</w:t>
      </w:r>
    </w:p>
    <w:p w14:paraId="2C1F65F3" w14:textId="77777777" w:rsidR="00285C8D" w:rsidRPr="005729C4" w:rsidRDefault="0084288D" w:rsidP="003158E5">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C</w:t>
      </w:r>
      <w:r w:rsidR="002608E4" w:rsidRPr="005729C4">
        <w:rPr>
          <w:rFonts w:ascii="Arial" w:hAnsi="Arial" w:cs="Arial"/>
          <w:b/>
          <w:sz w:val="20"/>
          <w:szCs w:val="20"/>
        </w:rPr>
        <w:t>ession</w:t>
      </w:r>
      <w:r w:rsidR="00161A5C">
        <w:rPr>
          <w:rFonts w:ascii="Arial" w:hAnsi="Arial" w:cs="Arial"/>
          <w:b/>
          <w:sz w:val="20"/>
          <w:szCs w:val="20"/>
        </w:rPr>
        <w:t xml:space="preserve"> </w:t>
      </w:r>
      <w:r w:rsidR="002608E4" w:rsidRPr="005729C4">
        <w:rPr>
          <w:rFonts w:ascii="Arial" w:hAnsi="Arial" w:cs="Arial"/>
          <w:b/>
          <w:sz w:val="20"/>
          <w:szCs w:val="20"/>
        </w:rPr>
        <w:t>de</w:t>
      </w:r>
      <w:r w:rsidR="00161A5C">
        <w:rPr>
          <w:rFonts w:ascii="Arial" w:hAnsi="Arial" w:cs="Arial"/>
          <w:b/>
          <w:sz w:val="20"/>
          <w:szCs w:val="20"/>
        </w:rPr>
        <w:t xml:space="preserve"> </w:t>
      </w:r>
      <w:r w:rsidR="00D167D9" w:rsidRPr="005729C4">
        <w:rPr>
          <w:rFonts w:ascii="Arial" w:hAnsi="Arial" w:cs="Arial"/>
          <w:b/>
          <w:sz w:val="20"/>
          <w:szCs w:val="20"/>
        </w:rPr>
        <w:t>marché</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convention</w:t>
      </w:r>
      <w:r w:rsidR="00161A5C">
        <w:rPr>
          <w:rFonts w:ascii="Arial" w:hAnsi="Arial" w:cs="Arial"/>
          <w:sz w:val="20"/>
          <w:szCs w:val="20"/>
        </w:rPr>
        <w:t xml:space="preserve"> </w:t>
      </w:r>
      <w:r w:rsidR="002608E4" w:rsidRPr="005729C4">
        <w:rPr>
          <w:rFonts w:ascii="Arial" w:hAnsi="Arial" w:cs="Arial"/>
          <w:sz w:val="20"/>
          <w:szCs w:val="20"/>
        </w:rPr>
        <w:t>par</w:t>
      </w:r>
      <w:r w:rsidR="00161A5C">
        <w:rPr>
          <w:rFonts w:ascii="Arial" w:hAnsi="Arial" w:cs="Arial"/>
          <w:sz w:val="20"/>
          <w:szCs w:val="20"/>
        </w:rPr>
        <w:t xml:space="preserve"> </w:t>
      </w:r>
      <w:r w:rsidR="002608E4" w:rsidRPr="005729C4">
        <w:rPr>
          <w:rFonts w:ascii="Arial" w:hAnsi="Arial" w:cs="Arial"/>
          <w:sz w:val="20"/>
          <w:szCs w:val="20"/>
        </w:rPr>
        <w:t>laquelle</w:t>
      </w:r>
      <w:r w:rsidR="00161A5C">
        <w:rPr>
          <w:rFonts w:ascii="Arial" w:hAnsi="Arial" w:cs="Arial"/>
          <w:sz w:val="20"/>
          <w:szCs w:val="20"/>
        </w:rPr>
        <w:t xml:space="preserve"> </w:t>
      </w:r>
      <w:r w:rsidR="002608E4" w:rsidRPr="005729C4">
        <w:rPr>
          <w:rFonts w:ascii="Arial" w:hAnsi="Arial" w:cs="Arial"/>
          <w:sz w:val="20"/>
          <w:szCs w:val="20"/>
        </w:rPr>
        <w:t>un</w:t>
      </w:r>
      <w:r w:rsidR="00161A5C">
        <w:rPr>
          <w:rFonts w:ascii="Arial" w:hAnsi="Arial" w:cs="Arial"/>
          <w:sz w:val="20"/>
          <w:szCs w:val="20"/>
        </w:rPr>
        <w:t xml:space="preserve"> </w:t>
      </w:r>
      <w:r w:rsidR="002608E4" w:rsidRPr="005729C4">
        <w:rPr>
          <w:rFonts w:ascii="Arial" w:hAnsi="Arial" w:cs="Arial"/>
          <w:sz w:val="20"/>
          <w:szCs w:val="20"/>
        </w:rPr>
        <w:t>adjudicataire</w:t>
      </w:r>
      <w:r w:rsidR="00161A5C">
        <w:rPr>
          <w:rFonts w:ascii="Arial" w:hAnsi="Arial" w:cs="Arial"/>
          <w:sz w:val="20"/>
          <w:szCs w:val="20"/>
        </w:rPr>
        <w:t xml:space="preserve"> </w:t>
      </w:r>
      <w:r w:rsidR="002608E4" w:rsidRPr="005729C4">
        <w:rPr>
          <w:rFonts w:ascii="Arial" w:hAnsi="Arial" w:cs="Arial"/>
          <w:sz w:val="20"/>
          <w:szCs w:val="20"/>
        </w:rPr>
        <w:t>cédant</w:t>
      </w:r>
      <w:r w:rsidR="00161A5C">
        <w:rPr>
          <w:rFonts w:ascii="Arial" w:hAnsi="Arial" w:cs="Arial"/>
          <w:sz w:val="20"/>
          <w:szCs w:val="20"/>
        </w:rPr>
        <w:t xml:space="preserve"> </w:t>
      </w:r>
      <w:r w:rsidR="002608E4" w:rsidRPr="005729C4">
        <w:rPr>
          <w:rFonts w:ascii="Arial" w:hAnsi="Arial" w:cs="Arial"/>
          <w:sz w:val="20"/>
          <w:szCs w:val="20"/>
        </w:rPr>
        <w:t>se</w:t>
      </w:r>
      <w:r w:rsidR="00161A5C">
        <w:rPr>
          <w:rFonts w:ascii="Arial" w:hAnsi="Arial" w:cs="Arial"/>
          <w:sz w:val="20"/>
          <w:szCs w:val="20"/>
        </w:rPr>
        <w:t xml:space="preserve"> </w:t>
      </w:r>
      <w:r w:rsidR="002608E4" w:rsidRPr="005729C4">
        <w:rPr>
          <w:rFonts w:ascii="Arial" w:hAnsi="Arial" w:cs="Arial"/>
          <w:sz w:val="20"/>
          <w:szCs w:val="20"/>
        </w:rPr>
        <w:t>substitue</w:t>
      </w:r>
      <w:r w:rsidR="00161A5C">
        <w:rPr>
          <w:rFonts w:ascii="Arial" w:hAnsi="Arial" w:cs="Arial"/>
          <w:sz w:val="20"/>
          <w:szCs w:val="20"/>
        </w:rPr>
        <w:t xml:space="preserve"> </w:t>
      </w:r>
      <w:r w:rsidR="002608E4" w:rsidRPr="005729C4">
        <w:rPr>
          <w:rFonts w:ascii="Arial" w:hAnsi="Arial" w:cs="Arial"/>
          <w:sz w:val="20"/>
          <w:szCs w:val="20"/>
        </w:rPr>
        <w:t>un</w:t>
      </w:r>
      <w:r w:rsidR="00161A5C">
        <w:rPr>
          <w:rFonts w:ascii="Arial" w:hAnsi="Arial" w:cs="Arial"/>
          <w:sz w:val="20"/>
          <w:szCs w:val="20"/>
        </w:rPr>
        <w:t xml:space="preserve"> </w:t>
      </w:r>
      <w:r w:rsidR="002608E4" w:rsidRPr="005729C4">
        <w:rPr>
          <w:rFonts w:ascii="Arial" w:hAnsi="Arial" w:cs="Arial"/>
          <w:sz w:val="20"/>
          <w:szCs w:val="20"/>
        </w:rPr>
        <w:t>entrepreneur,</w:t>
      </w:r>
      <w:r w:rsidR="00161A5C">
        <w:rPr>
          <w:rFonts w:ascii="Arial" w:hAnsi="Arial" w:cs="Arial"/>
          <w:sz w:val="20"/>
          <w:szCs w:val="20"/>
        </w:rPr>
        <w:t xml:space="preserve"> </w:t>
      </w:r>
      <w:r w:rsidR="002608E4" w:rsidRPr="005729C4">
        <w:rPr>
          <w:rFonts w:ascii="Arial" w:hAnsi="Arial" w:cs="Arial"/>
          <w:sz w:val="20"/>
          <w:szCs w:val="20"/>
        </w:rPr>
        <w:t>fournisseur</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prestataire</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services</w:t>
      </w:r>
      <w:r w:rsidR="00161A5C">
        <w:rPr>
          <w:rFonts w:ascii="Arial" w:hAnsi="Arial" w:cs="Arial"/>
          <w:sz w:val="20"/>
          <w:szCs w:val="20"/>
        </w:rPr>
        <w:t xml:space="preserve"> </w:t>
      </w:r>
      <w:r w:rsidR="002608E4" w:rsidRPr="005729C4">
        <w:rPr>
          <w:rFonts w:ascii="Arial" w:hAnsi="Arial" w:cs="Arial"/>
          <w:sz w:val="20"/>
          <w:szCs w:val="20"/>
        </w:rPr>
        <w:t>cessionnaire</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par</w:t>
      </w:r>
      <w:r w:rsidR="00161A5C">
        <w:rPr>
          <w:rFonts w:ascii="Arial" w:hAnsi="Arial" w:cs="Arial"/>
          <w:sz w:val="20"/>
          <w:szCs w:val="20"/>
        </w:rPr>
        <w:t xml:space="preserve"> </w:t>
      </w:r>
      <w:r w:rsidR="002608E4" w:rsidRPr="005729C4">
        <w:rPr>
          <w:rFonts w:ascii="Arial" w:hAnsi="Arial" w:cs="Arial"/>
          <w:sz w:val="20"/>
          <w:szCs w:val="20"/>
        </w:rPr>
        <w:t>laquelle</w:t>
      </w:r>
      <w:r w:rsidR="00161A5C">
        <w:rPr>
          <w:rFonts w:ascii="Arial" w:hAnsi="Arial" w:cs="Arial"/>
          <w:sz w:val="20"/>
          <w:szCs w:val="20"/>
        </w:rPr>
        <w:t xml:space="preserve"> </w:t>
      </w:r>
      <w:r w:rsidR="002608E4" w:rsidRPr="005729C4">
        <w:rPr>
          <w:rFonts w:ascii="Arial" w:hAnsi="Arial" w:cs="Arial"/>
          <w:sz w:val="20"/>
          <w:szCs w:val="20"/>
        </w:rPr>
        <w:t>un</w:t>
      </w:r>
      <w:r w:rsidR="00161A5C">
        <w:rPr>
          <w:rFonts w:ascii="Arial" w:hAnsi="Arial" w:cs="Arial"/>
          <w:sz w:val="20"/>
          <w:szCs w:val="20"/>
        </w:rPr>
        <w:t xml:space="preserve"> </w:t>
      </w:r>
      <w:r w:rsidR="00341E86" w:rsidRPr="00674242">
        <w:rPr>
          <w:rFonts w:ascii="Arial" w:hAnsi="Arial" w:cs="Arial"/>
          <w:sz w:val="20"/>
          <w:szCs w:val="20"/>
        </w:rPr>
        <w:t>pouvoir</w:t>
      </w:r>
      <w:r w:rsidR="00161A5C">
        <w:rPr>
          <w:rFonts w:ascii="Arial" w:hAnsi="Arial" w:cs="Arial"/>
          <w:sz w:val="20"/>
          <w:szCs w:val="20"/>
        </w:rPr>
        <w:t xml:space="preserve"> </w:t>
      </w:r>
      <w:r w:rsidR="00341E86" w:rsidRPr="005729C4">
        <w:rPr>
          <w:rFonts w:ascii="Arial" w:hAnsi="Arial" w:cs="Arial"/>
          <w:sz w:val="20"/>
          <w:szCs w:val="20"/>
        </w:rPr>
        <w:t>adjudicateur</w:t>
      </w:r>
      <w:r w:rsidR="00161A5C">
        <w:rPr>
          <w:rFonts w:ascii="Arial" w:hAnsi="Arial" w:cs="Arial"/>
          <w:sz w:val="20"/>
          <w:szCs w:val="20"/>
        </w:rPr>
        <w:t xml:space="preserve"> </w:t>
      </w:r>
      <w:r w:rsidR="002608E4" w:rsidRPr="005729C4">
        <w:rPr>
          <w:rFonts w:ascii="Arial" w:hAnsi="Arial" w:cs="Arial"/>
          <w:sz w:val="20"/>
          <w:szCs w:val="20"/>
        </w:rPr>
        <w:t>cédant</w:t>
      </w:r>
      <w:r w:rsidR="00161A5C">
        <w:rPr>
          <w:rFonts w:ascii="Arial" w:hAnsi="Arial" w:cs="Arial"/>
          <w:sz w:val="20"/>
          <w:szCs w:val="20"/>
        </w:rPr>
        <w:t xml:space="preserve"> </w:t>
      </w:r>
      <w:r w:rsidR="002608E4" w:rsidRPr="005729C4">
        <w:rPr>
          <w:rFonts w:ascii="Arial" w:hAnsi="Arial" w:cs="Arial"/>
          <w:sz w:val="20"/>
          <w:szCs w:val="20"/>
        </w:rPr>
        <w:t>se</w:t>
      </w:r>
      <w:r w:rsidR="00161A5C">
        <w:rPr>
          <w:rFonts w:ascii="Arial" w:hAnsi="Arial" w:cs="Arial"/>
          <w:sz w:val="20"/>
          <w:szCs w:val="20"/>
        </w:rPr>
        <w:t xml:space="preserve"> </w:t>
      </w:r>
      <w:r w:rsidR="002608E4" w:rsidRPr="005729C4">
        <w:rPr>
          <w:rFonts w:ascii="Arial" w:hAnsi="Arial" w:cs="Arial"/>
          <w:sz w:val="20"/>
          <w:szCs w:val="20"/>
        </w:rPr>
        <w:t>substitue</w:t>
      </w:r>
      <w:r w:rsidR="00161A5C">
        <w:rPr>
          <w:rFonts w:ascii="Arial" w:hAnsi="Arial" w:cs="Arial"/>
          <w:sz w:val="20"/>
          <w:szCs w:val="20"/>
        </w:rPr>
        <w:t xml:space="preserve"> </w:t>
      </w:r>
      <w:r w:rsidR="002608E4" w:rsidRPr="005729C4">
        <w:rPr>
          <w:rFonts w:ascii="Arial" w:hAnsi="Arial" w:cs="Arial"/>
          <w:sz w:val="20"/>
          <w:szCs w:val="20"/>
        </w:rPr>
        <w:t>un</w:t>
      </w:r>
      <w:r w:rsidR="00161A5C">
        <w:rPr>
          <w:rFonts w:ascii="Arial" w:hAnsi="Arial" w:cs="Arial"/>
          <w:sz w:val="20"/>
          <w:szCs w:val="20"/>
        </w:rPr>
        <w:t xml:space="preserve"> </w:t>
      </w:r>
      <w:r w:rsidR="00A027F5" w:rsidRPr="00674242">
        <w:rPr>
          <w:rFonts w:ascii="Arial" w:hAnsi="Arial" w:cs="Arial"/>
          <w:sz w:val="20"/>
          <w:szCs w:val="20"/>
        </w:rPr>
        <w:t>pouvoir</w:t>
      </w:r>
      <w:r w:rsidR="00161A5C">
        <w:rPr>
          <w:rFonts w:ascii="Arial" w:hAnsi="Arial" w:cs="Arial"/>
          <w:sz w:val="20"/>
          <w:szCs w:val="20"/>
        </w:rPr>
        <w:t xml:space="preserve"> </w:t>
      </w:r>
      <w:r w:rsidR="00341E86" w:rsidRPr="005729C4">
        <w:rPr>
          <w:rFonts w:ascii="Arial" w:hAnsi="Arial" w:cs="Arial"/>
          <w:sz w:val="20"/>
          <w:szCs w:val="20"/>
        </w:rPr>
        <w:t>adjudicateur</w:t>
      </w:r>
      <w:r w:rsidR="00161A5C">
        <w:rPr>
          <w:rFonts w:ascii="Arial" w:hAnsi="Arial" w:cs="Arial"/>
          <w:sz w:val="20"/>
          <w:szCs w:val="20"/>
        </w:rPr>
        <w:t xml:space="preserve"> </w:t>
      </w:r>
      <w:r w:rsidR="002608E4" w:rsidRPr="005729C4">
        <w:rPr>
          <w:rFonts w:ascii="Arial" w:hAnsi="Arial" w:cs="Arial"/>
          <w:sz w:val="20"/>
          <w:szCs w:val="20"/>
        </w:rPr>
        <w:t>cessionnaire</w:t>
      </w:r>
      <w:r>
        <w:rPr>
          <w:rFonts w:ascii="Arial" w:hAnsi="Arial" w:cs="Arial"/>
          <w:sz w:val="20"/>
          <w:szCs w:val="20"/>
        </w:rPr>
        <w:t>.</w:t>
      </w:r>
    </w:p>
    <w:p w14:paraId="4B96F8F0" w14:textId="77777777" w:rsidR="00285C8D" w:rsidRPr="005729C4" w:rsidRDefault="00D167D9" w:rsidP="003158E5">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P</w:t>
      </w:r>
      <w:r w:rsidRPr="005729C4">
        <w:rPr>
          <w:rFonts w:ascii="Arial" w:hAnsi="Arial" w:cs="Arial"/>
          <w:b/>
          <w:sz w:val="20"/>
          <w:szCs w:val="20"/>
        </w:rPr>
        <w:t>roduits</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matières,</w:t>
      </w:r>
      <w:r w:rsidR="00161A5C">
        <w:rPr>
          <w:rFonts w:ascii="Arial" w:hAnsi="Arial" w:cs="Arial"/>
          <w:sz w:val="20"/>
          <w:szCs w:val="20"/>
        </w:rPr>
        <w:t xml:space="preserve"> </w:t>
      </w:r>
      <w:r w:rsidR="002608E4" w:rsidRPr="005729C4">
        <w:rPr>
          <w:rFonts w:ascii="Arial" w:hAnsi="Arial" w:cs="Arial"/>
          <w:sz w:val="20"/>
          <w:szCs w:val="20"/>
        </w:rPr>
        <w:t>matériaux,</w:t>
      </w:r>
      <w:r w:rsidR="00161A5C">
        <w:rPr>
          <w:rFonts w:ascii="Arial" w:hAnsi="Arial" w:cs="Arial"/>
          <w:sz w:val="20"/>
          <w:szCs w:val="20"/>
        </w:rPr>
        <w:t xml:space="preserve"> </w:t>
      </w:r>
      <w:r w:rsidR="002608E4" w:rsidRPr="005729C4">
        <w:rPr>
          <w:rFonts w:ascii="Arial" w:hAnsi="Arial" w:cs="Arial"/>
          <w:sz w:val="20"/>
          <w:szCs w:val="20"/>
        </w:rPr>
        <w:t>composants</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autres</w:t>
      </w:r>
      <w:r w:rsidR="00161A5C">
        <w:rPr>
          <w:rFonts w:ascii="Arial" w:hAnsi="Arial" w:cs="Arial"/>
          <w:sz w:val="20"/>
          <w:szCs w:val="20"/>
        </w:rPr>
        <w:t xml:space="preserve"> </w:t>
      </w:r>
      <w:r w:rsidR="002608E4" w:rsidRPr="005729C4">
        <w:rPr>
          <w:rFonts w:ascii="Arial" w:hAnsi="Arial" w:cs="Arial"/>
          <w:sz w:val="20"/>
          <w:szCs w:val="20"/>
        </w:rPr>
        <w:t>éléments</w:t>
      </w:r>
      <w:r w:rsidR="00161A5C">
        <w:rPr>
          <w:rFonts w:ascii="Arial" w:hAnsi="Arial" w:cs="Arial"/>
          <w:sz w:val="20"/>
          <w:szCs w:val="20"/>
        </w:rPr>
        <w:t xml:space="preserve"> </w:t>
      </w:r>
      <w:r w:rsidR="002608E4" w:rsidRPr="005729C4">
        <w:rPr>
          <w:rFonts w:ascii="Arial" w:hAnsi="Arial" w:cs="Arial"/>
          <w:sz w:val="20"/>
          <w:szCs w:val="20"/>
        </w:rPr>
        <w:t>qui</w:t>
      </w:r>
      <w:r w:rsidR="00161A5C">
        <w:rPr>
          <w:rFonts w:ascii="Arial" w:hAnsi="Arial" w:cs="Arial"/>
          <w:sz w:val="20"/>
          <w:szCs w:val="20"/>
        </w:rPr>
        <w:t xml:space="preserve"> </w:t>
      </w:r>
      <w:r w:rsidR="002608E4" w:rsidRPr="005729C4">
        <w:rPr>
          <w:rFonts w:ascii="Arial" w:hAnsi="Arial" w:cs="Arial"/>
          <w:sz w:val="20"/>
          <w:szCs w:val="20"/>
        </w:rPr>
        <w:t>intervien</w:t>
      </w:r>
      <w:r w:rsidR="0084288D">
        <w:rPr>
          <w:rFonts w:ascii="Arial" w:hAnsi="Arial" w:cs="Arial"/>
          <w:sz w:val="20"/>
          <w:szCs w:val="20"/>
        </w:rPr>
        <w:t>nent</w:t>
      </w:r>
      <w:r w:rsidR="00161A5C">
        <w:rPr>
          <w:rFonts w:ascii="Arial" w:hAnsi="Arial" w:cs="Arial"/>
          <w:sz w:val="20"/>
          <w:szCs w:val="20"/>
        </w:rPr>
        <w:t xml:space="preserve"> </w:t>
      </w:r>
      <w:r w:rsidR="0084288D">
        <w:rPr>
          <w:rFonts w:ascii="Arial" w:hAnsi="Arial" w:cs="Arial"/>
          <w:sz w:val="20"/>
          <w:szCs w:val="20"/>
        </w:rPr>
        <w:t>dans</w:t>
      </w:r>
      <w:r w:rsidR="00161A5C">
        <w:rPr>
          <w:rFonts w:ascii="Arial" w:hAnsi="Arial" w:cs="Arial"/>
          <w:sz w:val="20"/>
          <w:szCs w:val="20"/>
        </w:rPr>
        <w:t xml:space="preserve"> </w:t>
      </w:r>
      <w:r w:rsidR="0084288D">
        <w:rPr>
          <w:rFonts w:ascii="Arial" w:hAnsi="Arial" w:cs="Arial"/>
          <w:sz w:val="20"/>
          <w:szCs w:val="20"/>
        </w:rPr>
        <w:t>l'exécution</w:t>
      </w:r>
      <w:r w:rsidR="00161A5C">
        <w:rPr>
          <w:rFonts w:ascii="Arial" w:hAnsi="Arial" w:cs="Arial"/>
          <w:sz w:val="20"/>
          <w:szCs w:val="20"/>
        </w:rPr>
        <w:t xml:space="preserve"> </w:t>
      </w:r>
      <w:r w:rsidR="0084288D">
        <w:rPr>
          <w:rFonts w:ascii="Arial" w:hAnsi="Arial" w:cs="Arial"/>
          <w:sz w:val="20"/>
          <w:szCs w:val="20"/>
        </w:rPr>
        <w:t>du</w:t>
      </w:r>
      <w:r w:rsidR="00161A5C">
        <w:rPr>
          <w:rFonts w:ascii="Arial" w:hAnsi="Arial" w:cs="Arial"/>
          <w:sz w:val="20"/>
          <w:szCs w:val="20"/>
        </w:rPr>
        <w:t xml:space="preserve"> </w:t>
      </w:r>
      <w:r w:rsidR="0084288D">
        <w:rPr>
          <w:rFonts w:ascii="Arial" w:hAnsi="Arial" w:cs="Arial"/>
          <w:sz w:val="20"/>
          <w:szCs w:val="20"/>
        </w:rPr>
        <w:t>marché.</w:t>
      </w:r>
    </w:p>
    <w:p w14:paraId="79D8EAF9" w14:textId="77777777" w:rsidR="00285C8D" w:rsidRPr="005729C4" w:rsidRDefault="0084288D" w:rsidP="003158E5">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R</w:t>
      </w:r>
      <w:r w:rsidR="002608E4" w:rsidRPr="005729C4">
        <w:rPr>
          <w:rFonts w:ascii="Arial" w:hAnsi="Arial" w:cs="Arial"/>
          <w:b/>
          <w:sz w:val="20"/>
          <w:szCs w:val="20"/>
        </w:rPr>
        <w:t>éception</w:t>
      </w:r>
      <w:r w:rsidR="00161A5C">
        <w:rPr>
          <w:rFonts w:ascii="Arial" w:hAnsi="Arial" w:cs="Arial"/>
          <w:b/>
          <w:sz w:val="20"/>
          <w:szCs w:val="20"/>
        </w:rPr>
        <w:t xml:space="preserve"> </w:t>
      </w:r>
      <w:r w:rsidR="00D167D9" w:rsidRPr="005729C4">
        <w:rPr>
          <w:rFonts w:ascii="Arial" w:hAnsi="Arial" w:cs="Arial"/>
          <w:b/>
          <w:sz w:val="20"/>
          <w:szCs w:val="20"/>
        </w:rPr>
        <w:t>technique</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vérification</w:t>
      </w:r>
      <w:r w:rsidR="00161A5C">
        <w:rPr>
          <w:rFonts w:ascii="Arial" w:hAnsi="Arial" w:cs="Arial"/>
          <w:sz w:val="20"/>
          <w:szCs w:val="20"/>
        </w:rPr>
        <w:t xml:space="preserve"> </w:t>
      </w:r>
      <w:r w:rsidR="002608E4" w:rsidRPr="005729C4">
        <w:rPr>
          <w:rFonts w:ascii="Arial" w:hAnsi="Arial" w:cs="Arial"/>
          <w:sz w:val="20"/>
          <w:szCs w:val="20"/>
        </w:rPr>
        <w:t>par</w:t>
      </w:r>
      <w:r w:rsidR="00161A5C">
        <w:rPr>
          <w:rFonts w:ascii="Arial" w:hAnsi="Arial" w:cs="Arial"/>
          <w:sz w:val="20"/>
          <w:szCs w:val="20"/>
        </w:rPr>
        <w:t xml:space="preserve"> </w:t>
      </w:r>
      <w:r w:rsidR="002608E4" w:rsidRPr="005729C4">
        <w:rPr>
          <w:rFonts w:ascii="Arial" w:hAnsi="Arial" w:cs="Arial"/>
          <w:sz w:val="20"/>
          <w:szCs w:val="20"/>
        </w:rPr>
        <w:t>le</w:t>
      </w:r>
      <w:r w:rsidR="00161A5C">
        <w:rPr>
          <w:rFonts w:ascii="Arial" w:hAnsi="Arial" w:cs="Arial"/>
          <w:sz w:val="20"/>
          <w:szCs w:val="20"/>
        </w:rPr>
        <w:t xml:space="preserve"> </w:t>
      </w:r>
      <w:r w:rsidR="00341E86" w:rsidRPr="005729C4">
        <w:rPr>
          <w:rFonts w:ascii="Arial" w:hAnsi="Arial" w:cs="Arial"/>
          <w:sz w:val="20"/>
          <w:szCs w:val="20"/>
        </w:rPr>
        <w:t>pouvoir</w:t>
      </w:r>
      <w:r w:rsidR="00161A5C">
        <w:rPr>
          <w:rFonts w:ascii="Arial" w:hAnsi="Arial" w:cs="Arial"/>
          <w:sz w:val="20"/>
          <w:szCs w:val="20"/>
        </w:rPr>
        <w:t xml:space="preserve"> </w:t>
      </w:r>
      <w:r w:rsidR="00341E86" w:rsidRPr="005729C4">
        <w:rPr>
          <w:rFonts w:ascii="Arial" w:hAnsi="Arial" w:cs="Arial"/>
          <w:sz w:val="20"/>
          <w:szCs w:val="20"/>
        </w:rPr>
        <w:t>adjudicateur</w:t>
      </w:r>
      <w:r w:rsidR="00161A5C">
        <w:rPr>
          <w:rFonts w:ascii="Arial" w:hAnsi="Arial" w:cs="Arial"/>
          <w:sz w:val="20"/>
          <w:szCs w:val="20"/>
        </w:rPr>
        <w:t xml:space="preserve"> </w:t>
      </w:r>
      <w:r w:rsidR="002608E4" w:rsidRPr="005729C4">
        <w:rPr>
          <w:rFonts w:ascii="Arial" w:hAnsi="Arial" w:cs="Arial"/>
          <w:sz w:val="20"/>
          <w:szCs w:val="20"/>
        </w:rPr>
        <w:t>que</w:t>
      </w:r>
      <w:r w:rsidR="00161A5C">
        <w:rPr>
          <w:rFonts w:ascii="Arial" w:hAnsi="Arial" w:cs="Arial"/>
          <w:sz w:val="20"/>
          <w:szCs w:val="20"/>
        </w:rPr>
        <w:t xml:space="preserve"> </w:t>
      </w:r>
      <w:r w:rsidR="002608E4" w:rsidRPr="005729C4">
        <w:rPr>
          <w:rFonts w:ascii="Arial" w:hAnsi="Arial" w:cs="Arial"/>
          <w:sz w:val="20"/>
          <w:szCs w:val="20"/>
        </w:rPr>
        <w:t>les</w:t>
      </w:r>
      <w:r w:rsidR="00161A5C">
        <w:rPr>
          <w:rFonts w:ascii="Arial" w:hAnsi="Arial" w:cs="Arial"/>
          <w:sz w:val="20"/>
          <w:szCs w:val="20"/>
        </w:rPr>
        <w:t xml:space="preserve"> </w:t>
      </w:r>
      <w:r w:rsidR="002608E4" w:rsidRPr="005729C4">
        <w:rPr>
          <w:rFonts w:ascii="Arial" w:hAnsi="Arial" w:cs="Arial"/>
          <w:sz w:val="20"/>
          <w:szCs w:val="20"/>
        </w:rPr>
        <w:t>produits</w:t>
      </w:r>
      <w:r w:rsidR="00161A5C">
        <w:rPr>
          <w:rFonts w:ascii="Arial" w:hAnsi="Arial" w:cs="Arial"/>
          <w:sz w:val="20"/>
          <w:szCs w:val="20"/>
        </w:rPr>
        <w:t xml:space="preserve"> </w:t>
      </w:r>
      <w:r w:rsidR="002608E4" w:rsidRPr="005729C4">
        <w:rPr>
          <w:rFonts w:ascii="Arial" w:hAnsi="Arial" w:cs="Arial"/>
          <w:sz w:val="20"/>
          <w:szCs w:val="20"/>
        </w:rPr>
        <w:t>à</w:t>
      </w:r>
      <w:r w:rsidR="00161A5C">
        <w:rPr>
          <w:rFonts w:ascii="Arial" w:hAnsi="Arial" w:cs="Arial"/>
          <w:sz w:val="20"/>
          <w:szCs w:val="20"/>
        </w:rPr>
        <w:t xml:space="preserve"> </w:t>
      </w:r>
      <w:r w:rsidR="002608E4" w:rsidRPr="005729C4">
        <w:rPr>
          <w:rFonts w:ascii="Arial" w:hAnsi="Arial" w:cs="Arial"/>
          <w:sz w:val="20"/>
          <w:szCs w:val="20"/>
        </w:rPr>
        <w:t>mettre</w:t>
      </w:r>
      <w:r w:rsidR="00161A5C">
        <w:rPr>
          <w:rFonts w:ascii="Arial" w:hAnsi="Arial" w:cs="Arial"/>
          <w:sz w:val="20"/>
          <w:szCs w:val="20"/>
        </w:rPr>
        <w:t xml:space="preserve"> </w:t>
      </w:r>
      <w:r w:rsidR="002608E4" w:rsidRPr="005729C4">
        <w:rPr>
          <w:rFonts w:ascii="Arial" w:hAnsi="Arial" w:cs="Arial"/>
          <w:sz w:val="20"/>
          <w:szCs w:val="20"/>
        </w:rPr>
        <w:t>en</w:t>
      </w:r>
      <w:r w:rsidR="00161A5C">
        <w:rPr>
          <w:rFonts w:ascii="Arial" w:hAnsi="Arial" w:cs="Arial"/>
          <w:sz w:val="20"/>
          <w:szCs w:val="20"/>
        </w:rPr>
        <w:t xml:space="preserve"> </w:t>
      </w:r>
      <w:r w:rsidR="00D167D9" w:rsidRPr="005729C4">
        <w:rPr>
          <w:rFonts w:ascii="Arial" w:hAnsi="Arial" w:cs="Arial"/>
          <w:sz w:val="20"/>
          <w:szCs w:val="20"/>
        </w:rPr>
        <w:t>œuvre</w:t>
      </w:r>
      <w:r w:rsidR="002608E4" w:rsidRPr="005729C4">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les</w:t>
      </w:r>
      <w:r w:rsidR="00161A5C">
        <w:rPr>
          <w:rFonts w:ascii="Arial" w:hAnsi="Arial" w:cs="Arial"/>
          <w:sz w:val="20"/>
          <w:szCs w:val="20"/>
        </w:rPr>
        <w:t xml:space="preserve"> </w:t>
      </w:r>
      <w:r w:rsidR="002608E4" w:rsidRPr="005729C4">
        <w:rPr>
          <w:rFonts w:ascii="Arial" w:hAnsi="Arial" w:cs="Arial"/>
          <w:sz w:val="20"/>
          <w:szCs w:val="20"/>
        </w:rPr>
        <w:t>travaux</w:t>
      </w:r>
      <w:r w:rsidR="00161A5C">
        <w:rPr>
          <w:rFonts w:ascii="Arial" w:hAnsi="Arial" w:cs="Arial"/>
          <w:sz w:val="20"/>
          <w:szCs w:val="20"/>
        </w:rPr>
        <w:t xml:space="preserve"> </w:t>
      </w:r>
      <w:r w:rsidR="002608E4" w:rsidRPr="005729C4">
        <w:rPr>
          <w:rFonts w:ascii="Arial" w:hAnsi="Arial" w:cs="Arial"/>
          <w:sz w:val="20"/>
          <w:szCs w:val="20"/>
        </w:rPr>
        <w:t>effectués,</w:t>
      </w:r>
      <w:r w:rsidR="00161A5C">
        <w:rPr>
          <w:rFonts w:ascii="Arial" w:hAnsi="Arial" w:cs="Arial"/>
          <w:sz w:val="20"/>
          <w:szCs w:val="20"/>
        </w:rPr>
        <w:t xml:space="preserve"> </w:t>
      </w:r>
      <w:r w:rsidR="002608E4" w:rsidRPr="005729C4">
        <w:rPr>
          <w:rFonts w:ascii="Arial" w:hAnsi="Arial" w:cs="Arial"/>
          <w:sz w:val="20"/>
          <w:szCs w:val="20"/>
        </w:rPr>
        <w:t>les</w:t>
      </w:r>
      <w:r w:rsidR="00161A5C">
        <w:rPr>
          <w:rFonts w:ascii="Arial" w:hAnsi="Arial" w:cs="Arial"/>
          <w:sz w:val="20"/>
          <w:szCs w:val="20"/>
        </w:rPr>
        <w:t xml:space="preserve"> </w:t>
      </w:r>
      <w:r w:rsidR="002608E4" w:rsidRPr="005729C4">
        <w:rPr>
          <w:rFonts w:ascii="Arial" w:hAnsi="Arial" w:cs="Arial"/>
          <w:sz w:val="20"/>
          <w:szCs w:val="20"/>
        </w:rPr>
        <w:t>fournitures</w:t>
      </w:r>
      <w:r w:rsidR="00161A5C">
        <w:rPr>
          <w:rFonts w:ascii="Arial" w:hAnsi="Arial" w:cs="Arial"/>
          <w:sz w:val="20"/>
          <w:szCs w:val="20"/>
        </w:rPr>
        <w:t xml:space="preserve"> </w:t>
      </w:r>
      <w:r w:rsidR="002608E4" w:rsidRPr="005729C4">
        <w:rPr>
          <w:rFonts w:ascii="Arial" w:hAnsi="Arial" w:cs="Arial"/>
          <w:sz w:val="20"/>
          <w:szCs w:val="20"/>
        </w:rPr>
        <w:t>à</w:t>
      </w:r>
      <w:r w:rsidR="00161A5C">
        <w:rPr>
          <w:rFonts w:ascii="Arial" w:hAnsi="Arial" w:cs="Arial"/>
          <w:sz w:val="20"/>
          <w:szCs w:val="20"/>
        </w:rPr>
        <w:t xml:space="preserve"> </w:t>
      </w:r>
      <w:r w:rsidR="002608E4" w:rsidRPr="005729C4">
        <w:rPr>
          <w:rFonts w:ascii="Arial" w:hAnsi="Arial" w:cs="Arial"/>
          <w:sz w:val="20"/>
          <w:szCs w:val="20"/>
        </w:rPr>
        <w:t>livrer</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livrées,</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les</w:t>
      </w:r>
      <w:r w:rsidR="00161A5C">
        <w:rPr>
          <w:rFonts w:ascii="Arial" w:hAnsi="Arial" w:cs="Arial"/>
          <w:sz w:val="20"/>
          <w:szCs w:val="20"/>
        </w:rPr>
        <w:t xml:space="preserve"> </w:t>
      </w:r>
      <w:r w:rsidR="002608E4" w:rsidRPr="005729C4">
        <w:rPr>
          <w:rFonts w:ascii="Arial" w:hAnsi="Arial" w:cs="Arial"/>
          <w:sz w:val="20"/>
          <w:szCs w:val="20"/>
        </w:rPr>
        <w:t>services</w:t>
      </w:r>
      <w:r w:rsidR="00161A5C">
        <w:rPr>
          <w:rFonts w:ascii="Arial" w:hAnsi="Arial" w:cs="Arial"/>
          <w:sz w:val="20"/>
          <w:szCs w:val="20"/>
        </w:rPr>
        <w:t xml:space="preserve"> </w:t>
      </w:r>
      <w:r w:rsidR="002608E4" w:rsidRPr="005729C4">
        <w:rPr>
          <w:rFonts w:ascii="Arial" w:hAnsi="Arial" w:cs="Arial"/>
          <w:sz w:val="20"/>
          <w:szCs w:val="20"/>
        </w:rPr>
        <w:t>prestés</w:t>
      </w:r>
      <w:r w:rsidR="00161A5C">
        <w:rPr>
          <w:rFonts w:ascii="Arial" w:hAnsi="Arial" w:cs="Arial"/>
          <w:sz w:val="20"/>
          <w:szCs w:val="20"/>
        </w:rPr>
        <w:t xml:space="preserve"> </w:t>
      </w:r>
      <w:r w:rsidR="002608E4" w:rsidRPr="005729C4">
        <w:rPr>
          <w:rFonts w:ascii="Arial" w:hAnsi="Arial" w:cs="Arial"/>
          <w:sz w:val="20"/>
          <w:szCs w:val="20"/>
        </w:rPr>
        <w:t>répondent</w:t>
      </w:r>
      <w:r w:rsidR="00161A5C">
        <w:rPr>
          <w:rFonts w:ascii="Arial" w:hAnsi="Arial" w:cs="Arial"/>
          <w:sz w:val="20"/>
          <w:szCs w:val="20"/>
        </w:rPr>
        <w:t xml:space="preserve"> </w:t>
      </w:r>
      <w:r w:rsidR="002608E4" w:rsidRPr="005729C4">
        <w:rPr>
          <w:rFonts w:ascii="Arial" w:hAnsi="Arial" w:cs="Arial"/>
          <w:sz w:val="20"/>
          <w:szCs w:val="20"/>
        </w:rPr>
        <w:t>aux</w:t>
      </w:r>
      <w:r w:rsidR="00161A5C">
        <w:rPr>
          <w:rFonts w:ascii="Arial" w:hAnsi="Arial" w:cs="Arial"/>
          <w:sz w:val="20"/>
          <w:szCs w:val="20"/>
        </w:rPr>
        <w:t xml:space="preserve"> </w:t>
      </w:r>
      <w:r w:rsidR="002608E4" w:rsidRPr="005729C4">
        <w:rPr>
          <w:rFonts w:ascii="Arial" w:hAnsi="Arial" w:cs="Arial"/>
          <w:sz w:val="20"/>
          <w:szCs w:val="20"/>
        </w:rPr>
        <w:t>co</w:t>
      </w:r>
      <w:r>
        <w:rPr>
          <w:rFonts w:ascii="Arial" w:hAnsi="Arial" w:cs="Arial"/>
          <w:sz w:val="20"/>
          <w:szCs w:val="20"/>
        </w:rPr>
        <w:t>nditions</w:t>
      </w:r>
      <w:r w:rsidR="00161A5C">
        <w:rPr>
          <w:rFonts w:ascii="Arial" w:hAnsi="Arial" w:cs="Arial"/>
          <w:sz w:val="20"/>
          <w:szCs w:val="20"/>
        </w:rPr>
        <w:t xml:space="preserve"> </w:t>
      </w:r>
      <w:r>
        <w:rPr>
          <w:rFonts w:ascii="Arial" w:hAnsi="Arial" w:cs="Arial"/>
          <w:sz w:val="20"/>
          <w:szCs w:val="20"/>
        </w:rPr>
        <w:t>imposées</w:t>
      </w:r>
      <w:r w:rsidR="00161A5C">
        <w:rPr>
          <w:rFonts w:ascii="Arial" w:hAnsi="Arial" w:cs="Arial"/>
          <w:sz w:val="20"/>
          <w:szCs w:val="20"/>
        </w:rPr>
        <w:t xml:space="preserve"> </w:t>
      </w:r>
      <w:r>
        <w:rPr>
          <w:rFonts w:ascii="Arial" w:hAnsi="Arial" w:cs="Arial"/>
          <w:sz w:val="20"/>
          <w:szCs w:val="20"/>
        </w:rPr>
        <w:t>par</w:t>
      </w:r>
      <w:r w:rsidR="00161A5C">
        <w:rPr>
          <w:rFonts w:ascii="Arial" w:hAnsi="Arial" w:cs="Arial"/>
          <w:sz w:val="20"/>
          <w:szCs w:val="20"/>
        </w:rPr>
        <w:t xml:space="preserve"> </w:t>
      </w:r>
      <w:r>
        <w:rPr>
          <w:rFonts w:ascii="Arial" w:hAnsi="Arial" w:cs="Arial"/>
          <w:sz w:val="20"/>
          <w:szCs w:val="20"/>
        </w:rPr>
        <w:t>le</w:t>
      </w:r>
      <w:r w:rsidR="00161A5C">
        <w:rPr>
          <w:rFonts w:ascii="Arial" w:hAnsi="Arial" w:cs="Arial"/>
          <w:sz w:val="20"/>
          <w:szCs w:val="20"/>
        </w:rPr>
        <w:t xml:space="preserve"> </w:t>
      </w:r>
      <w:r>
        <w:rPr>
          <w:rFonts w:ascii="Arial" w:hAnsi="Arial" w:cs="Arial"/>
          <w:sz w:val="20"/>
          <w:szCs w:val="20"/>
        </w:rPr>
        <w:t>marché.</w:t>
      </w:r>
    </w:p>
    <w:p w14:paraId="11BB3FDB" w14:textId="77777777" w:rsidR="00285C8D" w:rsidRPr="005729C4" w:rsidRDefault="00D167D9" w:rsidP="003158E5">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P</w:t>
      </w:r>
      <w:r w:rsidRPr="005729C4">
        <w:rPr>
          <w:rFonts w:ascii="Arial" w:hAnsi="Arial" w:cs="Arial"/>
          <w:b/>
          <w:sz w:val="20"/>
          <w:szCs w:val="20"/>
        </w:rPr>
        <w:t>énalité</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sanction</w:t>
      </w:r>
      <w:r w:rsidR="00161A5C">
        <w:rPr>
          <w:rFonts w:ascii="Arial" w:hAnsi="Arial" w:cs="Arial"/>
          <w:sz w:val="20"/>
          <w:szCs w:val="20"/>
        </w:rPr>
        <w:t xml:space="preserve"> </w:t>
      </w:r>
      <w:r w:rsidR="002608E4" w:rsidRPr="005729C4">
        <w:rPr>
          <w:rFonts w:ascii="Arial" w:hAnsi="Arial" w:cs="Arial"/>
          <w:sz w:val="20"/>
          <w:szCs w:val="20"/>
        </w:rPr>
        <w:t>financière,</w:t>
      </w:r>
      <w:r w:rsidR="00161A5C">
        <w:rPr>
          <w:rFonts w:ascii="Arial" w:hAnsi="Arial" w:cs="Arial"/>
          <w:sz w:val="20"/>
          <w:szCs w:val="20"/>
        </w:rPr>
        <w:t xml:space="preserve"> </w:t>
      </w:r>
      <w:r w:rsidR="002608E4" w:rsidRPr="005729C4">
        <w:rPr>
          <w:rFonts w:ascii="Arial" w:hAnsi="Arial" w:cs="Arial"/>
          <w:sz w:val="20"/>
          <w:szCs w:val="20"/>
        </w:rPr>
        <w:t>applicable</w:t>
      </w:r>
      <w:r w:rsidR="00161A5C">
        <w:rPr>
          <w:rFonts w:ascii="Arial" w:hAnsi="Arial" w:cs="Arial"/>
          <w:sz w:val="20"/>
          <w:szCs w:val="20"/>
        </w:rPr>
        <w:t xml:space="preserve"> </w:t>
      </w:r>
      <w:r w:rsidR="002608E4" w:rsidRPr="005729C4">
        <w:rPr>
          <w:rFonts w:ascii="Arial" w:hAnsi="Arial" w:cs="Arial"/>
          <w:sz w:val="20"/>
          <w:szCs w:val="20"/>
        </w:rPr>
        <w:t>à</w:t>
      </w:r>
      <w:r w:rsidR="00161A5C">
        <w:rPr>
          <w:rFonts w:ascii="Arial" w:hAnsi="Arial" w:cs="Arial"/>
          <w:sz w:val="20"/>
          <w:szCs w:val="20"/>
        </w:rPr>
        <w:t xml:space="preserve"> </w:t>
      </w:r>
      <w:r w:rsidR="002608E4" w:rsidRPr="005729C4">
        <w:rPr>
          <w:rFonts w:ascii="Arial" w:hAnsi="Arial" w:cs="Arial"/>
          <w:sz w:val="20"/>
          <w:szCs w:val="20"/>
        </w:rPr>
        <w:t>l'adjudicataire</w:t>
      </w:r>
      <w:r w:rsidR="00161A5C">
        <w:rPr>
          <w:rFonts w:ascii="Arial" w:hAnsi="Arial" w:cs="Arial"/>
          <w:sz w:val="20"/>
          <w:szCs w:val="20"/>
        </w:rPr>
        <w:t xml:space="preserve"> </w:t>
      </w:r>
      <w:r w:rsidR="002608E4" w:rsidRPr="005729C4">
        <w:rPr>
          <w:rFonts w:ascii="Arial" w:hAnsi="Arial" w:cs="Arial"/>
          <w:sz w:val="20"/>
          <w:szCs w:val="20"/>
        </w:rPr>
        <w:t>en</w:t>
      </w:r>
      <w:r w:rsidR="00161A5C">
        <w:rPr>
          <w:rFonts w:ascii="Arial" w:hAnsi="Arial" w:cs="Arial"/>
          <w:sz w:val="20"/>
          <w:szCs w:val="20"/>
        </w:rPr>
        <w:t xml:space="preserve"> </w:t>
      </w:r>
      <w:r w:rsidR="002608E4" w:rsidRPr="005729C4">
        <w:rPr>
          <w:rFonts w:ascii="Arial" w:hAnsi="Arial" w:cs="Arial"/>
          <w:sz w:val="20"/>
          <w:szCs w:val="20"/>
        </w:rPr>
        <w:t>cas</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manquement</w:t>
      </w:r>
      <w:r w:rsidR="00161A5C">
        <w:rPr>
          <w:rFonts w:ascii="Arial" w:hAnsi="Arial" w:cs="Arial"/>
          <w:sz w:val="20"/>
          <w:szCs w:val="20"/>
        </w:rPr>
        <w:t xml:space="preserve"> </w:t>
      </w:r>
      <w:r w:rsidR="002608E4" w:rsidRPr="005729C4">
        <w:rPr>
          <w:rFonts w:ascii="Arial" w:hAnsi="Arial" w:cs="Arial"/>
          <w:sz w:val="20"/>
          <w:szCs w:val="20"/>
        </w:rPr>
        <w:t>à</w:t>
      </w:r>
      <w:r w:rsidR="00161A5C">
        <w:rPr>
          <w:rFonts w:ascii="Arial" w:hAnsi="Arial" w:cs="Arial"/>
          <w:sz w:val="20"/>
          <w:szCs w:val="20"/>
        </w:rPr>
        <w:t xml:space="preserve"> </w:t>
      </w:r>
      <w:r w:rsidR="002608E4" w:rsidRPr="005729C4">
        <w:rPr>
          <w:rFonts w:ascii="Arial" w:hAnsi="Arial" w:cs="Arial"/>
          <w:sz w:val="20"/>
          <w:szCs w:val="20"/>
        </w:rPr>
        <w:t>une</w:t>
      </w:r>
      <w:r w:rsidR="00161A5C">
        <w:rPr>
          <w:rFonts w:ascii="Arial" w:hAnsi="Arial" w:cs="Arial"/>
          <w:sz w:val="20"/>
          <w:szCs w:val="20"/>
        </w:rPr>
        <w:t xml:space="preserve"> </w:t>
      </w:r>
      <w:r w:rsidR="002608E4" w:rsidRPr="005729C4">
        <w:rPr>
          <w:rFonts w:ascii="Arial" w:hAnsi="Arial" w:cs="Arial"/>
          <w:sz w:val="20"/>
          <w:szCs w:val="20"/>
        </w:rPr>
        <w:t>disposition</w:t>
      </w:r>
      <w:r w:rsidR="00161A5C">
        <w:rPr>
          <w:rFonts w:ascii="Arial" w:hAnsi="Arial" w:cs="Arial"/>
          <w:sz w:val="20"/>
          <w:szCs w:val="20"/>
        </w:rPr>
        <w:t xml:space="preserve"> </w:t>
      </w:r>
      <w:r w:rsidR="002608E4" w:rsidRPr="005729C4">
        <w:rPr>
          <w:rFonts w:ascii="Arial" w:hAnsi="Arial" w:cs="Arial"/>
          <w:sz w:val="20"/>
          <w:szCs w:val="20"/>
        </w:rPr>
        <w:t>légale</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réglementaire</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à</w:t>
      </w:r>
      <w:r w:rsidR="00161A5C">
        <w:rPr>
          <w:rFonts w:ascii="Arial" w:hAnsi="Arial" w:cs="Arial"/>
          <w:sz w:val="20"/>
          <w:szCs w:val="20"/>
        </w:rPr>
        <w:t xml:space="preserve"> </w:t>
      </w:r>
      <w:r w:rsidR="002608E4" w:rsidRPr="005729C4">
        <w:rPr>
          <w:rFonts w:ascii="Arial" w:hAnsi="Arial" w:cs="Arial"/>
          <w:sz w:val="20"/>
          <w:szCs w:val="20"/>
        </w:rPr>
        <w:t>une</w:t>
      </w:r>
      <w:r w:rsidR="00161A5C">
        <w:rPr>
          <w:rFonts w:ascii="Arial" w:hAnsi="Arial" w:cs="Arial"/>
          <w:sz w:val="20"/>
          <w:szCs w:val="20"/>
        </w:rPr>
        <w:t xml:space="preserve"> </w:t>
      </w:r>
      <w:r w:rsidR="002608E4" w:rsidRPr="005729C4">
        <w:rPr>
          <w:rFonts w:ascii="Arial" w:hAnsi="Arial" w:cs="Arial"/>
          <w:sz w:val="20"/>
          <w:szCs w:val="20"/>
        </w:rPr>
        <w:t>presc</w:t>
      </w:r>
      <w:r w:rsidR="0084288D">
        <w:rPr>
          <w:rFonts w:ascii="Arial" w:hAnsi="Arial" w:cs="Arial"/>
          <w:sz w:val="20"/>
          <w:szCs w:val="20"/>
        </w:rPr>
        <w:t>ription</w:t>
      </w:r>
      <w:r w:rsidR="00161A5C">
        <w:rPr>
          <w:rFonts w:ascii="Arial" w:hAnsi="Arial" w:cs="Arial"/>
          <w:sz w:val="20"/>
          <w:szCs w:val="20"/>
        </w:rPr>
        <w:t xml:space="preserve"> </w:t>
      </w:r>
      <w:r w:rsidR="0084288D">
        <w:rPr>
          <w:rFonts w:ascii="Arial" w:hAnsi="Arial" w:cs="Arial"/>
          <w:sz w:val="20"/>
          <w:szCs w:val="20"/>
        </w:rPr>
        <w:t>des</w:t>
      </w:r>
      <w:r w:rsidR="00161A5C">
        <w:rPr>
          <w:rFonts w:ascii="Arial" w:hAnsi="Arial" w:cs="Arial"/>
          <w:sz w:val="20"/>
          <w:szCs w:val="20"/>
        </w:rPr>
        <w:t xml:space="preserve"> </w:t>
      </w:r>
      <w:r w:rsidR="0084288D">
        <w:rPr>
          <w:rFonts w:ascii="Arial" w:hAnsi="Arial" w:cs="Arial"/>
          <w:sz w:val="20"/>
          <w:szCs w:val="20"/>
        </w:rPr>
        <w:t>documents</w:t>
      </w:r>
      <w:r w:rsidR="00161A5C">
        <w:rPr>
          <w:rFonts w:ascii="Arial" w:hAnsi="Arial" w:cs="Arial"/>
          <w:sz w:val="20"/>
          <w:szCs w:val="20"/>
        </w:rPr>
        <w:t xml:space="preserve"> </w:t>
      </w:r>
      <w:r w:rsidR="0084288D">
        <w:rPr>
          <w:rFonts w:ascii="Arial" w:hAnsi="Arial" w:cs="Arial"/>
          <w:sz w:val="20"/>
          <w:szCs w:val="20"/>
        </w:rPr>
        <w:t>du</w:t>
      </w:r>
      <w:r w:rsidR="00161A5C">
        <w:rPr>
          <w:rFonts w:ascii="Arial" w:hAnsi="Arial" w:cs="Arial"/>
          <w:sz w:val="20"/>
          <w:szCs w:val="20"/>
        </w:rPr>
        <w:t xml:space="preserve"> </w:t>
      </w:r>
      <w:r w:rsidR="0084288D">
        <w:rPr>
          <w:rFonts w:ascii="Arial" w:hAnsi="Arial" w:cs="Arial"/>
          <w:sz w:val="20"/>
          <w:szCs w:val="20"/>
        </w:rPr>
        <w:t>marché.</w:t>
      </w:r>
    </w:p>
    <w:p w14:paraId="578D6F87" w14:textId="77777777" w:rsidR="00285C8D" w:rsidRPr="005729C4" w:rsidRDefault="0084288D" w:rsidP="003158E5">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A</w:t>
      </w:r>
      <w:r w:rsidR="002608E4" w:rsidRPr="005729C4">
        <w:rPr>
          <w:rFonts w:ascii="Arial" w:hAnsi="Arial" w:cs="Arial"/>
          <w:b/>
          <w:sz w:val="20"/>
          <w:szCs w:val="20"/>
        </w:rPr>
        <w:t>mende</w:t>
      </w:r>
      <w:r w:rsidR="00161A5C">
        <w:rPr>
          <w:rFonts w:ascii="Arial" w:hAnsi="Arial" w:cs="Arial"/>
          <w:b/>
          <w:sz w:val="20"/>
          <w:szCs w:val="20"/>
        </w:rPr>
        <w:t xml:space="preserve"> </w:t>
      </w:r>
      <w:r w:rsidR="002608E4" w:rsidRPr="005729C4">
        <w:rPr>
          <w:rFonts w:ascii="Arial" w:hAnsi="Arial" w:cs="Arial"/>
          <w:b/>
          <w:sz w:val="20"/>
          <w:szCs w:val="20"/>
        </w:rPr>
        <w:t>pour</w:t>
      </w:r>
      <w:r w:rsidR="00161A5C">
        <w:rPr>
          <w:rFonts w:ascii="Arial" w:hAnsi="Arial" w:cs="Arial"/>
          <w:b/>
          <w:sz w:val="20"/>
          <w:szCs w:val="20"/>
        </w:rPr>
        <w:t xml:space="preserve"> </w:t>
      </w:r>
      <w:r w:rsidR="00D167D9" w:rsidRPr="005729C4">
        <w:rPr>
          <w:rFonts w:ascii="Arial" w:hAnsi="Arial" w:cs="Arial"/>
          <w:b/>
          <w:sz w:val="20"/>
          <w:szCs w:val="20"/>
        </w:rPr>
        <w:t>retard</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indemnité</w:t>
      </w:r>
      <w:r w:rsidR="00161A5C">
        <w:rPr>
          <w:rFonts w:ascii="Arial" w:hAnsi="Arial" w:cs="Arial"/>
          <w:sz w:val="20"/>
          <w:szCs w:val="20"/>
        </w:rPr>
        <w:t xml:space="preserve"> </w:t>
      </w:r>
      <w:r w:rsidR="002608E4" w:rsidRPr="005729C4">
        <w:rPr>
          <w:rFonts w:ascii="Arial" w:hAnsi="Arial" w:cs="Arial"/>
          <w:sz w:val="20"/>
          <w:szCs w:val="20"/>
        </w:rPr>
        <w:t>forfaitaire</w:t>
      </w:r>
      <w:r w:rsidR="00161A5C">
        <w:rPr>
          <w:rFonts w:ascii="Arial" w:hAnsi="Arial" w:cs="Arial"/>
          <w:sz w:val="20"/>
          <w:szCs w:val="20"/>
        </w:rPr>
        <w:t xml:space="preserve"> </w:t>
      </w:r>
      <w:r w:rsidR="002608E4" w:rsidRPr="005729C4">
        <w:rPr>
          <w:rFonts w:ascii="Arial" w:hAnsi="Arial" w:cs="Arial"/>
          <w:sz w:val="20"/>
          <w:szCs w:val="20"/>
        </w:rPr>
        <w:t>à</w:t>
      </w:r>
      <w:r w:rsidR="00161A5C">
        <w:rPr>
          <w:rFonts w:ascii="Arial" w:hAnsi="Arial" w:cs="Arial"/>
          <w:sz w:val="20"/>
          <w:szCs w:val="20"/>
        </w:rPr>
        <w:t xml:space="preserve"> </w:t>
      </w:r>
      <w:r w:rsidR="002608E4" w:rsidRPr="005729C4">
        <w:rPr>
          <w:rFonts w:ascii="Arial" w:hAnsi="Arial" w:cs="Arial"/>
          <w:sz w:val="20"/>
          <w:szCs w:val="20"/>
        </w:rPr>
        <w:t>charge</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l'adjudicataire</w:t>
      </w:r>
      <w:r w:rsidR="00161A5C">
        <w:rPr>
          <w:rFonts w:ascii="Arial" w:hAnsi="Arial" w:cs="Arial"/>
          <w:sz w:val="20"/>
          <w:szCs w:val="20"/>
        </w:rPr>
        <w:t xml:space="preserve"> </w:t>
      </w:r>
      <w:r w:rsidR="002608E4" w:rsidRPr="005729C4">
        <w:rPr>
          <w:rFonts w:ascii="Arial" w:hAnsi="Arial" w:cs="Arial"/>
          <w:sz w:val="20"/>
          <w:szCs w:val="20"/>
        </w:rPr>
        <w:t>pour</w:t>
      </w:r>
      <w:r w:rsidR="00161A5C">
        <w:rPr>
          <w:rFonts w:ascii="Arial" w:hAnsi="Arial" w:cs="Arial"/>
          <w:sz w:val="20"/>
          <w:szCs w:val="20"/>
        </w:rPr>
        <w:t xml:space="preserve"> </w:t>
      </w:r>
      <w:r w:rsidR="002608E4" w:rsidRPr="005729C4">
        <w:rPr>
          <w:rFonts w:ascii="Arial" w:hAnsi="Arial" w:cs="Arial"/>
          <w:sz w:val="20"/>
          <w:szCs w:val="20"/>
        </w:rPr>
        <w:t>re</w:t>
      </w:r>
      <w:r>
        <w:rPr>
          <w:rFonts w:ascii="Arial" w:hAnsi="Arial" w:cs="Arial"/>
          <w:sz w:val="20"/>
          <w:szCs w:val="20"/>
        </w:rPr>
        <w:t>tard</w:t>
      </w:r>
      <w:r w:rsidR="00161A5C">
        <w:rPr>
          <w:rFonts w:ascii="Arial" w:hAnsi="Arial" w:cs="Arial"/>
          <w:sz w:val="20"/>
          <w:szCs w:val="20"/>
        </w:rPr>
        <w:t xml:space="preserve"> </w:t>
      </w:r>
      <w:r>
        <w:rPr>
          <w:rFonts w:ascii="Arial" w:hAnsi="Arial" w:cs="Arial"/>
          <w:sz w:val="20"/>
          <w:szCs w:val="20"/>
        </w:rPr>
        <w:t>dans</w:t>
      </w:r>
      <w:r w:rsidR="00161A5C">
        <w:rPr>
          <w:rFonts w:ascii="Arial" w:hAnsi="Arial" w:cs="Arial"/>
          <w:sz w:val="20"/>
          <w:szCs w:val="20"/>
        </w:rPr>
        <w:t xml:space="preserve"> </w:t>
      </w:r>
      <w:r>
        <w:rPr>
          <w:rFonts w:ascii="Arial" w:hAnsi="Arial" w:cs="Arial"/>
          <w:sz w:val="20"/>
          <w:szCs w:val="20"/>
        </w:rPr>
        <w:t>l'exécution</w:t>
      </w:r>
      <w:r w:rsidR="00161A5C">
        <w:rPr>
          <w:rFonts w:ascii="Arial" w:hAnsi="Arial" w:cs="Arial"/>
          <w:sz w:val="20"/>
          <w:szCs w:val="20"/>
        </w:rPr>
        <w:t xml:space="preserve"> </w:t>
      </w:r>
      <w:r>
        <w:rPr>
          <w:rFonts w:ascii="Arial" w:hAnsi="Arial" w:cs="Arial"/>
          <w:sz w:val="20"/>
          <w:szCs w:val="20"/>
        </w:rPr>
        <w:t>du</w:t>
      </w:r>
      <w:r w:rsidR="00161A5C">
        <w:rPr>
          <w:rFonts w:ascii="Arial" w:hAnsi="Arial" w:cs="Arial"/>
          <w:sz w:val="20"/>
          <w:szCs w:val="20"/>
        </w:rPr>
        <w:t xml:space="preserve"> </w:t>
      </w:r>
      <w:r>
        <w:rPr>
          <w:rFonts w:ascii="Arial" w:hAnsi="Arial" w:cs="Arial"/>
          <w:sz w:val="20"/>
          <w:szCs w:val="20"/>
        </w:rPr>
        <w:t>marché.</w:t>
      </w:r>
    </w:p>
    <w:p w14:paraId="67FC6602" w14:textId="77777777" w:rsidR="00285C8D" w:rsidRPr="005729C4" w:rsidRDefault="0084288D" w:rsidP="003158E5">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M</w:t>
      </w:r>
      <w:r w:rsidR="002608E4" w:rsidRPr="005729C4">
        <w:rPr>
          <w:rFonts w:ascii="Arial" w:hAnsi="Arial" w:cs="Arial"/>
          <w:b/>
          <w:sz w:val="20"/>
          <w:szCs w:val="20"/>
        </w:rPr>
        <w:t>esure</w:t>
      </w:r>
      <w:r w:rsidR="00161A5C">
        <w:rPr>
          <w:rFonts w:ascii="Arial" w:hAnsi="Arial" w:cs="Arial"/>
          <w:b/>
          <w:sz w:val="20"/>
          <w:szCs w:val="20"/>
        </w:rPr>
        <w:t xml:space="preserve"> </w:t>
      </w:r>
      <w:r w:rsidR="00D167D9" w:rsidRPr="005729C4">
        <w:rPr>
          <w:rFonts w:ascii="Arial" w:hAnsi="Arial" w:cs="Arial"/>
          <w:b/>
          <w:sz w:val="20"/>
          <w:szCs w:val="20"/>
        </w:rPr>
        <w:t>d’office</w:t>
      </w:r>
      <w:r w:rsidR="005A043E">
        <w:rPr>
          <w:rFonts w:ascii="Arial" w:hAnsi="Arial" w:cs="Arial"/>
          <w:b/>
          <w:sz w:val="20"/>
          <w:szCs w:val="20"/>
        </w:rPr>
        <w:t>:</w:t>
      </w:r>
      <w:r w:rsidR="00161A5C">
        <w:rPr>
          <w:rFonts w:ascii="Arial" w:hAnsi="Arial" w:cs="Arial"/>
          <w:sz w:val="20"/>
          <w:szCs w:val="20"/>
        </w:rPr>
        <w:t xml:space="preserve"> </w:t>
      </w:r>
      <w:r w:rsidR="002608E4" w:rsidRPr="005729C4">
        <w:rPr>
          <w:rFonts w:ascii="Arial" w:hAnsi="Arial" w:cs="Arial"/>
          <w:sz w:val="20"/>
          <w:szCs w:val="20"/>
        </w:rPr>
        <w:t>sanction</w:t>
      </w:r>
      <w:r w:rsidR="00161A5C">
        <w:rPr>
          <w:rFonts w:ascii="Arial" w:hAnsi="Arial" w:cs="Arial"/>
          <w:sz w:val="20"/>
          <w:szCs w:val="20"/>
        </w:rPr>
        <w:t xml:space="preserve"> </w:t>
      </w:r>
      <w:r w:rsidR="002608E4" w:rsidRPr="005729C4">
        <w:rPr>
          <w:rFonts w:ascii="Arial" w:hAnsi="Arial" w:cs="Arial"/>
          <w:sz w:val="20"/>
          <w:szCs w:val="20"/>
        </w:rPr>
        <w:t>applicable</w:t>
      </w:r>
      <w:r w:rsidR="00161A5C">
        <w:rPr>
          <w:rFonts w:ascii="Arial" w:hAnsi="Arial" w:cs="Arial"/>
          <w:sz w:val="20"/>
          <w:szCs w:val="20"/>
        </w:rPr>
        <w:t xml:space="preserve"> </w:t>
      </w:r>
      <w:r w:rsidR="002608E4" w:rsidRPr="005729C4">
        <w:rPr>
          <w:rFonts w:ascii="Arial" w:hAnsi="Arial" w:cs="Arial"/>
          <w:sz w:val="20"/>
          <w:szCs w:val="20"/>
        </w:rPr>
        <w:t>à</w:t>
      </w:r>
      <w:r w:rsidR="00161A5C">
        <w:rPr>
          <w:rFonts w:ascii="Arial" w:hAnsi="Arial" w:cs="Arial"/>
          <w:sz w:val="20"/>
          <w:szCs w:val="20"/>
        </w:rPr>
        <w:t xml:space="preserve"> </w:t>
      </w:r>
      <w:r w:rsidR="002608E4" w:rsidRPr="005729C4">
        <w:rPr>
          <w:rFonts w:ascii="Arial" w:hAnsi="Arial" w:cs="Arial"/>
          <w:sz w:val="20"/>
          <w:szCs w:val="20"/>
        </w:rPr>
        <w:t>l'adjudicataire</w:t>
      </w:r>
      <w:r w:rsidR="00161A5C">
        <w:rPr>
          <w:rFonts w:ascii="Arial" w:hAnsi="Arial" w:cs="Arial"/>
          <w:sz w:val="20"/>
          <w:szCs w:val="20"/>
        </w:rPr>
        <w:t xml:space="preserve"> </w:t>
      </w:r>
      <w:r w:rsidR="002608E4" w:rsidRPr="005729C4">
        <w:rPr>
          <w:rFonts w:ascii="Arial" w:hAnsi="Arial" w:cs="Arial"/>
          <w:sz w:val="20"/>
          <w:szCs w:val="20"/>
        </w:rPr>
        <w:t>en</w:t>
      </w:r>
      <w:r w:rsidR="00161A5C">
        <w:rPr>
          <w:rFonts w:ascii="Arial" w:hAnsi="Arial" w:cs="Arial"/>
          <w:sz w:val="20"/>
          <w:szCs w:val="20"/>
        </w:rPr>
        <w:t xml:space="preserve"> </w:t>
      </w:r>
      <w:r w:rsidR="002608E4" w:rsidRPr="005729C4">
        <w:rPr>
          <w:rFonts w:ascii="Arial" w:hAnsi="Arial" w:cs="Arial"/>
          <w:sz w:val="20"/>
          <w:szCs w:val="20"/>
        </w:rPr>
        <w:t>cas</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manquement</w:t>
      </w:r>
      <w:r w:rsidR="00161A5C">
        <w:rPr>
          <w:rFonts w:ascii="Arial" w:hAnsi="Arial" w:cs="Arial"/>
          <w:sz w:val="20"/>
          <w:szCs w:val="20"/>
        </w:rPr>
        <w:t xml:space="preserve"> </w:t>
      </w:r>
      <w:r w:rsidR="002608E4" w:rsidRPr="005729C4">
        <w:rPr>
          <w:rFonts w:ascii="Arial" w:hAnsi="Arial" w:cs="Arial"/>
          <w:sz w:val="20"/>
          <w:szCs w:val="20"/>
        </w:rPr>
        <w:t>g</w:t>
      </w:r>
      <w:r>
        <w:rPr>
          <w:rFonts w:ascii="Arial" w:hAnsi="Arial" w:cs="Arial"/>
          <w:sz w:val="20"/>
          <w:szCs w:val="20"/>
        </w:rPr>
        <w:t>rave</w:t>
      </w:r>
      <w:r w:rsidR="00161A5C">
        <w:rPr>
          <w:rFonts w:ascii="Arial" w:hAnsi="Arial" w:cs="Arial"/>
          <w:sz w:val="20"/>
          <w:szCs w:val="20"/>
        </w:rPr>
        <w:t xml:space="preserve"> </w:t>
      </w:r>
      <w:r>
        <w:rPr>
          <w:rFonts w:ascii="Arial" w:hAnsi="Arial" w:cs="Arial"/>
          <w:sz w:val="20"/>
          <w:szCs w:val="20"/>
        </w:rPr>
        <w:t>dans</w:t>
      </w:r>
      <w:r w:rsidR="00161A5C">
        <w:rPr>
          <w:rFonts w:ascii="Arial" w:hAnsi="Arial" w:cs="Arial"/>
          <w:sz w:val="20"/>
          <w:szCs w:val="20"/>
        </w:rPr>
        <w:t xml:space="preserve"> </w:t>
      </w:r>
      <w:r>
        <w:rPr>
          <w:rFonts w:ascii="Arial" w:hAnsi="Arial" w:cs="Arial"/>
          <w:sz w:val="20"/>
          <w:szCs w:val="20"/>
        </w:rPr>
        <w:t>l'exécution</w:t>
      </w:r>
      <w:r w:rsidR="00161A5C">
        <w:rPr>
          <w:rFonts w:ascii="Arial" w:hAnsi="Arial" w:cs="Arial"/>
          <w:sz w:val="20"/>
          <w:szCs w:val="20"/>
        </w:rPr>
        <w:t xml:space="preserve"> </w:t>
      </w:r>
      <w:r>
        <w:rPr>
          <w:rFonts w:ascii="Arial" w:hAnsi="Arial" w:cs="Arial"/>
          <w:sz w:val="20"/>
          <w:szCs w:val="20"/>
        </w:rPr>
        <w:t>du</w:t>
      </w:r>
      <w:r w:rsidR="00161A5C">
        <w:rPr>
          <w:rFonts w:ascii="Arial" w:hAnsi="Arial" w:cs="Arial"/>
          <w:sz w:val="20"/>
          <w:szCs w:val="20"/>
        </w:rPr>
        <w:t xml:space="preserve"> </w:t>
      </w:r>
      <w:r>
        <w:rPr>
          <w:rFonts w:ascii="Arial" w:hAnsi="Arial" w:cs="Arial"/>
          <w:sz w:val="20"/>
          <w:szCs w:val="20"/>
        </w:rPr>
        <w:t>marché.</w:t>
      </w:r>
    </w:p>
    <w:p w14:paraId="58E23E01" w14:textId="77777777" w:rsidR="00285C8D" w:rsidRPr="005729C4" w:rsidRDefault="00D167D9" w:rsidP="008B0938">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R</w:t>
      </w:r>
      <w:r w:rsidRPr="005729C4">
        <w:rPr>
          <w:rFonts w:ascii="Arial" w:hAnsi="Arial" w:cs="Arial"/>
          <w:b/>
          <w:sz w:val="20"/>
          <w:szCs w:val="20"/>
        </w:rPr>
        <w:t>éception</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constatation</w:t>
      </w:r>
      <w:r w:rsidR="00161A5C">
        <w:rPr>
          <w:rFonts w:ascii="Arial" w:hAnsi="Arial" w:cs="Arial"/>
          <w:sz w:val="20"/>
          <w:szCs w:val="20"/>
        </w:rPr>
        <w:t xml:space="preserve"> </w:t>
      </w:r>
      <w:r w:rsidR="002608E4" w:rsidRPr="005729C4">
        <w:rPr>
          <w:rFonts w:ascii="Arial" w:hAnsi="Arial" w:cs="Arial"/>
          <w:sz w:val="20"/>
          <w:szCs w:val="20"/>
        </w:rPr>
        <w:t>par</w:t>
      </w:r>
      <w:r w:rsidR="00161A5C">
        <w:rPr>
          <w:rFonts w:ascii="Arial" w:hAnsi="Arial" w:cs="Arial"/>
          <w:sz w:val="20"/>
          <w:szCs w:val="20"/>
        </w:rPr>
        <w:t xml:space="preserve"> </w:t>
      </w:r>
      <w:r w:rsidR="002608E4" w:rsidRPr="005729C4">
        <w:rPr>
          <w:rFonts w:ascii="Arial" w:hAnsi="Arial" w:cs="Arial"/>
          <w:sz w:val="20"/>
          <w:szCs w:val="20"/>
        </w:rPr>
        <w:t>le</w:t>
      </w:r>
      <w:r w:rsidR="00161A5C">
        <w:rPr>
          <w:rFonts w:ascii="Arial" w:hAnsi="Arial" w:cs="Arial"/>
          <w:sz w:val="20"/>
          <w:szCs w:val="20"/>
        </w:rPr>
        <w:t xml:space="preserve"> </w:t>
      </w:r>
      <w:r w:rsidR="00341E86" w:rsidRPr="005729C4">
        <w:rPr>
          <w:rFonts w:ascii="Arial" w:hAnsi="Arial" w:cs="Arial"/>
          <w:sz w:val="20"/>
          <w:szCs w:val="20"/>
        </w:rPr>
        <w:t>pouvoir</w:t>
      </w:r>
      <w:r w:rsidR="00161A5C">
        <w:rPr>
          <w:rFonts w:ascii="Arial" w:hAnsi="Arial" w:cs="Arial"/>
          <w:sz w:val="20"/>
          <w:szCs w:val="20"/>
        </w:rPr>
        <w:t xml:space="preserve"> </w:t>
      </w:r>
      <w:r w:rsidR="00341E86" w:rsidRPr="005729C4">
        <w:rPr>
          <w:rFonts w:ascii="Arial" w:hAnsi="Arial" w:cs="Arial"/>
          <w:sz w:val="20"/>
          <w:szCs w:val="20"/>
        </w:rPr>
        <w:t>adjudicateur</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la</w:t>
      </w:r>
      <w:r w:rsidR="00161A5C">
        <w:rPr>
          <w:rFonts w:ascii="Arial" w:hAnsi="Arial" w:cs="Arial"/>
          <w:sz w:val="20"/>
          <w:szCs w:val="20"/>
        </w:rPr>
        <w:t xml:space="preserve"> </w:t>
      </w:r>
      <w:r w:rsidR="002608E4" w:rsidRPr="005729C4">
        <w:rPr>
          <w:rFonts w:ascii="Arial" w:hAnsi="Arial" w:cs="Arial"/>
          <w:sz w:val="20"/>
          <w:szCs w:val="20"/>
        </w:rPr>
        <w:t>conformité</w:t>
      </w:r>
      <w:r w:rsidR="00161A5C">
        <w:rPr>
          <w:rFonts w:ascii="Arial" w:hAnsi="Arial" w:cs="Arial"/>
          <w:sz w:val="20"/>
          <w:szCs w:val="20"/>
        </w:rPr>
        <w:t xml:space="preserve"> </w:t>
      </w:r>
      <w:r w:rsidR="002608E4" w:rsidRPr="005729C4">
        <w:rPr>
          <w:rFonts w:ascii="Arial" w:hAnsi="Arial" w:cs="Arial"/>
          <w:sz w:val="20"/>
          <w:szCs w:val="20"/>
        </w:rPr>
        <w:t>aux</w:t>
      </w:r>
      <w:r w:rsidR="00161A5C">
        <w:rPr>
          <w:rFonts w:ascii="Arial" w:hAnsi="Arial" w:cs="Arial"/>
          <w:sz w:val="20"/>
          <w:szCs w:val="20"/>
        </w:rPr>
        <w:t xml:space="preserve"> </w:t>
      </w:r>
      <w:r w:rsidR="002608E4" w:rsidRPr="005729C4">
        <w:rPr>
          <w:rFonts w:ascii="Arial" w:hAnsi="Arial" w:cs="Arial"/>
          <w:sz w:val="20"/>
          <w:szCs w:val="20"/>
        </w:rPr>
        <w:t>règles</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l'art</w:t>
      </w:r>
      <w:r w:rsidR="00161A5C">
        <w:rPr>
          <w:rFonts w:ascii="Arial" w:hAnsi="Arial" w:cs="Arial"/>
          <w:sz w:val="20"/>
          <w:szCs w:val="20"/>
        </w:rPr>
        <w:t xml:space="preserve"> </w:t>
      </w:r>
      <w:r w:rsidR="002608E4" w:rsidRPr="005729C4">
        <w:rPr>
          <w:rFonts w:ascii="Arial" w:hAnsi="Arial" w:cs="Arial"/>
          <w:sz w:val="20"/>
          <w:szCs w:val="20"/>
        </w:rPr>
        <w:t>ainsi</w:t>
      </w:r>
      <w:r w:rsidR="00161A5C">
        <w:rPr>
          <w:rFonts w:ascii="Arial" w:hAnsi="Arial" w:cs="Arial"/>
          <w:sz w:val="20"/>
          <w:szCs w:val="20"/>
        </w:rPr>
        <w:t xml:space="preserve"> </w:t>
      </w:r>
      <w:r w:rsidR="002608E4" w:rsidRPr="005729C4">
        <w:rPr>
          <w:rFonts w:ascii="Arial" w:hAnsi="Arial" w:cs="Arial"/>
          <w:sz w:val="20"/>
          <w:szCs w:val="20"/>
        </w:rPr>
        <w:t>qu'aux</w:t>
      </w:r>
      <w:r w:rsidR="00161A5C">
        <w:rPr>
          <w:rFonts w:ascii="Arial" w:hAnsi="Arial" w:cs="Arial"/>
          <w:sz w:val="20"/>
          <w:szCs w:val="20"/>
        </w:rPr>
        <w:t xml:space="preserve"> </w:t>
      </w:r>
      <w:r w:rsidR="002608E4" w:rsidRPr="005729C4">
        <w:rPr>
          <w:rFonts w:ascii="Arial" w:hAnsi="Arial" w:cs="Arial"/>
          <w:sz w:val="20"/>
          <w:szCs w:val="20"/>
        </w:rPr>
        <w:t>conditions</w:t>
      </w:r>
      <w:r w:rsidR="00161A5C">
        <w:rPr>
          <w:rFonts w:ascii="Arial" w:hAnsi="Arial" w:cs="Arial"/>
          <w:sz w:val="20"/>
          <w:szCs w:val="20"/>
        </w:rPr>
        <w:t xml:space="preserve"> </w:t>
      </w:r>
      <w:r w:rsidR="002608E4" w:rsidRPr="005729C4">
        <w:rPr>
          <w:rFonts w:ascii="Arial" w:hAnsi="Arial" w:cs="Arial"/>
          <w:sz w:val="20"/>
          <w:szCs w:val="20"/>
        </w:rPr>
        <w:t>du</w:t>
      </w:r>
      <w:r w:rsidR="00161A5C">
        <w:rPr>
          <w:rFonts w:ascii="Arial" w:hAnsi="Arial" w:cs="Arial"/>
          <w:sz w:val="20"/>
          <w:szCs w:val="20"/>
        </w:rPr>
        <w:t xml:space="preserve"> </w:t>
      </w:r>
      <w:r w:rsidR="002608E4" w:rsidRPr="005729C4">
        <w:rPr>
          <w:rFonts w:ascii="Arial" w:hAnsi="Arial" w:cs="Arial"/>
          <w:sz w:val="20"/>
          <w:szCs w:val="20"/>
        </w:rPr>
        <w:t>marché</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tout</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partie</w:t>
      </w:r>
      <w:r w:rsidR="00161A5C">
        <w:rPr>
          <w:rFonts w:ascii="Arial" w:hAnsi="Arial" w:cs="Arial"/>
          <w:sz w:val="20"/>
          <w:szCs w:val="20"/>
        </w:rPr>
        <w:t xml:space="preserve"> </w:t>
      </w:r>
      <w:r w:rsidR="002608E4" w:rsidRPr="005729C4">
        <w:rPr>
          <w:rFonts w:ascii="Arial" w:hAnsi="Arial" w:cs="Arial"/>
          <w:sz w:val="20"/>
          <w:szCs w:val="20"/>
        </w:rPr>
        <w:t>des</w:t>
      </w:r>
      <w:r w:rsidR="00161A5C">
        <w:rPr>
          <w:rFonts w:ascii="Arial" w:hAnsi="Arial" w:cs="Arial"/>
          <w:sz w:val="20"/>
          <w:szCs w:val="20"/>
        </w:rPr>
        <w:t xml:space="preserve"> </w:t>
      </w:r>
      <w:r w:rsidR="002608E4" w:rsidRPr="005729C4">
        <w:rPr>
          <w:rFonts w:ascii="Arial" w:hAnsi="Arial" w:cs="Arial"/>
          <w:sz w:val="20"/>
          <w:szCs w:val="20"/>
        </w:rPr>
        <w:t>travaux,</w:t>
      </w:r>
      <w:r w:rsidR="00161A5C">
        <w:rPr>
          <w:rFonts w:ascii="Arial" w:hAnsi="Arial" w:cs="Arial"/>
          <w:sz w:val="20"/>
          <w:szCs w:val="20"/>
        </w:rPr>
        <w:t xml:space="preserve"> </w:t>
      </w:r>
      <w:r w:rsidR="002608E4" w:rsidRPr="005729C4">
        <w:rPr>
          <w:rFonts w:ascii="Arial" w:hAnsi="Arial" w:cs="Arial"/>
          <w:sz w:val="20"/>
          <w:szCs w:val="20"/>
        </w:rPr>
        <w:t>fournitures</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servic</w:t>
      </w:r>
      <w:r w:rsidR="00921427">
        <w:rPr>
          <w:rFonts w:ascii="Arial" w:hAnsi="Arial" w:cs="Arial"/>
          <w:sz w:val="20"/>
          <w:szCs w:val="20"/>
        </w:rPr>
        <w:t>es</w:t>
      </w:r>
      <w:r w:rsidR="00161A5C">
        <w:rPr>
          <w:rFonts w:ascii="Arial" w:hAnsi="Arial" w:cs="Arial"/>
          <w:sz w:val="20"/>
          <w:szCs w:val="20"/>
        </w:rPr>
        <w:t xml:space="preserve"> </w:t>
      </w:r>
      <w:r w:rsidR="00921427">
        <w:rPr>
          <w:rFonts w:ascii="Arial" w:hAnsi="Arial" w:cs="Arial"/>
          <w:sz w:val="20"/>
          <w:szCs w:val="20"/>
        </w:rPr>
        <w:t>exécutés</w:t>
      </w:r>
      <w:r w:rsidR="00161A5C">
        <w:rPr>
          <w:rFonts w:ascii="Arial" w:hAnsi="Arial" w:cs="Arial"/>
          <w:sz w:val="20"/>
          <w:szCs w:val="20"/>
        </w:rPr>
        <w:t xml:space="preserve"> </w:t>
      </w:r>
      <w:r w:rsidR="00921427">
        <w:rPr>
          <w:rFonts w:ascii="Arial" w:hAnsi="Arial" w:cs="Arial"/>
          <w:sz w:val="20"/>
          <w:szCs w:val="20"/>
        </w:rPr>
        <w:t>par</w:t>
      </w:r>
      <w:r w:rsidR="00161A5C">
        <w:rPr>
          <w:rFonts w:ascii="Arial" w:hAnsi="Arial" w:cs="Arial"/>
          <w:sz w:val="20"/>
          <w:szCs w:val="20"/>
        </w:rPr>
        <w:t xml:space="preserve"> </w:t>
      </w:r>
      <w:r w:rsidR="00921427">
        <w:rPr>
          <w:rFonts w:ascii="Arial" w:hAnsi="Arial" w:cs="Arial"/>
          <w:sz w:val="20"/>
          <w:szCs w:val="20"/>
        </w:rPr>
        <w:t>l'adjudicataire.</w:t>
      </w:r>
    </w:p>
    <w:p w14:paraId="7A71A00D" w14:textId="77777777" w:rsidR="0056560D" w:rsidRPr="005729C4" w:rsidRDefault="0084288D" w:rsidP="008B0938">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R</w:t>
      </w:r>
      <w:r w:rsidR="002608E4" w:rsidRPr="005729C4">
        <w:rPr>
          <w:rFonts w:ascii="Arial" w:hAnsi="Arial" w:cs="Arial"/>
          <w:b/>
          <w:sz w:val="20"/>
          <w:szCs w:val="20"/>
        </w:rPr>
        <w:t>évision</w:t>
      </w:r>
      <w:r w:rsidR="00161A5C">
        <w:rPr>
          <w:rFonts w:ascii="Arial" w:hAnsi="Arial" w:cs="Arial"/>
          <w:b/>
          <w:sz w:val="20"/>
          <w:szCs w:val="20"/>
        </w:rPr>
        <w:t xml:space="preserve"> </w:t>
      </w:r>
      <w:r w:rsidR="002608E4" w:rsidRPr="005729C4">
        <w:rPr>
          <w:rFonts w:ascii="Arial" w:hAnsi="Arial" w:cs="Arial"/>
          <w:b/>
          <w:sz w:val="20"/>
          <w:szCs w:val="20"/>
        </w:rPr>
        <w:t>du</w:t>
      </w:r>
      <w:r w:rsidR="00161A5C">
        <w:rPr>
          <w:rFonts w:ascii="Arial" w:hAnsi="Arial" w:cs="Arial"/>
          <w:b/>
          <w:sz w:val="20"/>
          <w:szCs w:val="20"/>
        </w:rPr>
        <w:t xml:space="preserve"> </w:t>
      </w:r>
      <w:r w:rsidR="00D167D9" w:rsidRPr="005729C4">
        <w:rPr>
          <w:rFonts w:ascii="Arial" w:hAnsi="Arial" w:cs="Arial"/>
          <w:b/>
          <w:sz w:val="20"/>
          <w:szCs w:val="20"/>
        </w:rPr>
        <w:t>marché</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adaptation</w:t>
      </w:r>
      <w:r w:rsidR="00161A5C">
        <w:rPr>
          <w:rFonts w:ascii="Arial" w:hAnsi="Arial" w:cs="Arial"/>
          <w:sz w:val="20"/>
          <w:szCs w:val="20"/>
        </w:rPr>
        <w:t xml:space="preserve"> </w:t>
      </w:r>
      <w:r w:rsidR="002608E4" w:rsidRPr="005729C4">
        <w:rPr>
          <w:rFonts w:ascii="Arial" w:hAnsi="Arial" w:cs="Arial"/>
          <w:sz w:val="20"/>
          <w:szCs w:val="20"/>
        </w:rPr>
        <w:t>des</w:t>
      </w:r>
      <w:r w:rsidR="00161A5C">
        <w:rPr>
          <w:rFonts w:ascii="Arial" w:hAnsi="Arial" w:cs="Arial"/>
          <w:sz w:val="20"/>
          <w:szCs w:val="20"/>
        </w:rPr>
        <w:t xml:space="preserve"> </w:t>
      </w:r>
      <w:r w:rsidR="002608E4" w:rsidRPr="005729C4">
        <w:rPr>
          <w:rFonts w:ascii="Arial" w:hAnsi="Arial" w:cs="Arial"/>
          <w:sz w:val="20"/>
          <w:szCs w:val="20"/>
        </w:rPr>
        <w:t>conditions</w:t>
      </w:r>
      <w:r w:rsidR="00161A5C">
        <w:rPr>
          <w:rFonts w:ascii="Arial" w:hAnsi="Arial" w:cs="Arial"/>
          <w:sz w:val="20"/>
          <w:szCs w:val="20"/>
        </w:rPr>
        <w:t xml:space="preserve"> </w:t>
      </w:r>
      <w:r w:rsidR="002608E4" w:rsidRPr="005729C4">
        <w:rPr>
          <w:rFonts w:ascii="Arial" w:hAnsi="Arial" w:cs="Arial"/>
          <w:sz w:val="20"/>
          <w:szCs w:val="20"/>
        </w:rPr>
        <w:t>du</w:t>
      </w:r>
      <w:r w:rsidR="00161A5C">
        <w:rPr>
          <w:rFonts w:ascii="Arial" w:hAnsi="Arial" w:cs="Arial"/>
          <w:sz w:val="20"/>
          <w:szCs w:val="20"/>
        </w:rPr>
        <w:t xml:space="preserve"> </w:t>
      </w:r>
      <w:r w:rsidR="002608E4" w:rsidRPr="005729C4">
        <w:rPr>
          <w:rFonts w:ascii="Arial" w:hAnsi="Arial" w:cs="Arial"/>
          <w:sz w:val="20"/>
          <w:szCs w:val="20"/>
        </w:rPr>
        <w:t>marché</w:t>
      </w:r>
      <w:r w:rsidR="00161A5C">
        <w:rPr>
          <w:rFonts w:ascii="Arial" w:hAnsi="Arial" w:cs="Arial"/>
          <w:sz w:val="20"/>
          <w:szCs w:val="20"/>
        </w:rPr>
        <w:t xml:space="preserve"> </w:t>
      </w:r>
      <w:r w:rsidR="002608E4" w:rsidRPr="005729C4">
        <w:rPr>
          <w:rFonts w:ascii="Arial" w:hAnsi="Arial" w:cs="Arial"/>
          <w:sz w:val="20"/>
          <w:szCs w:val="20"/>
        </w:rPr>
        <w:t>à</w:t>
      </w:r>
      <w:r w:rsidR="00161A5C">
        <w:rPr>
          <w:rFonts w:ascii="Arial" w:hAnsi="Arial" w:cs="Arial"/>
          <w:sz w:val="20"/>
          <w:szCs w:val="20"/>
        </w:rPr>
        <w:t xml:space="preserve"> </w:t>
      </w:r>
      <w:r w:rsidR="002608E4" w:rsidRPr="005729C4">
        <w:rPr>
          <w:rFonts w:ascii="Arial" w:hAnsi="Arial" w:cs="Arial"/>
          <w:sz w:val="20"/>
          <w:szCs w:val="20"/>
        </w:rPr>
        <w:t>certains</w:t>
      </w:r>
      <w:r w:rsidR="00161A5C">
        <w:rPr>
          <w:rFonts w:ascii="Arial" w:hAnsi="Arial" w:cs="Arial"/>
          <w:sz w:val="20"/>
          <w:szCs w:val="20"/>
        </w:rPr>
        <w:t xml:space="preserve"> </w:t>
      </w:r>
      <w:r w:rsidR="002608E4" w:rsidRPr="005729C4">
        <w:rPr>
          <w:rFonts w:ascii="Arial" w:hAnsi="Arial" w:cs="Arial"/>
          <w:sz w:val="20"/>
          <w:szCs w:val="20"/>
        </w:rPr>
        <w:t>faits</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circonstances</w:t>
      </w:r>
      <w:r w:rsidR="00161A5C">
        <w:rPr>
          <w:rFonts w:ascii="Arial" w:hAnsi="Arial" w:cs="Arial"/>
          <w:sz w:val="20"/>
          <w:szCs w:val="20"/>
        </w:rPr>
        <w:t xml:space="preserve"> </w:t>
      </w:r>
      <w:r w:rsidR="002608E4" w:rsidRPr="005729C4">
        <w:rPr>
          <w:rFonts w:ascii="Arial" w:hAnsi="Arial" w:cs="Arial"/>
          <w:sz w:val="20"/>
          <w:szCs w:val="20"/>
        </w:rPr>
        <w:t>rencontrés</w:t>
      </w:r>
      <w:r w:rsidR="00161A5C">
        <w:rPr>
          <w:rFonts w:ascii="Arial" w:hAnsi="Arial" w:cs="Arial"/>
          <w:sz w:val="20"/>
          <w:szCs w:val="20"/>
        </w:rPr>
        <w:t xml:space="preserve"> </w:t>
      </w:r>
      <w:r w:rsidR="002608E4" w:rsidRPr="005729C4">
        <w:rPr>
          <w:rFonts w:ascii="Arial" w:hAnsi="Arial" w:cs="Arial"/>
          <w:sz w:val="20"/>
          <w:szCs w:val="20"/>
        </w:rPr>
        <w:t>dans</w:t>
      </w:r>
      <w:r w:rsidR="00161A5C">
        <w:rPr>
          <w:rFonts w:ascii="Arial" w:hAnsi="Arial" w:cs="Arial"/>
          <w:sz w:val="20"/>
          <w:szCs w:val="20"/>
        </w:rPr>
        <w:t xml:space="preserve"> </w:t>
      </w:r>
      <w:r w:rsidR="00921427">
        <w:rPr>
          <w:rFonts w:ascii="Arial" w:hAnsi="Arial" w:cs="Arial"/>
          <w:sz w:val="20"/>
          <w:szCs w:val="20"/>
        </w:rPr>
        <w:t>le</w:t>
      </w:r>
      <w:r w:rsidR="00161A5C">
        <w:rPr>
          <w:rFonts w:ascii="Arial" w:hAnsi="Arial" w:cs="Arial"/>
          <w:sz w:val="20"/>
          <w:szCs w:val="20"/>
        </w:rPr>
        <w:t xml:space="preserve"> </w:t>
      </w:r>
      <w:r w:rsidR="00921427">
        <w:rPr>
          <w:rFonts w:ascii="Arial" w:hAnsi="Arial" w:cs="Arial"/>
          <w:sz w:val="20"/>
          <w:szCs w:val="20"/>
        </w:rPr>
        <w:t>courant</w:t>
      </w:r>
      <w:r w:rsidR="00161A5C">
        <w:rPr>
          <w:rFonts w:ascii="Arial" w:hAnsi="Arial" w:cs="Arial"/>
          <w:sz w:val="20"/>
          <w:szCs w:val="20"/>
        </w:rPr>
        <w:t xml:space="preserve"> </w:t>
      </w:r>
      <w:r w:rsidR="00921427">
        <w:rPr>
          <w:rFonts w:ascii="Arial" w:hAnsi="Arial" w:cs="Arial"/>
          <w:sz w:val="20"/>
          <w:szCs w:val="20"/>
        </w:rPr>
        <w:t>de</w:t>
      </w:r>
      <w:r w:rsidR="00161A5C">
        <w:rPr>
          <w:rFonts w:ascii="Arial" w:hAnsi="Arial" w:cs="Arial"/>
          <w:sz w:val="20"/>
          <w:szCs w:val="20"/>
        </w:rPr>
        <w:t xml:space="preserve"> </w:t>
      </w:r>
      <w:r w:rsidR="00921427">
        <w:rPr>
          <w:rFonts w:ascii="Arial" w:hAnsi="Arial" w:cs="Arial"/>
          <w:sz w:val="20"/>
          <w:szCs w:val="20"/>
        </w:rPr>
        <w:t>son</w:t>
      </w:r>
      <w:r w:rsidR="00161A5C">
        <w:rPr>
          <w:rFonts w:ascii="Arial" w:hAnsi="Arial" w:cs="Arial"/>
          <w:sz w:val="20"/>
          <w:szCs w:val="20"/>
        </w:rPr>
        <w:t xml:space="preserve"> </w:t>
      </w:r>
      <w:r w:rsidR="00921427">
        <w:rPr>
          <w:rFonts w:ascii="Arial" w:hAnsi="Arial" w:cs="Arial"/>
          <w:sz w:val="20"/>
          <w:szCs w:val="20"/>
        </w:rPr>
        <w:t>exécution.</w:t>
      </w:r>
    </w:p>
    <w:p w14:paraId="7415FDF1" w14:textId="77777777" w:rsidR="002B49BC" w:rsidRPr="005729C4" w:rsidRDefault="0084288D" w:rsidP="008B0938">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R</w:t>
      </w:r>
      <w:r w:rsidR="002608E4" w:rsidRPr="005729C4">
        <w:rPr>
          <w:rFonts w:ascii="Arial" w:hAnsi="Arial" w:cs="Arial"/>
          <w:b/>
          <w:sz w:val="20"/>
          <w:szCs w:val="20"/>
        </w:rPr>
        <w:t>évision</w:t>
      </w:r>
      <w:r w:rsidR="00161A5C">
        <w:rPr>
          <w:rFonts w:ascii="Arial" w:hAnsi="Arial" w:cs="Arial"/>
          <w:b/>
          <w:sz w:val="20"/>
          <w:szCs w:val="20"/>
        </w:rPr>
        <w:t xml:space="preserve"> </w:t>
      </w:r>
      <w:r w:rsidR="002608E4" w:rsidRPr="005729C4">
        <w:rPr>
          <w:rFonts w:ascii="Arial" w:hAnsi="Arial" w:cs="Arial"/>
          <w:b/>
          <w:sz w:val="20"/>
          <w:szCs w:val="20"/>
        </w:rPr>
        <w:t>des</w:t>
      </w:r>
      <w:r w:rsidR="00161A5C">
        <w:rPr>
          <w:rFonts w:ascii="Arial" w:hAnsi="Arial" w:cs="Arial"/>
          <w:b/>
          <w:sz w:val="20"/>
          <w:szCs w:val="20"/>
        </w:rPr>
        <w:t xml:space="preserve"> </w:t>
      </w:r>
      <w:r w:rsidR="00D167D9" w:rsidRPr="005729C4">
        <w:rPr>
          <w:rFonts w:ascii="Arial" w:hAnsi="Arial" w:cs="Arial"/>
          <w:b/>
          <w:sz w:val="20"/>
          <w:szCs w:val="20"/>
        </w:rPr>
        <w:t>prix</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adaptation</w:t>
      </w:r>
      <w:r w:rsidR="00161A5C">
        <w:rPr>
          <w:rFonts w:ascii="Arial" w:hAnsi="Arial" w:cs="Arial"/>
          <w:sz w:val="20"/>
          <w:szCs w:val="20"/>
        </w:rPr>
        <w:t xml:space="preserve"> </w:t>
      </w:r>
      <w:r w:rsidR="002608E4" w:rsidRPr="005729C4">
        <w:rPr>
          <w:rFonts w:ascii="Arial" w:hAnsi="Arial" w:cs="Arial"/>
          <w:sz w:val="20"/>
          <w:szCs w:val="20"/>
        </w:rPr>
        <w:t>des</w:t>
      </w:r>
      <w:r w:rsidR="00161A5C">
        <w:rPr>
          <w:rFonts w:ascii="Arial" w:hAnsi="Arial" w:cs="Arial"/>
          <w:sz w:val="20"/>
          <w:szCs w:val="20"/>
        </w:rPr>
        <w:t xml:space="preserve"> </w:t>
      </w:r>
      <w:r w:rsidR="002608E4" w:rsidRPr="005729C4">
        <w:rPr>
          <w:rFonts w:ascii="Arial" w:hAnsi="Arial" w:cs="Arial"/>
          <w:sz w:val="20"/>
          <w:szCs w:val="20"/>
        </w:rPr>
        <w:t>prix</w:t>
      </w:r>
      <w:r w:rsidR="00161A5C">
        <w:rPr>
          <w:rFonts w:ascii="Arial" w:hAnsi="Arial" w:cs="Arial"/>
          <w:sz w:val="20"/>
          <w:szCs w:val="20"/>
        </w:rPr>
        <w:t xml:space="preserve"> </w:t>
      </w:r>
      <w:r w:rsidR="002608E4" w:rsidRPr="005729C4">
        <w:rPr>
          <w:rFonts w:ascii="Arial" w:hAnsi="Arial" w:cs="Arial"/>
          <w:sz w:val="20"/>
          <w:szCs w:val="20"/>
        </w:rPr>
        <w:t>du</w:t>
      </w:r>
      <w:r w:rsidR="00161A5C">
        <w:rPr>
          <w:rFonts w:ascii="Arial" w:hAnsi="Arial" w:cs="Arial"/>
          <w:sz w:val="20"/>
          <w:szCs w:val="20"/>
        </w:rPr>
        <w:t xml:space="preserve"> </w:t>
      </w:r>
      <w:r w:rsidR="002608E4" w:rsidRPr="005729C4">
        <w:rPr>
          <w:rFonts w:ascii="Arial" w:hAnsi="Arial" w:cs="Arial"/>
          <w:sz w:val="20"/>
          <w:szCs w:val="20"/>
        </w:rPr>
        <w:t>marché</w:t>
      </w:r>
      <w:r w:rsidR="00161A5C">
        <w:rPr>
          <w:rFonts w:ascii="Arial" w:hAnsi="Arial" w:cs="Arial"/>
          <w:sz w:val="20"/>
          <w:szCs w:val="20"/>
        </w:rPr>
        <w:t xml:space="preserve"> </w:t>
      </w:r>
      <w:r w:rsidR="002608E4" w:rsidRPr="005729C4">
        <w:rPr>
          <w:rFonts w:ascii="Arial" w:hAnsi="Arial" w:cs="Arial"/>
          <w:sz w:val="20"/>
          <w:szCs w:val="20"/>
        </w:rPr>
        <w:t>en</w:t>
      </w:r>
      <w:r w:rsidR="00161A5C">
        <w:rPr>
          <w:rFonts w:ascii="Arial" w:hAnsi="Arial" w:cs="Arial"/>
          <w:sz w:val="20"/>
          <w:szCs w:val="20"/>
        </w:rPr>
        <w:t xml:space="preserve"> </w:t>
      </w:r>
      <w:r w:rsidR="002608E4" w:rsidRPr="005729C4">
        <w:rPr>
          <w:rFonts w:ascii="Arial" w:hAnsi="Arial" w:cs="Arial"/>
          <w:sz w:val="20"/>
          <w:szCs w:val="20"/>
        </w:rPr>
        <w:t>fonction</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facteurs</w:t>
      </w:r>
      <w:r w:rsidR="00161A5C">
        <w:rPr>
          <w:rFonts w:ascii="Arial" w:hAnsi="Arial" w:cs="Arial"/>
          <w:sz w:val="20"/>
          <w:szCs w:val="20"/>
        </w:rPr>
        <w:t xml:space="preserve"> </w:t>
      </w:r>
      <w:r w:rsidR="002608E4" w:rsidRPr="005729C4">
        <w:rPr>
          <w:rFonts w:ascii="Arial" w:hAnsi="Arial" w:cs="Arial"/>
          <w:sz w:val="20"/>
          <w:szCs w:val="20"/>
        </w:rPr>
        <w:t>déterminés</w:t>
      </w:r>
      <w:r w:rsidR="00161A5C">
        <w:rPr>
          <w:rFonts w:ascii="Arial" w:hAnsi="Arial" w:cs="Arial"/>
          <w:sz w:val="20"/>
          <w:szCs w:val="20"/>
        </w:rPr>
        <w:t xml:space="preserve"> </w:t>
      </w:r>
      <w:r w:rsidR="002608E4" w:rsidRPr="005729C4">
        <w:rPr>
          <w:rFonts w:ascii="Arial" w:hAnsi="Arial" w:cs="Arial"/>
          <w:sz w:val="20"/>
          <w:szCs w:val="20"/>
        </w:rPr>
        <w:t>d'ordre</w:t>
      </w:r>
      <w:r w:rsidR="00161A5C">
        <w:rPr>
          <w:rFonts w:ascii="Arial" w:hAnsi="Arial" w:cs="Arial"/>
          <w:sz w:val="20"/>
          <w:szCs w:val="20"/>
        </w:rPr>
        <w:t xml:space="preserve"> </w:t>
      </w:r>
      <w:r w:rsidR="002608E4" w:rsidRPr="005729C4">
        <w:rPr>
          <w:rFonts w:ascii="Arial" w:hAnsi="Arial" w:cs="Arial"/>
          <w:sz w:val="20"/>
          <w:szCs w:val="20"/>
        </w:rPr>
        <w:t>économique</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social</w:t>
      </w:r>
      <w:r w:rsidR="00161A5C">
        <w:rPr>
          <w:rFonts w:ascii="Arial" w:hAnsi="Arial" w:cs="Arial"/>
          <w:sz w:val="20"/>
          <w:szCs w:val="20"/>
        </w:rPr>
        <w:t xml:space="preserve"> </w:t>
      </w:r>
      <w:r w:rsidR="002608E4" w:rsidRPr="005729C4">
        <w:rPr>
          <w:rFonts w:ascii="Arial" w:hAnsi="Arial" w:cs="Arial"/>
          <w:sz w:val="20"/>
          <w:szCs w:val="20"/>
        </w:rPr>
        <w:t>au</w:t>
      </w:r>
      <w:r w:rsidR="00161A5C">
        <w:rPr>
          <w:rFonts w:ascii="Arial" w:hAnsi="Arial" w:cs="Arial"/>
          <w:sz w:val="20"/>
          <w:szCs w:val="20"/>
        </w:rPr>
        <w:t xml:space="preserve"> </w:t>
      </w:r>
      <w:r w:rsidR="002608E4" w:rsidRPr="005729C4">
        <w:rPr>
          <w:rFonts w:ascii="Arial" w:hAnsi="Arial" w:cs="Arial"/>
          <w:sz w:val="20"/>
          <w:szCs w:val="20"/>
        </w:rPr>
        <w:t>sens</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l'article</w:t>
      </w:r>
      <w:r w:rsidR="00161A5C">
        <w:rPr>
          <w:rFonts w:ascii="Arial" w:hAnsi="Arial" w:cs="Arial"/>
          <w:sz w:val="20"/>
          <w:szCs w:val="20"/>
        </w:rPr>
        <w:t xml:space="preserve"> </w:t>
      </w:r>
      <w:r w:rsidR="00921427" w:rsidRPr="00674242">
        <w:rPr>
          <w:rFonts w:ascii="Arial" w:hAnsi="Arial" w:cs="Arial"/>
          <w:sz w:val="20"/>
          <w:szCs w:val="20"/>
        </w:rPr>
        <w:t>10</w:t>
      </w:r>
      <w:r w:rsidR="00161A5C">
        <w:rPr>
          <w:rFonts w:ascii="Arial" w:hAnsi="Arial" w:cs="Arial"/>
          <w:sz w:val="20"/>
          <w:szCs w:val="20"/>
        </w:rPr>
        <w:t xml:space="preserve"> </w:t>
      </w:r>
      <w:r w:rsidR="00D167D9" w:rsidRPr="00674242">
        <w:rPr>
          <w:rFonts w:ascii="Arial" w:hAnsi="Arial" w:cs="Arial"/>
          <w:sz w:val="20"/>
          <w:szCs w:val="20"/>
        </w:rPr>
        <w:t>aliéna</w:t>
      </w:r>
      <w:r w:rsidR="00161A5C">
        <w:rPr>
          <w:rFonts w:ascii="Arial" w:hAnsi="Arial" w:cs="Arial"/>
          <w:sz w:val="20"/>
          <w:szCs w:val="20"/>
        </w:rPr>
        <w:t xml:space="preserve"> </w:t>
      </w:r>
      <w:r w:rsidR="00921427" w:rsidRPr="00674242">
        <w:rPr>
          <w:rFonts w:ascii="Arial" w:hAnsi="Arial" w:cs="Arial"/>
          <w:sz w:val="20"/>
          <w:szCs w:val="20"/>
        </w:rPr>
        <w:t>1er</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la</w:t>
      </w:r>
      <w:r w:rsidR="00161A5C">
        <w:rPr>
          <w:rFonts w:ascii="Arial" w:hAnsi="Arial" w:cs="Arial"/>
          <w:sz w:val="20"/>
          <w:szCs w:val="20"/>
        </w:rPr>
        <w:t xml:space="preserve"> </w:t>
      </w:r>
      <w:r w:rsidR="002608E4" w:rsidRPr="005729C4">
        <w:rPr>
          <w:rFonts w:ascii="Arial" w:hAnsi="Arial" w:cs="Arial"/>
          <w:sz w:val="20"/>
          <w:szCs w:val="20"/>
        </w:rPr>
        <w:t>loi</w:t>
      </w:r>
      <w:r w:rsidR="00161A5C">
        <w:rPr>
          <w:rFonts w:ascii="Arial" w:hAnsi="Arial" w:cs="Arial"/>
          <w:sz w:val="20"/>
          <w:szCs w:val="20"/>
        </w:rPr>
        <w:t xml:space="preserve"> </w:t>
      </w:r>
      <w:r w:rsidR="002608E4" w:rsidRPr="005729C4">
        <w:rPr>
          <w:rFonts w:ascii="Arial" w:hAnsi="Arial" w:cs="Arial"/>
          <w:sz w:val="20"/>
          <w:szCs w:val="20"/>
        </w:rPr>
        <w:t>et</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l'article</w:t>
      </w:r>
      <w:r w:rsidR="00161A5C">
        <w:rPr>
          <w:rFonts w:ascii="Arial" w:hAnsi="Arial" w:cs="Arial"/>
          <w:sz w:val="20"/>
          <w:szCs w:val="20"/>
        </w:rPr>
        <w:t xml:space="preserve"> </w:t>
      </w:r>
      <w:r w:rsidR="002608E4" w:rsidRPr="005729C4">
        <w:rPr>
          <w:rFonts w:ascii="Arial" w:hAnsi="Arial" w:cs="Arial"/>
          <w:sz w:val="20"/>
          <w:szCs w:val="20"/>
        </w:rPr>
        <w:t>7,</w:t>
      </w:r>
      <w:r w:rsidR="00161A5C">
        <w:rPr>
          <w:rFonts w:ascii="Arial" w:hAnsi="Arial" w:cs="Arial"/>
          <w:sz w:val="20"/>
          <w:szCs w:val="20"/>
        </w:rPr>
        <w:t xml:space="preserve"> </w:t>
      </w:r>
      <w:r w:rsidR="002608E4" w:rsidRPr="005729C4">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1</w:t>
      </w:r>
      <w:r w:rsidR="002608E4" w:rsidRPr="005729C4">
        <w:rPr>
          <w:rFonts w:ascii="Arial" w:hAnsi="Arial" w:cs="Arial"/>
          <w:sz w:val="20"/>
          <w:szCs w:val="20"/>
          <w:vertAlign w:val="superscript"/>
        </w:rPr>
        <w:t>er</w:t>
      </w:r>
      <w:r w:rsidR="002608E4" w:rsidRPr="005729C4">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la</w:t>
      </w:r>
      <w:r w:rsidR="00161A5C">
        <w:rPr>
          <w:rFonts w:ascii="Arial" w:hAnsi="Arial" w:cs="Arial"/>
          <w:sz w:val="20"/>
          <w:szCs w:val="20"/>
        </w:rPr>
        <w:t xml:space="preserve"> </w:t>
      </w:r>
      <w:r w:rsidR="002608E4" w:rsidRPr="005729C4">
        <w:rPr>
          <w:rFonts w:ascii="Arial" w:hAnsi="Arial" w:cs="Arial"/>
          <w:sz w:val="20"/>
          <w:szCs w:val="20"/>
        </w:rPr>
        <w:t>loi</w:t>
      </w:r>
      <w:r w:rsidR="00161A5C">
        <w:rPr>
          <w:rFonts w:ascii="Arial" w:hAnsi="Arial" w:cs="Arial"/>
          <w:sz w:val="20"/>
          <w:szCs w:val="20"/>
        </w:rPr>
        <w:t xml:space="preserve"> </w:t>
      </w:r>
      <w:r w:rsidR="002608E4" w:rsidRPr="005729C4">
        <w:rPr>
          <w:rFonts w:ascii="Arial" w:hAnsi="Arial" w:cs="Arial"/>
          <w:sz w:val="20"/>
          <w:szCs w:val="20"/>
        </w:rPr>
        <w:t>défense</w:t>
      </w:r>
      <w:r w:rsidR="00161A5C">
        <w:rPr>
          <w:rFonts w:ascii="Arial" w:hAnsi="Arial" w:cs="Arial"/>
          <w:sz w:val="20"/>
          <w:szCs w:val="20"/>
        </w:rPr>
        <w:t xml:space="preserve"> </w:t>
      </w:r>
      <w:r w:rsidR="002608E4" w:rsidRPr="005729C4">
        <w:rPr>
          <w:rFonts w:ascii="Arial" w:hAnsi="Arial" w:cs="Arial"/>
          <w:sz w:val="20"/>
          <w:szCs w:val="20"/>
        </w:rPr>
        <w:t>et</w:t>
      </w:r>
      <w:r w:rsidR="00161A5C">
        <w:rPr>
          <w:rFonts w:ascii="Arial" w:hAnsi="Arial" w:cs="Arial"/>
          <w:sz w:val="20"/>
          <w:szCs w:val="20"/>
        </w:rPr>
        <w:t xml:space="preserve"> </w:t>
      </w:r>
      <w:r w:rsidR="002608E4" w:rsidRPr="005729C4">
        <w:rPr>
          <w:rFonts w:ascii="Arial" w:hAnsi="Arial" w:cs="Arial"/>
          <w:sz w:val="20"/>
          <w:szCs w:val="20"/>
        </w:rPr>
        <w:t>sécurité</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en</w:t>
      </w:r>
      <w:r w:rsidR="00161A5C">
        <w:rPr>
          <w:rFonts w:ascii="Arial" w:hAnsi="Arial" w:cs="Arial"/>
          <w:sz w:val="20"/>
          <w:szCs w:val="20"/>
        </w:rPr>
        <w:t xml:space="preserve"> </w:t>
      </w:r>
      <w:r w:rsidR="002608E4" w:rsidRPr="005729C4">
        <w:rPr>
          <w:rFonts w:ascii="Arial" w:hAnsi="Arial" w:cs="Arial"/>
          <w:sz w:val="20"/>
          <w:szCs w:val="20"/>
        </w:rPr>
        <w:t>fonction</w:t>
      </w:r>
      <w:r w:rsidR="00161A5C">
        <w:rPr>
          <w:rFonts w:ascii="Arial" w:hAnsi="Arial" w:cs="Arial"/>
          <w:sz w:val="20"/>
          <w:szCs w:val="20"/>
        </w:rPr>
        <w:t xml:space="preserve"> </w:t>
      </w:r>
      <w:r w:rsidR="002608E4" w:rsidRPr="005729C4">
        <w:rPr>
          <w:rFonts w:ascii="Arial" w:hAnsi="Arial" w:cs="Arial"/>
          <w:sz w:val="20"/>
          <w:szCs w:val="20"/>
        </w:rPr>
        <w:t>d'un</w:t>
      </w:r>
      <w:r w:rsidR="00A027F5">
        <w:rPr>
          <w:rFonts w:ascii="Arial" w:hAnsi="Arial" w:cs="Arial"/>
          <w:sz w:val="20"/>
          <w:szCs w:val="20"/>
        </w:rPr>
        <w:t>e</w:t>
      </w:r>
      <w:r w:rsidR="00161A5C">
        <w:rPr>
          <w:rFonts w:ascii="Arial" w:hAnsi="Arial" w:cs="Arial"/>
          <w:sz w:val="20"/>
          <w:szCs w:val="20"/>
        </w:rPr>
        <w:t xml:space="preserve"> </w:t>
      </w:r>
      <w:r w:rsidR="00A027F5">
        <w:rPr>
          <w:rFonts w:ascii="Arial" w:hAnsi="Arial" w:cs="Arial"/>
          <w:sz w:val="20"/>
          <w:szCs w:val="20"/>
        </w:rPr>
        <w:t>disposition</w:t>
      </w:r>
      <w:r w:rsidR="00161A5C">
        <w:rPr>
          <w:rFonts w:ascii="Arial" w:hAnsi="Arial" w:cs="Arial"/>
          <w:sz w:val="20"/>
          <w:szCs w:val="20"/>
        </w:rPr>
        <w:t xml:space="preserve"> </w:t>
      </w:r>
      <w:r w:rsidR="00921427">
        <w:rPr>
          <w:rFonts w:ascii="Arial" w:hAnsi="Arial" w:cs="Arial"/>
          <w:sz w:val="20"/>
          <w:szCs w:val="20"/>
        </w:rPr>
        <w:t>de</w:t>
      </w:r>
      <w:r w:rsidR="00161A5C">
        <w:rPr>
          <w:rFonts w:ascii="Arial" w:hAnsi="Arial" w:cs="Arial"/>
          <w:sz w:val="20"/>
          <w:szCs w:val="20"/>
        </w:rPr>
        <w:t xml:space="preserve"> </w:t>
      </w:r>
      <w:r w:rsidR="00921427">
        <w:rPr>
          <w:rFonts w:ascii="Arial" w:hAnsi="Arial" w:cs="Arial"/>
          <w:sz w:val="20"/>
          <w:szCs w:val="20"/>
        </w:rPr>
        <w:t>l'arrêté</w:t>
      </w:r>
      <w:r w:rsidR="00161A5C">
        <w:rPr>
          <w:rFonts w:ascii="Arial" w:hAnsi="Arial" w:cs="Arial"/>
          <w:sz w:val="20"/>
          <w:szCs w:val="20"/>
        </w:rPr>
        <w:t xml:space="preserve"> </w:t>
      </w:r>
      <w:r w:rsidR="00921427">
        <w:rPr>
          <w:rFonts w:ascii="Arial" w:hAnsi="Arial" w:cs="Arial"/>
          <w:sz w:val="20"/>
          <w:szCs w:val="20"/>
        </w:rPr>
        <w:t>du</w:t>
      </w:r>
      <w:r w:rsidR="00161A5C">
        <w:rPr>
          <w:rFonts w:ascii="Arial" w:hAnsi="Arial" w:cs="Arial"/>
          <w:sz w:val="20"/>
          <w:szCs w:val="20"/>
        </w:rPr>
        <w:t xml:space="preserve"> </w:t>
      </w:r>
      <w:r w:rsidR="00921427">
        <w:rPr>
          <w:rFonts w:ascii="Arial" w:hAnsi="Arial" w:cs="Arial"/>
          <w:sz w:val="20"/>
          <w:szCs w:val="20"/>
        </w:rPr>
        <w:t>14</w:t>
      </w:r>
      <w:r w:rsidR="00161A5C">
        <w:rPr>
          <w:rFonts w:ascii="Arial" w:hAnsi="Arial" w:cs="Arial"/>
          <w:sz w:val="20"/>
          <w:szCs w:val="20"/>
        </w:rPr>
        <w:t xml:space="preserve"> </w:t>
      </w:r>
      <w:r w:rsidR="00921427">
        <w:rPr>
          <w:rFonts w:ascii="Arial" w:hAnsi="Arial" w:cs="Arial"/>
          <w:sz w:val="20"/>
          <w:szCs w:val="20"/>
        </w:rPr>
        <w:t>janvier</w:t>
      </w:r>
      <w:r w:rsidR="00161A5C">
        <w:rPr>
          <w:rFonts w:ascii="Arial" w:hAnsi="Arial" w:cs="Arial"/>
          <w:sz w:val="20"/>
          <w:szCs w:val="20"/>
        </w:rPr>
        <w:t xml:space="preserve"> </w:t>
      </w:r>
      <w:r w:rsidR="00921427">
        <w:rPr>
          <w:rFonts w:ascii="Arial" w:hAnsi="Arial" w:cs="Arial"/>
          <w:sz w:val="20"/>
          <w:szCs w:val="20"/>
        </w:rPr>
        <w:t>2013</w:t>
      </w:r>
      <w:r w:rsidR="00161A5C">
        <w:rPr>
          <w:rFonts w:ascii="Arial" w:hAnsi="Arial" w:cs="Arial"/>
          <w:sz w:val="20"/>
          <w:szCs w:val="20"/>
        </w:rPr>
        <w:t xml:space="preserve"> </w:t>
      </w:r>
      <w:r w:rsidR="00921427">
        <w:rPr>
          <w:rFonts w:ascii="Arial" w:hAnsi="Arial" w:cs="Arial"/>
          <w:sz w:val="20"/>
          <w:szCs w:val="20"/>
        </w:rPr>
        <w:t>(RGE)</w:t>
      </w:r>
      <w:r w:rsidR="00A027F5">
        <w:rPr>
          <w:rFonts w:ascii="Arial" w:hAnsi="Arial" w:cs="Arial"/>
          <w:sz w:val="20"/>
          <w:szCs w:val="20"/>
        </w:rPr>
        <w:t>.</w:t>
      </w:r>
    </w:p>
    <w:p w14:paraId="0ABC040F" w14:textId="77777777" w:rsidR="008B0938" w:rsidRDefault="00D167D9" w:rsidP="008B0938">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D</w:t>
      </w:r>
      <w:r w:rsidRPr="005729C4">
        <w:rPr>
          <w:rFonts w:ascii="Arial" w:hAnsi="Arial" w:cs="Arial"/>
          <w:b/>
          <w:sz w:val="20"/>
          <w:szCs w:val="20"/>
        </w:rPr>
        <w:t>écompte</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document</w:t>
      </w:r>
      <w:r w:rsidR="00161A5C">
        <w:rPr>
          <w:rFonts w:ascii="Arial" w:hAnsi="Arial" w:cs="Arial"/>
          <w:sz w:val="20"/>
          <w:szCs w:val="20"/>
        </w:rPr>
        <w:t xml:space="preserve"> </w:t>
      </w:r>
      <w:r w:rsidR="002608E4" w:rsidRPr="005729C4">
        <w:rPr>
          <w:rFonts w:ascii="Arial" w:hAnsi="Arial" w:cs="Arial"/>
          <w:sz w:val="20"/>
          <w:szCs w:val="20"/>
        </w:rPr>
        <w:t>établi</w:t>
      </w:r>
      <w:r w:rsidR="00161A5C">
        <w:rPr>
          <w:rFonts w:ascii="Arial" w:hAnsi="Arial" w:cs="Arial"/>
          <w:sz w:val="20"/>
          <w:szCs w:val="20"/>
        </w:rPr>
        <w:t xml:space="preserve"> </w:t>
      </w:r>
      <w:r w:rsidR="002608E4" w:rsidRPr="005729C4">
        <w:rPr>
          <w:rFonts w:ascii="Arial" w:hAnsi="Arial" w:cs="Arial"/>
          <w:sz w:val="20"/>
          <w:szCs w:val="20"/>
        </w:rPr>
        <w:t>par</w:t>
      </w:r>
      <w:r w:rsidR="00161A5C">
        <w:rPr>
          <w:rFonts w:ascii="Arial" w:hAnsi="Arial" w:cs="Arial"/>
          <w:sz w:val="20"/>
          <w:szCs w:val="20"/>
        </w:rPr>
        <w:t xml:space="preserve"> </w:t>
      </w:r>
      <w:r w:rsidR="002608E4" w:rsidRPr="005729C4">
        <w:rPr>
          <w:rFonts w:ascii="Arial" w:hAnsi="Arial" w:cs="Arial"/>
          <w:sz w:val="20"/>
          <w:szCs w:val="20"/>
        </w:rPr>
        <w:t>le</w:t>
      </w:r>
      <w:r w:rsidR="00161A5C">
        <w:rPr>
          <w:rFonts w:ascii="Arial" w:hAnsi="Arial" w:cs="Arial"/>
          <w:sz w:val="20"/>
          <w:szCs w:val="20"/>
        </w:rPr>
        <w:t xml:space="preserve"> </w:t>
      </w:r>
      <w:r w:rsidR="00341E86" w:rsidRPr="005729C4">
        <w:rPr>
          <w:rFonts w:ascii="Arial" w:hAnsi="Arial" w:cs="Arial"/>
          <w:sz w:val="20"/>
          <w:szCs w:val="20"/>
        </w:rPr>
        <w:t>pouvoir</w:t>
      </w:r>
      <w:r w:rsidR="00161A5C">
        <w:rPr>
          <w:rFonts w:ascii="Arial" w:hAnsi="Arial" w:cs="Arial"/>
          <w:sz w:val="20"/>
          <w:szCs w:val="20"/>
        </w:rPr>
        <w:t xml:space="preserve"> </w:t>
      </w:r>
      <w:r w:rsidR="00341E86" w:rsidRPr="005729C4">
        <w:rPr>
          <w:rFonts w:ascii="Arial" w:hAnsi="Arial" w:cs="Arial"/>
          <w:sz w:val="20"/>
          <w:szCs w:val="20"/>
        </w:rPr>
        <w:t>adjudicateur</w:t>
      </w:r>
      <w:r w:rsidR="00161A5C">
        <w:rPr>
          <w:rFonts w:ascii="Arial" w:hAnsi="Arial" w:cs="Arial"/>
          <w:sz w:val="20"/>
          <w:szCs w:val="20"/>
        </w:rPr>
        <w:t xml:space="preserve"> </w:t>
      </w:r>
      <w:r w:rsidR="002608E4" w:rsidRPr="005729C4">
        <w:rPr>
          <w:rFonts w:ascii="Arial" w:hAnsi="Arial" w:cs="Arial"/>
          <w:sz w:val="20"/>
          <w:szCs w:val="20"/>
        </w:rPr>
        <w:t>adaptant</w:t>
      </w:r>
      <w:r w:rsidR="00161A5C">
        <w:rPr>
          <w:rFonts w:ascii="Arial" w:hAnsi="Arial" w:cs="Arial"/>
          <w:sz w:val="20"/>
          <w:szCs w:val="20"/>
        </w:rPr>
        <w:t xml:space="preserve"> </w:t>
      </w:r>
      <w:r w:rsidR="002608E4" w:rsidRPr="005729C4">
        <w:rPr>
          <w:rFonts w:ascii="Arial" w:hAnsi="Arial" w:cs="Arial"/>
          <w:sz w:val="20"/>
          <w:szCs w:val="20"/>
        </w:rPr>
        <w:t>le</w:t>
      </w:r>
      <w:r w:rsidR="00161A5C">
        <w:rPr>
          <w:rFonts w:ascii="Arial" w:hAnsi="Arial" w:cs="Arial"/>
          <w:sz w:val="20"/>
          <w:szCs w:val="20"/>
        </w:rPr>
        <w:t xml:space="preserve"> </w:t>
      </w:r>
      <w:r w:rsidR="002608E4" w:rsidRPr="005729C4">
        <w:rPr>
          <w:rFonts w:ascii="Arial" w:hAnsi="Arial" w:cs="Arial"/>
          <w:sz w:val="20"/>
          <w:szCs w:val="20"/>
        </w:rPr>
        <w:t>métré</w:t>
      </w:r>
      <w:r w:rsidR="00161A5C">
        <w:rPr>
          <w:rFonts w:ascii="Arial" w:hAnsi="Arial" w:cs="Arial"/>
          <w:sz w:val="20"/>
          <w:szCs w:val="20"/>
        </w:rPr>
        <w:t xml:space="preserve"> </w:t>
      </w:r>
      <w:r w:rsidR="002608E4" w:rsidRPr="005729C4">
        <w:rPr>
          <w:rFonts w:ascii="Arial" w:hAnsi="Arial" w:cs="Arial"/>
          <w:sz w:val="20"/>
          <w:szCs w:val="20"/>
        </w:rPr>
        <w:t>récapitulatif</w:t>
      </w:r>
      <w:r w:rsidR="00161A5C">
        <w:rPr>
          <w:rFonts w:ascii="Arial" w:hAnsi="Arial" w:cs="Arial"/>
          <w:sz w:val="20"/>
          <w:szCs w:val="20"/>
        </w:rPr>
        <w:t xml:space="preserve"> </w:t>
      </w:r>
      <w:r w:rsidR="002608E4" w:rsidRPr="005729C4">
        <w:rPr>
          <w:rFonts w:ascii="Arial" w:hAnsi="Arial" w:cs="Arial"/>
          <w:sz w:val="20"/>
          <w:szCs w:val="20"/>
        </w:rPr>
        <w:t>ou</w:t>
      </w:r>
      <w:r w:rsidR="00161A5C">
        <w:rPr>
          <w:rFonts w:ascii="Arial" w:hAnsi="Arial" w:cs="Arial"/>
          <w:sz w:val="20"/>
          <w:szCs w:val="20"/>
        </w:rPr>
        <w:t xml:space="preserve"> </w:t>
      </w:r>
      <w:r w:rsidR="002608E4" w:rsidRPr="005729C4">
        <w:rPr>
          <w:rFonts w:ascii="Arial" w:hAnsi="Arial" w:cs="Arial"/>
          <w:sz w:val="20"/>
          <w:szCs w:val="20"/>
        </w:rPr>
        <w:t>l'inventaire</w:t>
      </w:r>
      <w:r w:rsidR="00161A5C">
        <w:rPr>
          <w:rFonts w:ascii="Arial" w:hAnsi="Arial" w:cs="Arial"/>
          <w:sz w:val="20"/>
          <w:szCs w:val="20"/>
        </w:rPr>
        <w:t xml:space="preserve"> </w:t>
      </w:r>
      <w:r w:rsidR="002608E4" w:rsidRPr="005729C4">
        <w:rPr>
          <w:rFonts w:ascii="Arial" w:hAnsi="Arial" w:cs="Arial"/>
          <w:sz w:val="20"/>
          <w:szCs w:val="20"/>
        </w:rPr>
        <w:t>et</w:t>
      </w:r>
      <w:r w:rsidR="00161A5C">
        <w:rPr>
          <w:rFonts w:ascii="Arial" w:hAnsi="Arial" w:cs="Arial"/>
          <w:sz w:val="20"/>
          <w:szCs w:val="20"/>
        </w:rPr>
        <w:t xml:space="preserve"> </w:t>
      </w:r>
      <w:r w:rsidR="002608E4" w:rsidRPr="005729C4">
        <w:rPr>
          <w:rFonts w:ascii="Arial" w:hAnsi="Arial" w:cs="Arial"/>
          <w:sz w:val="20"/>
          <w:szCs w:val="20"/>
        </w:rPr>
        <w:t>ayant</w:t>
      </w:r>
      <w:r w:rsidR="00161A5C">
        <w:rPr>
          <w:rFonts w:ascii="Arial" w:hAnsi="Arial" w:cs="Arial"/>
          <w:sz w:val="20"/>
          <w:szCs w:val="20"/>
        </w:rPr>
        <w:t xml:space="preserve"> </w:t>
      </w:r>
      <w:r w:rsidR="002608E4" w:rsidRPr="005729C4">
        <w:rPr>
          <w:rFonts w:ascii="Arial" w:hAnsi="Arial" w:cs="Arial"/>
          <w:sz w:val="20"/>
          <w:szCs w:val="20"/>
        </w:rPr>
        <w:t>pour</w:t>
      </w:r>
      <w:r w:rsidR="00161A5C">
        <w:rPr>
          <w:rFonts w:ascii="Arial" w:hAnsi="Arial" w:cs="Arial"/>
          <w:sz w:val="20"/>
          <w:szCs w:val="20"/>
        </w:rPr>
        <w:t xml:space="preserve"> </w:t>
      </w:r>
      <w:r w:rsidR="002608E4" w:rsidRPr="005729C4">
        <w:rPr>
          <w:rFonts w:ascii="Arial" w:hAnsi="Arial" w:cs="Arial"/>
          <w:sz w:val="20"/>
          <w:szCs w:val="20"/>
        </w:rPr>
        <w:t>objet</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constater</w:t>
      </w:r>
      <w:r w:rsidR="00161A5C">
        <w:rPr>
          <w:rFonts w:ascii="Arial" w:hAnsi="Arial" w:cs="Arial"/>
          <w:sz w:val="20"/>
          <w:szCs w:val="20"/>
        </w:rPr>
        <w:t xml:space="preserve"> </w:t>
      </w:r>
      <w:r w:rsidR="002608E4" w:rsidRPr="005729C4">
        <w:rPr>
          <w:rFonts w:ascii="Arial" w:hAnsi="Arial" w:cs="Arial"/>
          <w:sz w:val="20"/>
          <w:szCs w:val="20"/>
        </w:rPr>
        <w:t>de</w:t>
      </w:r>
      <w:r w:rsidR="00161A5C">
        <w:rPr>
          <w:rFonts w:ascii="Arial" w:hAnsi="Arial" w:cs="Arial"/>
          <w:sz w:val="20"/>
          <w:szCs w:val="20"/>
        </w:rPr>
        <w:t xml:space="preserve"> </w:t>
      </w:r>
      <w:r w:rsidR="002608E4" w:rsidRPr="005729C4">
        <w:rPr>
          <w:rFonts w:ascii="Arial" w:hAnsi="Arial" w:cs="Arial"/>
          <w:sz w:val="20"/>
          <w:szCs w:val="20"/>
        </w:rPr>
        <w:t>manière</w:t>
      </w:r>
      <w:r w:rsidR="00161A5C">
        <w:rPr>
          <w:rFonts w:ascii="Arial" w:hAnsi="Arial" w:cs="Arial"/>
          <w:sz w:val="20"/>
          <w:szCs w:val="20"/>
        </w:rPr>
        <w:t xml:space="preserve"> </w:t>
      </w:r>
      <w:r w:rsidRPr="005729C4">
        <w:rPr>
          <w:rFonts w:ascii="Arial" w:hAnsi="Arial" w:cs="Arial"/>
          <w:sz w:val="20"/>
          <w:szCs w:val="20"/>
        </w:rPr>
        <w:t>chiffrée</w:t>
      </w:r>
      <w:r w:rsidR="005A043E">
        <w:rPr>
          <w:rFonts w:ascii="Arial" w:hAnsi="Arial" w:cs="Arial"/>
          <w:sz w:val="20"/>
          <w:szCs w:val="20"/>
        </w:rPr>
        <w:t>:</w:t>
      </w:r>
    </w:p>
    <w:p w14:paraId="69F47083" w14:textId="77777777" w:rsidR="008B0938" w:rsidRDefault="002608E4" w:rsidP="008B0938">
      <w:pPr>
        <w:pStyle w:val="Paragraphedeliste"/>
        <w:numPr>
          <w:ilvl w:val="0"/>
          <w:numId w:val="21"/>
        </w:numPr>
        <w:spacing w:after="0" w:line="240" w:lineRule="auto"/>
        <w:jc w:val="both"/>
        <w:rPr>
          <w:rFonts w:ascii="Arial" w:hAnsi="Arial" w:cs="Arial"/>
          <w:sz w:val="20"/>
          <w:szCs w:val="20"/>
        </w:rPr>
      </w:pPr>
      <w:r w:rsidRPr="005729C4">
        <w:rPr>
          <w:rFonts w:ascii="Arial" w:hAnsi="Arial" w:cs="Arial"/>
          <w:sz w:val="20"/>
          <w:szCs w:val="20"/>
        </w:rPr>
        <w:t>les</w:t>
      </w:r>
      <w:r w:rsidR="00161A5C">
        <w:rPr>
          <w:rFonts w:ascii="Arial" w:hAnsi="Arial" w:cs="Arial"/>
          <w:sz w:val="20"/>
          <w:szCs w:val="20"/>
        </w:rPr>
        <w:t xml:space="preserve"> </w:t>
      </w:r>
      <w:r w:rsidRPr="005729C4">
        <w:rPr>
          <w:rFonts w:ascii="Arial" w:hAnsi="Arial" w:cs="Arial"/>
          <w:sz w:val="20"/>
          <w:szCs w:val="20"/>
        </w:rPr>
        <w:t>quantités</w:t>
      </w:r>
      <w:r w:rsidR="00161A5C">
        <w:rPr>
          <w:rFonts w:ascii="Arial" w:hAnsi="Arial" w:cs="Arial"/>
          <w:sz w:val="20"/>
          <w:szCs w:val="20"/>
        </w:rPr>
        <w:t xml:space="preserve"> </w:t>
      </w:r>
      <w:r w:rsidRPr="005729C4">
        <w:rPr>
          <w:rFonts w:ascii="Arial" w:hAnsi="Arial" w:cs="Arial"/>
          <w:sz w:val="20"/>
          <w:szCs w:val="20"/>
        </w:rPr>
        <w:t>réelles</w:t>
      </w:r>
      <w:r w:rsidR="00161A5C">
        <w:rPr>
          <w:rFonts w:ascii="Arial" w:hAnsi="Arial" w:cs="Arial"/>
          <w:sz w:val="20"/>
          <w:szCs w:val="20"/>
        </w:rPr>
        <w:t xml:space="preserve"> </w:t>
      </w:r>
      <w:r w:rsidRPr="005729C4">
        <w:rPr>
          <w:rFonts w:ascii="Arial" w:hAnsi="Arial" w:cs="Arial"/>
          <w:sz w:val="20"/>
          <w:szCs w:val="20"/>
        </w:rPr>
        <w:t>en</w:t>
      </w:r>
      <w:r w:rsidR="00161A5C">
        <w:rPr>
          <w:rFonts w:ascii="Arial" w:hAnsi="Arial" w:cs="Arial"/>
          <w:sz w:val="20"/>
          <w:szCs w:val="20"/>
        </w:rPr>
        <w:t xml:space="preserve"> </w:t>
      </w:r>
      <w:r w:rsidRPr="005729C4">
        <w:rPr>
          <w:rFonts w:ascii="Arial" w:hAnsi="Arial" w:cs="Arial"/>
          <w:sz w:val="20"/>
          <w:szCs w:val="20"/>
        </w:rPr>
        <w:t>cas</w:t>
      </w:r>
      <w:r w:rsidR="00161A5C">
        <w:rPr>
          <w:rFonts w:ascii="Arial" w:hAnsi="Arial" w:cs="Arial"/>
          <w:sz w:val="20"/>
          <w:szCs w:val="20"/>
        </w:rPr>
        <w:t xml:space="preserve"> </w:t>
      </w:r>
      <w:r w:rsidRPr="005729C4">
        <w:rPr>
          <w:rFonts w:ascii="Arial" w:hAnsi="Arial" w:cs="Arial"/>
          <w:sz w:val="20"/>
          <w:szCs w:val="20"/>
        </w:rPr>
        <w:t>de</w:t>
      </w:r>
      <w:r w:rsidR="00161A5C">
        <w:rPr>
          <w:rFonts w:ascii="Arial" w:hAnsi="Arial" w:cs="Arial"/>
          <w:sz w:val="20"/>
          <w:szCs w:val="20"/>
        </w:rPr>
        <w:t xml:space="preserve"> </w:t>
      </w:r>
      <w:r w:rsidRPr="005729C4">
        <w:rPr>
          <w:rFonts w:ascii="Arial" w:hAnsi="Arial" w:cs="Arial"/>
          <w:sz w:val="20"/>
          <w:szCs w:val="20"/>
        </w:rPr>
        <w:t>marché</w:t>
      </w:r>
      <w:r w:rsidR="00161A5C">
        <w:rPr>
          <w:rFonts w:ascii="Arial" w:hAnsi="Arial" w:cs="Arial"/>
          <w:sz w:val="20"/>
          <w:szCs w:val="20"/>
        </w:rPr>
        <w:t xml:space="preserve"> </w:t>
      </w:r>
      <w:r w:rsidRPr="005729C4">
        <w:rPr>
          <w:rFonts w:ascii="Arial" w:hAnsi="Arial" w:cs="Arial"/>
          <w:sz w:val="20"/>
          <w:szCs w:val="20"/>
        </w:rPr>
        <w:t>ou</w:t>
      </w:r>
      <w:r w:rsidR="00161A5C">
        <w:rPr>
          <w:rFonts w:ascii="Arial" w:hAnsi="Arial" w:cs="Arial"/>
          <w:sz w:val="20"/>
          <w:szCs w:val="20"/>
        </w:rPr>
        <w:t xml:space="preserve"> </w:t>
      </w:r>
      <w:r w:rsidRPr="005729C4">
        <w:rPr>
          <w:rFonts w:ascii="Arial" w:hAnsi="Arial" w:cs="Arial"/>
          <w:sz w:val="20"/>
          <w:szCs w:val="20"/>
        </w:rPr>
        <w:t>de</w:t>
      </w:r>
      <w:r w:rsidR="00161A5C">
        <w:rPr>
          <w:rFonts w:ascii="Arial" w:hAnsi="Arial" w:cs="Arial"/>
          <w:sz w:val="20"/>
          <w:szCs w:val="20"/>
        </w:rPr>
        <w:t xml:space="preserve"> </w:t>
      </w:r>
      <w:r w:rsidRPr="005729C4">
        <w:rPr>
          <w:rFonts w:ascii="Arial" w:hAnsi="Arial" w:cs="Arial"/>
          <w:sz w:val="20"/>
          <w:szCs w:val="20"/>
        </w:rPr>
        <w:t>poste</w:t>
      </w:r>
      <w:r w:rsidR="00161A5C">
        <w:rPr>
          <w:rFonts w:ascii="Arial" w:hAnsi="Arial" w:cs="Arial"/>
          <w:sz w:val="20"/>
          <w:szCs w:val="20"/>
        </w:rPr>
        <w:t xml:space="preserve"> </w:t>
      </w:r>
      <w:r w:rsidRPr="005729C4">
        <w:rPr>
          <w:rFonts w:ascii="Arial" w:hAnsi="Arial" w:cs="Arial"/>
          <w:sz w:val="20"/>
          <w:szCs w:val="20"/>
        </w:rPr>
        <w:t>à</w:t>
      </w:r>
      <w:r w:rsidR="00161A5C">
        <w:rPr>
          <w:rFonts w:ascii="Arial" w:hAnsi="Arial" w:cs="Arial"/>
          <w:sz w:val="20"/>
          <w:szCs w:val="20"/>
        </w:rPr>
        <w:t xml:space="preserve"> </w:t>
      </w:r>
      <w:r w:rsidRPr="005729C4">
        <w:rPr>
          <w:rFonts w:ascii="Arial" w:hAnsi="Arial" w:cs="Arial"/>
          <w:sz w:val="20"/>
          <w:szCs w:val="20"/>
        </w:rPr>
        <w:t>bordereau</w:t>
      </w:r>
      <w:r w:rsidR="00161A5C">
        <w:rPr>
          <w:rFonts w:ascii="Arial" w:hAnsi="Arial" w:cs="Arial"/>
          <w:sz w:val="20"/>
          <w:szCs w:val="20"/>
        </w:rPr>
        <w:t xml:space="preserve"> </w:t>
      </w:r>
      <w:r w:rsidRPr="005729C4">
        <w:rPr>
          <w:rFonts w:ascii="Arial" w:hAnsi="Arial" w:cs="Arial"/>
          <w:sz w:val="20"/>
          <w:szCs w:val="20"/>
        </w:rPr>
        <w:t>de</w:t>
      </w:r>
      <w:r w:rsidR="00161A5C">
        <w:rPr>
          <w:rFonts w:ascii="Arial" w:hAnsi="Arial" w:cs="Arial"/>
          <w:sz w:val="20"/>
          <w:szCs w:val="20"/>
        </w:rPr>
        <w:t xml:space="preserve"> </w:t>
      </w:r>
      <w:r w:rsidRPr="005729C4">
        <w:rPr>
          <w:rFonts w:ascii="Arial" w:hAnsi="Arial" w:cs="Arial"/>
          <w:sz w:val="20"/>
          <w:szCs w:val="20"/>
        </w:rPr>
        <w:t>prix;</w:t>
      </w:r>
    </w:p>
    <w:p w14:paraId="618D5337" w14:textId="77777777" w:rsidR="00285C8D" w:rsidRPr="008B0938" w:rsidRDefault="002608E4" w:rsidP="008B0938">
      <w:pPr>
        <w:spacing w:after="0" w:line="240" w:lineRule="auto"/>
        <w:ind w:left="360"/>
        <w:jc w:val="both"/>
        <w:rPr>
          <w:rFonts w:ascii="Arial" w:hAnsi="Arial" w:cs="Arial"/>
          <w:sz w:val="20"/>
          <w:szCs w:val="20"/>
        </w:rPr>
      </w:pPr>
      <w:r w:rsidRPr="008B0938">
        <w:rPr>
          <w:rFonts w:ascii="Arial" w:hAnsi="Arial" w:cs="Arial"/>
          <w:sz w:val="20"/>
          <w:szCs w:val="20"/>
        </w:rPr>
        <w:t>b)</w:t>
      </w:r>
      <w:r w:rsidR="00161A5C">
        <w:rPr>
          <w:rFonts w:ascii="Arial" w:hAnsi="Arial" w:cs="Arial"/>
          <w:sz w:val="20"/>
          <w:szCs w:val="20"/>
        </w:rPr>
        <w:t xml:space="preserve"> </w:t>
      </w:r>
      <w:r w:rsidRPr="008B0938">
        <w:rPr>
          <w:rFonts w:ascii="Arial" w:hAnsi="Arial" w:cs="Arial"/>
          <w:sz w:val="20"/>
          <w:szCs w:val="20"/>
        </w:rPr>
        <w:t>les</w:t>
      </w:r>
      <w:r w:rsidR="00161A5C">
        <w:rPr>
          <w:rFonts w:ascii="Arial" w:hAnsi="Arial" w:cs="Arial"/>
          <w:sz w:val="20"/>
          <w:szCs w:val="20"/>
        </w:rPr>
        <w:t xml:space="preserve"> </w:t>
      </w:r>
      <w:r w:rsidRPr="008B0938">
        <w:rPr>
          <w:rFonts w:ascii="Arial" w:hAnsi="Arial" w:cs="Arial"/>
          <w:sz w:val="20"/>
          <w:szCs w:val="20"/>
        </w:rPr>
        <w:t>quantités</w:t>
      </w:r>
      <w:r w:rsidR="00161A5C">
        <w:rPr>
          <w:rFonts w:ascii="Arial" w:hAnsi="Arial" w:cs="Arial"/>
          <w:sz w:val="20"/>
          <w:szCs w:val="20"/>
        </w:rPr>
        <w:t xml:space="preserve"> </w:t>
      </w:r>
      <w:r w:rsidRPr="008B0938">
        <w:rPr>
          <w:rFonts w:ascii="Arial" w:hAnsi="Arial" w:cs="Arial"/>
          <w:sz w:val="20"/>
          <w:szCs w:val="20"/>
        </w:rPr>
        <w:t>nouvelles</w:t>
      </w:r>
      <w:r w:rsidR="00161A5C">
        <w:rPr>
          <w:rFonts w:ascii="Arial" w:hAnsi="Arial" w:cs="Arial"/>
          <w:sz w:val="20"/>
          <w:szCs w:val="20"/>
        </w:rPr>
        <w:t xml:space="preserve"> </w:t>
      </w:r>
      <w:r w:rsidRPr="008B0938">
        <w:rPr>
          <w:rFonts w:ascii="Arial" w:hAnsi="Arial" w:cs="Arial"/>
          <w:sz w:val="20"/>
          <w:szCs w:val="20"/>
        </w:rPr>
        <w:t>ou</w:t>
      </w:r>
      <w:r w:rsidR="00161A5C">
        <w:rPr>
          <w:rFonts w:ascii="Arial" w:hAnsi="Arial" w:cs="Arial"/>
          <w:sz w:val="20"/>
          <w:szCs w:val="20"/>
        </w:rPr>
        <w:t xml:space="preserve"> </w:t>
      </w:r>
      <w:r w:rsidRPr="008B0938">
        <w:rPr>
          <w:rFonts w:ascii="Arial" w:hAnsi="Arial" w:cs="Arial"/>
          <w:sz w:val="20"/>
          <w:szCs w:val="20"/>
        </w:rPr>
        <w:t>modifiées</w:t>
      </w:r>
      <w:r w:rsidR="00161A5C">
        <w:rPr>
          <w:rFonts w:ascii="Arial" w:hAnsi="Arial" w:cs="Arial"/>
          <w:sz w:val="20"/>
          <w:szCs w:val="20"/>
        </w:rPr>
        <w:t xml:space="preserve"> </w:t>
      </w:r>
      <w:r w:rsidRPr="008B0938">
        <w:rPr>
          <w:rFonts w:ascii="Arial" w:hAnsi="Arial" w:cs="Arial"/>
          <w:sz w:val="20"/>
          <w:szCs w:val="20"/>
        </w:rPr>
        <w:t>et</w:t>
      </w:r>
      <w:r w:rsidR="00161A5C">
        <w:rPr>
          <w:rFonts w:ascii="Arial" w:hAnsi="Arial" w:cs="Arial"/>
          <w:sz w:val="20"/>
          <w:szCs w:val="20"/>
        </w:rPr>
        <w:t xml:space="preserve"> </w:t>
      </w:r>
      <w:r w:rsidRPr="008B0938">
        <w:rPr>
          <w:rFonts w:ascii="Arial" w:hAnsi="Arial" w:cs="Arial"/>
          <w:sz w:val="20"/>
          <w:szCs w:val="20"/>
        </w:rPr>
        <w:t>les</w:t>
      </w:r>
      <w:r w:rsidR="00161A5C">
        <w:rPr>
          <w:rFonts w:ascii="Arial" w:hAnsi="Arial" w:cs="Arial"/>
          <w:sz w:val="20"/>
          <w:szCs w:val="20"/>
        </w:rPr>
        <w:t xml:space="preserve"> </w:t>
      </w:r>
      <w:r w:rsidRPr="008B0938">
        <w:rPr>
          <w:rFonts w:ascii="Arial" w:hAnsi="Arial" w:cs="Arial"/>
          <w:sz w:val="20"/>
          <w:szCs w:val="20"/>
        </w:rPr>
        <w:t>prix</w:t>
      </w:r>
      <w:r w:rsidR="00161A5C">
        <w:rPr>
          <w:rFonts w:ascii="Arial" w:hAnsi="Arial" w:cs="Arial"/>
          <w:sz w:val="20"/>
          <w:szCs w:val="20"/>
        </w:rPr>
        <w:t xml:space="preserve"> </w:t>
      </w:r>
      <w:r w:rsidRPr="008B0938">
        <w:rPr>
          <w:rFonts w:ascii="Arial" w:hAnsi="Arial" w:cs="Arial"/>
          <w:sz w:val="20"/>
          <w:szCs w:val="20"/>
        </w:rPr>
        <w:t>convenus</w:t>
      </w:r>
      <w:r w:rsidR="00161A5C">
        <w:rPr>
          <w:rFonts w:ascii="Arial" w:hAnsi="Arial" w:cs="Arial"/>
          <w:sz w:val="20"/>
          <w:szCs w:val="20"/>
        </w:rPr>
        <w:t xml:space="preserve"> </w:t>
      </w:r>
      <w:r w:rsidRPr="008B0938">
        <w:rPr>
          <w:rFonts w:ascii="Arial" w:hAnsi="Arial" w:cs="Arial"/>
          <w:sz w:val="20"/>
          <w:szCs w:val="20"/>
        </w:rPr>
        <w:t>ou</w:t>
      </w:r>
      <w:r w:rsidR="00161A5C">
        <w:rPr>
          <w:rFonts w:ascii="Arial" w:hAnsi="Arial" w:cs="Arial"/>
          <w:sz w:val="20"/>
          <w:szCs w:val="20"/>
        </w:rPr>
        <w:t xml:space="preserve"> </w:t>
      </w:r>
      <w:r w:rsidRPr="008B0938">
        <w:rPr>
          <w:rFonts w:ascii="Arial" w:hAnsi="Arial" w:cs="Arial"/>
          <w:sz w:val="20"/>
          <w:szCs w:val="20"/>
        </w:rPr>
        <w:t>révisés,</w:t>
      </w:r>
      <w:r w:rsidR="00161A5C">
        <w:rPr>
          <w:rFonts w:ascii="Arial" w:hAnsi="Arial" w:cs="Arial"/>
          <w:sz w:val="20"/>
          <w:szCs w:val="20"/>
        </w:rPr>
        <w:t xml:space="preserve"> </w:t>
      </w:r>
      <w:r w:rsidRPr="008B0938">
        <w:rPr>
          <w:rFonts w:ascii="Arial" w:hAnsi="Arial" w:cs="Arial"/>
          <w:sz w:val="20"/>
          <w:szCs w:val="20"/>
        </w:rPr>
        <w:t>résultant</w:t>
      </w:r>
      <w:r w:rsidR="00161A5C">
        <w:rPr>
          <w:rFonts w:ascii="Arial" w:hAnsi="Arial" w:cs="Arial"/>
          <w:sz w:val="20"/>
          <w:szCs w:val="20"/>
        </w:rPr>
        <w:t xml:space="preserve"> </w:t>
      </w:r>
      <w:r w:rsidRPr="008B0938">
        <w:rPr>
          <w:rFonts w:ascii="Arial" w:hAnsi="Arial" w:cs="Arial"/>
          <w:sz w:val="20"/>
          <w:szCs w:val="20"/>
        </w:rPr>
        <w:t>des</w:t>
      </w:r>
      <w:r w:rsidR="00161A5C">
        <w:rPr>
          <w:rFonts w:ascii="Arial" w:hAnsi="Arial" w:cs="Arial"/>
          <w:sz w:val="20"/>
          <w:szCs w:val="20"/>
        </w:rPr>
        <w:t xml:space="preserve"> </w:t>
      </w:r>
      <w:r w:rsidRPr="008B0938">
        <w:rPr>
          <w:rFonts w:ascii="Arial" w:hAnsi="Arial" w:cs="Arial"/>
          <w:sz w:val="20"/>
          <w:szCs w:val="20"/>
        </w:rPr>
        <w:t>adjonctions,</w:t>
      </w:r>
      <w:r w:rsidR="00161A5C">
        <w:rPr>
          <w:rFonts w:ascii="Arial" w:hAnsi="Arial" w:cs="Arial"/>
          <w:sz w:val="20"/>
          <w:szCs w:val="20"/>
        </w:rPr>
        <w:t xml:space="preserve"> </w:t>
      </w:r>
      <w:r w:rsidRPr="008B0938">
        <w:rPr>
          <w:rFonts w:ascii="Arial" w:hAnsi="Arial" w:cs="Arial"/>
          <w:sz w:val="20"/>
          <w:szCs w:val="20"/>
        </w:rPr>
        <w:t>suppressions</w:t>
      </w:r>
      <w:r w:rsidR="00161A5C">
        <w:rPr>
          <w:rFonts w:ascii="Arial" w:hAnsi="Arial" w:cs="Arial"/>
          <w:sz w:val="20"/>
          <w:szCs w:val="20"/>
        </w:rPr>
        <w:t xml:space="preserve"> </w:t>
      </w:r>
      <w:r w:rsidRPr="008B0938">
        <w:rPr>
          <w:rFonts w:ascii="Arial" w:hAnsi="Arial" w:cs="Arial"/>
          <w:sz w:val="20"/>
          <w:szCs w:val="20"/>
        </w:rPr>
        <w:t>ou</w:t>
      </w:r>
      <w:r w:rsidR="00161A5C">
        <w:rPr>
          <w:rFonts w:ascii="Arial" w:hAnsi="Arial" w:cs="Arial"/>
          <w:sz w:val="20"/>
          <w:szCs w:val="20"/>
        </w:rPr>
        <w:t xml:space="preserve"> </w:t>
      </w:r>
      <w:r w:rsidRPr="008B0938">
        <w:rPr>
          <w:rFonts w:ascii="Arial" w:hAnsi="Arial" w:cs="Arial"/>
          <w:sz w:val="20"/>
          <w:szCs w:val="20"/>
        </w:rPr>
        <w:t>modifications</w:t>
      </w:r>
      <w:r w:rsidR="00161A5C">
        <w:rPr>
          <w:rFonts w:ascii="Arial" w:hAnsi="Arial" w:cs="Arial"/>
          <w:sz w:val="20"/>
          <w:szCs w:val="20"/>
        </w:rPr>
        <w:t xml:space="preserve"> </w:t>
      </w:r>
      <w:r w:rsidR="00A027F5" w:rsidRPr="008B0938">
        <w:rPr>
          <w:rFonts w:ascii="Arial" w:hAnsi="Arial" w:cs="Arial"/>
          <w:sz w:val="20"/>
          <w:szCs w:val="20"/>
        </w:rPr>
        <w:t>quelconques</w:t>
      </w:r>
      <w:r w:rsidR="00161A5C">
        <w:rPr>
          <w:rFonts w:ascii="Arial" w:hAnsi="Arial" w:cs="Arial"/>
          <w:sz w:val="20"/>
          <w:szCs w:val="20"/>
        </w:rPr>
        <w:t xml:space="preserve"> </w:t>
      </w:r>
      <w:r w:rsidR="00A027F5" w:rsidRPr="008B0938">
        <w:rPr>
          <w:rFonts w:ascii="Arial" w:hAnsi="Arial" w:cs="Arial"/>
          <w:sz w:val="20"/>
          <w:szCs w:val="20"/>
        </w:rPr>
        <w:t>apportées</w:t>
      </w:r>
      <w:r w:rsidR="00161A5C">
        <w:rPr>
          <w:rFonts w:ascii="Arial" w:hAnsi="Arial" w:cs="Arial"/>
          <w:sz w:val="20"/>
          <w:szCs w:val="20"/>
        </w:rPr>
        <w:t xml:space="preserve"> </w:t>
      </w:r>
      <w:r w:rsidR="00A027F5" w:rsidRPr="008B0938">
        <w:rPr>
          <w:rFonts w:ascii="Arial" w:hAnsi="Arial" w:cs="Arial"/>
          <w:sz w:val="20"/>
          <w:szCs w:val="20"/>
        </w:rPr>
        <w:t>au</w:t>
      </w:r>
      <w:r w:rsidR="00161A5C">
        <w:rPr>
          <w:rFonts w:ascii="Arial" w:hAnsi="Arial" w:cs="Arial"/>
          <w:sz w:val="20"/>
          <w:szCs w:val="20"/>
        </w:rPr>
        <w:t xml:space="preserve"> </w:t>
      </w:r>
      <w:r w:rsidR="00A027F5" w:rsidRPr="008B0938">
        <w:rPr>
          <w:rFonts w:ascii="Arial" w:hAnsi="Arial" w:cs="Arial"/>
          <w:sz w:val="20"/>
          <w:szCs w:val="20"/>
        </w:rPr>
        <w:t>marché.</w:t>
      </w:r>
    </w:p>
    <w:p w14:paraId="05BE47F7" w14:textId="77777777" w:rsidR="00285C8D" w:rsidRPr="005729C4" w:rsidRDefault="00D167D9" w:rsidP="008B0938">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A</w:t>
      </w:r>
      <w:r w:rsidRPr="005729C4">
        <w:rPr>
          <w:rFonts w:ascii="Arial" w:hAnsi="Arial" w:cs="Arial"/>
          <w:b/>
          <w:sz w:val="20"/>
          <w:szCs w:val="20"/>
        </w:rPr>
        <w:t>compte</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paiement</w:t>
      </w:r>
      <w:r w:rsidR="00161A5C">
        <w:rPr>
          <w:rFonts w:ascii="Arial" w:hAnsi="Arial" w:cs="Arial"/>
          <w:sz w:val="20"/>
          <w:szCs w:val="20"/>
        </w:rPr>
        <w:t xml:space="preserve"> </w:t>
      </w:r>
      <w:r w:rsidR="002608E4" w:rsidRPr="005729C4">
        <w:rPr>
          <w:rFonts w:ascii="Arial" w:hAnsi="Arial" w:cs="Arial"/>
          <w:sz w:val="20"/>
          <w:szCs w:val="20"/>
        </w:rPr>
        <w:t>d'une</w:t>
      </w:r>
      <w:r w:rsidR="00161A5C">
        <w:rPr>
          <w:rFonts w:ascii="Arial" w:hAnsi="Arial" w:cs="Arial"/>
          <w:sz w:val="20"/>
          <w:szCs w:val="20"/>
        </w:rPr>
        <w:t xml:space="preserve"> </w:t>
      </w:r>
      <w:r w:rsidR="002608E4" w:rsidRPr="005729C4">
        <w:rPr>
          <w:rFonts w:ascii="Arial" w:hAnsi="Arial" w:cs="Arial"/>
          <w:sz w:val="20"/>
          <w:szCs w:val="20"/>
        </w:rPr>
        <w:t>partie</w:t>
      </w:r>
      <w:r w:rsidR="00161A5C">
        <w:rPr>
          <w:rFonts w:ascii="Arial" w:hAnsi="Arial" w:cs="Arial"/>
          <w:sz w:val="20"/>
          <w:szCs w:val="20"/>
        </w:rPr>
        <w:t xml:space="preserve"> </w:t>
      </w:r>
      <w:r w:rsidR="002608E4" w:rsidRPr="005729C4">
        <w:rPr>
          <w:rFonts w:ascii="Arial" w:hAnsi="Arial" w:cs="Arial"/>
          <w:sz w:val="20"/>
          <w:szCs w:val="20"/>
        </w:rPr>
        <w:t>du</w:t>
      </w:r>
      <w:r w:rsidR="00161A5C">
        <w:rPr>
          <w:rFonts w:ascii="Arial" w:hAnsi="Arial" w:cs="Arial"/>
          <w:sz w:val="20"/>
          <w:szCs w:val="20"/>
        </w:rPr>
        <w:t xml:space="preserve"> </w:t>
      </w:r>
      <w:r w:rsidR="002608E4" w:rsidRPr="005729C4">
        <w:rPr>
          <w:rFonts w:ascii="Arial" w:hAnsi="Arial" w:cs="Arial"/>
          <w:sz w:val="20"/>
          <w:szCs w:val="20"/>
        </w:rPr>
        <w:t>marché</w:t>
      </w:r>
      <w:r w:rsidR="00161A5C">
        <w:rPr>
          <w:rFonts w:ascii="Arial" w:hAnsi="Arial" w:cs="Arial"/>
          <w:sz w:val="20"/>
          <w:szCs w:val="20"/>
        </w:rPr>
        <w:t xml:space="preserve"> </w:t>
      </w:r>
      <w:r w:rsidR="00A027F5">
        <w:rPr>
          <w:rFonts w:ascii="Arial" w:hAnsi="Arial" w:cs="Arial"/>
          <w:sz w:val="20"/>
          <w:szCs w:val="20"/>
        </w:rPr>
        <w:t>après</w:t>
      </w:r>
      <w:r w:rsidR="00161A5C">
        <w:rPr>
          <w:rFonts w:ascii="Arial" w:hAnsi="Arial" w:cs="Arial"/>
          <w:sz w:val="20"/>
          <w:szCs w:val="20"/>
        </w:rPr>
        <w:t xml:space="preserve"> </w:t>
      </w:r>
      <w:r w:rsidR="00A027F5">
        <w:rPr>
          <w:rFonts w:ascii="Arial" w:hAnsi="Arial" w:cs="Arial"/>
          <w:sz w:val="20"/>
          <w:szCs w:val="20"/>
        </w:rPr>
        <w:t>service</w:t>
      </w:r>
      <w:r w:rsidR="00161A5C">
        <w:rPr>
          <w:rFonts w:ascii="Arial" w:hAnsi="Arial" w:cs="Arial"/>
          <w:sz w:val="20"/>
          <w:szCs w:val="20"/>
        </w:rPr>
        <w:t xml:space="preserve"> </w:t>
      </w:r>
      <w:r w:rsidR="00A027F5">
        <w:rPr>
          <w:rFonts w:ascii="Arial" w:hAnsi="Arial" w:cs="Arial"/>
          <w:sz w:val="20"/>
          <w:szCs w:val="20"/>
        </w:rPr>
        <w:t>fait</w:t>
      </w:r>
      <w:r w:rsidR="00161A5C">
        <w:rPr>
          <w:rFonts w:ascii="Arial" w:hAnsi="Arial" w:cs="Arial"/>
          <w:sz w:val="20"/>
          <w:szCs w:val="20"/>
        </w:rPr>
        <w:t xml:space="preserve"> </w:t>
      </w:r>
      <w:r w:rsidR="00A027F5">
        <w:rPr>
          <w:rFonts w:ascii="Arial" w:hAnsi="Arial" w:cs="Arial"/>
          <w:sz w:val="20"/>
          <w:szCs w:val="20"/>
        </w:rPr>
        <w:t>et</w:t>
      </w:r>
      <w:r w:rsidR="00161A5C">
        <w:rPr>
          <w:rFonts w:ascii="Arial" w:hAnsi="Arial" w:cs="Arial"/>
          <w:sz w:val="20"/>
          <w:szCs w:val="20"/>
        </w:rPr>
        <w:t xml:space="preserve"> </w:t>
      </w:r>
      <w:r w:rsidR="00A027F5">
        <w:rPr>
          <w:rFonts w:ascii="Arial" w:hAnsi="Arial" w:cs="Arial"/>
          <w:sz w:val="20"/>
          <w:szCs w:val="20"/>
        </w:rPr>
        <w:t>accepté.</w:t>
      </w:r>
    </w:p>
    <w:p w14:paraId="6FDB802E" w14:textId="77777777" w:rsidR="00285C8D" w:rsidRPr="005729C4" w:rsidRDefault="00D167D9" w:rsidP="008B0938">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A</w:t>
      </w:r>
      <w:r w:rsidRPr="005729C4">
        <w:rPr>
          <w:rFonts w:ascii="Arial" w:hAnsi="Arial" w:cs="Arial"/>
          <w:b/>
          <w:sz w:val="20"/>
          <w:szCs w:val="20"/>
        </w:rPr>
        <w:t>vance</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paiement</w:t>
      </w:r>
      <w:r w:rsidR="00161A5C">
        <w:rPr>
          <w:rFonts w:ascii="Arial" w:hAnsi="Arial" w:cs="Arial"/>
          <w:sz w:val="20"/>
          <w:szCs w:val="20"/>
        </w:rPr>
        <w:t xml:space="preserve"> </w:t>
      </w:r>
      <w:r w:rsidR="002608E4" w:rsidRPr="005729C4">
        <w:rPr>
          <w:rFonts w:ascii="Arial" w:hAnsi="Arial" w:cs="Arial"/>
          <w:sz w:val="20"/>
          <w:szCs w:val="20"/>
        </w:rPr>
        <w:t>d'une</w:t>
      </w:r>
      <w:r w:rsidR="00161A5C">
        <w:rPr>
          <w:rFonts w:ascii="Arial" w:hAnsi="Arial" w:cs="Arial"/>
          <w:sz w:val="20"/>
          <w:szCs w:val="20"/>
        </w:rPr>
        <w:t xml:space="preserve"> </w:t>
      </w:r>
      <w:r w:rsidR="002608E4" w:rsidRPr="005729C4">
        <w:rPr>
          <w:rFonts w:ascii="Arial" w:hAnsi="Arial" w:cs="Arial"/>
          <w:sz w:val="20"/>
          <w:szCs w:val="20"/>
        </w:rPr>
        <w:t>partie</w:t>
      </w:r>
      <w:r w:rsidR="00161A5C">
        <w:rPr>
          <w:rFonts w:ascii="Arial" w:hAnsi="Arial" w:cs="Arial"/>
          <w:sz w:val="20"/>
          <w:szCs w:val="20"/>
        </w:rPr>
        <w:t xml:space="preserve"> </w:t>
      </w:r>
      <w:r w:rsidR="002608E4" w:rsidRPr="005729C4">
        <w:rPr>
          <w:rFonts w:ascii="Arial" w:hAnsi="Arial" w:cs="Arial"/>
          <w:sz w:val="20"/>
          <w:szCs w:val="20"/>
        </w:rPr>
        <w:t>du</w:t>
      </w:r>
      <w:r w:rsidR="00161A5C">
        <w:rPr>
          <w:rFonts w:ascii="Arial" w:hAnsi="Arial" w:cs="Arial"/>
          <w:sz w:val="20"/>
          <w:szCs w:val="20"/>
        </w:rPr>
        <w:t xml:space="preserve"> </w:t>
      </w:r>
      <w:r w:rsidR="002608E4" w:rsidRPr="005729C4">
        <w:rPr>
          <w:rFonts w:ascii="Arial" w:hAnsi="Arial" w:cs="Arial"/>
          <w:sz w:val="20"/>
          <w:szCs w:val="20"/>
        </w:rPr>
        <w:t>marché</w:t>
      </w:r>
      <w:r w:rsidR="00161A5C">
        <w:rPr>
          <w:rFonts w:ascii="Arial" w:hAnsi="Arial" w:cs="Arial"/>
          <w:sz w:val="20"/>
          <w:szCs w:val="20"/>
        </w:rPr>
        <w:t xml:space="preserve"> </w:t>
      </w:r>
      <w:r w:rsidR="00A027F5">
        <w:rPr>
          <w:rFonts w:ascii="Arial" w:hAnsi="Arial" w:cs="Arial"/>
          <w:sz w:val="20"/>
          <w:szCs w:val="20"/>
        </w:rPr>
        <w:t>avant</w:t>
      </w:r>
      <w:r w:rsidR="00161A5C">
        <w:rPr>
          <w:rFonts w:ascii="Arial" w:hAnsi="Arial" w:cs="Arial"/>
          <w:sz w:val="20"/>
          <w:szCs w:val="20"/>
        </w:rPr>
        <w:t xml:space="preserve"> </w:t>
      </w:r>
      <w:r w:rsidR="00A027F5">
        <w:rPr>
          <w:rFonts w:ascii="Arial" w:hAnsi="Arial" w:cs="Arial"/>
          <w:sz w:val="20"/>
          <w:szCs w:val="20"/>
        </w:rPr>
        <w:t>service</w:t>
      </w:r>
      <w:r w:rsidR="00161A5C">
        <w:rPr>
          <w:rFonts w:ascii="Arial" w:hAnsi="Arial" w:cs="Arial"/>
          <w:sz w:val="20"/>
          <w:szCs w:val="20"/>
        </w:rPr>
        <w:t xml:space="preserve"> </w:t>
      </w:r>
      <w:r w:rsidR="00A027F5">
        <w:rPr>
          <w:rFonts w:ascii="Arial" w:hAnsi="Arial" w:cs="Arial"/>
          <w:sz w:val="20"/>
          <w:szCs w:val="20"/>
        </w:rPr>
        <w:t>fait</w:t>
      </w:r>
      <w:r w:rsidR="00161A5C">
        <w:rPr>
          <w:rFonts w:ascii="Arial" w:hAnsi="Arial" w:cs="Arial"/>
          <w:sz w:val="20"/>
          <w:szCs w:val="20"/>
        </w:rPr>
        <w:t xml:space="preserve"> </w:t>
      </w:r>
      <w:r w:rsidR="00A027F5">
        <w:rPr>
          <w:rFonts w:ascii="Arial" w:hAnsi="Arial" w:cs="Arial"/>
          <w:sz w:val="20"/>
          <w:szCs w:val="20"/>
        </w:rPr>
        <w:t>et</w:t>
      </w:r>
      <w:r w:rsidR="00161A5C">
        <w:rPr>
          <w:rFonts w:ascii="Arial" w:hAnsi="Arial" w:cs="Arial"/>
          <w:sz w:val="20"/>
          <w:szCs w:val="20"/>
        </w:rPr>
        <w:t xml:space="preserve"> </w:t>
      </w:r>
      <w:r w:rsidR="00A027F5">
        <w:rPr>
          <w:rFonts w:ascii="Arial" w:hAnsi="Arial" w:cs="Arial"/>
          <w:sz w:val="20"/>
          <w:szCs w:val="20"/>
        </w:rPr>
        <w:t>accepté.</w:t>
      </w:r>
    </w:p>
    <w:p w14:paraId="52D1606B" w14:textId="77777777" w:rsidR="00285C8D" w:rsidRPr="005729C4" w:rsidRDefault="00D167D9" w:rsidP="008B0938">
      <w:pPr>
        <w:pStyle w:val="Paragraphedeliste"/>
        <w:numPr>
          <w:ilvl w:val="0"/>
          <w:numId w:val="6"/>
        </w:numPr>
        <w:spacing w:after="0" w:line="240" w:lineRule="auto"/>
        <w:ind w:hanging="502"/>
        <w:jc w:val="both"/>
        <w:rPr>
          <w:rFonts w:ascii="Arial" w:hAnsi="Arial" w:cs="Arial"/>
          <w:sz w:val="20"/>
          <w:szCs w:val="20"/>
        </w:rPr>
      </w:pPr>
      <w:r>
        <w:rPr>
          <w:rFonts w:ascii="Arial" w:hAnsi="Arial" w:cs="Arial"/>
          <w:b/>
          <w:sz w:val="20"/>
          <w:szCs w:val="20"/>
        </w:rPr>
        <w:t>A</w:t>
      </w:r>
      <w:r w:rsidRPr="005729C4">
        <w:rPr>
          <w:rFonts w:ascii="Arial" w:hAnsi="Arial" w:cs="Arial"/>
          <w:b/>
          <w:sz w:val="20"/>
          <w:szCs w:val="20"/>
        </w:rPr>
        <w:t>venant</w:t>
      </w:r>
      <w:r w:rsidR="005A043E">
        <w:rPr>
          <w:rFonts w:ascii="Arial" w:hAnsi="Arial" w:cs="Arial"/>
          <w:sz w:val="20"/>
          <w:szCs w:val="20"/>
        </w:rPr>
        <w:t>:</w:t>
      </w:r>
      <w:r w:rsidR="00161A5C">
        <w:rPr>
          <w:rFonts w:ascii="Arial" w:hAnsi="Arial" w:cs="Arial"/>
          <w:sz w:val="20"/>
          <w:szCs w:val="20"/>
        </w:rPr>
        <w:t xml:space="preserve"> </w:t>
      </w:r>
      <w:r w:rsidR="002608E4" w:rsidRPr="005729C4">
        <w:rPr>
          <w:rFonts w:ascii="Arial" w:hAnsi="Arial" w:cs="Arial"/>
          <w:sz w:val="20"/>
          <w:szCs w:val="20"/>
        </w:rPr>
        <w:t>convention</w:t>
      </w:r>
      <w:r w:rsidR="00161A5C">
        <w:rPr>
          <w:rFonts w:ascii="Arial" w:hAnsi="Arial" w:cs="Arial"/>
          <w:sz w:val="20"/>
          <w:szCs w:val="20"/>
        </w:rPr>
        <w:t xml:space="preserve"> </w:t>
      </w:r>
      <w:r w:rsidR="002608E4" w:rsidRPr="005729C4">
        <w:rPr>
          <w:rFonts w:ascii="Arial" w:hAnsi="Arial" w:cs="Arial"/>
          <w:sz w:val="20"/>
          <w:szCs w:val="20"/>
        </w:rPr>
        <w:t>établie</w:t>
      </w:r>
      <w:r w:rsidR="00161A5C">
        <w:rPr>
          <w:rFonts w:ascii="Arial" w:hAnsi="Arial" w:cs="Arial"/>
          <w:sz w:val="20"/>
          <w:szCs w:val="20"/>
        </w:rPr>
        <w:t xml:space="preserve"> </w:t>
      </w:r>
      <w:r w:rsidR="002608E4" w:rsidRPr="005729C4">
        <w:rPr>
          <w:rFonts w:ascii="Arial" w:hAnsi="Arial" w:cs="Arial"/>
          <w:sz w:val="20"/>
          <w:szCs w:val="20"/>
        </w:rPr>
        <w:t>entre</w:t>
      </w:r>
      <w:r w:rsidR="00161A5C">
        <w:rPr>
          <w:rFonts w:ascii="Arial" w:hAnsi="Arial" w:cs="Arial"/>
          <w:sz w:val="20"/>
          <w:szCs w:val="20"/>
        </w:rPr>
        <w:t xml:space="preserve"> </w:t>
      </w:r>
      <w:r w:rsidR="002608E4" w:rsidRPr="005729C4">
        <w:rPr>
          <w:rFonts w:ascii="Arial" w:hAnsi="Arial" w:cs="Arial"/>
          <w:sz w:val="20"/>
          <w:szCs w:val="20"/>
        </w:rPr>
        <w:t>les</w:t>
      </w:r>
      <w:r w:rsidR="00161A5C">
        <w:rPr>
          <w:rFonts w:ascii="Arial" w:hAnsi="Arial" w:cs="Arial"/>
          <w:sz w:val="20"/>
          <w:szCs w:val="20"/>
        </w:rPr>
        <w:t xml:space="preserve"> </w:t>
      </w:r>
      <w:r w:rsidR="002608E4" w:rsidRPr="005729C4">
        <w:rPr>
          <w:rFonts w:ascii="Arial" w:hAnsi="Arial" w:cs="Arial"/>
          <w:sz w:val="20"/>
          <w:szCs w:val="20"/>
        </w:rPr>
        <w:t>parties</w:t>
      </w:r>
      <w:r w:rsidR="00161A5C">
        <w:rPr>
          <w:rFonts w:ascii="Arial" w:hAnsi="Arial" w:cs="Arial"/>
          <w:sz w:val="20"/>
          <w:szCs w:val="20"/>
        </w:rPr>
        <w:t xml:space="preserve"> </w:t>
      </w:r>
      <w:r w:rsidR="002608E4" w:rsidRPr="005729C4">
        <w:rPr>
          <w:rFonts w:ascii="Arial" w:hAnsi="Arial" w:cs="Arial"/>
          <w:sz w:val="20"/>
          <w:szCs w:val="20"/>
        </w:rPr>
        <w:t>liées</w:t>
      </w:r>
      <w:r w:rsidR="00161A5C">
        <w:rPr>
          <w:rFonts w:ascii="Arial" w:hAnsi="Arial" w:cs="Arial"/>
          <w:sz w:val="20"/>
          <w:szCs w:val="20"/>
        </w:rPr>
        <w:t xml:space="preserve"> </w:t>
      </w:r>
      <w:r w:rsidR="002608E4" w:rsidRPr="005729C4">
        <w:rPr>
          <w:rFonts w:ascii="Arial" w:hAnsi="Arial" w:cs="Arial"/>
          <w:sz w:val="20"/>
          <w:szCs w:val="20"/>
        </w:rPr>
        <w:t>par</w:t>
      </w:r>
      <w:r w:rsidR="00161A5C">
        <w:rPr>
          <w:rFonts w:ascii="Arial" w:hAnsi="Arial" w:cs="Arial"/>
          <w:sz w:val="20"/>
          <w:szCs w:val="20"/>
        </w:rPr>
        <w:t xml:space="preserve"> </w:t>
      </w:r>
      <w:r w:rsidR="002608E4" w:rsidRPr="005729C4">
        <w:rPr>
          <w:rFonts w:ascii="Arial" w:hAnsi="Arial" w:cs="Arial"/>
          <w:sz w:val="20"/>
          <w:szCs w:val="20"/>
        </w:rPr>
        <w:t>le</w:t>
      </w:r>
      <w:r w:rsidR="00161A5C">
        <w:rPr>
          <w:rFonts w:ascii="Arial" w:hAnsi="Arial" w:cs="Arial"/>
          <w:sz w:val="20"/>
          <w:szCs w:val="20"/>
        </w:rPr>
        <w:t xml:space="preserve"> </w:t>
      </w:r>
      <w:r w:rsidR="002608E4" w:rsidRPr="005729C4">
        <w:rPr>
          <w:rFonts w:ascii="Arial" w:hAnsi="Arial" w:cs="Arial"/>
          <w:sz w:val="20"/>
          <w:szCs w:val="20"/>
        </w:rPr>
        <w:t>marché</w:t>
      </w:r>
      <w:r w:rsidR="00161A5C">
        <w:rPr>
          <w:rFonts w:ascii="Arial" w:hAnsi="Arial" w:cs="Arial"/>
          <w:sz w:val="20"/>
          <w:szCs w:val="20"/>
        </w:rPr>
        <w:t xml:space="preserve"> </w:t>
      </w:r>
      <w:r w:rsidR="002608E4" w:rsidRPr="005729C4">
        <w:rPr>
          <w:rFonts w:ascii="Arial" w:hAnsi="Arial" w:cs="Arial"/>
          <w:sz w:val="20"/>
          <w:szCs w:val="20"/>
        </w:rPr>
        <w:t>en</w:t>
      </w:r>
      <w:r w:rsidR="00161A5C">
        <w:rPr>
          <w:rFonts w:ascii="Arial" w:hAnsi="Arial" w:cs="Arial"/>
          <w:sz w:val="20"/>
          <w:szCs w:val="20"/>
        </w:rPr>
        <w:t xml:space="preserve"> </w:t>
      </w:r>
      <w:r w:rsidR="002608E4" w:rsidRPr="005729C4">
        <w:rPr>
          <w:rFonts w:ascii="Arial" w:hAnsi="Arial" w:cs="Arial"/>
          <w:sz w:val="20"/>
          <w:szCs w:val="20"/>
        </w:rPr>
        <w:t>cours</w:t>
      </w:r>
      <w:r w:rsidR="00161A5C">
        <w:rPr>
          <w:rFonts w:ascii="Arial" w:hAnsi="Arial" w:cs="Arial"/>
          <w:sz w:val="20"/>
          <w:szCs w:val="20"/>
        </w:rPr>
        <w:t xml:space="preserve"> </w:t>
      </w:r>
      <w:r w:rsidR="002608E4" w:rsidRPr="005729C4">
        <w:rPr>
          <w:rFonts w:ascii="Arial" w:hAnsi="Arial" w:cs="Arial"/>
          <w:sz w:val="20"/>
          <w:szCs w:val="20"/>
        </w:rPr>
        <w:t>d'exécution</w:t>
      </w:r>
      <w:r w:rsidR="00161A5C">
        <w:rPr>
          <w:rFonts w:ascii="Arial" w:hAnsi="Arial" w:cs="Arial"/>
          <w:sz w:val="20"/>
          <w:szCs w:val="20"/>
        </w:rPr>
        <w:t xml:space="preserve"> </w:t>
      </w:r>
      <w:r w:rsidR="002608E4" w:rsidRPr="005729C4">
        <w:rPr>
          <w:rFonts w:ascii="Arial" w:hAnsi="Arial" w:cs="Arial"/>
          <w:sz w:val="20"/>
          <w:szCs w:val="20"/>
        </w:rPr>
        <w:t>du</w:t>
      </w:r>
      <w:r w:rsidR="00161A5C">
        <w:rPr>
          <w:rFonts w:ascii="Arial" w:hAnsi="Arial" w:cs="Arial"/>
          <w:sz w:val="20"/>
          <w:szCs w:val="20"/>
        </w:rPr>
        <w:t xml:space="preserve"> </w:t>
      </w:r>
      <w:r w:rsidR="002608E4" w:rsidRPr="005729C4">
        <w:rPr>
          <w:rFonts w:ascii="Arial" w:hAnsi="Arial" w:cs="Arial"/>
          <w:sz w:val="20"/>
          <w:szCs w:val="20"/>
        </w:rPr>
        <w:t>marché</w:t>
      </w:r>
      <w:r w:rsidR="00161A5C">
        <w:rPr>
          <w:rFonts w:ascii="Arial" w:hAnsi="Arial" w:cs="Arial"/>
          <w:sz w:val="20"/>
          <w:szCs w:val="20"/>
        </w:rPr>
        <w:t xml:space="preserve"> </w:t>
      </w:r>
      <w:r w:rsidR="002608E4" w:rsidRPr="005729C4">
        <w:rPr>
          <w:rFonts w:ascii="Arial" w:hAnsi="Arial" w:cs="Arial"/>
          <w:sz w:val="20"/>
          <w:szCs w:val="20"/>
        </w:rPr>
        <w:t>et</w:t>
      </w:r>
      <w:r w:rsidR="00161A5C">
        <w:rPr>
          <w:rFonts w:ascii="Arial" w:hAnsi="Arial" w:cs="Arial"/>
          <w:sz w:val="20"/>
          <w:szCs w:val="20"/>
        </w:rPr>
        <w:t xml:space="preserve"> </w:t>
      </w:r>
      <w:r w:rsidR="002608E4" w:rsidRPr="005729C4">
        <w:rPr>
          <w:rFonts w:ascii="Arial" w:hAnsi="Arial" w:cs="Arial"/>
          <w:sz w:val="20"/>
          <w:szCs w:val="20"/>
        </w:rPr>
        <w:t>ayant</w:t>
      </w:r>
      <w:r w:rsidR="00161A5C">
        <w:rPr>
          <w:rFonts w:ascii="Arial" w:hAnsi="Arial" w:cs="Arial"/>
          <w:sz w:val="20"/>
          <w:szCs w:val="20"/>
        </w:rPr>
        <w:t xml:space="preserve"> </w:t>
      </w:r>
      <w:r w:rsidR="002608E4" w:rsidRPr="005729C4">
        <w:rPr>
          <w:rFonts w:ascii="Arial" w:hAnsi="Arial" w:cs="Arial"/>
          <w:sz w:val="20"/>
          <w:szCs w:val="20"/>
        </w:rPr>
        <w:t>pour</w:t>
      </w:r>
      <w:r w:rsidR="00161A5C">
        <w:rPr>
          <w:rFonts w:ascii="Arial" w:hAnsi="Arial" w:cs="Arial"/>
          <w:sz w:val="20"/>
          <w:szCs w:val="20"/>
        </w:rPr>
        <w:t xml:space="preserve"> </w:t>
      </w:r>
      <w:r w:rsidR="002608E4" w:rsidRPr="005729C4">
        <w:rPr>
          <w:rFonts w:ascii="Arial" w:hAnsi="Arial" w:cs="Arial"/>
          <w:sz w:val="20"/>
          <w:szCs w:val="20"/>
        </w:rPr>
        <w:t>objet</w:t>
      </w:r>
      <w:r w:rsidR="00161A5C">
        <w:rPr>
          <w:rFonts w:ascii="Arial" w:hAnsi="Arial" w:cs="Arial"/>
          <w:sz w:val="20"/>
          <w:szCs w:val="20"/>
        </w:rPr>
        <w:t xml:space="preserve"> </w:t>
      </w:r>
      <w:r w:rsidR="002608E4" w:rsidRPr="005729C4">
        <w:rPr>
          <w:rFonts w:ascii="Arial" w:hAnsi="Arial" w:cs="Arial"/>
          <w:sz w:val="20"/>
          <w:szCs w:val="20"/>
        </w:rPr>
        <w:t>une</w:t>
      </w:r>
      <w:r w:rsidR="00161A5C">
        <w:rPr>
          <w:rFonts w:ascii="Arial" w:hAnsi="Arial" w:cs="Arial"/>
          <w:sz w:val="20"/>
          <w:szCs w:val="20"/>
        </w:rPr>
        <w:t xml:space="preserve"> </w:t>
      </w:r>
      <w:r w:rsidR="002608E4" w:rsidRPr="005729C4">
        <w:rPr>
          <w:rFonts w:ascii="Arial" w:hAnsi="Arial" w:cs="Arial"/>
          <w:sz w:val="20"/>
          <w:szCs w:val="20"/>
        </w:rPr>
        <w:t>modification</w:t>
      </w:r>
      <w:r w:rsidR="00161A5C">
        <w:rPr>
          <w:rFonts w:ascii="Arial" w:hAnsi="Arial" w:cs="Arial"/>
          <w:sz w:val="20"/>
          <w:szCs w:val="20"/>
        </w:rPr>
        <w:t xml:space="preserve"> </w:t>
      </w:r>
      <w:r w:rsidR="002608E4" w:rsidRPr="005729C4">
        <w:rPr>
          <w:rFonts w:ascii="Arial" w:hAnsi="Arial" w:cs="Arial"/>
          <w:sz w:val="20"/>
          <w:szCs w:val="20"/>
        </w:rPr>
        <w:t>des</w:t>
      </w:r>
      <w:r w:rsidR="00161A5C">
        <w:rPr>
          <w:rFonts w:ascii="Arial" w:hAnsi="Arial" w:cs="Arial"/>
          <w:sz w:val="20"/>
          <w:szCs w:val="20"/>
        </w:rPr>
        <w:t xml:space="preserve"> </w:t>
      </w:r>
      <w:r w:rsidR="002608E4" w:rsidRPr="005729C4">
        <w:rPr>
          <w:rFonts w:ascii="Arial" w:hAnsi="Arial" w:cs="Arial"/>
          <w:sz w:val="20"/>
          <w:szCs w:val="20"/>
        </w:rPr>
        <w:t>d</w:t>
      </w:r>
      <w:r w:rsidR="00A027F5">
        <w:rPr>
          <w:rFonts w:ascii="Arial" w:hAnsi="Arial" w:cs="Arial"/>
          <w:sz w:val="20"/>
          <w:szCs w:val="20"/>
        </w:rPr>
        <w:t>ocuments</w:t>
      </w:r>
      <w:r w:rsidR="00161A5C">
        <w:rPr>
          <w:rFonts w:ascii="Arial" w:hAnsi="Arial" w:cs="Arial"/>
          <w:sz w:val="20"/>
          <w:szCs w:val="20"/>
        </w:rPr>
        <w:t xml:space="preserve"> </w:t>
      </w:r>
      <w:r w:rsidR="00A027F5">
        <w:rPr>
          <w:rFonts w:ascii="Arial" w:hAnsi="Arial" w:cs="Arial"/>
          <w:sz w:val="20"/>
          <w:szCs w:val="20"/>
        </w:rPr>
        <w:t>qui</w:t>
      </w:r>
      <w:r w:rsidR="00161A5C">
        <w:rPr>
          <w:rFonts w:ascii="Arial" w:hAnsi="Arial" w:cs="Arial"/>
          <w:sz w:val="20"/>
          <w:szCs w:val="20"/>
        </w:rPr>
        <w:t xml:space="preserve"> </w:t>
      </w:r>
      <w:r w:rsidR="00A027F5">
        <w:rPr>
          <w:rFonts w:ascii="Arial" w:hAnsi="Arial" w:cs="Arial"/>
          <w:sz w:val="20"/>
          <w:szCs w:val="20"/>
        </w:rPr>
        <w:t>y</w:t>
      </w:r>
      <w:r w:rsidR="00161A5C">
        <w:rPr>
          <w:rFonts w:ascii="Arial" w:hAnsi="Arial" w:cs="Arial"/>
          <w:sz w:val="20"/>
          <w:szCs w:val="20"/>
        </w:rPr>
        <w:t xml:space="preserve"> </w:t>
      </w:r>
      <w:r w:rsidR="00A027F5">
        <w:rPr>
          <w:rFonts w:ascii="Arial" w:hAnsi="Arial" w:cs="Arial"/>
          <w:sz w:val="20"/>
          <w:szCs w:val="20"/>
        </w:rPr>
        <w:t>sont</w:t>
      </w:r>
      <w:r w:rsidR="00161A5C">
        <w:rPr>
          <w:rFonts w:ascii="Arial" w:hAnsi="Arial" w:cs="Arial"/>
          <w:sz w:val="20"/>
          <w:szCs w:val="20"/>
        </w:rPr>
        <w:t xml:space="preserve"> </w:t>
      </w:r>
      <w:r w:rsidR="00A027F5">
        <w:rPr>
          <w:rFonts w:ascii="Arial" w:hAnsi="Arial" w:cs="Arial"/>
          <w:sz w:val="20"/>
          <w:szCs w:val="20"/>
        </w:rPr>
        <w:t>applicables.</w:t>
      </w:r>
    </w:p>
    <w:p w14:paraId="456CBE84" w14:textId="77777777" w:rsidR="0084288D" w:rsidRPr="00674242" w:rsidRDefault="0084288D" w:rsidP="008B0938">
      <w:pPr>
        <w:pStyle w:val="Default"/>
        <w:numPr>
          <w:ilvl w:val="0"/>
          <w:numId w:val="20"/>
        </w:numPr>
        <w:ind w:hanging="502"/>
        <w:jc w:val="both"/>
        <w:rPr>
          <w:rFonts w:ascii="Arial" w:hAnsi="Arial" w:cs="Arial"/>
          <w:color w:val="auto"/>
          <w:sz w:val="20"/>
          <w:szCs w:val="20"/>
        </w:rPr>
      </w:pPr>
      <w:r w:rsidRPr="00674242">
        <w:rPr>
          <w:rFonts w:ascii="Arial" w:hAnsi="Arial" w:cs="Arial"/>
          <w:b/>
          <w:color w:val="auto"/>
          <w:sz w:val="20"/>
          <w:szCs w:val="20"/>
        </w:rPr>
        <w:t>Modification</w:t>
      </w:r>
      <w:r w:rsidR="00161A5C">
        <w:rPr>
          <w:rFonts w:ascii="Arial" w:hAnsi="Arial" w:cs="Arial"/>
          <w:b/>
          <w:color w:val="auto"/>
          <w:sz w:val="20"/>
          <w:szCs w:val="20"/>
        </w:rPr>
        <w:t xml:space="preserve"> </w:t>
      </w:r>
      <w:r w:rsidRPr="00674242">
        <w:rPr>
          <w:rFonts w:ascii="Arial" w:hAnsi="Arial" w:cs="Arial"/>
          <w:b/>
          <w:color w:val="auto"/>
          <w:sz w:val="20"/>
          <w:szCs w:val="20"/>
        </w:rPr>
        <w:t>du</w:t>
      </w:r>
      <w:r w:rsidR="00161A5C">
        <w:rPr>
          <w:rFonts w:ascii="Arial" w:hAnsi="Arial" w:cs="Arial"/>
          <w:b/>
          <w:color w:val="auto"/>
          <w:sz w:val="20"/>
          <w:szCs w:val="20"/>
        </w:rPr>
        <w:t xml:space="preserve"> </w:t>
      </w:r>
      <w:r w:rsidR="00D167D9" w:rsidRPr="00674242">
        <w:rPr>
          <w:rFonts w:ascii="Arial" w:hAnsi="Arial" w:cs="Arial"/>
          <w:b/>
          <w:color w:val="auto"/>
          <w:sz w:val="20"/>
          <w:szCs w:val="20"/>
        </w:rPr>
        <w:t>marché</w:t>
      </w:r>
      <w:r w:rsidR="005A043E">
        <w:rPr>
          <w:rFonts w:ascii="Arial" w:hAnsi="Arial" w:cs="Arial"/>
          <w:b/>
          <w:color w:val="auto"/>
          <w:sz w:val="20"/>
          <w:szCs w:val="20"/>
        </w:rPr>
        <w:t>:</w:t>
      </w:r>
      <w:r w:rsidR="00161A5C">
        <w:rPr>
          <w:rFonts w:ascii="Arial" w:hAnsi="Arial" w:cs="Arial"/>
          <w:b/>
          <w:color w:val="auto"/>
          <w:sz w:val="20"/>
          <w:szCs w:val="20"/>
        </w:rPr>
        <w:t xml:space="preserve"> </w:t>
      </w:r>
      <w:r w:rsidRPr="00674242">
        <w:rPr>
          <w:rFonts w:ascii="Arial" w:hAnsi="Arial" w:cs="Arial"/>
          <w:color w:val="auto"/>
          <w:sz w:val="20"/>
          <w:szCs w:val="20"/>
        </w:rPr>
        <w:t>toute</w:t>
      </w:r>
      <w:r w:rsidR="00161A5C">
        <w:rPr>
          <w:rFonts w:ascii="Arial" w:hAnsi="Arial" w:cs="Arial"/>
          <w:color w:val="auto"/>
          <w:sz w:val="20"/>
          <w:szCs w:val="20"/>
        </w:rPr>
        <w:t xml:space="preserve"> </w:t>
      </w:r>
      <w:r w:rsidRPr="00674242">
        <w:rPr>
          <w:rFonts w:ascii="Arial" w:hAnsi="Arial" w:cs="Arial"/>
          <w:color w:val="auto"/>
          <w:sz w:val="20"/>
          <w:szCs w:val="20"/>
        </w:rPr>
        <w:t>adaptation</w:t>
      </w:r>
      <w:r w:rsidR="00161A5C">
        <w:rPr>
          <w:rFonts w:ascii="Arial" w:hAnsi="Arial" w:cs="Arial"/>
          <w:color w:val="auto"/>
          <w:sz w:val="20"/>
          <w:szCs w:val="20"/>
        </w:rPr>
        <w:t xml:space="preserve"> </w:t>
      </w:r>
      <w:r w:rsidRPr="00674242">
        <w:rPr>
          <w:rFonts w:ascii="Arial" w:hAnsi="Arial" w:cs="Arial"/>
          <w:color w:val="auto"/>
          <w:sz w:val="20"/>
          <w:szCs w:val="20"/>
        </w:rPr>
        <w:t>des</w:t>
      </w:r>
      <w:r w:rsidR="00161A5C">
        <w:rPr>
          <w:rFonts w:ascii="Arial" w:hAnsi="Arial" w:cs="Arial"/>
          <w:color w:val="auto"/>
          <w:sz w:val="20"/>
          <w:szCs w:val="20"/>
        </w:rPr>
        <w:t xml:space="preserve"> </w:t>
      </w:r>
      <w:r w:rsidRPr="00674242">
        <w:rPr>
          <w:rFonts w:ascii="Arial" w:hAnsi="Arial" w:cs="Arial"/>
          <w:color w:val="auto"/>
          <w:sz w:val="20"/>
          <w:szCs w:val="20"/>
        </w:rPr>
        <w:t>conditions</w:t>
      </w:r>
      <w:r w:rsidR="00161A5C">
        <w:rPr>
          <w:rFonts w:ascii="Arial" w:hAnsi="Arial" w:cs="Arial"/>
          <w:color w:val="auto"/>
          <w:sz w:val="20"/>
          <w:szCs w:val="20"/>
        </w:rPr>
        <w:t xml:space="preserve"> </w:t>
      </w:r>
      <w:r w:rsidRPr="00674242">
        <w:rPr>
          <w:rFonts w:ascii="Arial" w:hAnsi="Arial" w:cs="Arial"/>
          <w:color w:val="auto"/>
          <w:sz w:val="20"/>
          <w:szCs w:val="20"/>
        </w:rPr>
        <w:t>contractuelles</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marché,</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concours</w:t>
      </w:r>
      <w:r w:rsidR="00161A5C">
        <w:rPr>
          <w:rFonts w:ascii="Arial" w:hAnsi="Arial" w:cs="Arial"/>
          <w:color w:val="auto"/>
          <w:sz w:val="20"/>
          <w:szCs w:val="20"/>
        </w:rPr>
        <w:t xml:space="preserve"> </w:t>
      </w:r>
      <w:r w:rsidRPr="00674242">
        <w:rPr>
          <w:rFonts w:ascii="Arial" w:hAnsi="Arial" w:cs="Arial"/>
          <w:color w:val="auto"/>
          <w:sz w:val="20"/>
          <w:szCs w:val="20"/>
        </w:rPr>
        <w:t>ou</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l’accord-cadre</w:t>
      </w:r>
      <w:r w:rsidR="00161A5C">
        <w:rPr>
          <w:rFonts w:ascii="Arial" w:hAnsi="Arial" w:cs="Arial"/>
          <w:color w:val="auto"/>
          <w:sz w:val="20"/>
          <w:szCs w:val="20"/>
        </w:rPr>
        <w:t xml:space="preserve"> </w:t>
      </w:r>
      <w:r w:rsidRPr="00674242">
        <w:rPr>
          <w:rFonts w:ascii="Arial" w:hAnsi="Arial" w:cs="Arial"/>
          <w:color w:val="auto"/>
          <w:sz w:val="20"/>
          <w:szCs w:val="20"/>
        </w:rPr>
        <w:t>en</w:t>
      </w:r>
      <w:r w:rsidR="00161A5C">
        <w:rPr>
          <w:rFonts w:ascii="Arial" w:hAnsi="Arial" w:cs="Arial"/>
          <w:color w:val="auto"/>
          <w:sz w:val="20"/>
          <w:szCs w:val="20"/>
        </w:rPr>
        <w:t xml:space="preserve"> </w:t>
      </w:r>
      <w:r w:rsidRPr="00674242">
        <w:rPr>
          <w:rFonts w:ascii="Arial" w:hAnsi="Arial" w:cs="Arial"/>
          <w:color w:val="auto"/>
          <w:sz w:val="20"/>
          <w:szCs w:val="20"/>
        </w:rPr>
        <w:t>cours</w:t>
      </w:r>
      <w:r w:rsidR="00161A5C">
        <w:rPr>
          <w:rFonts w:ascii="Arial" w:hAnsi="Arial" w:cs="Arial"/>
          <w:color w:val="auto"/>
          <w:sz w:val="20"/>
          <w:szCs w:val="20"/>
        </w:rPr>
        <w:t xml:space="preserve"> </w:t>
      </w:r>
      <w:r w:rsidRPr="00674242">
        <w:rPr>
          <w:rFonts w:ascii="Arial" w:hAnsi="Arial" w:cs="Arial"/>
          <w:color w:val="auto"/>
          <w:sz w:val="20"/>
          <w:szCs w:val="20"/>
        </w:rPr>
        <w:t>d’exécution.</w:t>
      </w:r>
    </w:p>
    <w:p w14:paraId="77D59907" w14:textId="77777777" w:rsidR="0084288D" w:rsidRPr="00674242" w:rsidRDefault="0084288D" w:rsidP="008B0938">
      <w:pPr>
        <w:pStyle w:val="Default"/>
        <w:numPr>
          <w:ilvl w:val="0"/>
          <w:numId w:val="20"/>
        </w:numPr>
        <w:ind w:hanging="502"/>
        <w:jc w:val="both"/>
        <w:rPr>
          <w:rFonts w:ascii="Arial" w:hAnsi="Arial" w:cs="Arial"/>
          <w:b/>
          <w:color w:val="auto"/>
          <w:sz w:val="20"/>
          <w:szCs w:val="20"/>
          <w:u w:val="single"/>
        </w:rPr>
      </w:pPr>
      <w:r w:rsidRPr="00674242">
        <w:rPr>
          <w:rFonts w:ascii="Arial" w:hAnsi="Arial" w:cs="Arial"/>
          <w:b/>
          <w:color w:val="auto"/>
          <w:sz w:val="20"/>
          <w:szCs w:val="20"/>
        </w:rPr>
        <w:t>Marché</w:t>
      </w:r>
      <w:r w:rsidR="00161A5C">
        <w:rPr>
          <w:rFonts w:ascii="Arial" w:hAnsi="Arial" w:cs="Arial"/>
          <w:b/>
          <w:color w:val="auto"/>
          <w:sz w:val="20"/>
          <w:szCs w:val="20"/>
        </w:rPr>
        <w:t xml:space="preserve"> </w:t>
      </w:r>
      <w:r w:rsidRPr="00674242">
        <w:rPr>
          <w:rFonts w:ascii="Arial" w:hAnsi="Arial" w:cs="Arial"/>
          <w:b/>
          <w:color w:val="auto"/>
          <w:sz w:val="20"/>
          <w:szCs w:val="20"/>
        </w:rPr>
        <w:t>dans</w:t>
      </w:r>
      <w:r w:rsidR="00161A5C">
        <w:rPr>
          <w:rFonts w:ascii="Arial" w:hAnsi="Arial" w:cs="Arial"/>
          <w:b/>
          <w:color w:val="auto"/>
          <w:sz w:val="20"/>
          <w:szCs w:val="20"/>
        </w:rPr>
        <w:t xml:space="preserve"> </w:t>
      </w:r>
      <w:r w:rsidRPr="00674242">
        <w:rPr>
          <w:rFonts w:ascii="Arial" w:hAnsi="Arial" w:cs="Arial"/>
          <w:b/>
          <w:color w:val="auto"/>
          <w:sz w:val="20"/>
          <w:szCs w:val="20"/>
        </w:rPr>
        <w:t>un</w:t>
      </w:r>
      <w:r w:rsidR="00161A5C">
        <w:rPr>
          <w:rFonts w:ascii="Arial" w:hAnsi="Arial" w:cs="Arial"/>
          <w:b/>
          <w:color w:val="auto"/>
          <w:sz w:val="20"/>
          <w:szCs w:val="20"/>
        </w:rPr>
        <w:t xml:space="preserve"> </w:t>
      </w:r>
      <w:r w:rsidRPr="00674242">
        <w:rPr>
          <w:rFonts w:ascii="Arial" w:hAnsi="Arial" w:cs="Arial"/>
          <w:b/>
          <w:color w:val="auto"/>
          <w:sz w:val="20"/>
          <w:szCs w:val="20"/>
        </w:rPr>
        <w:t>secteur</w:t>
      </w:r>
      <w:r w:rsidR="00161A5C">
        <w:rPr>
          <w:rFonts w:ascii="Arial" w:hAnsi="Arial" w:cs="Arial"/>
          <w:b/>
          <w:color w:val="auto"/>
          <w:sz w:val="20"/>
          <w:szCs w:val="20"/>
        </w:rPr>
        <w:t xml:space="preserve"> </w:t>
      </w:r>
      <w:r w:rsidRPr="00674242">
        <w:rPr>
          <w:rFonts w:ascii="Arial" w:hAnsi="Arial" w:cs="Arial"/>
          <w:b/>
          <w:color w:val="auto"/>
          <w:sz w:val="20"/>
          <w:szCs w:val="20"/>
        </w:rPr>
        <w:t>sensible</w:t>
      </w:r>
      <w:r w:rsidR="00161A5C">
        <w:rPr>
          <w:rFonts w:ascii="Arial" w:hAnsi="Arial" w:cs="Arial"/>
          <w:b/>
          <w:color w:val="auto"/>
          <w:sz w:val="20"/>
          <w:szCs w:val="20"/>
        </w:rPr>
        <w:t xml:space="preserve"> </w:t>
      </w:r>
      <w:r w:rsidRPr="00674242">
        <w:rPr>
          <w:rFonts w:ascii="Arial" w:hAnsi="Arial" w:cs="Arial"/>
          <w:b/>
          <w:color w:val="auto"/>
          <w:sz w:val="20"/>
          <w:szCs w:val="20"/>
        </w:rPr>
        <w:t>à</w:t>
      </w:r>
      <w:r w:rsidR="00161A5C">
        <w:rPr>
          <w:rFonts w:ascii="Arial" w:hAnsi="Arial" w:cs="Arial"/>
          <w:b/>
          <w:color w:val="auto"/>
          <w:sz w:val="20"/>
          <w:szCs w:val="20"/>
        </w:rPr>
        <w:t xml:space="preserve"> </w:t>
      </w:r>
      <w:r w:rsidRPr="00674242">
        <w:rPr>
          <w:rFonts w:ascii="Arial" w:hAnsi="Arial" w:cs="Arial"/>
          <w:b/>
          <w:color w:val="auto"/>
          <w:sz w:val="20"/>
          <w:szCs w:val="20"/>
        </w:rPr>
        <w:t>la</w:t>
      </w:r>
      <w:r w:rsidR="00161A5C">
        <w:rPr>
          <w:rFonts w:ascii="Arial" w:hAnsi="Arial" w:cs="Arial"/>
          <w:b/>
          <w:color w:val="auto"/>
          <w:sz w:val="20"/>
          <w:szCs w:val="20"/>
        </w:rPr>
        <w:t xml:space="preserve"> </w:t>
      </w:r>
      <w:r w:rsidR="00D167D9" w:rsidRPr="00674242">
        <w:rPr>
          <w:rFonts w:ascii="Arial" w:hAnsi="Arial" w:cs="Arial"/>
          <w:b/>
          <w:color w:val="auto"/>
          <w:sz w:val="20"/>
          <w:szCs w:val="20"/>
        </w:rPr>
        <w:t>fraude</w:t>
      </w:r>
      <w:r w:rsidR="005A043E">
        <w:rPr>
          <w:rFonts w:ascii="Arial" w:hAnsi="Arial" w:cs="Arial"/>
          <w:b/>
          <w:color w:val="auto"/>
          <w:sz w:val="20"/>
          <w:szCs w:val="20"/>
        </w:rPr>
        <w:t>:</w:t>
      </w:r>
      <w:r w:rsidR="00161A5C">
        <w:rPr>
          <w:rFonts w:ascii="Arial" w:hAnsi="Arial" w:cs="Arial"/>
          <w:b/>
          <w:color w:val="auto"/>
          <w:sz w:val="20"/>
          <w:szCs w:val="20"/>
        </w:rPr>
        <w:t xml:space="preserve"> </w:t>
      </w:r>
      <w:r w:rsidR="003158E5" w:rsidRPr="00674242">
        <w:rPr>
          <w:rFonts w:ascii="Arial" w:hAnsi="Arial" w:cs="Arial"/>
          <w:color w:val="auto"/>
          <w:sz w:val="20"/>
          <w:szCs w:val="20"/>
        </w:rPr>
        <w:t>u</w:t>
      </w:r>
      <w:r w:rsidRPr="00674242">
        <w:rPr>
          <w:rFonts w:ascii="Arial" w:hAnsi="Arial" w:cs="Arial"/>
          <w:color w:val="auto"/>
          <w:sz w:val="20"/>
          <w:szCs w:val="20"/>
        </w:rPr>
        <w:t>n</w:t>
      </w:r>
      <w:r w:rsidR="00161A5C">
        <w:rPr>
          <w:rFonts w:ascii="Arial" w:hAnsi="Arial" w:cs="Arial"/>
          <w:color w:val="auto"/>
          <w:sz w:val="20"/>
          <w:szCs w:val="20"/>
        </w:rPr>
        <w:t xml:space="preserve"> </w:t>
      </w:r>
      <w:r w:rsidRPr="00674242">
        <w:rPr>
          <w:rFonts w:ascii="Arial" w:hAnsi="Arial" w:cs="Arial"/>
          <w:color w:val="auto"/>
          <w:sz w:val="20"/>
          <w:szCs w:val="20"/>
        </w:rPr>
        <w:t>marché</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00D167D9" w:rsidRPr="00674242">
        <w:rPr>
          <w:rFonts w:ascii="Arial" w:hAnsi="Arial" w:cs="Arial"/>
          <w:color w:val="auto"/>
          <w:sz w:val="20"/>
          <w:szCs w:val="20"/>
        </w:rPr>
        <w:t>travaux</w:t>
      </w:r>
      <w:r w:rsidR="00161A5C">
        <w:rPr>
          <w:rFonts w:ascii="Arial" w:hAnsi="Arial" w:cs="Arial"/>
          <w:color w:val="auto"/>
          <w:sz w:val="20"/>
          <w:szCs w:val="20"/>
        </w:rPr>
        <w:t xml:space="preserve"> </w:t>
      </w:r>
      <w:r w:rsidR="00D167D9" w:rsidRPr="00674242">
        <w:rPr>
          <w:rFonts w:ascii="Arial" w:hAnsi="Arial" w:cs="Arial"/>
          <w:color w:val="auto"/>
          <w:sz w:val="20"/>
          <w:szCs w:val="20"/>
        </w:rPr>
        <w:t>ou</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services</w:t>
      </w:r>
      <w:r w:rsidR="00161A5C">
        <w:rPr>
          <w:rFonts w:ascii="Arial" w:hAnsi="Arial" w:cs="Arial"/>
          <w:color w:val="auto"/>
          <w:sz w:val="20"/>
          <w:szCs w:val="20"/>
        </w:rPr>
        <w:t xml:space="preserve"> </w:t>
      </w:r>
      <w:r w:rsidRPr="00674242">
        <w:rPr>
          <w:rFonts w:ascii="Arial" w:hAnsi="Arial" w:cs="Arial"/>
          <w:color w:val="auto"/>
          <w:sz w:val="20"/>
          <w:szCs w:val="20"/>
        </w:rPr>
        <w:t>passé</w:t>
      </w:r>
      <w:r w:rsidR="00161A5C">
        <w:rPr>
          <w:rFonts w:ascii="Arial" w:hAnsi="Arial" w:cs="Arial"/>
          <w:color w:val="auto"/>
          <w:sz w:val="20"/>
          <w:szCs w:val="20"/>
        </w:rPr>
        <w:t xml:space="preserve"> </w:t>
      </w:r>
      <w:r w:rsidRPr="00674242">
        <w:rPr>
          <w:rFonts w:ascii="Arial" w:hAnsi="Arial" w:cs="Arial"/>
          <w:color w:val="auto"/>
          <w:sz w:val="20"/>
          <w:szCs w:val="20"/>
        </w:rPr>
        <w:t>dans</w:t>
      </w:r>
      <w:r w:rsidR="00161A5C">
        <w:rPr>
          <w:rFonts w:ascii="Arial" w:hAnsi="Arial" w:cs="Arial"/>
          <w:color w:val="auto"/>
          <w:sz w:val="20"/>
          <w:szCs w:val="20"/>
        </w:rPr>
        <w:t xml:space="preserve"> </w:t>
      </w:r>
      <w:r w:rsidRPr="00674242">
        <w:rPr>
          <w:rFonts w:ascii="Arial" w:hAnsi="Arial" w:cs="Arial"/>
          <w:color w:val="auto"/>
          <w:sz w:val="20"/>
          <w:szCs w:val="20"/>
        </w:rPr>
        <w:t>le</w:t>
      </w:r>
      <w:r w:rsidR="00161A5C">
        <w:rPr>
          <w:rFonts w:ascii="Arial" w:hAnsi="Arial" w:cs="Arial"/>
          <w:color w:val="auto"/>
          <w:sz w:val="20"/>
          <w:szCs w:val="20"/>
        </w:rPr>
        <w:t xml:space="preserve"> </w:t>
      </w:r>
      <w:r w:rsidRPr="00674242">
        <w:rPr>
          <w:rFonts w:ascii="Arial" w:hAnsi="Arial" w:cs="Arial"/>
          <w:color w:val="auto"/>
          <w:sz w:val="20"/>
          <w:szCs w:val="20"/>
        </w:rPr>
        <w:t>cadre</w:t>
      </w:r>
      <w:r w:rsidR="00161A5C">
        <w:rPr>
          <w:rFonts w:ascii="Arial" w:hAnsi="Arial" w:cs="Arial"/>
          <w:color w:val="auto"/>
          <w:sz w:val="20"/>
          <w:szCs w:val="20"/>
        </w:rPr>
        <w:t xml:space="preserve"> </w:t>
      </w:r>
      <w:r w:rsidRPr="00674242">
        <w:rPr>
          <w:rFonts w:ascii="Arial" w:hAnsi="Arial" w:cs="Arial"/>
          <w:color w:val="auto"/>
          <w:sz w:val="20"/>
          <w:szCs w:val="20"/>
        </w:rPr>
        <w:t>des</w:t>
      </w:r>
      <w:r w:rsidR="00161A5C">
        <w:rPr>
          <w:rFonts w:ascii="Arial" w:hAnsi="Arial" w:cs="Arial"/>
          <w:color w:val="auto"/>
          <w:sz w:val="20"/>
          <w:szCs w:val="20"/>
        </w:rPr>
        <w:t xml:space="preserve"> </w:t>
      </w:r>
      <w:r w:rsidRPr="00674242">
        <w:rPr>
          <w:rFonts w:ascii="Arial" w:hAnsi="Arial" w:cs="Arial"/>
          <w:color w:val="auto"/>
          <w:sz w:val="20"/>
          <w:szCs w:val="20"/>
        </w:rPr>
        <w:t>activités</w:t>
      </w:r>
      <w:r w:rsidR="00161A5C">
        <w:rPr>
          <w:rFonts w:ascii="Arial" w:hAnsi="Arial" w:cs="Arial"/>
          <w:color w:val="auto"/>
          <w:sz w:val="20"/>
          <w:szCs w:val="20"/>
        </w:rPr>
        <w:t xml:space="preserve"> </w:t>
      </w:r>
      <w:r w:rsidRPr="00674242">
        <w:rPr>
          <w:rFonts w:ascii="Arial" w:hAnsi="Arial" w:cs="Arial"/>
          <w:color w:val="auto"/>
          <w:sz w:val="20"/>
          <w:szCs w:val="20"/>
        </w:rPr>
        <w:t>visées</w:t>
      </w:r>
      <w:r w:rsidR="00161A5C">
        <w:rPr>
          <w:rFonts w:ascii="Arial" w:hAnsi="Arial" w:cs="Arial"/>
          <w:color w:val="auto"/>
          <w:sz w:val="20"/>
          <w:szCs w:val="20"/>
        </w:rPr>
        <w:t xml:space="preserve"> </w:t>
      </w:r>
      <w:r w:rsidRPr="00674242">
        <w:rPr>
          <w:rFonts w:ascii="Arial" w:hAnsi="Arial" w:cs="Arial"/>
          <w:color w:val="auto"/>
          <w:sz w:val="20"/>
          <w:szCs w:val="20"/>
        </w:rPr>
        <w:t>à</w:t>
      </w:r>
      <w:r w:rsidR="00161A5C">
        <w:rPr>
          <w:rFonts w:ascii="Arial" w:hAnsi="Arial" w:cs="Arial"/>
          <w:color w:val="auto"/>
          <w:sz w:val="20"/>
          <w:szCs w:val="20"/>
        </w:rPr>
        <w:t xml:space="preserve"> </w:t>
      </w:r>
      <w:r w:rsidRPr="00674242">
        <w:rPr>
          <w:rFonts w:ascii="Arial" w:hAnsi="Arial" w:cs="Arial"/>
          <w:color w:val="auto"/>
          <w:sz w:val="20"/>
          <w:szCs w:val="20"/>
        </w:rPr>
        <w:t>l’article</w:t>
      </w:r>
      <w:r w:rsidR="00161A5C">
        <w:rPr>
          <w:rFonts w:ascii="Arial" w:hAnsi="Arial" w:cs="Arial"/>
          <w:color w:val="auto"/>
          <w:sz w:val="20"/>
          <w:szCs w:val="20"/>
        </w:rPr>
        <w:t xml:space="preserve"> </w:t>
      </w:r>
      <w:r w:rsidRPr="00674242">
        <w:rPr>
          <w:rFonts w:ascii="Arial" w:hAnsi="Arial" w:cs="Arial"/>
          <w:color w:val="auto"/>
          <w:sz w:val="20"/>
          <w:szCs w:val="20"/>
        </w:rPr>
        <w:t>35/1</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loi</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12</w:t>
      </w:r>
      <w:r w:rsidR="00161A5C">
        <w:rPr>
          <w:rFonts w:ascii="Arial" w:hAnsi="Arial" w:cs="Arial"/>
          <w:color w:val="auto"/>
          <w:sz w:val="20"/>
          <w:szCs w:val="20"/>
        </w:rPr>
        <w:t xml:space="preserve"> </w:t>
      </w:r>
      <w:r w:rsidRPr="00674242">
        <w:rPr>
          <w:rFonts w:ascii="Arial" w:hAnsi="Arial" w:cs="Arial"/>
          <w:color w:val="auto"/>
          <w:sz w:val="20"/>
          <w:szCs w:val="20"/>
        </w:rPr>
        <w:t>avril</w:t>
      </w:r>
      <w:r w:rsidR="00161A5C">
        <w:rPr>
          <w:rFonts w:ascii="Arial" w:hAnsi="Arial" w:cs="Arial"/>
          <w:color w:val="auto"/>
          <w:sz w:val="20"/>
          <w:szCs w:val="20"/>
        </w:rPr>
        <w:t xml:space="preserve"> </w:t>
      </w:r>
      <w:r w:rsidRPr="00674242">
        <w:rPr>
          <w:rFonts w:ascii="Arial" w:hAnsi="Arial" w:cs="Arial"/>
          <w:color w:val="auto"/>
          <w:sz w:val="20"/>
          <w:szCs w:val="20"/>
        </w:rPr>
        <w:t>1965</w:t>
      </w:r>
      <w:r w:rsidR="00161A5C">
        <w:rPr>
          <w:rFonts w:ascii="Arial" w:hAnsi="Arial" w:cs="Arial"/>
          <w:color w:val="auto"/>
          <w:sz w:val="20"/>
          <w:szCs w:val="20"/>
        </w:rPr>
        <w:t xml:space="preserve"> </w:t>
      </w:r>
      <w:r w:rsidRPr="00674242">
        <w:rPr>
          <w:rFonts w:ascii="Arial" w:hAnsi="Arial" w:cs="Arial"/>
          <w:color w:val="auto"/>
          <w:sz w:val="20"/>
          <w:szCs w:val="20"/>
        </w:rPr>
        <w:t>concernant</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protection</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rémunération</w:t>
      </w:r>
      <w:r w:rsidR="00161A5C">
        <w:rPr>
          <w:rFonts w:ascii="Arial" w:hAnsi="Arial" w:cs="Arial"/>
          <w:color w:val="auto"/>
          <w:sz w:val="20"/>
          <w:szCs w:val="20"/>
        </w:rPr>
        <w:t xml:space="preserve"> </w:t>
      </w:r>
      <w:r w:rsidRPr="00674242">
        <w:rPr>
          <w:rFonts w:ascii="Arial" w:hAnsi="Arial" w:cs="Arial"/>
          <w:color w:val="auto"/>
          <w:sz w:val="20"/>
          <w:szCs w:val="20"/>
        </w:rPr>
        <w:t>des</w:t>
      </w:r>
      <w:r w:rsidR="00161A5C">
        <w:rPr>
          <w:rFonts w:ascii="Arial" w:hAnsi="Arial" w:cs="Arial"/>
          <w:color w:val="auto"/>
          <w:sz w:val="20"/>
          <w:szCs w:val="20"/>
        </w:rPr>
        <w:t xml:space="preserve"> </w:t>
      </w:r>
      <w:r w:rsidRPr="00674242">
        <w:rPr>
          <w:rFonts w:ascii="Arial" w:hAnsi="Arial" w:cs="Arial"/>
          <w:color w:val="auto"/>
          <w:sz w:val="20"/>
          <w:szCs w:val="20"/>
        </w:rPr>
        <w:t>travailleurs</w:t>
      </w:r>
      <w:r w:rsidR="00161A5C">
        <w:rPr>
          <w:rFonts w:ascii="Arial" w:hAnsi="Arial" w:cs="Arial"/>
          <w:color w:val="auto"/>
          <w:sz w:val="20"/>
          <w:szCs w:val="20"/>
        </w:rPr>
        <w:t xml:space="preserve"> </w:t>
      </w:r>
      <w:r w:rsidRPr="00674242">
        <w:rPr>
          <w:rFonts w:ascii="Arial" w:hAnsi="Arial" w:cs="Arial"/>
          <w:color w:val="auto"/>
          <w:sz w:val="20"/>
          <w:szCs w:val="20"/>
        </w:rPr>
        <w:t>qui</w:t>
      </w:r>
      <w:r w:rsidR="00161A5C">
        <w:rPr>
          <w:rFonts w:ascii="Arial" w:hAnsi="Arial" w:cs="Arial"/>
          <w:color w:val="auto"/>
          <w:sz w:val="20"/>
          <w:szCs w:val="20"/>
        </w:rPr>
        <w:t xml:space="preserve"> </w:t>
      </w:r>
      <w:r w:rsidRPr="00674242">
        <w:rPr>
          <w:rFonts w:ascii="Arial" w:hAnsi="Arial" w:cs="Arial"/>
          <w:color w:val="auto"/>
          <w:sz w:val="20"/>
          <w:szCs w:val="20"/>
        </w:rPr>
        <w:t>relèvent</w:t>
      </w:r>
      <w:r w:rsidR="00161A5C">
        <w:rPr>
          <w:rFonts w:ascii="Arial" w:hAnsi="Arial" w:cs="Arial"/>
          <w:color w:val="auto"/>
          <w:sz w:val="20"/>
          <w:szCs w:val="20"/>
        </w:rPr>
        <w:t xml:space="preserve"> </w:t>
      </w:r>
      <w:r w:rsidRPr="00674242">
        <w:rPr>
          <w:rFonts w:ascii="Arial" w:hAnsi="Arial" w:cs="Arial"/>
          <w:color w:val="auto"/>
          <w:sz w:val="20"/>
          <w:szCs w:val="20"/>
        </w:rPr>
        <w:t>du</w:t>
      </w:r>
      <w:r w:rsidR="00161A5C">
        <w:rPr>
          <w:rFonts w:ascii="Arial" w:hAnsi="Arial" w:cs="Arial"/>
          <w:color w:val="auto"/>
          <w:sz w:val="20"/>
          <w:szCs w:val="20"/>
        </w:rPr>
        <w:t xml:space="preserve"> </w:t>
      </w:r>
      <w:r w:rsidRPr="00674242">
        <w:rPr>
          <w:rFonts w:ascii="Arial" w:hAnsi="Arial" w:cs="Arial"/>
          <w:color w:val="auto"/>
          <w:sz w:val="20"/>
          <w:szCs w:val="20"/>
        </w:rPr>
        <w:t>champ</w:t>
      </w:r>
      <w:r w:rsidR="00161A5C">
        <w:rPr>
          <w:rFonts w:ascii="Arial" w:hAnsi="Arial" w:cs="Arial"/>
          <w:color w:val="auto"/>
          <w:sz w:val="20"/>
          <w:szCs w:val="20"/>
        </w:rPr>
        <w:t xml:space="preserve"> </w:t>
      </w:r>
      <w:r w:rsidRPr="00674242">
        <w:rPr>
          <w:rFonts w:ascii="Arial" w:hAnsi="Arial" w:cs="Arial"/>
          <w:color w:val="auto"/>
          <w:sz w:val="20"/>
          <w:szCs w:val="20"/>
        </w:rPr>
        <w:t>d’application</w:t>
      </w:r>
      <w:r w:rsidR="00161A5C">
        <w:rPr>
          <w:rFonts w:ascii="Arial" w:hAnsi="Arial" w:cs="Arial"/>
          <w:color w:val="auto"/>
          <w:sz w:val="20"/>
          <w:szCs w:val="20"/>
        </w:rPr>
        <w:t xml:space="preserve"> </w:t>
      </w:r>
      <w:r w:rsidRPr="00674242">
        <w:rPr>
          <w:rFonts w:ascii="Arial" w:hAnsi="Arial" w:cs="Arial"/>
          <w:color w:val="auto"/>
          <w:sz w:val="20"/>
          <w:szCs w:val="20"/>
        </w:rPr>
        <w:t>de</w:t>
      </w:r>
      <w:r w:rsidR="00161A5C">
        <w:rPr>
          <w:rFonts w:ascii="Arial" w:hAnsi="Arial" w:cs="Arial"/>
          <w:color w:val="auto"/>
          <w:sz w:val="20"/>
          <w:szCs w:val="20"/>
        </w:rPr>
        <w:t xml:space="preserve"> </w:t>
      </w:r>
      <w:r w:rsidRPr="00674242">
        <w:rPr>
          <w:rFonts w:ascii="Arial" w:hAnsi="Arial" w:cs="Arial"/>
          <w:color w:val="auto"/>
          <w:sz w:val="20"/>
          <w:szCs w:val="20"/>
        </w:rPr>
        <w:t>la</w:t>
      </w:r>
      <w:r w:rsidR="00161A5C">
        <w:rPr>
          <w:rFonts w:ascii="Arial" w:hAnsi="Arial" w:cs="Arial"/>
          <w:color w:val="auto"/>
          <w:sz w:val="20"/>
          <w:szCs w:val="20"/>
        </w:rPr>
        <w:t xml:space="preserve"> </w:t>
      </w:r>
      <w:r w:rsidRPr="00674242">
        <w:rPr>
          <w:rFonts w:ascii="Arial" w:hAnsi="Arial" w:cs="Arial"/>
          <w:color w:val="auto"/>
          <w:sz w:val="20"/>
          <w:szCs w:val="20"/>
        </w:rPr>
        <w:t>responsabilité</w:t>
      </w:r>
      <w:r w:rsidR="00161A5C">
        <w:rPr>
          <w:rFonts w:ascii="Arial" w:hAnsi="Arial" w:cs="Arial"/>
          <w:color w:val="auto"/>
          <w:sz w:val="20"/>
          <w:szCs w:val="20"/>
        </w:rPr>
        <w:t xml:space="preserve"> </w:t>
      </w:r>
      <w:r w:rsidRPr="00674242">
        <w:rPr>
          <w:rFonts w:ascii="Arial" w:hAnsi="Arial" w:cs="Arial"/>
          <w:color w:val="auto"/>
          <w:sz w:val="20"/>
          <w:szCs w:val="20"/>
        </w:rPr>
        <w:t>solidaire</w:t>
      </w:r>
      <w:r w:rsidR="00161A5C">
        <w:rPr>
          <w:rFonts w:ascii="Arial" w:hAnsi="Arial" w:cs="Arial"/>
          <w:color w:val="auto"/>
          <w:sz w:val="20"/>
          <w:szCs w:val="20"/>
        </w:rPr>
        <w:t xml:space="preserve"> </w:t>
      </w:r>
      <w:r w:rsidRPr="00674242">
        <w:rPr>
          <w:rFonts w:ascii="Arial" w:hAnsi="Arial" w:cs="Arial"/>
          <w:color w:val="auto"/>
          <w:sz w:val="20"/>
          <w:szCs w:val="20"/>
        </w:rPr>
        <w:t>pour</w:t>
      </w:r>
      <w:r w:rsidR="00161A5C">
        <w:rPr>
          <w:rFonts w:ascii="Arial" w:hAnsi="Arial" w:cs="Arial"/>
          <w:color w:val="auto"/>
          <w:sz w:val="20"/>
          <w:szCs w:val="20"/>
        </w:rPr>
        <w:t xml:space="preserve"> </w:t>
      </w:r>
      <w:r w:rsidRPr="00674242">
        <w:rPr>
          <w:rFonts w:ascii="Arial" w:hAnsi="Arial" w:cs="Arial"/>
          <w:color w:val="auto"/>
          <w:sz w:val="20"/>
          <w:szCs w:val="20"/>
        </w:rPr>
        <w:t>les</w:t>
      </w:r>
      <w:r w:rsidR="00161A5C">
        <w:rPr>
          <w:rFonts w:ascii="Arial" w:hAnsi="Arial" w:cs="Arial"/>
          <w:color w:val="auto"/>
          <w:sz w:val="20"/>
          <w:szCs w:val="20"/>
        </w:rPr>
        <w:t xml:space="preserve"> </w:t>
      </w:r>
      <w:r w:rsidRPr="00674242">
        <w:rPr>
          <w:rFonts w:ascii="Arial" w:hAnsi="Arial" w:cs="Arial"/>
          <w:color w:val="auto"/>
          <w:sz w:val="20"/>
          <w:szCs w:val="20"/>
        </w:rPr>
        <w:t>dettes</w:t>
      </w:r>
      <w:r w:rsidR="00161A5C">
        <w:rPr>
          <w:rFonts w:ascii="Arial" w:hAnsi="Arial" w:cs="Arial"/>
          <w:color w:val="auto"/>
          <w:sz w:val="20"/>
          <w:szCs w:val="20"/>
        </w:rPr>
        <w:t xml:space="preserve"> </w:t>
      </w:r>
      <w:r w:rsidRPr="00674242">
        <w:rPr>
          <w:rFonts w:ascii="Arial" w:hAnsi="Arial" w:cs="Arial"/>
          <w:color w:val="auto"/>
          <w:sz w:val="20"/>
          <w:szCs w:val="20"/>
        </w:rPr>
        <w:t>salariales.</w:t>
      </w:r>
    </w:p>
    <w:p w14:paraId="585CA1E5" w14:textId="77777777" w:rsidR="0084288D" w:rsidRPr="00674242" w:rsidRDefault="0084288D" w:rsidP="0084288D">
      <w:pPr>
        <w:spacing w:after="0" w:line="240" w:lineRule="auto"/>
        <w:rPr>
          <w:rFonts w:ascii="Arial" w:hAnsi="Arial" w:cs="Arial"/>
          <w:b/>
          <w:sz w:val="28"/>
        </w:rPr>
      </w:pPr>
    </w:p>
    <w:p w14:paraId="74BBADDF" w14:textId="77777777" w:rsidR="00693F8C" w:rsidRPr="0084288D" w:rsidRDefault="00693F8C" w:rsidP="00FB41CA">
      <w:pPr>
        <w:spacing w:after="0" w:line="240" w:lineRule="auto"/>
        <w:rPr>
          <w:rFonts w:ascii="Arial" w:hAnsi="Arial" w:cs="Arial"/>
          <w:b/>
          <w:strike/>
          <w:color w:val="FF0000"/>
          <w:sz w:val="28"/>
        </w:rPr>
      </w:pPr>
    </w:p>
    <w:p w14:paraId="5F0A427D" w14:textId="77777777" w:rsidR="00693F8C" w:rsidRPr="005729C4" w:rsidRDefault="003F1F81" w:rsidP="00FB41CA">
      <w:pPr>
        <w:spacing w:after="0" w:line="240" w:lineRule="auto"/>
        <w:rPr>
          <w:rFonts w:ascii="Arial" w:hAnsi="Arial" w:cs="Arial"/>
          <w:b/>
          <w:sz w:val="28"/>
        </w:rPr>
      </w:pPr>
      <w:r w:rsidRPr="005729C4">
        <w:rPr>
          <w:rFonts w:ascii="Arial" w:hAnsi="Arial" w:cs="Arial"/>
          <w:b/>
          <w:sz w:val="28"/>
        </w:rPr>
        <w:br w:type="page"/>
      </w:r>
    </w:p>
    <w:p w14:paraId="27A5A6A1" w14:textId="77777777" w:rsidR="003D7B4E" w:rsidRPr="00674242" w:rsidRDefault="003D7B4E" w:rsidP="003D7B4E">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b/>
          <w:color w:val="000000" w:themeColor="text1"/>
          <w:sz w:val="24"/>
        </w:rPr>
      </w:pPr>
      <w:r w:rsidRPr="00674242">
        <w:rPr>
          <w:rFonts w:ascii="Arial" w:hAnsi="Arial" w:cs="Arial"/>
          <w:b/>
          <w:caps/>
          <w:color w:val="000000" w:themeColor="text1"/>
          <w:sz w:val="24"/>
        </w:rPr>
        <w:lastRenderedPageBreak/>
        <w:t>Loi</w:t>
      </w:r>
      <w:r w:rsidR="00161A5C">
        <w:rPr>
          <w:rFonts w:ascii="Arial" w:hAnsi="Arial" w:cs="Arial"/>
          <w:b/>
          <w:caps/>
          <w:color w:val="000000" w:themeColor="text1"/>
          <w:sz w:val="24"/>
        </w:rPr>
        <w:t xml:space="preserve"> </w:t>
      </w:r>
      <w:r w:rsidRPr="00674242">
        <w:rPr>
          <w:rFonts w:ascii="Arial" w:hAnsi="Arial" w:cs="Arial"/>
          <w:b/>
          <w:caps/>
          <w:color w:val="000000" w:themeColor="text1"/>
          <w:sz w:val="24"/>
        </w:rPr>
        <w:t>du</w:t>
      </w:r>
      <w:r w:rsidR="00161A5C">
        <w:rPr>
          <w:rFonts w:ascii="Arial" w:hAnsi="Arial" w:cs="Arial"/>
          <w:b/>
          <w:caps/>
          <w:color w:val="000000" w:themeColor="text1"/>
          <w:sz w:val="24"/>
        </w:rPr>
        <w:t xml:space="preserve"> </w:t>
      </w:r>
      <w:r w:rsidRPr="00674242">
        <w:rPr>
          <w:rFonts w:ascii="Arial" w:hAnsi="Arial" w:cs="Arial"/>
          <w:b/>
          <w:caps/>
          <w:color w:val="000000" w:themeColor="text1"/>
          <w:sz w:val="24"/>
        </w:rPr>
        <w:t>17</w:t>
      </w:r>
      <w:r w:rsidR="00161A5C">
        <w:rPr>
          <w:rFonts w:ascii="Arial" w:hAnsi="Arial" w:cs="Arial"/>
          <w:b/>
          <w:caps/>
          <w:color w:val="000000" w:themeColor="text1"/>
          <w:sz w:val="24"/>
        </w:rPr>
        <w:t xml:space="preserve"> </w:t>
      </w:r>
      <w:r w:rsidRPr="00674242">
        <w:rPr>
          <w:rFonts w:ascii="Arial" w:hAnsi="Arial" w:cs="Arial"/>
          <w:b/>
          <w:caps/>
          <w:color w:val="000000" w:themeColor="text1"/>
          <w:sz w:val="24"/>
        </w:rPr>
        <w:t>JUIN</w:t>
      </w:r>
      <w:r w:rsidR="00161A5C">
        <w:rPr>
          <w:rFonts w:ascii="Arial" w:hAnsi="Arial" w:cs="Arial"/>
          <w:b/>
          <w:caps/>
          <w:color w:val="000000" w:themeColor="text1"/>
          <w:sz w:val="24"/>
        </w:rPr>
        <w:t xml:space="preserve"> </w:t>
      </w:r>
      <w:r w:rsidRPr="00674242">
        <w:rPr>
          <w:rFonts w:ascii="Arial" w:hAnsi="Arial" w:cs="Arial"/>
          <w:b/>
          <w:caps/>
          <w:color w:val="000000" w:themeColor="text1"/>
          <w:sz w:val="24"/>
        </w:rPr>
        <w:t>2016</w:t>
      </w:r>
      <w:r w:rsidR="00161A5C">
        <w:rPr>
          <w:rFonts w:ascii="Arial" w:hAnsi="Arial" w:cs="Arial"/>
          <w:b/>
          <w:caps/>
          <w:color w:val="000000" w:themeColor="text1"/>
          <w:sz w:val="24"/>
        </w:rPr>
        <w:t xml:space="preserve"> </w:t>
      </w:r>
      <w:r w:rsidRPr="00674242">
        <w:rPr>
          <w:rFonts w:ascii="Arial" w:hAnsi="Arial" w:cs="Arial"/>
          <w:b/>
          <w:color w:val="000000" w:themeColor="text1"/>
          <w:sz w:val="24"/>
        </w:rPr>
        <w:t>RELATIVE</w:t>
      </w:r>
      <w:r w:rsidR="00161A5C">
        <w:rPr>
          <w:rFonts w:ascii="Arial" w:hAnsi="Arial" w:cs="Arial"/>
          <w:b/>
          <w:color w:val="000000" w:themeColor="text1"/>
          <w:sz w:val="24"/>
        </w:rPr>
        <w:t xml:space="preserve"> </w:t>
      </w:r>
      <w:r w:rsidRPr="00674242">
        <w:rPr>
          <w:rFonts w:ascii="Arial" w:hAnsi="Arial" w:cs="Arial"/>
          <w:b/>
          <w:color w:val="000000" w:themeColor="text1"/>
          <w:sz w:val="24"/>
        </w:rPr>
        <w:t>AUX</w:t>
      </w:r>
      <w:r w:rsidR="00161A5C">
        <w:rPr>
          <w:rFonts w:ascii="Arial" w:hAnsi="Arial" w:cs="Arial"/>
          <w:b/>
          <w:color w:val="000000" w:themeColor="text1"/>
          <w:sz w:val="24"/>
        </w:rPr>
        <w:t xml:space="preserve"> </w:t>
      </w:r>
      <w:r w:rsidRPr="00674242">
        <w:rPr>
          <w:rFonts w:ascii="Arial" w:hAnsi="Arial" w:cs="Arial"/>
          <w:b/>
          <w:color w:val="000000" w:themeColor="text1"/>
          <w:sz w:val="24"/>
        </w:rPr>
        <w:t>MARCHES</w:t>
      </w:r>
      <w:r w:rsidR="00161A5C">
        <w:rPr>
          <w:rFonts w:ascii="Arial" w:hAnsi="Arial" w:cs="Arial"/>
          <w:b/>
          <w:color w:val="000000" w:themeColor="text1"/>
          <w:sz w:val="24"/>
        </w:rPr>
        <w:t xml:space="preserve"> </w:t>
      </w:r>
      <w:r w:rsidRPr="00674242">
        <w:rPr>
          <w:rFonts w:ascii="Arial" w:hAnsi="Arial" w:cs="Arial"/>
          <w:b/>
          <w:color w:val="000000" w:themeColor="text1"/>
          <w:sz w:val="24"/>
        </w:rPr>
        <w:t>PUBLICS</w:t>
      </w:r>
      <w:r w:rsidR="00161A5C">
        <w:rPr>
          <w:rFonts w:ascii="Arial" w:hAnsi="Arial" w:cs="Arial"/>
          <w:b/>
          <w:color w:val="000000" w:themeColor="text1"/>
          <w:sz w:val="24"/>
        </w:rPr>
        <w:t xml:space="preserve"> </w:t>
      </w:r>
      <w:r w:rsidRPr="00674242">
        <w:rPr>
          <w:rFonts w:ascii="Arial" w:hAnsi="Arial" w:cs="Arial"/>
          <w:b/>
          <w:color w:val="000000" w:themeColor="text1"/>
          <w:sz w:val="24"/>
        </w:rPr>
        <w:t>(extraits)</w:t>
      </w:r>
    </w:p>
    <w:p w14:paraId="18F63393" w14:textId="77777777" w:rsidR="003D7B4E" w:rsidRPr="00674242" w:rsidRDefault="003D7B4E" w:rsidP="003D7B4E">
      <w:pPr>
        <w:spacing w:after="0" w:line="240" w:lineRule="auto"/>
        <w:rPr>
          <w:rFonts w:ascii="Arial" w:hAnsi="Arial" w:cs="Arial"/>
          <w:b/>
          <w:color w:val="000000" w:themeColor="text1"/>
          <w:u w:val="single"/>
        </w:rPr>
      </w:pPr>
    </w:p>
    <w:p w14:paraId="38255403" w14:textId="77777777" w:rsidR="003D7B4E" w:rsidRPr="00674242" w:rsidRDefault="003D7B4E" w:rsidP="003D7B4E">
      <w:pPr>
        <w:spacing w:after="0" w:line="240" w:lineRule="auto"/>
        <w:rPr>
          <w:rFonts w:ascii="Arial" w:hAnsi="Arial" w:cs="Arial"/>
          <w:b/>
          <w:color w:val="000000" w:themeColor="text1"/>
          <w:u w:val="single"/>
        </w:rPr>
      </w:pPr>
      <w:r w:rsidRPr="00674242">
        <w:rPr>
          <w:rFonts w:ascii="Arial" w:hAnsi="Arial" w:cs="Arial"/>
          <w:b/>
          <w:color w:val="000000" w:themeColor="text1"/>
          <w:u w:val="single"/>
        </w:rPr>
        <w:t>Titre</w:t>
      </w:r>
      <w:r w:rsidR="00161A5C">
        <w:rPr>
          <w:rFonts w:ascii="Arial" w:hAnsi="Arial" w:cs="Arial"/>
          <w:b/>
          <w:color w:val="000000" w:themeColor="text1"/>
          <w:u w:val="single"/>
        </w:rPr>
        <w:t xml:space="preserve"> </w:t>
      </w:r>
      <w:r w:rsidRPr="00674242">
        <w:rPr>
          <w:rFonts w:ascii="Arial" w:hAnsi="Arial" w:cs="Arial"/>
          <w:b/>
          <w:color w:val="000000" w:themeColor="text1"/>
          <w:u w:val="single"/>
        </w:rPr>
        <w:t>1</w:t>
      </w:r>
      <w:r w:rsidRPr="00674242">
        <w:rPr>
          <w:rFonts w:ascii="Arial" w:hAnsi="Arial" w:cs="Arial"/>
          <w:b/>
          <w:color w:val="000000" w:themeColor="text1"/>
          <w:u w:val="single"/>
          <w:vertAlign w:val="superscript"/>
        </w:rPr>
        <w:t>er</w:t>
      </w:r>
    </w:p>
    <w:p w14:paraId="0B14C71E" w14:textId="77777777" w:rsidR="003D7B4E" w:rsidRPr="00674242" w:rsidRDefault="003D7B4E" w:rsidP="003D7B4E">
      <w:pPr>
        <w:spacing w:after="0" w:line="240" w:lineRule="auto"/>
        <w:rPr>
          <w:rFonts w:ascii="Arial" w:hAnsi="Arial" w:cs="Arial"/>
          <w:b/>
          <w:color w:val="000000" w:themeColor="text1"/>
          <w:u w:val="single"/>
        </w:rPr>
      </w:pPr>
    </w:p>
    <w:p w14:paraId="37277D13" w14:textId="77777777" w:rsidR="003D7B4E" w:rsidRPr="00674242" w:rsidRDefault="003D7B4E" w:rsidP="003D7B4E">
      <w:pPr>
        <w:spacing w:after="0" w:line="240" w:lineRule="auto"/>
        <w:rPr>
          <w:rFonts w:ascii="Arial" w:hAnsi="Arial" w:cs="Arial"/>
          <w:b/>
          <w:color w:val="000000" w:themeColor="text1"/>
          <w:u w:val="single"/>
        </w:rPr>
      </w:pPr>
      <w:r w:rsidRPr="00674242">
        <w:rPr>
          <w:rFonts w:ascii="Arial" w:hAnsi="Arial" w:cs="Arial"/>
          <w:b/>
          <w:color w:val="000000" w:themeColor="text1"/>
          <w:u w:val="single"/>
        </w:rPr>
        <w:t>Chapitre</w:t>
      </w:r>
      <w:r w:rsidR="00161A5C">
        <w:rPr>
          <w:rFonts w:ascii="Arial" w:hAnsi="Arial" w:cs="Arial"/>
          <w:b/>
          <w:color w:val="000000" w:themeColor="text1"/>
          <w:u w:val="single"/>
        </w:rPr>
        <w:t xml:space="preserve"> </w:t>
      </w:r>
      <w:r w:rsidRPr="00674242">
        <w:rPr>
          <w:rFonts w:ascii="Arial" w:hAnsi="Arial" w:cs="Arial"/>
          <w:b/>
          <w:color w:val="000000" w:themeColor="text1"/>
          <w:u w:val="single"/>
        </w:rPr>
        <w:t>2</w:t>
      </w:r>
      <w:r w:rsidR="00161A5C">
        <w:rPr>
          <w:rFonts w:ascii="Arial" w:hAnsi="Arial" w:cs="Arial"/>
          <w:b/>
          <w:color w:val="000000" w:themeColor="text1"/>
          <w:u w:val="single"/>
        </w:rPr>
        <w:t xml:space="preserve"> </w:t>
      </w:r>
      <w:r w:rsidRPr="00674242">
        <w:rPr>
          <w:rFonts w:ascii="Arial" w:hAnsi="Arial" w:cs="Arial"/>
          <w:b/>
          <w:color w:val="000000" w:themeColor="text1"/>
          <w:u w:val="single"/>
        </w:rPr>
        <w:t>–</w:t>
      </w:r>
      <w:r w:rsidR="00161A5C">
        <w:rPr>
          <w:rFonts w:ascii="Arial" w:hAnsi="Arial" w:cs="Arial"/>
          <w:b/>
          <w:color w:val="000000" w:themeColor="text1"/>
          <w:u w:val="single"/>
        </w:rPr>
        <w:t xml:space="preserve"> </w:t>
      </w:r>
      <w:r w:rsidRPr="00674242">
        <w:rPr>
          <w:rFonts w:ascii="Arial" w:hAnsi="Arial" w:cs="Arial"/>
          <w:b/>
          <w:color w:val="000000" w:themeColor="text1"/>
          <w:u w:val="single"/>
        </w:rPr>
        <w:t>Principes</w:t>
      </w:r>
      <w:r w:rsidR="00161A5C">
        <w:rPr>
          <w:rFonts w:ascii="Arial" w:hAnsi="Arial" w:cs="Arial"/>
          <w:b/>
          <w:color w:val="000000" w:themeColor="text1"/>
          <w:u w:val="single"/>
        </w:rPr>
        <w:t xml:space="preserve"> </w:t>
      </w:r>
      <w:r w:rsidRPr="00674242">
        <w:rPr>
          <w:rFonts w:ascii="Arial" w:hAnsi="Arial" w:cs="Arial"/>
          <w:b/>
          <w:color w:val="000000" w:themeColor="text1"/>
          <w:u w:val="single"/>
        </w:rPr>
        <w:t>généraux</w:t>
      </w:r>
    </w:p>
    <w:p w14:paraId="00F61E11" w14:textId="77777777" w:rsidR="003D7B4E" w:rsidRPr="00674242" w:rsidRDefault="003D7B4E" w:rsidP="003D7B4E">
      <w:pPr>
        <w:spacing w:after="0" w:line="240" w:lineRule="auto"/>
        <w:rPr>
          <w:rFonts w:ascii="Arial" w:hAnsi="Arial" w:cs="Arial"/>
          <w:b/>
          <w:color w:val="000000" w:themeColor="text1"/>
          <w:u w:val="single"/>
        </w:rPr>
      </w:pPr>
    </w:p>
    <w:bookmarkStart w:id="2" w:name="LNK0010"/>
    <w:p w14:paraId="7CEC35AF" w14:textId="77777777" w:rsidR="007D704C" w:rsidRPr="00674242" w:rsidRDefault="00B26B48" w:rsidP="003D7B4E">
      <w:pPr>
        <w:spacing w:after="0" w:line="240" w:lineRule="auto"/>
        <w:jc w:val="both"/>
        <w:rPr>
          <w:rFonts w:ascii="Arial" w:hAnsi="Arial" w:cs="Arial"/>
          <w:b/>
          <w:color w:val="000000" w:themeColor="text1"/>
        </w:rPr>
      </w:pPr>
      <w:r w:rsidRPr="00674242">
        <w:rPr>
          <w:rFonts w:ascii="Arial" w:hAnsi="Arial" w:cs="Arial"/>
          <w:b/>
          <w:color w:val="000000" w:themeColor="text1"/>
        </w:rPr>
        <w:fldChar w:fldCharType="begin"/>
      </w:r>
      <w:r w:rsidR="003D7B4E" w:rsidRPr="00674242">
        <w:rPr>
          <w:rFonts w:ascii="Arial" w:hAnsi="Arial" w:cs="Arial"/>
          <w:b/>
          <w:color w:val="000000" w:themeColor="text1"/>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"LNKR0010" </w:instrText>
      </w:r>
      <w:r w:rsidRPr="00674242">
        <w:rPr>
          <w:rFonts w:ascii="Arial" w:hAnsi="Arial" w:cs="Arial"/>
          <w:b/>
          <w:color w:val="000000" w:themeColor="text1"/>
        </w:rPr>
      </w:r>
      <w:r w:rsidRPr="00674242">
        <w:rPr>
          <w:rFonts w:ascii="Arial" w:hAnsi="Arial" w:cs="Arial"/>
          <w:b/>
          <w:color w:val="000000" w:themeColor="text1"/>
        </w:rPr>
        <w:fldChar w:fldCharType="separate"/>
      </w:r>
      <w:r w:rsidR="003D7B4E" w:rsidRPr="00674242">
        <w:rPr>
          <w:rStyle w:val="Lienhypertexte"/>
          <w:rFonts w:ascii="Arial" w:hAnsi="Arial" w:cs="Arial"/>
          <w:b/>
          <w:color w:val="000000" w:themeColor="text1"/>
        </w:rPr>
        <w:t>Respect</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du</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droit</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environnemental,</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social</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et</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du</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travail</w:t>
      </w:r>
      <w:r w:rsidRPr="00674242">
        <w:rPr>
          <w:rFonts w:ascii="Arial" w:hAnsi="Arial" w:cs="Arial"/>
          <w:b/>
          <w:color w:val="000000" w:themeColor="text1"/>
        </w:rPr>
        <w:fldChar w:fldCharType="end"/>
      </w:r>
      <w:bookmarkEnd w:id="2"/>
    </w:p>
    <w:p w14:paraId="38D0DCF0" w14:textId="77777777" w:rsidR="00555C64" w:rsidRDefault="003D7B4E" w:rsidP="003D7B4E">
      <w:pPr>
        <w:spacing w:after="0" w:line="240" w:lineRule="auto"/>
        <w:jc w:val="both"/>
        <w:rPr>
          <w:rFonts w:ascii="Arial" w:hAnsi="Arial" w:cs="Arial"/>
          <w:color w:val="000000" w:themeColor="text1"/>
          <w:sz w:val="20"/>
          <w:szCs w:val="20"/>
        </w:rPr>
      </w:pPr>
      <w:r w:rsidRPr="00674242">
        <w:rPr>
          <w:rFonts w:ascii="Arial" w:hAnsi="Arial" w:cs="Arial"/>
          <w:color w:val="000000" w:themeColor="text1"/>
        </w:rPr>
        <w:br/>
      </w:r>
      <w:bookmarkStart w:id="3" w:name="Art.7"/>
      <w:r w:rsidR="00B26B48" w:rsidRPr="00674242">
        <w:rPr>
          <w:rFonts w:ascii="Arial" w:hAnsi="Arial" w:cs="Arial"/>
          <w:b/>
          <w:color w:val="000000" w:themeColor="text1"/>
          <w:sz w:val="20"/>
          <w:szCs w:val="20"/>
        </w:rPr>
        <w:fldChar w:fldCharType="begin"/>
      </w:r>
      <w:r w:rsidRPr="00674242">
        <w:rPr>
          <w:rFonts w:ascii="Arial" w:hAnsi="Arial" w:cs="Arial"/>
          <w:b/>
          <w:color w:val="000000" w:themeColor="text1"/>
          <w:sz w:val="20"/>
          <w:szCs w:val="20"/>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"Art.6" </w:instrText>
      </w:r>
      <w:r w:rsidR="00B26B48" w:rsidRPr="00674242">
        <w:rPr>
          <w:rFonts w:ascii="Arial" w:hAnsi="Arial" w:cs="Arial"/>
          <w:b/>
          <w:color w:val="000000" w:themeColor="text1"/>
          <w:sz w:val="20"/>
          <w:szCs w:val="20"/>
        </w:rPr>
      </w:r>
      <w:r w:rsidR="00B26B48" w:rsidRPr="00674242">
        <w:rPr>
          <w:rFonts w:ascii="Arial" w:hAnsi="Arial" w:cs="Arial"/>
          <w:b/>
          <w:color w:val="000000" w:themeColor="text1"/>
          <w:sz w:val="20"/>
          <w:szCs w:val="20"/>
        </w:rPr>
        <w:fldChar w:fldCharType="separate"/>
      </w:r>
      <w:r w:rsidR="00D45207" w:rsidRPr="00674242">
        <w:rPr>
          <w:rStyle w:val="Lienhypertexte"/>
          <w:rFonts w:ascii="Arial" w:hAnsi="Arial" w:cs="Arial"/>
          <w:b/>
          <w:color w:val="000000" w:themeColor="text1"/>
          <w:sz w:val="20"/>
          <w:szCs w:val="20"/>
        </w:rPr>
        <w:t>Article</w:t>
      </w:r>
      <w:r w:rsidR="00B26B48" w:rsidRPr="00674242">
        <w:rPr>
          <w:rFonts w:ascii="Arial" w:hAnsi="Arial" w:cs="Arial"/>
          <w:b/>
          <w:color w:val="000000" w:themeColor="text1"/>
          <w:sz w:val="20"/>
          <w:szCs w:val="20"/>
        </w:rPr>
        <w:fldChar w:fldCharType="end"/>
      </w:r>
      <w:bookmarkEnd w:id="3"/>
      <w:r w:rsidR="00161A5C">
        <w:rPr>
          <w:rFonts w:ascii="Arial" w:hAnsi="Arial" w:cs="Arial"/>
          <w:b/>
          <w:color w:val="000000" w:themeColor="text1"/>
          <w:sz w:val="20"/>
          <w:szCs w:val="20"/>
        </w:rPr>
        <w:t xml:space="preserve"> </w:t>
      </w:r>
      <w:hyperlink r:id="rId9" w:anchor="LNK0011" w:history="1">
        <w:r w:rsidRPr="00674242">
          <w:rPr>
            <w:rStyle w:val="Lienhypertexte"/>
            <w:rFonts w:ascii="Arial" w:hAnsi="Arial" w:cs="Arial"/>
            <w:b/>
            <w:color w:val="000000" w:themeColor="text1"/>
            <w:sz w:val="20"/>
            <w:szCs w:val="20"/>
          </w:rPr>
          <w:t>7</w:t>
        </w:r>
      </w:hyperlink>
      <w:r w:rsidRPr="00674242">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opérateurs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économiques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tenus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respecter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respecter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personne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agissant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qualité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sous-traitant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quelque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stade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personne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mettant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personnel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disposition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obligations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applicables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domaines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droit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environnemental,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social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établies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droit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l'Union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européenne,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droit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national,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conventions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collectives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internationales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matière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droit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environnemental,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social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énumérées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l'annexe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17</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juin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2016.</w:t>
      </w:r>
    </w:p>
    <w:p w14:paraId="0CD46DAB" w14:textId="3FB8C86A" w:rsidR="003D7B4E" w:rsidRPr="00674242" w:rsidRDefault="003D7B4E" w:rsidP="003D7B4E">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préjudice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l'application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sanctions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d'autres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légales,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réglementaires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conventionnelles,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manquements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obligations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constatés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donnent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lieu,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nécessaire,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l'application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mesures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prévues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manquement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clauses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p>
    <w:p w14:paraId="4C7FF823" w14:textId="77777777" w:rsidR="003D7B4E" w:rsidRPr="00674242" w:rsidRDefault="003D7B4E" w:rsidP="003D7B4E">
      <w:pPr>
        <w:spacing w:after="0" w:line="240" w:lineRule="auto"/>
        <w:jc w:val="both"/>
        <w:rPr>
          <w:rFonts w:ascii="Arial" w:hAnsi="Arial" w:cs="Arial"/>
          <w:color w:val="000000" w:themeColor="text1"/>
          <w:sz w:val="20"/>
          <w:szCs w:val="20"/>
        </w:rPr>
      </w:pPr>
    </w:p>
    <w:p w14:paraId="645F2756" w14:textId="77777777" w:rsidR="003D7B4E" w:rsidRPr="00674242" w:rsidRDefault="003D7B4E" w:rsidP="003D7B4E">
      <w:pPr>
        <w:spacing w:after="0" w:line="240" w:lineRule="auto"/>
        <w:jc w:val="both"/>
        <w:rPr>
          <w:rFonts w:ascii="Arial" w:hAnsi="Arial" w:cs="Arial"/>
          <w:b/>
          <w:color w:val="000000" w:themeColor="text1"/>
        </w:rPr>
      </w:pPr>
      <w:r w:rsidRPr="00674242">
        <w:rPr>
          <w:rFonts w:ascii="Arial" w:hAnsi="Arial" w:cs="Arial"/>
          <w:b/>
          <w:color w:val="000000" w:themeColor="text1"/>
        </w:rPr>
        <w:t>Principe</w:t>
      </w:r>
      <w:r w:rsidR="00161A5C">
        <w:rPr>
          <w:rFonts w:ascii="Arial" w:hAnsi="Arial" w:cs="Arial"/>
          <w:b/>
          <w:color w:val="000000" w:themeColor="text1"/>
        </w:rPr>
        <w:t xml:space="preserve"> </w:t>
      </w:r>
      <w:r w:rsidRPr="00674242">
        <w:rPr>
          <w:rFonts w:ascii="Arial" w:hAnsi="Arial" w:cs="Arial"/>
          <w:b/>
          <w:color w:val="000000" w:themeColor="text1"/>
        </w:rPr>
        <w:t>forfaitaire</w:t>
      </w:r>
    </w:p>
    <w:p w14:paraId="3174F92B" w14:textId="77777777" w:rsidR="003D7B4E" w:rsidRPr="00674242" w:rsidRDefault="003D7B4E" w:rsidP="003D7B4E">
      <w:pPr>
        <w:spacing w:after="0" w:line="240" w:lineRule="auto"/>
        <w:jc w:val="both"/>
        <w:rPr>
          <w:rFonts w:ascii="Arial" w:hAnsi="Arial" w:cs="Arial"/>
          <w:b/>
          <w:color w:val="000000" w:themeColor="text1"/>
          <w:highlight w:val="green"/>
        </w:rPr>
      </w:pPr>
    </w:p>
    <w:bookmarkStart w:id="4" w:name="Art.9"/>
    <w:p w14:paraId="6F87A1D0" w14:textId="77777777" w:rsidR="003D7B4E" w:rsidRPr="00674242" w:rsidRDefault="00B26B48" w:rsidP="003D7B4E">
      <w:pPr>
        <w:spacing w:after="0" w:line="240" w:lineRule="auto"/>
        <w:jc w:val="both"/>
        <w:rPr>
          <w:rFonts w:ascii="Arial" w:hAnsi="Arial" w:cs="Arial"/>
          <w:color w:val="000000" w:themeColor="text1"/>
          <w:sz w:val="20"/>
          <w:szCs w:val="20"/>
        </w:rPr>
      </w:pPr>
      <w:r w:rsidRPr="00674242">
        <w:rPr>
          <w:rFonts w:ascii="Arial" w:hAnsi="Arial" w:cs="Arial"/>
          <w:b/>
          <w:color w:val="000000" w:themeColor="text1"/>
          <w:sz w:val="20"/>
          <w:szCs w:val="20"/>
        </w:rPr>
        <w:fldChar w:fldCharType="begin"/>
      </w:r>
      <w:r w:rsidR="003D7B4E" w:rsidRPr="00674242">
        <w:rPr>
          <w:rFonts w:ascii="Arial" w:hAnsi="Arial" w:cs="Arial"/>
          <w:b/>
          <w:color w:val="000000" w:themeColor="text1"/>
          <w:sz w:val="20"/>
          <w:szCs w:val="20"/>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"Art.8" </w:instrText>
      </w:r>
      <w:r w:rsidRPr="00674242">
        <w:rPr>
          <w:rFonts w:ascii="Arial" w:hAnsi="Arial" w:cs="Arial"/>
          <w:b/>
          <w:color w:val="000000" w:themeColor="text1"/>
          <w:sz w:val="20"/>
          <w:szCs w:val="20"/>
        </w:rPr>
      </w:r>
      <w:r w:rsidRPr="00674242">
        <w:rPr>
          <w:rFonts w:ascii="Arial" w:hAnsi="Arial" w:cs="Arial"/>
          <w:b/>
          <w:color w:val="000000" w:themeColor="text1"/>
          <w:sz w:val="20"/>
          <w:szCs w:val="20"/>
        </w:rPr>
        <w:fldChar w:fldCharType="separate"/>
      </w:r>
      <w:r w:rsidR="00D45207" w:rsidRPr="00674242">
        <w:rPr>
          <w:rStyle w:val="Lienhypertexte"/>
          <w:rFonts w:ascii="Arial" w:hAnsi="Arial" w:cs="Arial"/>
          <w:b/>
          <w:color w:val="000000" w:themeColor="text1"/>
          <w:sz w:val="20"/>
          <w:szCs w:val="20"/>
        </w:rPr>
        <w:t>Article</w:t>
      </w:r>
      <w:r w:rsidRPr="00674242">
        <w:rPr>
          <w:rFonts w:ascii="Arial" w:hAnsi="Arial" w:cs="Arial"/>
          <w:b/>
          <w:color w:val="000000" w:themeColor="text1"/>
          <w:sz w:val="20"/>
          <w:szCs w:val="20"/>
        </w:rPr>
        <w:fldChar w:fldCharType="end"/>
      </w:r>
      <w:bookmarkEnd w:id="4"/>
      <w:r w:rsidR="00161A5C">
        <w:rPr>
          <w:rFonts w:ascii="Arial" w:hAnsi="Arial" w:cs="Arial"/>
          <w:b/>
          <w:color w:val="000000" w:themeColor="text1"/>
          <w:sz w:val="20"/>
          <w:szCs w:val="20"/>
        </w:rPr>
        <w:t xml:space="preserve"> </w:t>
      </w:r>
      <w:hyperlink r:id="rId10" w:anchor="LNK0013" w:history="1">
        <w:r w:rsidR="003D7B4E" w:rsidRPr="00674242">
          <w:rPr>
            <w:rStyle w:val="Lienhypertexte"/>
            <w:rFonts w:ascii="Arial" w:hAnsi="Arial" w:cs="Arial"/>
            <w:b/>
            <w:color w:val="000000" w:themeColor="text1"/>
            <w:sz w:val="20"/>
            <w:szCs w:val="20"/>
          </w:rPr>
          <w:t>9</w:t>
        </w:r>
      </w:hyperlink>
      <w:r w:rsidR="003D7B4E" w:rsidRPr="00674242">
        <w:rPr>
          <w:rFonts w:ascii="Arial" w:hAnsi="Arial" w:cs="Arial"/>
          <w:b/>
          <w:color w:val="000000" w:themeColor="text1"/>
          <w:sz w:val="20"/>
          <w:szCs w:val="20"/>
        </w:rPr>
        <w:t>.</w:t>
      </w:r>
      <w:r w:rsidR="00161A5C">
        <w:rPr>
          <w:rFonts w:ascii="Arial" w:hAnsi="Arial" w:cs="Arial"/>
          <w:b/>
          <w:color w:val="000000" w:themeColor="text1"/>
          <w:sz w:val="20"/>
          <w:szCs w:val="20"/>
        </w:rPr>
        <w:t xml:space="preserve"> </w:t>
      </w:r>
      <w:r w:rsidR="003D7B4E"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publics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passés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forfait,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puisse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apporté</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cadre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exécution</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modifications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considérées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comme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substantielles,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hormis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exceptions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fixées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fixées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Lui.</w:t>
      </w:r>
    </w:p>
    <w:p w14:paraId="4157956F" w14:textId="77777777" w:rsidR="003D7B4E" w:rsidRPr="00674242" w:rsidRDefault="003D7B4E" w:rsidP="003D7B4E">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néanmoins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passés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forfaitaire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00D167D9" w:rsidRPr="00674242">
        <w:rPr>
          <w:rFonts w:ascii="Arial" w:hAnsi="Arial" w:cs="Arial"/>
          <w:color w:val="000000" w:themeColor="text1"/>
          <w:sz w:val="20"/>
          <w:szCs w:val="20"/>
        </w:rPr>
        <w:t>suivants</w:t>
      </w:r>
      <w:r w:rsidR="005A043E">
        <w:rPr>
          <w:rFonts w:ascii="Arial" w:hAnsi="Arial" w:cs="Arial"/>
          <w:color w:val="000000" w:themeColor="text1"/>
          <w:sz w:val="20"/>
          <w:szCs w:val="20"/>
        </w:rPr>
        <w:t>:</w:t>
      </w:r>
    </w:p>
    <w:p w14:paraId="580C9A51" w14:textId="77777777" w:rsidR="00DE5135" w:rsidRDefault="003D7B4E" w:rsidP="003D7B4E">
      <w:pPr>
        <w:spacing w:after="0" w:line="240" w:lineRule="auto"/>
        <w:jc w:val="both"/>
        <w:rPr>
          <w:rFonts w:ascii="Arial" w:hAnsi="Arial" w:cs="Arial"/>
          <w:color w:val="000000" w:themeColor="text1"/>
          <w:sz w:val="20"/>
          <w:szCs w:val="20"/>
        </w:rPr>
      </w:pPr>
      <w:r w:rsidRPr="00674242">
        <w:rPr>
          <w:rFonts w:ascii="Arial" w:hAnsi="Arial" w:cs="Arial"/>
          <w:b/>
          <w:color w:val="000000" w:themeColor="text1"/>
          <w:sz w:val="20"/>
          <w:szCs w:val="20"/>
        </w:rPr>
        <w:tab/>
        <w:t>1°</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exceptionnels,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complexes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nouvelle,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présentant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aléas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importants,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obligent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commencer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prestations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alors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réalisation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obligations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déterminées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complètement</w:t>
      </w:r>
      <w:r w:rsidR="005A043E">
        <w:rPr>
          <w:rFonts w:ascii="Arial" w:hAnsi="Arial" w:cs="Arial"/>
          <w:color w:val="000000" w:themeColor="text1"/>
          <w:sz w:val="20"/>
          <w:szCs w:val="20"/>
        </w:rPr>
        <w:t>;</w:t>
      </w:r>
    </w:p>
    <w:p w14:paraId="7688EAD7" w14:textId="77777777" w:rsidR="003D7B4E" w:rsidRPr="00674242" w:rsidRDefault="003D7B4E" w:rsidP="003D7B4E">
      <w:pPr>
        <w:spacing w:after="0" w:line="240" w:lineRule="auto"/>
        <w:jc w:val="both"/>
        <w:rPr>
          <w:rFonts w:ascii="Arial" w:hAnsi="Arial" w:cs="Arial"/>
          <w:color w:val="000000" w:themeColor="text1"/>
          <w:sz w:val="20"/>
          <w:szCs w:val="20"/>
        </w:rPr>
      </w:pPr>
      <w:r w:rsidRPr="00674242">
        <w:rPr>
          <w:rFonts w:ascii="Arial" w:hAnsi="Arial" w:cs="Arial"/>
          <w:b/>
          <w:color w:val="000000" w:themeColor="text1"/>
          <w:sz w:val="20"/>
          <w:szCs w:val="20"/>
        </w:rPr>
        <w:tab/>
        <w:t>2°</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circonstances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extraordinaires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imprévisibles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diligent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urgents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difficiles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définir.</w:t>
      </w:r>
    </w:p>
    <w:p w14:paraId="7DA63D00" w14:textId="77777777" w:rsidR="003D7B4E" w:rsidRPr="00674242" w:rsidRDefault="003D7B4E" w:rsidP="003D7B4E">
      <w:pPr>
        <w:spacing w:after="0" w:line="240" w:lineRule="auto"/>
        <w:rPr>
          <w:rFonts w:ascii="Arial" w:hAnsi="Arial" w:cs="Arial"/>
          <w:color w:val="000000" w:themeColor="text1"/>
          <w:sz w:val="20"/>
          <w:szCs w:val="20"/>
        </w:rPr>
      </w:pPr>
    </w:p>
    <w:bookmarkStart w:id="5" w:name="LNK0013"/>
    <w:p w14:paraId="6D7F35CA" w14:textId="77777777" w:rsidR="003D7B4E" w:rsidRPr="00674242" w:rsidRDefault="00B26B48" w:rsidP="003D7B4E">
      <w:pPr>
        <w:spacing w:after="0" w:line="240" w:lineRule="auto"/>
        <w:jc w:val="both"/>
        <w:rPr>
          <w:rFonts w:ascii="Arial" w:hAnsi="Arial" w:cs="Arial"/>
          <w:b/>
          <w:color w:val="000000" w:themeColor="text1"/>
          <w:highlight w:val="green"/>
        </w:rPr>
      </w:pPr>
      <w:r w:rsidRPr="00674242">
        <w:rPr>
          <w:rFonts w:ascii="Arial" w:hAnsi="Arial" w:cs="Arial"/>
          <w:b/>
          <w:color w:val="000000" w:themeColor="text1"/>
          <w:highlight w:val="green"/>
        </w:rPr>
        <w:fldChar w:fldCharType="begin"/>
      </w:r>
      <w:r w:rsidR="003D7B4E" w:rsidRPr="00674242">
        <w:rPr>
          <w:rFonts w:ascii="Arial" w:hAnsi="Arial" w:cs="Arial"/>
          <w:b/>
          <w:color w:val="000000" w:themeColor="text1"/>
          <w:highlight w:val="green"/>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"LNKR0013" </w:instrText>
      </w:r>
      <w:r w:rsidRPr="00674242">
        <w:rPr>
          <w:rFonts w:ascii="Arial" w:hAnsi="Arial" w:cs="Arial"/>
          <w:b/>
          <w:color w:val="000000" w:themeColor="text1"/>
          <w:highlight w:val="green"/>
        </w:rPr>
      </w:r>
      <w:r w:rsidRPr="00674242">
        <w:rPr>
          <w:rFonts w:ascii="Arial" w:hAnsi="Arial" w:cs="Arial"/>
          <w:b/>
          <w:color w:val="000000" w:themeColor="text1"/>
          <w:highlight w:val="green"/>
        </w:rPr>
        <w:fldChar w:fldCharType="separate"/>
      </w:r>
      <w:r w:rsidR="003D7B4E" w:rsidRPr="00674242">
        <w:rPr>
          <w:rStyle w:val="Lienhypertexte"/>
          <w:rFonts w:ascii="Arial" w:hAnsi="Arial" w:cs="Arial"/>
          <w:b/>
          <w:color w:val="000000" w:themeColor="text1"/>
        </w:rPr>
        <w:t>Révision</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des</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prix</w:t>
      </w:r>
      <w:r w:rsidRPr="00674242">
        <w:rPr>
          <w:rFonts w:ascii="Arial" w:hAnsi="Arial" w:cs="Arial"/>
          <w:b/>
          <w:color w:val="000000" w:themeColor="text1"/>
          <w:highlight w:val="green"/>
        </w:rPr>
        <w:fldChar w:fldCharType="end"/>
      </w:r>
      <w:bookmarkEnd w:id="5"/>
    </w:p>
    <w:p w14:paraId="443F6BE9" w14:textId="77777777" w:rsidR="003D7B4E" w:rsidRPr="00674242" w:rsidRDefault="003D7B4E" w:rsidP="003D7B4E">
      <w:pPr>
        <w:spacing w:after="0" w:line="240" w:lineRule="auto"/>
        <w:jc w:val="both"/>
        <w:rPr>
          <w:rFonts w:ascii="Arial" w:hAnsi="Arial" w:cs="Arial"/>
          <w:color w:val="000000" w:themeColor="text1"/>
          <w:sz w:val="20"/>
          <w:szCs w:val="20"/>
        </w:rPr>
      </w:pPr>
      <w:r w:rsidRPr="00674242">
        <w:rPr>
          <w:rFonts w:ascii="Arial" w:hAnsi="Arial" w:cs="Arial"/>
          <w:b/>
          <w:color w:val="000000" w:themeColor="text1"/>
          <w:highlight w:val="green"/>
        </w:rPr>
        <w:br/>
      </w:r>
      <w:bookmarkStart w:id="6" w:name="Art.10"/>
      <w:r w:rsidR="00B26B48" w:rsidRPr="004F69BC">
        <w:rPr>
          <w:rFonts w:ascii="Arial" w:hAnsi="Arial" w:cs="Arial"/>
          <w:b/>
          <w:color w:val="000000" w:themeColor="text1"/>
          <w:sz w:val="20"/>
          <w:szCs w:val="20"/>
        </w:rPr>
        <w:fldChar w:fldCharType="begin"/>
      </w:r>
      <w:r w:rsidRPr="004F69BC">
        <w:rPr>
          <w:rFonts w:ascii="Arial" w:hAnsi="Arial" w:cs="Arial"/>
          <w:b/>
          <w:color w:val="000000" w:themeColor="text1"/>
          <w:sz w:val="20"/>
          <w:szCs w:val="20"/>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"Art.9" </w:instrText>
      </w:r>
      <w:r w:rsidR="00B26B48" w:rsidRPr="004F69BC">
        <w:rPr>
          <w:rFonts w:ascii="Arial" w:hAnsi="Arial" w:cs="Arial"/>
          <w:b/>
          <w:color w:val="000000" w:themeColor="text1"/>
          <w:sz w:val="20"/>
          <w:szCs w:val="20"/>
        </w:rPr>
      </w:r>
      <w:r w:rsidR="00B26B48" w:rsidRPr="004F69BC">
        <w:rPr>
          <w:rFonts w:ascii="Arial" w:hAnsi="Arial" w:cs="Arial"/>
          <w:b/>
          <w:color w:val="000000" w:themeColor="text1"/>
          <w:sz w:val="20"/>
          <w:szCs w:val="20"/>
        </w:rPr>
        <w:fldChar w:fldCharType="separate"/>
      </w:r>
      <w:r w:rsidR="00D45207" w:rsidRPr="004F69BC">
        <w:rPr>
          <w:rStyle w:val="Lienhypertexte"/>
          <w:rFonts w:ascii="Arial" w:hAnsi="Arial" w:cs="Arial"/>
          <w:b/>
          <w:color w:val="000000" w:themeColor="text1"/>
          <w:sz w:val="20"/>
          <w:szCs w:val="20"/>
        </w:rPr>
        <w:t>Article</w:t>
      </w:r>
      <w:r w:rsidR="00B26B48" w:rsidRPr="004F69BC">
        <w:rPr>
          <w:rFonts w:ascii="Arial" w:hAnsi="Arial" w:cs="Arial"/>
          <w:b/>
          <w:color w:val="000000" w:themeColor="text1"/>
          <w:sz w:val="20"/>
          <w:szCs w:val="20"/>
        </w:rPr>
        <w:fldChar w:fldCharType="end"/>
      </w:r>
      <w:bookmarkEnd w:id="6"/>
      <w:r w:rsidR="00161A5C">
        <w:rPr>
          <w:rFonts w:ascii="Arial" w:hAnsi="Arial" w:cs="Arial"/>
          <w:b/>
          <w:color w:val="000000" w:themeColor="text1"/>
          <w:sz w:val="20"/>
          <w:szCs w:val="20"/>
        </w:rPr>
        <w:t xml:space="preserve"> </w:t>
      </w:r>
      <w:hyperlink r:id="rId11" w:anchor="LNK0014" w:history="1">
        <w:r w:rsidRPr="004F69BC">
          <w:rPr>
            <w:rStyle w:val="Lienhypertexte"/>
            <w:rFonts w:ascii="Arial" w:hAnsi="Arial" w:cs="Arial"/>
            <w:b/>
            <w:color w:val="000000" w:themeColor="text1"/>
            <w:sz w:val="20"/>
            <w:szCs w:val="20"/>
          </w:rPr>
          <w:t>10</w:t>
        </w:r>
      </w:hyperlink>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caractère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forfaitaire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9</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obstacle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révision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fonction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facteurs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déterminés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d'ordre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économique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social,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clause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révision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claire,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précise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univoque,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prévue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Pr="00674242">
        <w:rPr>
          <w:rFonts w:ascii="Arial" w:hAnsi="Arial" w:cs="Arial"/>
          <w:color w:val="000000" w:themeColor="text1"/>
          <w:sz w:val="20"/>
          <w:szCs w:val="20"/>
        </w:rPr>
        <w:b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révision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rencontrer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l'évolution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principaux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composants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revient.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modalités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complémentaires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matérielles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procédurales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révision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rendre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obligatoire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l'insertion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telle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clause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atteignent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certains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montants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certains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délais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fixe.</w:t>
      </w:r>
    </w:p>
    <w:p w14:paraId="501BA847" w14:textId="77777777" w:rsidR="003D7B4E" w:rsidRPr="00674242" w:rsidRDefault="003D7B4E" w:rsidP="003D7B4E">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l'opérateur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économique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recours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sous-traitants,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ceux-ci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doivent,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y</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lieu,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appliquer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révision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leurs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suivant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modalités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mesure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correspondant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nature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prestations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qu'ils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exécutent.</w:t>
      </w:r>
    </w:p>
    <w:p w14:paraId="50139571" w14:textId="77777777" w:rsidR="003D7B4E" w:rsidRPr="00674242" w:rsidRDefault="003D7B4E" w:rsidP="003D7B4E">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57</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30</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1976</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relative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mesures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redressement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économique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s'applique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publics.</w:t>
      </w:r>
    </w:p>
    <w:p w14:paraId="1A58EE3D" w14:textId="77777777" w:rsidR="003D7B4E" w:rsidRPr="00674242" w:rsidRDefault="003D7B4E" w:rsidP="003D7B4E">
      <w:pPr>
        <w:spacing w:after="0" w:line="240" w:lineRule="auto"/>
        <w:rPr>
          <w:rFonts w:ascii="Arial" w:hAnsi="Arial" w:cs="Arial"/>
          <w:color w:val="000000" w:themeColor="text1"/>
          <w:sz w:val="20"/>
          <w:szCs w:val="20"/>
        </w:rPr>
      </w:pPr>
    </w:p>
    <w:bookmarkStart w:id="7" w:name="LNK0014"/>
    <w:p w14:paraId="60B859FF" w14:textId="77777777" w:rsidR="003D7B4E" w:rsidRPr="00674242" w:rsidRDefault="00B26B48" w:rsidP="003D7B4E">
      <w:pPr>
        <w:spacing w:after="0" w:line="240" w:lineRule="auto"/>
        <w:jc w:val="both"/>
        <w:rPr>
          <w:rFonts w:ascii="Arial" w:hAnsi="Arial" w:cs="Arial"/>
          <w:b/>
          <w:color w:val="000000" w:themeColor="text1"/>
          <w:highlight w:val="green"/>
        </w:rPr>
      </w:pPr>
      <w:r w:rsidRPr="00674242">
        <w:rPr>
          <w:rFonts w:ascii="Arial" w:hAnsi="Arial" w:cs="Arial"/>
          <w:b/>
          <w:color w:val="000000" w:themeColor="text1"/>
          <w:highlight w:val="green"/>
        </w:rPr>
        <w:fldChar w:fldCharType="begin"/>
      </w:r>
      <w:r w:rsidR="003D7B4E" w:rsidRPr="00674242">
        <w:rPr>
          <w:rFonts w:ascii="Arial" w:hAnsi="Arial" w:cs="Arial"/>
          <w:b/>
          <w:color w:val="000000" w:themeColor="text1"/>
          <w:highlight w:val="green"/>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"LNKR0014" </w:instrText>
      </w:r>
      <w:r w:rsidRPr="00674242">
        <w:rPr>
          <w:rFonts w:ascii="Arial" w:hAnsi="Arial" w:cs="Arial"/>
          <w:b/>
          <w:color w:val="000000" w:themeColor="text1"/>
          <w:highlight w:val="green"/>
        </w:rPr>
      </w:r>
      <w:r w:rsidRPr="00674242">
        <w:rPr>
          <w:rFonts w:ascii="Arial" w:hAnsi="Arial" w:cs="Arial"/>
          <w:b/>
          <w:color w:val="000000" w:themeColor="text1"/>
          <w:highlight w:val="green"/>
        </w:rPr>
        <w:fldChar w:fldCharType="separate"/>
      </w:r>
      <w:r w:rsidR="003D7B4E" w:rsidRPr="00674242">
        <w:rPr>
          <w:rStyle w:val="Lienhypertexte"/>
          <w:rFonts w:ascii="Arial" w:hAnsi="Arial" w:cs="Arial"/>
          <w:b/>
          <w:color w:val="000000" w:themeColor="text1"/>
        </w:rPr>
        <w:t>Bouleversement</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de</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l'équilibre</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contractuel</w:t>
      </w:r>
      <w:r w:rsidRPr="00674242">
        <w:rPr>
          <w:rFonts w:ascii="Arial" w:hAnsi="Arial" w:cs="Arial"/>
          <w:b/>
          <w:color w:val="000000" w:themeColor="text1"/>
          <w:highlight w:val="green"/>
        </w:rPr>
        <w:fldChar w:fldCharType="end"/>
      </w:r>
      <w:bookmarkEnd w:id="7"/>
    </w:p>
    <w:p w14:paraId="1B61828D" w14:textId="77777777" w:rsidR="003D7B4E" w:rsidRPr="00674242" w:rsidRDefault="003D7B4E" w:rsidP="003D7B4E">
      <w:pPr>
        <w:spacing w:after="0" w:line="240" w:lineRule="auto"/>
        <w:jc w:val="both"/>
        <w:rPr>
          <w:rFonts w:ascii="Arial" w:hAnsi="Arial" w:cs="Arial"/>
          <w:color w:val="000000" w:themeColor="text1"/>
          <w:sz w:val="20"/>
          <w:szCs w:val="20"/>
        </w:rPr>
      </w:pPr>
      <w:r w:rsidRPr="00674242">
        <w:rPr>
          <w:rFonts w:ascii="Arial" w:hAnsi="Arial" w:cs="Arial"/>
          <w:b/>
          <w:color w:val="000000" w:themeColor="text1"/>
          <w:highlight w:val="green"/>
        </w:rPr>
        <w:br/>
      </w:r>
      <w:bookmarkStart w:id="8" w:name="Art.11"/>
      <w:r w:rsidR="00B26B48" w:rsidRPr="004F69BC">
        <w:rPr>
          <w:rFonts w:ascii="Arial" w:hAnsi="Arial" w:cs="Arial"/>
          <w:b/>
          <w:color w:val="000000" w:themeColor="text1"/>
          <w:sz w:val="20"/>
          <w:szCs w:val="20"/>
        </w:rPr>
        <w:fldChar w:fldCharType="begin"/>
      </w:r>
      <w:r w:rsidRPr="004F69BC">
        <w:rPr>
          <w:rFonts w:ascii="Arial" w:hAnsi="Arial" w:cs="Arial"/>
          <w:b/>
          <w:color w:val="000000" w:themeColor="text1"/>
          <w:sz w:val="20"/>
          <w:szCs w:val="20"/>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"Art.10" </w:instrText>
      </w:r>
      <w:r w:rsidR="00B26B48" w:rsidRPr="004F69BC">
        <w:rPr>
          <w:rFonts w:ascii="Arial" w:hAnsi="Arial" w:cs="Arial"/>
          <w:b/>
          <w:color w:val="000000" w:themeColor="text1"/>
          <w:sz w:val="20"/>
          <w:szCs w:val="20"/>
        </w:rPr>
      </w:r>
      <w:r w:rsidR="00B26B48" w:rsidRPr="004F69BC">
        <w:rPr>
          <w:rFonts w:ascii="Arial" w:hAnsi="Arial" w:cs="Arial"/>
          <w:b/>
          <w:color w:val="000000" w:themeColor="text1"/>
          <w:sz w:val="20"/>
          <w:szCs w:val="20"/>
        </w:rPr>
        <w:fldChar w:fldCharType="separate"/>
      </w:r>
      <w:r w:rsidR="00D45207" w:rsidRPr="004F69BC">
        <w:rPr>
          <w:rStyle w:val="Lienhypertexte"/>
          <w:rFonts w:ascii="Arial" w:hAnsi="Arial" w:cs="Arial"/>
          <w:b/>
          <w:color w:val="000000" w:themeColor="text1"/>
          <w:sz w:val="20"/>
          <w:szCs w:val="20"/>
        </w:rPr>
        <w:t>Article</w:t>
      </w:r>
      <w:r w:rsidR="00B26B48" w:rsidRPr="004F69BC">
        <w:rPr>
          <w:rFonts w:ascii="Arial" w:hAnsi="Arial" w:cs="Arial"/>
          <w:b/>
          <w:color w:val="000000" w:themeColor="text1"/>
          <w:sz w:val="20"/>
          <w:szCs w:val="20"/>
        </w:rPr>
        <w:fldChar w:fldCharType="end"/>
      </w:r>
      <w:bookmarkEnd w:id="8"/>
      <w:r w:rsidR="00161A5C">
        <w:rPr>
          <w:rFonts w:ascii="Arial" w:hAnsi="Arial" w:cs="Arial"/>
          <w:b/>
          <w:color w:val="000000" w:themeColor="text1"/>
          <w:sz w:val="20"/>
          <w:szCs w:val="20"/>
        </w:rPr>
        <w:t xml:space="preserve"> </w:t>
      </w:r>
      <w:hyperlink r:id="rId12" w:anchor="LNK0015" w:history="1">
        <w:r w:rsidRPr="004F69BC">
          <w:rPr>
            <w:rStyle w:val="Lienhypertexte"/>
            <w:rFonts w:ascii="Arial" w:hAnsi="Arial" w:cs="Arial"/>
            <w:b/>
            <w:color w:val="000000" w:themeColor="text1"/>
            <w:sz w:val="20"/>
            <w:szCs w:val="20"/>
          </w:rPr>
          <w:t>11</w:t>
        </w:r>
      </w:hyperlink>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détermine,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définit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mécanisme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révision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bouleversement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l'équilibre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contractuel,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où</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révision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résulte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circonstances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imprévisibles.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caractère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forfaitaire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9</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obstacle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l'application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mécanisme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révision.</w:t>
      </w:r>
    </w:p>
    <w:p w14:paraId="06DA18D1" w14:textId="77777777" w:rsidR="003D7B4E" w:rsidRPr="00674242" w:rsidRDefault="003D7B4E" w:rsidP="003D7B4E">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procédure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l'application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mécanisme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révision.</w:t>
      </w:r>
    </w:p>
    <w:p w14:paraId="77F6C93D" w14:textId="77777777" w:rsidR="003D7B4E" w:rsidRPr="00674242" w:rsidRDefault="003D7B4E" w:rsidP="003D7B4E">
      <w:pPr>
        <w:spacing w:after="0" w:line="240" w:lineRule="auto"/>
        <w:rPr>
          <w:rFonts w:ascii="Arial" w:hAnsi="Arial" w:cs="Arial"/>
          <w:color w:val="000000" w:themeColor="text1"/>
          <w:sz w:val="20"/>
          <w:szCs w:val="20"/>
        </w:rPr>
      </w:pPr>
    </w:p>
    <w:p w14:paraId="519315A8" w14:textId="77777777" w:rsidR="00110298" w:rsidRPr="00674242" w:rsidRDefault="00110298" w:rsidP="003D7B4E">
      <w:pPr>
        <w:spacing w:after="0" w:line="240" w:lineRule="auto"/>
        <w:rPr>
          <w:rFonts w:ascii="Arial" w:hAnsi="Arial" w:cs="Arial"/>
          <w:color w:val="000000" w:themeColor="text1"/>
          <w:sz w:val="20"/>
          <w:szCs w:val="20"/>
        </w:rPr>
      </w:pPr>
    </w:p>
    <w:p w14:paraId="12B2A879" w14:textId="77777777" w:rsidR="00110298" w:rsidRPr="00674242" w:rsidRDefault="00110298" w:rsidP="003D7B4E">
      <w:pPr>
        <w:spacing w:after="0" w:line="240" w:lineRule="auto"/>
        <w:rPr>
          <w:rFonts w:ascii="Arial" w:hAnsi="Arial" w:cs="Arial"/>
          <w:color w:val="000000" w:themeColor="text1"/>
          <w:sz w:val="20"/>
          <w:szCs w:val="20"/>
        </w:rPr>
      </w:pPr>
    </w:p>
    <w:bookmarkStart w:id="9" w:name="LNK0015"/>
    <w:p w14:paraId="6AF5E6A6" w14:textId="77777777" w:rsidR="00110298" w:rsidRPr="00674242" w:rsidRDefault="00B26B48" w:rsidP="003D7B4E">
      <w:pPr>
        <w:spacing w:after="0" w:line="240" w:lineRule="auto"/>
        <w:jc w:val="both"/>
        <w:rPr>
          <w:rFonts w:ascii="Arial" w:hAnsi="Arial" w:cs="Arial"/>
          <w:b/>
          <w:color w:val="000000" w:themeColor="text1"/>
          <w:highlight w:val="green"/>
        </w:rPr>
      </w:pPr>
      <w:r w:rsidRPr="00674242">
        <w:rPr>
          <w:rFonts w:ascii="Arial" w:hAnsi="Arial" w:cs="Arial"/>
          <w:b/>
          <w:color w:val="000000" w:themeColor="text1"/>
          <w:highlight w:val="green"/>
        </w:rPr>
        <w:lastRenderedPageBreak/>
        <w:fldChar w:fldCharType="begin"/>
      </w:r>
      <w:r w:rsidR="003D7B4E" w:rsidRPr="00674242">
        <w:rPr>
          <w:rFonts w:ascii="Arial" w:hAnsi="Arial" w:cs="Arial"/>
          <w:b/>
          <w:color w:val="000000" w:themeColor="text1"/>
          <w:highlight w:val="green"/>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"LNKR0015" </w:instrText>
      </w:r>
      <w:r w:rsidRPr="00674242">
        <w:rPr>
          <w:rFonts w:ascii="Arial" w:hAnsi="Arial" w:cs="Arial"/>
          <w:b/>
          <w:color w:val="000000" w:themeColor="text1"/>
          <w:highlight w:val="green"/>
        </w:rPr>
      </w:r>
      <w:r w:rsidRPr="00674242">
        <w:rPr>
          <w:rFonts w:ascii="Arial" w:hAnsi="Arial" w:cs="Arial"/>
          <w:b/>
          <w:color w:val="000000" w:themeColor="text1"/>
          <w:highlight w:val="green"/>
        </w:rPr>
        <w:fldChar w:fldCharType="separate"/>
      </w:r>
      <w:r w:rsidR="003D7B4E" w:rsidRPr="00674242">
        <w:rPr>
          <w:rStyle w:val="Lienhypertexte"/>
          <w:rFonts w:ascii="Arial" w:hAnsi="Arial" w:cs="Arial"/>
          <w:b/>
          <w:color w:val="000000" w:themeColor="text1"/>
        </w:rPr>
        <w:t>Paiement</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pour</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service</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fait</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et</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accepté</w:t>
      </w:r>
      <w:r w:rsidRPr="00674242">
        <w:rPr>
          <w:rFonts w:ascii="Arial" w:hAnsi="Arial" w:cs="Arial"/>
          <w:b/>
          <w:color w:val="000000" w:themeColor="text1"/>
          <w:highlight w:val="green"/>
        </w:rPr>
        <w:fldChar w:fldCharType="end"/>
      </w:r>
      <w:bookmarkEnd w:id="9"/>
    </w:p>
    <w:p w14:paraId="769E4D16" w14:textId="77777777" w:rsidR="003D7B4E" w:rsidRPr="00674242" w:rsidRDefault="003D7B4E" w:rsidP="003D7B4E">
      <w:pPr>
        <w:spacing w:after="0" w:line="240" w:lineRule="auto"/>
        <w:jc w:val="both"/>
        <w:rPr>
          <w:rFonts w:ascii="Arial" w:hAnsi="Arial" w:cs="Arial"/>
          <w:color w:val="000000" w:themeColor="text1"/>
          <w:sz w:val="20"/>
          <w:szCs w:val="20"/>
        </w:rPr>
      </w:pPr>
      <w:r w:rsidRPr="00674242">
        <w:rPr>
          <w:color w:val="000000" w:themeColor="text1"/>
          <w:highlight w:val="green"/>
        </w:rPr>
        <w:br/>
      </w:r>
      <w:bookmarkStart w:id="10" w:name="Art.12"/>
      <w:r w:rsidR="00B26B48" w:rsidRPr="004F69BC">
        <w:rPr>
          <w:rFonts w:ascii="Arial" w:hAnsi="Arial" w:cs="Arial"/>
          <w:b/>
          <w:color w:val="000000" w:themeColor="text1"/>
          <w:sz w:val="20"/>
          <w:szCs w:val="20"/>
        </w:rPr>
        <w:fldChar w:fldCharType="begin"/>
      </w:r>
      <w:r w:rsidRPr="004F69BC">
        <w:rPr>
          <w:rFonts w:ascii="Arial" w:hAnsi="Arial" w:cs="Arial"/>
          <w:b/>
          <w:color w:val="000000" w:themeColor="text1"/>
          <w:sz w:val="20"/>
          <w:szCs w:val="20"/>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"Art.11" </w:instrText>
      </w:r>
      <w:r w:rsidR="00B26B48" w:rsidRPr="004F69BC">
        <w:rPr>
          <w:rFonts w:ascii="Arial" w:hAnsi="Arial" w:cs="Arial"/>
          <w:b/>
          <w:color w:val="000000" w:themeColor="text1"/>
          <w:sz w:val="20"/>
          <w:szCs w:val="20"/>
        </w:rPr>
      </w:r>
      <w:r w:rsidR="00B26B48" w:rsidRPr="004F69BC">
        <w:rPr>
          <w:rFonts w:ascii="Arial" w:hAnsi="Arial" w:cs="Arial"/>
          <w:b/>
          <w:color w:val="000000" w:themeColor="text1"/>
          <w:sz w:val="20"/>
          <w:szCs w:val="20"/>
        </w:rPr>
        <w:fldChar w:fldCharType="separate"/>
      </w:r>
      <w:r w:rsidR="00D45207" w:rsidRPr="004F69BC">
        <w:rPr>
          <w:rStyle w:val="Lienhypertexte"/>
          <w:rFonts w:ascii="Arial" w:hAnsi="Arial" w:cs="Arial"/>
          <w:b/>
          <w:color w:val="000000" w:themeColor="text1"/>
          <w:sz w:val="20"/>
          <w:szCs w:val="20"/>
        </w:rPr>
        <w:t>Article</w:t>
      </w:r>
      <w:r w:rsidR="00B26B48" w:rsidRPr="004F69BC">
        <w:rPr>
          <w:rFonts w:ascii="Arial" w:hAnsi="Arial" w:cs="Arial"/>
          <w:b/>
          <w:color w:val="000000" w:themeColor="text1"/>
          <w:sz w:val="20"/>
          <w:szCs w:val="20"/>
        </w:rPr>
        <w:fldChar w:fldCharType="end"/>
      </w:r>
      <w:bookmarkEnd w:id="10"/>
      <w:r w:rsidR="00161A5C">
        <w:rPr>
          <w:rFonts w:ascii="Arial" w:hAnsi="Arial" w:cs="Arial"/>
          <w:b/>
          <w:color w:val="000000" w:themeColor="text1"/>
          <w:sz w:val="20"/>
          <w:szCs w:val="20"/>
        </w:rPr>
        <w:t xml:space="preserve"> </w:t>
      </w:r>
      <w:hyperlink r:id="rId13" w:anchor="LNK0016" w:history="1">
        <w:r w:rsidRPr="004F69BC">
          <w:rPr>
            <w:rStyle w:val="Lienhypertexte"/>
            <w:rFonts w:ascii="Arial" w:hAnsi="Arial" w:cs="Arial"/>
            <w:b/>
            <w:color w:val="000000" w:themeColor="text1"/>
            <w:sz w:val="20"/>
            <w:szCs w:val="20"/>
          </w:rPr>
          <w:t>12</w:t>
        </w:r>
      </w:hyperlink>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paiement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effectué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accepté.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admis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titre,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prévu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approvisionnements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constitués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approuvés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l'adjudicateur.</w:t>
      </w:r>
    </w:p>
    <w:p w14:paraId="32003CA7" w14:textId="77777777" w:rsidR="003D7B4E" w:rsidRPr="00674242" w:rsidRDefault="003D7B4E" w:rsidP="003D7B4E">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Toutefois,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avances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accordées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uniquement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selon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matérielles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échéant,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procédurales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Roi.</w:t>
      </w:r>
    </w:p>
    <w:p w14:paraId="4E23AFA7" w14:textId="77777777" w:rsidR="003D7B4E" w:rsidRPr="00674242" w:rsidRDefault="003D7B4E" w:rsidP="003D7B4E">
      <w:pPr>
        <w:spacing w:after="0" w:line="240" w:lineRule="auto"/>
        <w:rPr>
          <w:rFonts w:ascii="Arial" w:hAnsi="Arial" w:cs="Arial"/>
          <w:b/>
          <w:color w:val="000000" w:themeColor="text1"/>
          <w:sz w:val="20"/>
          <w:szCs w:val="20"/>
          <w:u w:val="single"/>
        </w:rPr>
      </w:pPr>
    </w:p>
    <w:p w14:paraId="4A168377" w14:textId="77777777" w:rsidR="00110298" w:rsidRPr="00674242" w:rsidRDefault="00110298" w:rsidP="003D7B4E">
      <w:pPr>
        <w:spacing w:after="0" w:line="240" w:lineRule="auto"/>
        <w:rPr>
          <w:rFonts w:ascii="Arial" w:hAnsi="Arial" w:cs="Arial"/>
          <w:b/>
          <w:color w:val="000000" w:themeColor="text1"/>
          <w:sz w:val="20"/>
          <w:szCs w:val="20"/>
          <w:u w:val="single"/>
        </w:rPr>
      </w:pPr>
    </w:p>
    <w:p w14:paraId="5CBE585A" w14:textId="77777777" w:rsidR="003D7B4E" w:rsidRPr="00674242" w:rsidRDefault="003D7B4E" w:rsidP="003D7B4E">
      <w:pPr>
        <w:spacing w:after="0" w:line="240" w:lineRule="auto"/>
        <w:rPr>
          <w:rFonts w:ascii="Arial" w:hAnsi="Arial" w:cs="Arial"/>
          <w:b/>
          <w:color w:val="000000" w:themeColor="text1"/>
          <w:u w:val="single"/>
        </w:rPr>
      </w:pPr>
      <w:bookmarkStart w:id="11" w:name="LNK0063"/>
      <w:r w:rsidRPr="00674242">
        <w:rPr>
          <w:rFonts w:ascii="Arial" w:hAnsi="Arial" w:cs="Arial"/>
          <w:b/>
          <w:color w:val="000000" w:themeColor="text1"/>
          <w:u w:val="single"/>
        </w:rPr>
        <w:t>TITRE</w:t>
      </w:r>
      <w:r w:rsidR="00161A5C">
        <w:rPr>
          <w:rFonts w:ascii="Arial" w:hAnsi="Arial" w:cs="Arial"/>
          <w:b/>
          <w:color w:val="000000" w:themeColor="text1"/>
          <w:u w:val="single"/>
        </w:rPr>
        <w:t xml:space="preserve"> </w:t>
      </w:r>
      <w:r w:rsidRPr="00674242">
        <w:rPr>
          <w:rFonts w:ascii="Arial" w:hAnsi="Arial" w:cs="Arial"/>
          <w:b/>
          <w:color w:val="000000" w:themeColor="text1"/>
          <w:u w:val="single"/>
        </w:rPr>
        <w:t>2</w:t>
      </w:r>
      <w:r w:rsidR="00161A5C">
        <w:rPr>
          <w:rFonts w:ascii="Arial" w:hAnsi="Arial" w:cs="Arial"/>
          <w:b/>
          <w:color w:val="000000" w:themeColor="text1"/>
          <w:u w:val="single"/>
        </w:rPr>
        <w:t xml:space="preserve"> </w:t>
      </w:r>
    </w:p>
    <w:p w14:paraId="0D5052A9" w14:textId="77777777" w:rsidR="003D7B4E" w:rsidRPr="00674242" w:rsidRDefault="003D7B4E" w:rsidP="003D7B4E">
      <w:pPr>
        <w:spacing w:after="0" w:line="240" w:lineRule="auto"/>
        <w:rPr>
          <w:rFonts w:ascii="Arial" w:hAnsi="Arial" w:cs="Arial"/>
          <w:b/>
          <w:color w:val="000000" w:themeColor="text1"/>
          <w:u w:val="single"/>
        </w:rPr>
      </w:pPr>
    </w:p>
    <w:p w14:paraId="5D7FC854" w14:textId="77777777" w:rsidR="003D7B4E" w:rsidRPr="00674242" w:rsidRDefault="00000000" w:rsidP="003D7B4E">
      <w:pPr>
        <w:spacing w:after="0" w:line="240" w:lineRule="auto"/>
        <w:rPr>
          <w:rFonts w:ascii="Arial" w:hAnsi="Arial" w:cs="Arial"/>
          <w:b/>
          <w:color w:val="000000" w:themeColor="text1"/>
          <w:u w:val="single"/>
        </w:rPr>
      </w:pPr>
      <w:hyperlink r:id="rId14" w:anchor="LNKR0063" w:history="1">
        <w:r w:rsidR="003D7B4E" w:rsidRPr="00674242">
          <w:rPr>
            <w:rStyle w:val="Lienhypertexte"/>
            <w:rFonts w:ascii="Arial" w:hAnsi="Arial" w:cs="Arial"/>
            <w:b/>
            <w:color w:val="000000" w:themeColor="text1"/>
            <w:u w:val="single"/>
          </w:rPr>
          <w:t>CHAPITRE</w:t>
        </w:r>
        <w:r w:rsidR="00161A5C">
          <w:rPr>
            <w:rStyle w:val="Lienhypertexte"/>
            <w:rFonts w:ascii="Arial" w:hAnsi="Arial" w:cs="Arial"/>
            <w:b/>
            <w:color w:val="000000" w:themeColor="text1"/>
            <w:u w:val="single"/>
          </w:rPr>
          <w:t xml:space="preserve"> </w:t>
        </w:r>
        <w:r w:rsidR="003D7B4E" w:rsidRPr="00674242">
          <w:rPr>
            <w:rStyle w:val="Lienhypertexte"/>
            <w:rFonts w:ascii="Arial" w:hAnsi="Arial" w:cs="Arial"/>
            <w:b/>
            <w:color w:val="000000" w:themeColor="text1"/>
            <w:u w:val="single"/>
          </w:rPr>
          <w:t>4.</w:t>
        </w:r>
      </w:hyperlink>
      <w:bookmarkEnd w:id="11"/>
      <w:r w:rsidR="00161A5C">
        <w:rPr>
          <w:rFonts w:ascii="Arial" w:hAnsi="Arial" w:cs="Arial"/>
          <w:b/>
          <w:color w:val="000000" w:themeColor="text1"/>
          <w:u w:val="single"/>
        </w:rPr>
        <w:t xml:space="preserve"> </w:t>
      </w:r>
      <w:r w:rsidR="003D7B4E" w:rsidRPr="00674242">
        <w:rPr>
          <w:rFonts w:ascii="Arial" w:hAnsi="Arial" w:cs="Arial"/>
          <w:b/>
          <w:color w:val="000000" w:themeColor="text1"/>
          <w:u w:val="single"/>
        </w:rPr>
        <w:t>-</w:t>
      </w:r>
      <w:r w:rsidR="00161A5C">
        <w:rPr>
          <w:rFonts w:ascii="Arial" w:hAnsi="Arial" w:cs="Arial"/>
          <w:b/>
          <w:color w:val="000000" w:themeColor="text1"/>
          <w:u w:val="single"/>
        </w:rPr>
        <w:t xml:space="preserve"> </w:t>
      </w:r>
      <w:r w:rsidR="003D7B4E" w:rsidRPr="00674242">
        <w:rPr>
          <w:rFonts w:ascii="Arial" w:hAnsi="Arial" w:cs="Arial"/>
          <w:b/>
          <w:color w:val="000000" w:themeColor="text1"/>
          <w:u w:val="single"/>
        </w:rPr>
        <w:t>Déroulement</w:t>
      </w:r>
      <w:r w:rsidR="00161A5C">
        <w:rPr>
          <w:rFonts w:ascii="Arial" w:hAnsi="Arial" w:cs="Arial"/>
          <w:b/>
          <w:color w:val="000000" w:themeColor="text1"/>
          <w:u w:val="single"/>
        </w:rPr>
        <w:t xml:space="preserve"> </w:t>
      </w:r>
      <w:r w:rsidR="003D7B4E" w:rsidRPr="00674242">
        <w:rPr>
          <w:rFonts w:ascii="Arial" w:hAnsi="Arial" w:cs="Arial"/>
          <w:b/>
          <w:color w:val="000000" w:themeColor="text1"/>
          <w:u w:val="single"/>
        </w:rPr>
        <w:t>de</w:t>
      </w:r>
      <w:r w:rsidR="00161A5C">
        <w:rPr>
          <w:rFonts w:ascii="Arial" w:hAnsi="Arial" w:cs="Arial"/>
          <w:b/>
          <w:color w:val="000000" w:themeColor="text1"/>
          <w:u w:val="single"/>
        </w:rPr>
        <w:t xml:space="preserve"> </w:t>
      </w:r>
      <w:r w:rsidR="003D7B4E" w:rsidRPr="00674242">
        <w:rPr>
          <w:rFonts w:ascii="Arial" w:hAnsi="Arial" w:cs="Arial"/>
          <w:b/>
          <w:color w:val="000000" w:themeColor="text1"/>
          <w:u w:val="single"/>
        </w:rPr>
        <w:t>la</w:t>
      </w:r>
      <w:r w:rsidR="00161A5C">
        <w:rPr>
          <w:rFonts w:ascii="Arial" w:hAnsi="Arial" w:cs="Arial"/>
          <w:b/>
          <w:color w:val="000000" w:themeColor="text1"/>
          <w:u w:val="single"/>
        </w:rPr>
        <w:t xml:space="preserve"> </w:t>
      </w:r>
      <w:r w:rsidR="003D7B4E" w:rsidRPr="00674242">
        <w:rPr>
          <w:rFonts w:ascii="Arial" w:hAnsi="Arial" w:cs="Arial"/>
          <w:b/>
          <w:color w:val="000000" w:themeColor="text1"/>
          <w:u w:val="single"/>
        </w:rPr>
        <w:t>procédure</w:t>
      </w:r>
      <w:r w:rsidR="003D7B4E" w:rsidRPr="00674242">
        <w:rPr>
          <w:rFonts w:ascii="Arial" w:hAnsi="Arial" w:cs="Arial"/>
          <w:b/>
          <w:color w:val="000000" w:themeColor="text1"/>
          <w:u w:val="single"/>
        </w:rPr>
        <w:br/>
      </w:r>
      <w:r w:rsidR="003D7B4E" w:rsidRPr="00674242">
        <w:rPr>
          <w:rFonts w:ascii="Arial" w:hAnsi="Arial" w:cs="Arial"/>
          <w:b/>
          <w:color w:val="000000" w:themeColor="text1"/>
          <w:u w:val="single"/>
        </w:rPr>
        <w:br/>
      </w:r>
      <w:bookmarkStart w:id="12" w:name="LNK0064"/>
      <w:r w:rsidR="00B26B48" w:rsidRPr="00674242">
        <w:rPr>
          <w:rFonts w:ascii="Arial" w:hAnsi="Arial" w:cs="Arial"/>
          <w:b/>
          <w:color w:val="000000" w:themeColor="text1"/>
          <w:u w:val="single"/>
        </w:rPr>
        <w:fldChar w:fldCharType="begin"/>
      </w:r>
      <w:r w:rsidR="003D7B4E" w:rsidRPr="00674242">
        <w:rPr>
          <w:rFonts w:ascii="Arial" w:hAnsi="Arial" w:cs="Arial"/>
          <w:b/>
          <w:color w:val="000000" w:themeColor="text1"/>
          <w:u w:val="single"/>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"LNKR0064" </w:instrText>
      </w:r>
      <w:r w:rsidR="00B26B48" w:rsidRPr="00674242">
        <w:rPr>
          <w:rFonts w:ascii="Arial" w:hAnsi="Arial" w:cs="Arial"/>
          <w:b/>
          <w:color w:val="000000" w:themeColor="text1"/>
          <w:u w:val="single"/>
        </w:rPr>
      </w:r>
      <w:r w:rsidR="00B26B48" w:rsidRPr="00674242">
        <w:rPr>
          <w:rFonts w:ascii="Arial" w:hAnsi="Arial" w:cs="Arial"/>
          <w:b/>
          <w:color w:val="000000" w:themeColor="text1"/>
          <w:u w:val="single"/>
        </w:rPr>
        <w:fldChar w:fldCharType="separate"/>
      </w:r>
      <w:r w:rsidR="003D7B4E" w:rsidRPr="00674242">
        <w:rPr>
          <w:rStyle w:val="Lienhypertexte"/>
          <w:rFonts w:ascii="Arial" w:hAnsi="Arial" w:cs="Arial"/>
          <w:b/>
          <w:color w:val="000000" w:themeColor="text1"/>
          <w:u w:val="single"/>
        </w:rPr>
        <w:t>Section</w:t>
      </w:r>
      <w:r w:rsidR="00161A5C">
        <w:rPr>
          <w:rStyle w:val="Lienhypertexte"/>
          <w:rFonts w:ascii="Arial" w:hAnsi="Arial" w:cs="Arial"/>
          <w:b/>
          <w:color w:val="000000" w:themeColor="text1"/>
          <w:u w:val="single"/>
        </w:rPr>
        <w:t xml:space="preserve"> </w:t>
      </w:r>
      <w:r w:rsidR="003D7B4E" w:rsidRPr="00674242">
        <w:rPr>
          <w:rStyle w:val="Lienhypertexte"/>
          <w:rFonts w:ascii="Arial" w:hAnsi="Arial" w:cs="Arial"/>
          <w:b/>
          <w:color w:val="000000" w:themeColor="text1"/>
          <w:u w:val="single"/>
        </w:rPr>
        <w:t>1</w:t>
      </w:r>
      <w:r w:rsidR="00595E46" w:rsidRPr="00674242">
        <w:rPr>
          <w:rStyle w:val="Lienhypertexte"/>
          <w:rFonts w:ascii="Arial" w:hAnsi="Arial" w:cs="Arial"/>
          <w:b/>
          <w:color w:val="000000" w:themeColor="text1"/>
          <w:u w:val="single"/>
        </w:rPr>
        <w:t>è</w:t>
      </w:r>
      <w:r w:rsidR="003D7B4E" w:rsidRPr="00674242">
        <w:rPr>
          <w:rStyle w:val="Lienhypertexte"/>
          <w:rFonts w:ascii="Arial" w:hAnsi="Arial" w:cs="Arial"/>
          <w:b/>
          <w:color w:val="000000" w:themeColor="text1"/>
          <w:u w:val="single"/>
        </w:rPr>
        <w:t>re.</w:t>
      </w:r>
      <w:r w:rsidR="00B26B48" w:rsidRPr="00674242">
        <w:rPr>
          <w:rFonts w:ascii="Arial" w:hAnsi="Arial" w:cs="Arial"/>
          <w:b/>
          <w:color w:val="000000" w:themeColor="text1"/>
          <w:u w:val="single"/>
        </w:rPr>
        <w:fldChar w:fldCharType="end"/>
      </w:r>
      <w:bookmarkEnd w:id="12"/>
      <w:r w:rsidR="00161A5C">
        <w:rPr>
          <w:rFonts w:ascii="Arial" w:hAnsi="Arial" w:cs="Arial"/>
          <w:b/>
          <w:color w:val="000000" w:themeColor="text1"/>
          <w:u w:val="single"/>
        </w:rPr>
        <w:t xml:space="preserve"> </w:t>
      </w:r>
      <w:r w:rsidR="003D7B4E" w:rsidRPr="00674242">
        <w:rPr>
          <w:rFonts w:ascii="Arial" w:hAnsi="Arial" w:cs="Arial"/>
          <w:b/>
          <w:color w:val="000000" w:themeColor="text1"/>
          <w:u w:val="single"/>
        </w:rPr>
        <w:t>–</w:t>
      </w:r>
      <w:r w:rsidR="00161A5C">
        <w:rPr>
          <w:rFonts w:ascii="Arial" w:hAnsi="Arial" w:cs="Arial"/>
          <w:b/>
          <w:color w:val="000000" w:themeColor="text1"/>
          <w:u w:val="single"/>
        </w:rPr>
        <w:t xml:space="preserve"> </w:t>
      </w:r>
      <w:r w:rsidR="003D7B4E" w:rsidRPr="00674242">
        <w:rPr>
          <w:rFonts w:ascii="Arial" w:hAnsi="Arial" w:cs="Arial"/>
          <w:b/>
          <w:color w:val="000000" w:themeColor="text1"/>
          <w:u w:val="single"/>
        </w:rPr>
        <w:t>Préparation</w:t>
      </w:r>
    </w:p>
    <w:p w14:paraId="0A351B6E" w14:textId="77777777" w:rsidR="003D7B4E" w:rsidRPr="00674242" w:rsidRDefault="003D7B4E" w:rsidP="003D7B4E">
      <w:pPr>
        <w:spacing w:after="0" w:line="240" w:lineRule="auto"/>
        <w:rPr>
          <w:rFonts w:ascii="Arial" w:hAnsi="Arial" w:cs="Arial"/>
          <w:b/>
          <w:color w:val="000000" w:themeColor="text1"/>
          <w:u w:val="single"/>
        </w:rPr>
      </w:pPr>
    </w:p>
    <w:bookmarkStart w:id="13" w:name="LNK0067"/>
    <w:p w14:paraId="326A076E" w14:textId="77777777" w:rsidR="00595E46" w:rsidRPr="00674242" w:rsidRDefault="00B26B48" w:rsidP="00AC3F7B">
      <w:pPr>
        <w:spacing w:after="0" w:line="240" w:lineRule="auto"/>
        <w:jc w:val="both"/>
        <w:rPr>
          <w:rFonts w:ascii="Arial" w:hAnsi="Arial" w:cs="Arial"/>
          <w:b/>
          <w:color w:val="000000" w:themeColor="text1"/>
        </w:rPr>
      </w:pPr>
      <w:r w:rsidRPr="00674242">
        <w:rPr>
          <w:rFonts w:ascii="Arial" w:hAnsi="Arial" w:cs="Arial"/>
          <w:b/>
          <w:color w:val="000000" w:themeColor="text1"/>
          <w:highlight w:val="green"/>
        </w:rPr>
        <w:fldChar w:fldCharType="begin"/>
      </w:r>
      <w:r w:rsidR="003D7B4E" w:rsidRPr="00674242">
        <w:rPr>
          <w:rFonts w:ascii="Arial" w:hAnsi="Arial" w:cs="Arial"/>
          <w:b/>
          <w:color w:val="000000" w:themeColor="text1"/>
          <w:highlight w:val="green"/>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"LNKR0067" </w:instrText>
      </w:r>
      <w:r w:rsidRPr="00674242">
        <w:rPr>
          <w:rFonts w:ascii="Arial" w:hAnsi="Arial" w:cs="Arial"/>
          <w:b/>
          <w:color w:val="000000" w:themeColor="text1"/>
          <w:highlight w:val="green"/>
        </w:rPr>
      </w:r>
      <w:r w:rsidRPr="00674242">
        <w:rPr>
          <w:rFonts w:ascii="Arial" w:hAnsi="Arial" w:cs="Arial"/>
          <w:b/>
          <w:color w:val="000000" w:themeColor="text1"/>
          <w:highlight w:val="green"/>
        </w:rPr>
        <w:fldChar w:fldCharType="separate"/>
      </w:r>
      <w:r w:rsidR="003D7B4E" w:rsidRPr="00674242">
        <w:rPr>
          <w:rStyle w:val="Lienhypertexte"/>
          <w:rFonts w:ascii="Arial" w:hAnsi="Arial" w:cs="Arial"/>
          <w:b/>
          <w:color w:val="000000" w:themeColor="text1"/>
        </w:rPr>
        <w:t>Spécifications</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techniques</w:t>
      </w:r>
      <w:r w:rsidRPr="00674242">
        <w:rPr>
          <w:rFonts w:ascii="Arial" w:hAnsi="Arial" w:cs="Arial"/>
          <w:b/>
          <w:color w:val="000000" w:themeColor="text1"/>
          <w:highlight w:val="green"/>
        </w:rPr>
        <w:fldChar w:fldCharType="end"/>
      </w:r>
      <w:bookmarkEnd w:id="13"/>
    </w:p>
    <w:p w14:paraId="41EF0FBD" w14:textId="77777777" w:rsidR="00340549" w:rsidRDefault="003D7B4E" w:rsidP="00AC3F7B">
      <w:pPr>
        <w:spacing w:after="0" w:line="240" w:lineRule="auto"/>
        <w:jc w:val="both"/>
        <w:rPr>
          <w:rFonts w:ascii="Arial" w:hAnsi="Arial" w:cs="Arial"/>
          <w:color w:val="000000" w:themeColor="text1"/>
          <w:sz w:val="20"/>
          <w:szCs w:val="20"/>
        </w:rPr>
      </w:pPr>
      <w:r w:rsidRPr="00674242">
        <w:rPr>
          <w:color w:val="000000" w:themeColor="text1"/>
        </w:rPr>
        <w:br/>
      </w:r>
      <w:bookmarkStart w:id="14" w:name="Art.53"/>
      <w:r w:rsidR="00B26B48" w:rsidRPr="00674242">
        <w:rPr>
          <w:rFonts w:ascii="Arial" w:hAnsi="Arial" w:cs="Arial"/>
          <w:b/>
          <w:color w:val="000000" w:themeColor="text1"/>
          <w:sz w:val="20"/>
          <w:szCs w:val="20"/>
        </w:rPr>
        <w:fldChar w:fldCharType="begin"/>
      </w:r>
      <w:r w:rsidRPr="00674242">
        <w:rPr>
          <w:rFonts w:ascii="Arial" w:hAnsi="Arial" w:cs="Arial"/>
          <w:b/>
          <w:color w:val="000000" w:themeColor="text1"/>
          <w:sz w:val="20"/>
          <w:szCs w:val="20"/>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"Art.52" </w:instrText>
      </w:r>
      <w:r w:rsidR="00B26B48" w:rsidRPr="00674242">
        <w:rPr>
          <w:rFonts w:ascii="Arial" w:hAnsi="Arial" w:cs="Arial"/>
          <w:b/>
          <w:color w:val="000000" w:themeColor="text1"/>
          <w:sz w:val="20"/>
          <w:szCs w:val="20"/>
        </w:rPr>
      </w:r>
      <w:r w:rsidR="00B26B48" w:rsidRPr="00674242">
        <w:rPr>
          <w:rFonts w:ascii="Arial" w:hAnsi="Arial" w:cs="Arial"/>
          <w:b/>
          <w:color w:val="000000" w:themeColor="text1"/>
          <w:sz w:val="20"/>
          <w:szCs w:val="20"/>
        </w:rPr>
        <w:fldChar w:fldCharType="separate"/>
      </w:r>
      <w:r w:rsidR="00D45207" w:rsidRPr="00674242">
        <w:rPr>
          <w:rStyle w:val="Lienhypertexte"/>
          <w:rFonts w:ascii="Arial" w:hAnsi="Arial" w:cs="Arial"/>
          <w:b/>
          <w:color w:val="000000" w:themeColor="text1"/>
          <w:sz w:val="20"/>
          <w:szCs w:val="20"/>
        </w:rPr>
        <w:t>Article</w:t>
      </w:r>
      <w:r w:rsidR="00B26B48" w:rsidRPr="00674242">
        <w:rPr>
          <w:rFonts w:ascii="Arial" w:hAnsi="Arial" w:cs="Arial"/>
          <w:b/>
          <w:color w:val="000000" w:themeColor="text1"/>
          <w:sz w:val="20"/>
          <w:szCs w:val="20"/>
        </w:rPr>
        <w:fldChar w:fldCharType="end"/>
      </w:r>
      <w:bookmarkEnd w:id="14"/>
      <w:r w:rsidR="00161A5C">
        <w:rPr>
          <w:rFonts w:ascii="Arial" w:hAnsi="Arial" w:cs="Arial"/>
          <w:b/>
          <w:color w:val="000000" w:themeColor="text1"/>
          <w:sz w:val="20"/>
          <w:szCs w:val="20"/>
        </w:rPr>
        <w:t xml:space="preserve"> </w:t>
      </w:r>
      <w:hyperlink r:id="rId15" w:anchor="LNK0068" w:history="1">
        <w:r w:rsidRPr="00674242">
          <w:rPr>
            <w:rStyle w:val="Lienhypertexte"/>
            <w:rFonts w:ascii="Arial" w:hAnsi="Arial" w:cs="Arial"/>
            <w:b/>
            <w:color w:val="000000" w:themeColor="text1"/>
            <w:sz w:val="20"/>
            <w:szCs w:val="20"/>
          </w:rPr>
          <w:t>53</w:t>
        </w:r>
      </w:hyperlink>
      <w:r w:rsidRPr="00674242">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inclut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définissent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caractéristiques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requises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Pr="00674242">
        <w:rPr>
          <w:rFonts w:ascii="Arial" w:hAnsi="Arial" w:cs="Arial"/>
          <w:color w:val="000000" w:themeColor="text1"/>
          <w:sz w:val="20"/>
          <w:szCs w:val="20"/>
        </w:rPr>
        <w:br/>
        <w:t>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caractéristiques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référer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processus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méthode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production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demandés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processus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propre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stade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cycle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même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facteurs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partie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contenu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matériel,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qu'ils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l'objet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proportionnés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valeur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objectifs.</w:t>
      </w:r>
      <w:r w:rsidRPr="00674242">
        <w:rPr>
          <w:rFonts w:ascii="Arial" w:hAnsi="Arial" w:cs="Arial"/>
          <w:color w:val="000000" w:themeColor="text1"/>
          <w:sz w:val="20"/>
          <w:szCs w:val="20"/>
        </w:rPr>
        <w:b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préciser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transfert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droits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propriété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intellectuelle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exigé.</w:t>
      </w:r>
      <w:r w:rsidRPr="00674242">
        <w:rPr>
          <w:rFonts w:ascii="Arial" w:hAnsi="Arial" w:cs="Arial"/>
          <w:color w:val="000000" w:themeColor="text1"/>
          <w:sz w:val="20"/>
          <w:szCs w:val="20"/>
        </w:rPr>
        <w:b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destinés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utilisés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personnes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physiques,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s'agisse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grand</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personnel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élaborées,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sauf</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dûment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justifiés,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façon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tenir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compte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critères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d'accessibilité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personnes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handicapées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notion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conception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utilisateurs.</w:t>
      </w:r>
    </w:p>
    <w:p w14:paraId="28ABD0D8" w14:textId="0B3B8DAB" w:rsidR="00AC3F7B"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d'accessibilité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contraignantes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arrêtées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juridique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l'Union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européenne,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définies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référence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normes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concerne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critères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d'accessibilité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personnes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handicapées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notion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conception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utilisateurs.</w:t>
      </w:r>
      <w:r w:rsidRPr="00674242">
        <w:rPr>
          <w:rFonts w:ascii="Arial" w:hAnsi="Arial" w:cs="Arial"/>
          <w:color w:val="000000" w:themeColor="text1"/>
          <w:sz w:val="20"/>
          <w:szCs w:val="20"/>
        </w:rPr>
        <w:b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donnent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opérateurs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économiques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égalité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d'accès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procédure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passation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effet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obstacles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injustifiés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l'ouverture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concurrence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soulevés.</w:t>
      </w:r>
    </w:p>
    <w:p w14:paraId="6277A5B0" w14:textId="77777777" w:rsidR="00AC3F7B"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préjudice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règles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nationales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obligatoires,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mesure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où</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compatibles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avec</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droit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l'Union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européenne,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formulée</w:t>
      </w:r>
      <w:r w:rsidR="00595E46" w:rsidRPr="00674242">
        <w:rPr>
          <w:rFonts w:ascii="Arial" w:hAnsi="Arial" w:cs="Arial"/>
          <w:color w:val="000000" w:themeColor="text1"/>
          <w:sz w:val="20"/>
          <w:szCs w:val="20"/>
        </w:rPr>
        <w:t>s</w:t>
      </w:r>
      <w:r w:rsidR="00161A5C">
        <w:rPr>
          <w:rFonts w:ascii="Arial" w:hAnsi="Arial" w:cs="Arial"/>
          <w:color w:val="000000" w:themeColor="text1"/>
          <w:sz w:val="20"/>
          <w:szCs w:val="20"/>
        </w:rPr>
        <w:t xml:space="preserve"> </w:t>
      </w:r>
      <w:r w:rsidR="00595E46"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595E46" w:rsidRPr="00674242">
        <w:rPr>
          <w:rFonts w:ascii="Arial" w:hAnsi="Arial" w:cs="Arial"/>
          <w:color w:val="000000" w:themeColor="text1"/>
          <w:sz w:val="20"/>
          <w:szCs w:val="20"/>
        </w:rPr>
        <w:t>l'une</w:t>
      </w:r>
      <w:r w:rsidR="00161A5C">
        <w:rPr>
          <w:rFonts w:ascii="Arial" w:hAnsi="Arial" w:cs="Arial"/>
          <w:color w:val="000000" w:themeColor="text1"/>
          <w:sz w:val="20"/>
          <w:szCs w:val="20"/>
        </w:rPr>
        <w:t xml:space="preserve"> </w:t>
      </w:r>
      <w:r w:rsidR="00595E46"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595E46" w:rsidRPr="00674242">
        <w:rPr>
          <w:rFonts w:ascii="Arial" w:hAnsi="Arial" w:cs="Arial"/>
          <w:color w:val="000000" w:themeColor="text1"/>
          <w:sz w:val="20"/>
          <w:szCs w:val="20"/>
        </w:rPr>
        <w:t>façons</w:t>
      </w:r>
      <w:r w:rsidR="00161A5C">
        <w:rPr>
          <w:rFonts w:ascii="Arial" w:hAnsi="Arial" w:cs="Arial"/>
          <w:color w:val="000000" w:themeColor="text1"/>
          <w:sz w:val="20"/>
          <w:szCs w:val="20"/>
        </w:rPr>
        <w:t xml:space="preserve"> </w:t>
      </w:r>
      <w:r w:rsidR="00595E46" w:rsidRPr="00674242">
        <w:rPr>
          <w:rFonts w:ascii="Arial" w:hAnsi="Arial" w:cs="Arial"/>
          <w:color w:val="000000" w:themeColor="text1"/>
          <w:sz w:val="20"/>
          <w:szCs w:val="20"/>
        </w:rPr>
        <w:t>suivantes</w:t>
      </w:r>
      <w:r w:rsidR="005A043E">
        <w:rPr>
          <w:rFonts w:ascii="Arial" w:hAnsi="Arial" w:cs="Arial"/>
          <w:color w:val="000000" w:themeColor="text1"/>
          <w:sz w:val="20"/>
          <w:szCs w:val="20"/>
        </w:rPr>
        <w:t>:</w:t>
      </w:r>
    </w:p>
    <w:p w14:paraId="231C4C1F" w14:textId="77777777" w:rsidR="00595E46"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termes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performances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fonctionnelles,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compris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caractéristiques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environnementales,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condition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qu'elles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soient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suffisamment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précises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permettre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soumissionnaires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déterminer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pouvoir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d'attribuer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sidR="003D7B4E" w:rsidRPr="00674242">
        <w:rPr>
          <w:rFonts w:ascii="Arial" w:hAnsi="Arial" w:cs="Arial"/>
          <w:color w:val="000000" w:themeColor="text1"/>
          <w:sz w:val="20"/>
          <w:szCs w:val="20"/>
        </w:rPr>
        <w:br/>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référence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ordre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préférence,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normes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nationales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transposant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normes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européennes,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évaluations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européennes,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communes,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normes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internationales,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autres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référentiels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élaborés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organismes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européens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normalisation,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absence,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normes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nationales,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agréments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nationaux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nationales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matière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conception,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calcul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réalisation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ouvrages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d'utilisation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fournitures.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Chaque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référence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accompagnée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équivalent"</w:t>
      </w:r>
      <w:r w:rsidR="005A043E">
        <w:rPr>
          <w:rFonts w:ascii="Arial" w:hAnsi="Arial" w:cs="Arial"/>
          <w:color w:val="000000" w:themeColor="text1"/>
          <w:sz w:val="20"/>
          <w:szCs w:val="20"/>
        </w:rPr>
        <w:t>;</w:t>
      </w:r>
    </w:p>
    <w:p w14:paraId="0FA10C6B" w14:textId="77777777" w:rsidR="00595E46"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3°</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termes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performances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fonctionnelles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visées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référant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visées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comme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moyen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présomption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conformité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performances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fonctionnelles</w:t>
      </w:r>
      <w:r w:rsidR="005A043E">
        <w:rPr>
          <w:rFonts w:ascii="Arial" w:hAnsi="Arial" w:cs="Arial"/>
          <w:color w:val="000000" w:themeColor="text1"/>
          <w:sz w:val="20"/>
          <w:szCs w:val="20"/>
        </w:rPr>
        <w:t>;</w:t>
      </w:r>
    </w:p>
    <w:p w14:paraId="276FD666" w14:textId="77777777" w:rsidR="00340549"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4°</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référence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visées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certaines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caractéristiques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performances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fonctionnelles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visées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d'autres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caractéristiques.</w:t>
      </w:r>
    </w:p>
    <w:p w14:paraId="30661F77" w14:textId="0880C8D8" w:rsidR="00595E46"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4.</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peuvent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faire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fabrication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provenance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déterminée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procédé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particulier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caractérise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produits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services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fournis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opérateur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économique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faire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référence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brevet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type,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origine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production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déterminée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auraient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effet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favoriser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d'éliminer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certaines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entreprises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certains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produits.</w:t>
      </w:r>
    </w:p>
    <w:p w14:paraId="58D1F3B7" w14:textId="77777777" w:rsidR="009D4CDB" w:rsidRPr="00674242" w:rsidRDefault="009D4CDB" w:rsidP="00AC3F7B">
      <w:pPr>
        <w:spacing w:after="0" w:line="240" w:lineRule="auto"/>
        <w:jc w:val="both"/>
        <w:rPr>
          <w:rFonts w:ascii="Arial" w:hAnsi="Arial" w:cs="Arial"/>
          <w:color w:val="000000" w:themeColor="text1"/>
          <w:sz w:val="20"/>
          <w:szCs w:val="20"/>
        </w:rPr>
      </w:pPr>
    </w:p>
    <w:p w14:paraId="097FAB5F" w14:textId="77777777" w:rsidR="00595E46"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lastRenderedPageBreak/>
        <w:t>Cette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mention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référence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n'est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autor</w:t>
      </w:r>
      <w:r w:rsidR="00595E46" w:rsidRPr="00674242">
        <w:rPr>
          <w:rFonts w:ascii="Arial" w:hAnsi="Arial" w:cs="Arial"/>
          <w:color w:val="000000" w:themeColor="text1"/>
          <w:sz w:val="20"/>
          <w:szCs w:val="20"/>
        </w:rPr>
        <w:t>isée,</w:t>
      </w:r>
      <w:r w:rsidR="00161A5C">
        <w:rPr>
          <w:rFonts w:ascii="Arial" w:hAnsi="Arial" w:cs="Arial"/>
          <w:color w:val="000000" w:themeColor="text1"/>
          <w:sz w:val="20"/>
          <w:szCs w:val="20"/>
        </w:rPr>
        <w:t xml:space="preserve"> </w:t>
      </w:r>
      <w:r w:rsidR="00595E46"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595E46" w:rsidRPr="00674242">
        <w:rPr>
          <w:rFonts w:ascii="Arial" w:hAnsi="Arial" w:cs="Arial"/>
          <w:color w:val="000000" w:themeColor="text1"/>
          <w:sz w:val="20"/>
          <w:szCs w:val="20"/>
        </w:rPr>
        <w:t>titre</w:t>
      </w:r>
      <w:r w:rsidR="00161A5C">
        <w:rPr>
          <w:rFonts w:ascii="Arial" w:hAnsi="Arial" w:cs="Arial"/>
          <w:color w:val="000000" w:themeColor="text1"/>
          <w:sz w:val="20"/>
          <w:szCs w:val="20"/>
        </w:rPr>
        <w:t xml:space="preserve"> </w:t>
      </w:r>
      <w:r w:rsidR="00595E46" w:rsidRPr="00674242">
        <w:rPr>
          <w:rFonts w:ascii="Arial" w:hAnsi="Arial" w:cs="Arial"/>
          <w:color w:val="000000" w:themeColor="text1"/>
          <w:sz w:val="20"/>
          <w:szCs w:val="20"/>
        </w:rPr>
        <w:t>exceptionnel,</w:t>
      </w:r>
      <w:r w:rsidR="00161A5C">
        <w:rPr>
          <w:rFonts w:ascii="Arial" w:hAnsi="Arial" w:cs="Arial"/>
          <w:color w:val="000000" w:themeColor="text1"/>
          <w:sz w:val="20"/>
          <w:szCs w:val="20"/>
        </w:rPr>
        <w:t xml:space="preserve"> </w:t>
      </w:r>
      <w:r w:rsidR="00D167D9" w:rsidRPr="00674242">
        <w:rPr>
          <w:rFonts w:ascii="Arial" w:hAnsi="Arial" w:cs="Arial"/>
          <w:color w:val="000000" w:themeColor="text1"/>
          <w:sz w:val="20"/>
          <w:szCs w:val="20"/>
        </w:rPr>
        <w:t>que</w:t>
      </w:r>
      <w:r w:rsidR="005A043E">
        <w:rPr>
          <w:rFonts w:ascii="Arial" w:hAnsi="Arial" w:cs="Arial"/>
          <w:color w:val="000000" w:themeColor="text1"/>
          <w:sz w:val="20"/>
          <w:szCs w:val="20"/>
        </w:rPr>
        <w:t>:</w:t>
      </w:r>
    </w:p>
    <w:p w14:paraId="01DE009B" w14:textId="77777777" w:rsidR="00595E46"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lorsqu'il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serait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possible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fournir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description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suffisamment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précise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intelligible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application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paragraphe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3</w:t>
      </w:r>
      <w:r w:rsidR="005A043E">
        <w:rPr>
          <w:rFonts w:ascii="Arial" w:hAnsi="Arial" w:cs="Arial"/>
          <w:color w:val="000000" w:themeColor="text1"/>
          <w:sz w:val="20"/>
          <w:szCs w:val="20"/>
        </w:rPr>
        <w:t>;</w:t>
      </w:r>
    </w:p>
    <w:p w14:paraId="3CC9EA6A" w14:textId="77777777" w:rsidR="00595E46"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lorsqu'elle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justifiée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p>
    <w:p w14:paraId="2932AF84" w14:textId="77777777" w:rsidR="00D41593"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mention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référence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accompagnée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termes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équivalent".</w:t>
      </w:r>
      <w:r w:rsidRPr="00674242">
        <w:rPr>
          <w:rFonts w:ascii="Arial" w:hAnsi="Arial" w:cs="Arial"/>
          <w:color w:val="000000" w:themeColor="text1"/>
          <w:sz w:val="20"/>
          <w:szCs w:val="20"/>
        </w:rPr>
        <w:b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non-respect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obligations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présent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paragraphe,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présenter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produit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équivalent.</w:t>
      </w:r>
    </w:p>
    <w:p w14:paraId="18841E9E"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5.</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usage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possibilité,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prévue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paragraphe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formuler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termes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performances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fonctionnelles,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rejette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offre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norme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nationale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transposant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norme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européenne,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agrément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européen,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commune,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norme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internationale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référentiel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élaboré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organisme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européen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normalisation,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correspondent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performances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fonctionnelles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fixées.</w:t>
      </w:r>
    </w:p>
    <w:p w14:paraId="1A40700B" w14:textId="77777777" w:rsidR="00340549"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offre,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prouve,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moyen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approprié,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y</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compris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55,</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norme,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répondent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performance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fonctionnelles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imposées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p>
    <w:p w14:paraId="1F9747B3" w14:textId="35171D0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6.</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usage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possibilité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référer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paragraphe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rejette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offre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motif</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offerts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auxquelles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référence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dès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prouve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offre,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moyen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approprié,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y</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compris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moyens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preuve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55,</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solutions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proposées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satisfont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définies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p>
    <w:p w14:paraId="09A66FA1"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7.</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définis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plans,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modèles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échantillons,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plans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déterminent,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sauf</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disposition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contraire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forme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produit,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dimensions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nature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matière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constitué.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modèles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considérés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contrôle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finition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échantillons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qualité.</w:t>
      </w:r>
    </w:p>
    <w:p w14:paraId="51151F8C"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br/>
      </w:r>
      <w:bookmarkStart w:id="15" w:name="LNK0068"/>
      <w:r w:rsidR="00B26B48" w:rsidRPr="00674242">
        <w:rPr>
          <w:rFonts w:ascii="Arial" w:hAnsi="Arial" w:cs="Arial"/>
          <w:b/>
          <w:color w:val="000000" w:themeColor="text1"/>
          <w:highlight w:val="green"/>
        </w:rPr>
        <w:fldChar w:fldCharType="begin"/>
      </w:r>
      <w:r w:rsidRPr="00674242">
        <w:rPr>
          <w:rFonts w:ascii="Arial" w:hAnsi="Arial" w:cs="Arial"/>
          <w:b/>
          <w:color w:val="000000" w:themeColor="text1"/>
          <w:highlight w:val="green"/>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"LNKR0068" </w:instrText>
      </w:r>
      <w:r w:rsidR="00B26B48" w:rsidRPr="00674242">
        <w:rPr>
          <w:rFonts w:ascii="Arial" w:hAnsi="Arial" w:cs="Arial"/>
          <w:b/>
          <w:color w:val="000000" w:themeColor="text1"/>
          <w:highlight w:val="green"/>
        </w:rPr>
      </w:r>
      <w:r w:rsidR="00B26B48" w:rsidRPr="00674242">
        <w:rPr>
          <w:rFonts w:ascii="Arial" w:hAnsi="Arial" w:cs="Arial"/>
          <w:b/>
          <w:color w:val="000000" w:themeColor="text1"/>
          <w:highlight w:val="green"/>
        </w:rPr>
        <w:fldChar w:fldCharType="separate"/>
      </w:r>
      <w:r w:rsidRPr="00674242">
        <w:rPr>
          <w:rStyle w:val="Lienhypertexte"/>
          <w:rFonts w:ascii="Arial" w:hAnsi="Arial" w:cs="Arial"/>
          <w:b/>
          <w:color w:val="000000" w:themeColor="text1"/>
        </w:rPr>
        <w:t>Labels</w:t>
      </w:r>
      <w:r w:rsidR="00B26B48" w:rsidRPr="00674242">
        <w:rPr>
          <w:rFonts w:ascii="Arial" w:hAnsi="Arial" w:cs="Arial"/>
          <w:b/>
          <w:color w:val="000000" w:themeColor="text1"/>
          <w:highlight w:val="green"/>
        </w:rPr>
        <w:fldChar w:fldCharType="end"/>
      </w:r>
      <w:bookmarkEnd w:id="15"/>
      <w:r w:rsidRPr="00674242">
        <w:rPr>
          <w:rFonts w:ascii="Arial" w:hAnsi="Arial" w:cs="Arial"/>
          <w:b/>
          <w:color w:val="000000" w:themeColor="text1"/>
        </w:rPr>
        <w:br/>
      </w:r>
      <w:r w:rsidRPr="00674242">
        <w:rPr>
          <w:rFonts w:ascii="Arial" w:hAnsi="Arial" w:cs="Arial"/>
          <w:color w:val="000000" w:themeColor="text1"/>
          <w:sz w:val="20"/>
          <w:szCs w:val="20"/>
        </w:rPr>
        <w:br/>
      </w:r>
      <w:bookmarkStart w:id="16" w:name="Art.54"/>
      <w:r w:rsidR="00B26B48" w:rsidRPr="00DE5135">
        <w:rPr>
          <w:rFonts w:ascii="Arial" w:hAnsi="Arial" w:cs="Arial"/>
          <w:b/>
          <w:color w:val="000000" w:themeColor="text1"/>
          <w:sz w:val="20"/>
          <w:szCs w:val="20"/>
        </w:rPr>
        <w:fldChar w:fldCharType="begin"/>
      </w:r>
      <w:r w:rsidRPr="00DE5135">
        <w:rPr>
          <w:rFonts w:ascii="Arial" w:hAnsi="Arial" w:cs="Arial"/>
          <w:b/>
          <w:color w:val="000000" w:themeColor="text1"/>
          <w:sz w:val="20"/>
          <w:szCs w:val="20"/>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"Art.53" </w:instrText>
      </w:r>
      <w:r w:rsidR="00B26B48" w:rsidRPr="00DE5135">
        <w:rPr>
          <w:rFonts w:ascii="Arial" w:hAnsi="Arial" w:cs="Arial"/>
          <w:b/>
          <w:color w:val="000000" w:themeColor="text1"/>
          <w:sz w:val="20"/>
          <w:szCs w:val="20"/>
        </w:rPr>
      </w:r>
      <w:r w:rsidR="00B26B48" w:rsidRPr="00DE5135">
        <w:rPr>
          <w:rFonts w:ascii="Arial" w:hAnsi="Arial" w:cs="Arial"/>
          <w:b/>
          <w:color w:val="000000" w:themeColor="text1"/>
          <w:sz w:val="20"/>
          <w:szCs w:val="20"/>
        </w:rPr>
        <w:fldChar w:fldCharType="separate"/>
      </w:r>
      <w:r w:rsidR="00D45207" w:rsidRPr="00DE5135">
        <w:rPr>
          <w:rStyle w:val="Lienhypertexte"/>
          <w:rFonts w:ascii="Arial" w:hAnsi="Arial" w:cs="Arial"/>
          <w:b/>
          <w:color w:val="000000" w:themeColor="text1"/>
          <w:sz w:val="20"/>
          <w:szCs w:val="20"/>
        </w:rPr>
        <w:t>Article</w:t>
      </w:r>
      <w:r w:rsidR="00B26B48" w:rsidRPr="00DE5135">
        <w:rPr>
          <w:rFonts w:ascii="Arial" w:hAnsi="Arial" w:cs="Arial"/>
          <w:b/>
          <w:color w:val="000000" w:themeColor="text1"/>
          <w:sz w:val="20"/>
          <w:szCs w:val="20"/>
        </w:rPr>
        <w:fldChar w:fldCharType="end"/>
      </w:r>
      <w:bookmarkEnd w:id="16"/>
      <w:r w:rsidR="00161A5C">
        <w:rPr>
          <w:rFonts w:ascii="Arial" w:hAnsi="Arial" w:cs="Arial"/>
          <w:b/>
          <w:color w:val="000000" w:themeColor="text1"/>
          <w:sz w:val="20"/>
          <w:szCs w:val="20"/>
        </w:rPr>
        <w:t xml:space="preserve"> </w:t>
      </w:r>
      <w:hyperlink r:id="rId16" w:anchor="LNK0069" w:history="1">
        <w:r w:rsidRPr="00DE5135">
          <w:rPr>
            <w:rStyle w:val="Lienhypertexte"/>
            <w:rFonts w:ascii="Arial" w:hAnsi="Arial" w:cs="Arial"/>
            <w:b/>
            <w:color w:val="000000" w:themeColor="text1"/>
            <w:sz w:val="20"/>
            <w:szCs w:val="20"/>
          </w:rPr>
          <w:t>54</w:t>
        </w:r>
      </w:hyperlink>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souhaite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acquérir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présentant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certaines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caractéristiques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d'ordre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environnemental,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social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critères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d'attribution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particulier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moyen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permettant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prouver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correspondent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caractéristiques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requises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l'ensemble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suivantes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respecté</w:t>
      </w:r>
      <w:r w:rsidR="002C5010" w:rsidRPr="00674242">
        <w:rPr>
          <w:rFonts w:ascii="Arial" w:hAnsi="Arial" w:cs="Arial"/>
          <w:color w:val="000000" w:themeColor="text1"/>
          <w:sz w:val="20"/>
          <w:szCs w:val="20"/>
        </w:rPr>
        <w:t>:</w:t>
      </w:r>
    </w:p>
    <w:p w14:paraId="32681035" w14:textId="77777777" w:rsidR="00DE5135"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matière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concernent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critères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liés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propres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définir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caractéristiques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travaux,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fournitures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services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D167D9" w:rsidRPr="00674242">
        <w:rPr>
          <w:rFonts w:ascii="Arial" w:hAnsi="Arial" w:cs="Arial"/>
          <w:color w:val="000000" w:themeColor="text1"/>
          <w:sz w:val="20"/>
          <w:szCs w:val="20"/>
        </w:rPr>
        <w:t>marché</w:t>
      </w:r>
      <w:r w:rsidR="005A043E">
        <w:rPr>
          <w:rFonts w:ascii="Arial" w:hAnsi="Arial" w:cs="Arial"/>
          <w:color w:val="000000" w:themeColor="text1"/>
          <w:sz w:val="20"/>
          <w:szCs w:val="20"/>
        </w:rPr>
        <w:t>;</w:t>
      </w:r>
    </w:p>
    <w:p w14:paraId="5D428CA1" w14:textId="77777777" w:rsidR="00DE5135"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matière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fondées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critères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vérifiables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façon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objective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discriminatoires</w:t>
      </w:r>
      <w:r w:rsidR="005A043E">
        <w:rPr>
          <w:rFonts w:ascii="Arial" w:hAnsi="Arial" w:cs="Arial"/>
          <w:color w:val="000000" w:themeColor="text1"/>
          <w:sz w:val="20"/>
          <w:szCs w:val="20"/>
        </w:rPr>
        <w:t>;</w:t>
      </w:r>
    </w:p>
    <w:p w14:paraId="62FA4757" w14:textId="77777777" w:rsidR="00340549"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3°</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établi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procédure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ouverte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transparente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laquelle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toutes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parties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concernées,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telles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organismes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publics,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consommateurs,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partenaires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sociaux,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fabricants,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distributeurs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organisations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gouvernementales,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peuvent</w:t>
      </w:r>
      <w:r>
        <w:rPr>
          <w:rFonts w:ascii="Arial" w:hAnsi="Arial" w:cs="Arial"/>
          <w:color w:val="000000" w:themeColor="text1"/>
          <w:sz w:val="20"/>
          <w:szCs w:val="20"/>
        </w:rPr>
        <w:t xml:space="preserve"> </w:t>
      </w:r>
      <w:r w:rsidR="00D167D9" w:rsidRPr="00674242">
        <w:rPr>
          <w:rFonts w:ascii="Arial" w:hAnsi="Arial" w:cs="Arial"/>
          <w:color w:val="000000" w:themeColor="text1"/>
          <w:sz w:val="20"/>
          <w:szCs w:val="20"/>
        </w:rPr>
        <w:t>participer</w:t>
      </w:r>
      <w:r w:rsidR="005A043E">
        <w:rPr>
          <w:rFonts w:ascii="Arial" w:hAnsi="Arial" w:cs="Arial"/>
          <w:color w:val="000000" w:themeColor="text1"/>
          <w:sz w:val="20"/>
          <w:szCs w:val="20"/>
        </w:rPr>
        <w:t>;</w:t>
      </w:r>
    </w:p>
    <w:p w14:paraId="5D19F259" w14:textId="368FB7E3" w:rsidR="008D1841"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4°</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accessible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toutes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parties</w:t>
      </w:r>
      <w:r>
        <w:rPr>
          <w:rFonts w:ascii="Arial" w:hAnsi="Arial" w:cs="Arial"/>
          <w:color w:val="000000" w:themeColor="text1"/>
          <w:sz w:val="20"/>
          <w:szCs w:val="20"/>
        </w:rPr>
        <w:t xml:space="preserve"> </w:t>
      </w:r>
      <w:r w:rsidR="00D167D9" w:rsidRPr="00674242">
        <w:rPr>
          <w:rFonts w:ascii="Arial" w:hAnsi="Arial" w:cs="Arial"/>
          <w:color w:val="000000" w:themeColor="text1"/>
          <w:sz w:val="20"/>
          <w:szCs w:val="20"/>
        </w:rPr>
        <w:t>intéressées</w:t>
      </w:r>
      <w:r w:rsidR="005A043E">
        <w:rPr>
          <w:rFonts w:ascii="Arial" w:hAnsi="Arial" w:cs="Arial"/>
          <w:color w:val="000000" w:themeColor="text1"/>
          <w:sz w:val="20"/>
          <w:szCs w:val="20"/>
        </w:rPr>
        <w:t>;</w:t>
      </w:r>
    </w:p>
    <w:p w14:paraId="477335D2" w14:textId="77777777" w:rsidR="008D1841"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5°</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matière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fixées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tiers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lequel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l'opérateur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économique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demande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l'obtention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peut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exercer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d'influence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décisive.</w:t>
      </w:r>
    </w:p>
    <w:p w14:paraId="29E48BF0"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n'exige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remplissent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matière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indique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visées.</w:t>
      </w:r>
      <w:r w:rsidRPr="00674242">
        <w:rPr>
          <w:rFonts w:ascii="Arial" w:hAnsi="Arial" w:cs="Arial"/>
          <w:color w:val="000000" w:themeColor="text1"/>
          <w:sz w:val="20"/>
          <w:szCs w:val="20"/>
        </w:rPr>
        <w:b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particulier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accepte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labels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confirment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remplissent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équivalentes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matière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label.</w:t>
      </w:r>
      <w:r w:rsidRPr="00674242">
        <w:rPr>
          <w:rFonts w:ascii="Arial" w:hAnsi="Arial" w:cs="Arial"/>
          <w:color w:val="000000" w:themeColor="text1"/>
          <w:sz w:val="20"/>
          <w:szCs w:val="20"/>
        </w:rPr>
        <w:br/>
        <w:t>Lorsqu'un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opérateur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économique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manifestement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possibilité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d'obtenir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particulier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équivalent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délais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raisons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imputables,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accepte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d'autres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moyens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preuve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appropriés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tels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exemple,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dossier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fabricant,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l'opérateur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économique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concerné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établisse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satisfont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concernant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particulier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particulières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indiquées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Néanmoins,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concerne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valeur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estimée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00D167D9" w:rsidRPr="00674242">
        <w:rPr>
          <w:rFonts w:ascii="Arial" w:hAnsi="Arial" w:cs="Arial"/>
          <w:color w:val="000000" w:themeColor="text1"/>
          <w:sz w:val="20"/>
          <w:szCs w:val="20"/>
        </w:rPr>
        <w:t>inférieure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seuil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correspondant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européenne,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toujours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tenir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compte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moyens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preuve,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dernières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démontrent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satisfait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concernant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particulier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spécifiques.</w:t>
      </w:r>
    </w:p>
    <w:p w14:paraId="3FD93713" w14:textId="77777777" w:rsidR="008D1841"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 </w:t>
      </w:r>
      <w:r w:rsidR="003D7B4E" w:rsidRPr="00674242">
        <w:rPr>
          <w:rFonts w:ascii="Arial" w:hAnsi="Arial" w:cs="Arial"/>
          <w:color w:val="000000" w:themeColor="text1"/>
          <w:sz w:val="20"/>
          <w:szCs w:val="20"/>
        </w:rPr>
        <w: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Lorsqu'un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remplit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conditions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prévues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paragraphe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5°,</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mais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fixe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aussi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liées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pouvoir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n'exige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peut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néanmoins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définir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référence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détaillées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besoin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parties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celles-ci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liées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propres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définir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caractéristiques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objet.</w:t>
      </w:r>
    </w:p>
    <w:p w14:paraId="0B22B949" w14:textId="77777777" w:rsidR="008D1841"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3.</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pouvoir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fait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documents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manière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fait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usage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selon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modalités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précisées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ci-</w:t>
      </w:r>
      <w:r w:rsidR="00D167D9" w:rsidRPr="00674242">
        <w:rPr>
          <w:rFonts w:ascii="Arial" w:hAnsi="Arial" w:cs="Arial"/>
          <w:color w:val="000000" w:themeColor="text1"/>
          <w:sz w:val="20"/>
          <w:szCs w:val="20"/>
        </w:rPr>
        <w:t>dessous</w:t>
      </w:r>
      <w:r w:rsidR="005A043E">
        <w:rPr>
          <w:rFonts w:ascii="Arial" w:hAnsi="Arial" w:cs="Arial"/>
          <w:color w:val="000000" w:themeColor="text1"/>
          <w:sz w:val="20"/>
          <w:szCs w:val="20"/>
        </w:rPr>
        <w:t>:</w:t>
      </w:r>
    </w:p>
    <w:p w14:paraId="4E2ACFC7" w14:textId="77777777" w:rsidR="008D1841"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lorsque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moyen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permettant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prouver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travaux,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services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fournitures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correspondent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caractéristiques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requises,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conformément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paragraphe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concerne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lequel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valeur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estimée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égale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supérieure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seuil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correspondant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publicité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européenne,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moyen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suivante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analogue</w:t>
      </w:r>
      <w:r w:rsidR="005A043E">
        <w:rPr>
          <w:rFonts w:ascii="Arial" w:hAnsi="Arial" w:cs="Arial"/>
          <w:color w:val="000000" w:themeColor="text1"/>
          <w:sz w:val="20"/>
          <w:szCs w:val="20"/>
        </w:rPr>
        <w:t>:</w:t>
      </w:r>
    </w:p>
    <w:p w14:paraId="5B71F037" w14:textId="77777777" w:rsidR="008D1841"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exécution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l'article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54,</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17</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juin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2016</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relative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publics.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satisfait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toutes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conditions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mentionnées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cette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dernière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disposition.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matière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concernent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notamment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critères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liés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propres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définir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caractéristiques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travaux/fournitures/services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sidR="003D7B4E" w:rsidRPr="00674242">
        <w:rPr>
          <w:rFonts w:ascii="Arial" w:hAnsi="Arial" w:cs="Arial"/>
          <w:color w:val="000000" w:themeColor="text1"/>
          <w:sz w:val="20"/>
          <w:szCs w:val="20"/>
        </w:rPr>
        <w:br/>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lorsque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moyen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permettant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prouver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travaux,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services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fournitures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correspondent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caractéristiques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requises,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conformément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paragraphe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concerne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lequel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valeur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estimée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inférieure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seuil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correspondant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publicité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européenne,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moyen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suivante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analogue</w:t>
      </w:r>
      <w:r w:rsidR="002C5010" w:rsidRPr="00674242">
        <w:rPr>
          <w:rFonts w:ascii="Arial" w:hAnsi="Arial" w:cs="Arial"/>
          <w:color w:val="000000" w:themeColor="text1"/>
          <w:sz w:val="20"/>
          <w:szCs w:val="20"/>
        </w:rPr>
        <w:t>:</w:t>
      </w:r>
    </w:p>
    <w:p w14:paraId="3D194F8A" w14:textId="77777777" w:rsidR="008D1841"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renvoyé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souhaité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exécution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l'article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54,</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17</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juin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2016</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relative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publics.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satisfait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toutes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conditions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mentionnées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cette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dernière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disposition.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matière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concernent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notamment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critères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liés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propres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définir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caractéristiques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travaux/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fournitures/services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l'objet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Néanmoins,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également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toujours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tenu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compte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d'autres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moyens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preuve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appropriés,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autant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dernières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démontrent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satisfait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concernant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particulier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exigences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spécifiques."</w:t>
      </w:r>
      <w:r w:rsidR="005A043E">
        <w:rPr>
          <w:rFonts w:ascii="Arial" w:hAnsi="Arial" w:cs="Arial"/>
          <w:color w:val="000000" w:themeColor="text1"/>
          <w:sz w:val="20"/>
          <w:szCs w:val="20"/>
        </w:rPr>
        <w:t>;</w:t>
      </w:r>
    </w:p>
    <w:p w14:paraId="0F0D27A5" w14:textId="77777777" w:rsidR="008D1841"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3°</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lorsque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mais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détaillées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reprenant,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conformément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paragraphe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certaines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moyen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suivante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analogue</w:t>
      </w:r>
      <w:r w:rsidR="005A043E">
        <w:rPr>
          <w:rFonts w:ascii="Arial" w:hAnsi="Arial" w:cs="Arial"/>
          <w:color w:val="000000" w:themeColor="text1"/>
          <w:sz w:val="20"/>
          <w:szCs w:val="20"/>
        </w:rPr>
        <w:t>:</w:t>
      </w:r>
    </w:p>
    <w:p w14:paraId="06B69580" w14:textId="77777777" w:rsidR="008D1841" w:rsidRPr="00674242" w:rsidRDefault="00161A5C" w:rsidP="00AC3F7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renvoyé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exécution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l'article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54,</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17</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juin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2016</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relative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publics.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satisfait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conditions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mentionnées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l'article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54,</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5°.</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Ainsi,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exigé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mais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détaillées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reprenant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certaines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spécifications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label.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outre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toujours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tenu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compte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d'autres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moyens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preuve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appropriés,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autant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dernières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démontrent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satisf</w:t>
      </w:r>
      <w:r w:rsidR="00D41593">
        <w:rPr>
          <w:rFonts w:ascii="Arial" w:hAnsi="Arial" w:cs="Arial"/>
          <w:color w:val="000000" w:themeColor="text1"/>
          <w:sz w:val="20"/>
          <w:szCs w:val="20"/>
        </w:rPr>
        <w:t>ait</w:t>
      </w:r>
      <w:r>
        <w:rPr>
          <w:rFonts w:ascii="Arial" w:hAnsi="Arial" w:cs="Arial"/>
          <w:color w:val="000000" w:themeColor="text1"/>
          <w:sz w:val="20"/>
          <w:szCs w:val="20"/>
        </w:rPr>
        <w:t xml:space="preserve"> </w:t>
      </w:r>
      <w:r w:rsidR="00D41593">
        <w:rPr>
          <w:rFonts w:ascii="Arial" w:hAnsi="Arial" w:cs="Arial"/>
          <w:color w:val="000000" w:themeColor="text1"/>
          <w:sz w:val="20"/>
          <w:szCs w:val="20"/>
        </w:rPr>
        <w:t>aux</w:t>
      </w:r>
      <w:r>
        <w:rPr>
          <w:rFonts w:ascii="Arial" w:hAnsi="Arial" w:cs="Arial"/>
          <w:color w:val="000000" w:themeColor="text1"/>
          <w:sz w:val="20"/>
          <w:szCs w:val="20"/>
        </w:rPr>
        <w:t xml:space="preserve"> </w:t>
      </w:r>
      <w:r w:rsidR="00D41593">
        <w:rPr>
          <w:rFonts w:ascii="Arial" w:hAnsi="Arial" w:cs="Arial"/>
          <w:color w:val="000000" w:themeColor="text1"/>
          <w:sz w:val="20"/>
          <w:szCs w:val="20"/>
        </w:rPr>
        <w:t>exigences</w:t>
      </w:r>
      <w:r>
        <w:rPr>
          <w:rFonts w:ascii="Arial" w:hAnsi="Arial" w:cs="Arial"/>
          <w:color w:val="000000" w:themeColor="text1"/>
          <w:sz w:val="20"/>
          <w:szCs w:val="20"/>
        </w:rPr>
        <w:t xml:space="preserve"> </w:t>
      </w:r>
      <w:r w:rsidR="00D41593">
        <w:rPr>
          <w:rFonts w:ascii="Arial" w:hAnsi="Arial" w:cs="Arial"/>
          <w:color w:val="000000" w:themeColor="text1"/>
          <w:sz w:val="20"/>
          <w:szCs w:val="20"/>
        </w:rPr>
        <w:t>spécifiques.</w:t>
      </w:r>
    </w:p>
    <w:p w14:paraId="2591F797" w14:textId="77777777" w:rsidR="008D1841" w:rsidRPr="00674242" w:rsidRDefault="003D7B4E" w:rsidP="00AC3F7B">
      <w:pPr>
        <w:spacing w:after="0" w:line="240" w:lineRule="auto"/>
        <w:jc w:val="both"/>
        <w:rPr>
          <w:rFonts w:ascii="Arial" w:hAnsi="Arial" w:cs="Arial"/>
          <w:b/>
          <w:color w:val="000000" w:themeColor="text1"/>
        </w:rPr>
      </w:pPr>
      <w:r w:rsidRPr="00674242">
        <w:rPr>
          <w:rFonts w:ascii="Arial" w:hAnsi="Arial" w:cs="Arial"/>
          <w:b/>
          <w:color w:val="000000" w:themeColor="text1"/>
          <w:sz w:val="20"/>
          <w:szCs w:val="20"/>
          <w:u w:val="single"/>
        </w:rPr>
        <w:br/>
      </w:r>
      <w:bookmarkStart w:id="17" w:name="LNK0069"/>
      <w:r w:rsidR="00B26B48" w:rsidRPr="00674242">
        <w:rPr>
          <w:rFonts w:ascii="Arial" w:hAnsi="Arial" w:cs="Arial"/>
          <w:b/>
          <w:color w:val="000000" w:themeColor="text1"/>
          <w:highlight w:val="green"/>
        </w:rPr>
        <w:fldChar w:fldCharType="begin"/>
      </w:r>
      <w:r w:rsidRPr="00674242">
        <w:rPr>
          <w:rFonts w:ascii="Arial" w:hAnsi="Arial" w:cs="Arial"/>
          <w:b/>
          <w:color w:val="000000" w:themeColor="text1"/>
          <w:highlight w:val="green"/>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"LNKR0069" </w:instrText>
      </w:r>
      <w:r w:rsidR="00B26B48" w:rsidRPr="00674242">
        <w:rPr>
          <w:rFonts w:ascii="Arial" w:hAnsi="Arial" w:cs="Arial"/>
          <w:b/>
          <w:color w:val="000000" w:themeColor="text1"/>
          <w:highlight w:val="green"/>
        </w:rPr>
      </w:r>
      <w:r w:rsidR="00B26B48" w:rsidRPr="00674242">
        <w:rPr>
          <w:rFonts w:ascii="Arial" w:hAnsi="Arial" w:cs="Arial"/>
          <w:b/>
          <w:color w:val="000000" w:themeColor="text1"/>
          <w:highlight w:val="green"/>
        </w:rPr>
        <w:fldChar w:fldCharType="separate"/>
      </w:r>
      <w:r w:rsidRPr="00674242">
        <w:rPr>
          <w:rStyle w:val="Lienhypertexte"/>
          <w:rFonts w:ascii="Arial" w:hAnsi="Arial" w:cs="Arial"/>
          <w:b/>
          <w:color w:val="000000" w:themeColor="text1"/>
        </w:rPr>
        <w:t>Rapports</w:t>
      </w:r>
      <w:r w:rsidR="00161A5C">
        <w:rPr>
          <w:rStyle w:val="Lienhypertexte"/>
          <w:rFonts w:ascii="Arial" w:hAnsi="Arial" w:cs="Arial"/>
          <w:b/>
          <w:color w:val="000000" w:themeColor="text1"/>
        </w:rPr>
        <w:t xml:space="preserve"> </w:t>
      </w:r>
      <w:r w:rsidRPr="00674242">
        <w:rPr>
          <w:rStyle w:val="Lienhypertexte"/>
          <w:rFonts w:ascii="Arial" w:hAnsi="Arial" w:cs="Arial"/>
          <w:b/>
          <w:color w:val="000000" w:themeColor="text1"/>
        </w:rPr>
        <w:t>d'essai,</w:t>
      </w:r>
      <w:r w:rsidR="00161A5C">
        <w:rPr>
          <w:rStyle w:val="Lienhypertexte"/>
          <w:rFonts w:ascii="Arial" w:hAnsi="Arial" w:cs="Arial"/>
          <w:b/>
          <w:color w:val="000000" w:themeColor="text1"/>
        </w:rPr>
        <w:t xml:space="preserve"> </w:t>
      </w:r>
      <w:r w:rsidRPr="00674242">
        <w:rPr>
          <w:rStyle w:val="Lienhypertexte"/>
          <w:rFonts w:ascii="Arial" w:hAnsi="Arial" w:cs="Arial"/>
          <w:b/>
          <w:color w:val="000000" w:themeColor="text1"/>
        </w:rPr>
        <w:t>certification</w:t>
      </w:r>
      <w:r w:rsidR="00161A5C">
        <w:rPr>
          <w:rStyle w:val="Lienhypertexte"/>
          <w:rFonts w:ascii="Arial" w:hAnsi="Arial" w:cs="Arial"/>
          <w:b/>
          <w:color w:val="000000" w:themeColor="text1"/>
        </w:rPr>
        <w:t xml:space="preserve"> </w:t>
      </w:r>
      <w:r w:rsidRPr="00674242">
        <w:rPr>
          <w:rStyle w:val="Lienhypertexte"/>
          <w:rFonts w:ascii="Arial" w:hAnsi="Arial" w:cs="Arial"/>
          <w:b/>
          <w:color w:val="000000" w:themeColor="text1"/>
        </w:rPr>
        <w:t>et</w:t>
      </w:r>
      <w:r w:rsidR="00161A5C">
        <w:rPr>
          <w:rStyle w:val="Lienhypertexte"/>
          <w:rFonts w:ascii="Arial" w:hAnsi="Arial" w:cs="Arial"/>
          <w:b/>
          <w:color w:val="000000" w:themeColor="text1"/>
        </w:rPr>
        <w:t xml:space="preserve"> </w:t>
      </w:r>
      <w:r w:rsidRPr="00674242">
        <w:rPr>
          <w:rStyle w:val="Lienhypertexte"/>
          <w:rFonts w:ascii="Arial" w:hAnsi="Arial" w:cs="Arial"/>
          <w:b/>
          <w:color w:val="000000" w:themeColor="text1"/>
        </w:rPr>
        <w:t>autres</w:t>
      </w:r>
      <w:r w:rsidR="00161A5C">
        <w:rPr>
          <w:rStyle w:val="Lienhypertexte"/>
          <w:rFonts w:ascii="Arial" w:hAnsi="Arial" w:cs="Arial"/>
          <w:b/>
          <w:color w:val="000000" w:themeColor="text1"/>
        </w:rPr>
        <w:t xml:space="preserve"> </w:t>
      </w:r>
      <w:r w:rsidRPr="00674242">
        <w:rPr>
          <w:rStyle w:val="Lienhypertexte"/>
          <w:rFonts w:ascii="Arial" w:hAnsi="Arial" w:cs="Arial"/>
          <w:b/>
          <w:color w:val="000000" w:themeColor="text1"/>
        </w:rPr>
        <w:t>moyens</w:t>
      </w:r>
      <w:r w:rsidR="00161A5C">
        <w:rPr>
          <w:rStyle w:val="Lienhypertexte"/>
          <w:rFonts w:ascii="Arial" w:hAnsi="Arial" w:cs="Arial"/>
          <w:b/>
          <w:color w:val="000000" w:themeColor="text1"/>
        </w:rPr>
        <w:t xml:space="preserve"> </w:t>
      </w:r>
      <w:r w:rsidRPr="00674242">
        <w:rPr>
          <w:rStyle w:val="Lienhypertexte"/>
          <w:rFonts w:ascii="Arial" w:hAnsi="Arial" w:cs="Arial"/>
          <w:b/>
          <w:color w:val="000000" w:themeColor="text1"/>
        </w:rPr>
        <w:t>de</w:t>
      </w:r>
      <w:r w:rsidR="00161A5C">
        <w:rPr>
          <w:rStyle w:val="Lienhypertexte"/>
          <w:rFonts w:ascii="Arial" w:hAnsi="Arial" w:cs="Arial"/>
          <w:b/>
          <w:color w:val="000000" w:themeColor="text1"/>
        </w:rPr>
        <w:t xml:space="preserve"> </w:t>
      </w:r>
      <w:r w:rsidRPr="00674242">
        <w:rPr>
          <w:rStyle w:val="Lienhypertexte"/>
          <w:rFonts w:ascii="Arial" w:hAnsi="Arial" w:cs="Arial"/>
          <w:b/>
          <w:color w:val="000000" w:themeColor="text1"/>
        </w:rPr>
        <w:t>preuve</w:t>
      </w:r>
      <w:r w:rsidR="00B26B48" w:rsidRPr="00674242">
        <w:rPr>
          <w:rFonts w:ascii="Arial" w:hAnsi="Arial" w:cs="Arial"/>
          <w:b/>
          <w:color w:val="000000" w:themeColor="text1"/>
          <w:highlight w:val="green"/>
        </w:rPr>
        <w:fldChar w:fldCharType="end"/>
      </w:r>
      <w:bookmarkEnd w:id="17"/>
    </w:p>
    <w:p w14:paraId="6824CC9A" w14:textId="77777777" w:rsidR="00340549"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br/>
      </w:r>
      <w:bookmarkStart w:id="18" w:name="Art.55"/>
      <w:r w:rsidR="00B26B48" w:rsidRPr="00DE5135">
        <w:rPr>
          <w:rFonts w:ascii="Arial" w:hAnsi="Arial" w:cs="Arial"/>
          <w:b/>
          <w:color w:val="000000" w:themeColor="text1"/>
          <w:sz w:val="20"/>
          <w:szCs w:val="20"/>
        </w:rPr>
        <w:fldChar w:fldCharType="begin"/>
      </w:r>
      <w:r w:rsidRPr="00DE5135">
        <w:rPr>
          <w:rFonts w:ascii="Arial" w:hAnsi="Arial" w:cs="Arial"/>
          <w:b/>
          <w:color w:val="000000" w:themeColor="text1"/>
          <w:sz w:val="20"/>
          <w:szCs w:val="20"/>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"Art.54" </w:instrText>
      </w:r>
      <w:r w:rsidR="00B26B48" w:rsidRPr="00DE5135">
        <w:rPr>
          <w:rFonts w:ascii="Arial" w:hAnsi="Arial" w:cs="Arial"/>
          <w:b/>
          <w:color w:val="000000" w:themeColor="text1"/>
          <w:sz w:val="20"/>
          <w:szCs w:val="20"/>
        </w:rPr>
      </w:r>
      <w:r w:rsidR="00B26B48" w:rsidRPr="00DE5135">
        <w:rPr>
          <w:rFonts w:ascii="Arial" w:hAnsi="Arial" w:cs="Arial"/>
          <w:b/>
          <w:color w:val="000000" w:themeColor="text1"/>
          <w:sz w:val="20"/>
          <w:szCs w:val="20"/>
        </w:rPr>
        <w:fldChar w:fldCharType="separate"/>
      </w:r>
      <w:r w:rsidR="00D45207" w:rsidRPr="00DE5135">
        <w:rPr>
          <w:rStyle w:val="Lienhypertexte"/>
          <w:rFonts w:ascii="Arial" w:hAnsi="Arial" w:cs="Arial"/>
          <w:b/>
          <w:color w:val="000000" w:themeColor="text1"/>
          <w:sz w:val="20"/>
          <w:szCs w:val="20"/>
        </w:rPr>
        <w:t>Article</w:t>
      </w:r>
      <w:r w:rsidR="00B26B48" w:rsidRPr="00DE5135">
        <w:rPr>
          <w:rFonts w:ascii="Arial" w:hAnsi="Arial" w:cs="Arial"/>
          <w:b/>
          <w:color w:val="000000" w:themeColor="text1"/>
          <w:sz w:val="20"/>
          <w:szCs w:val="20"/>
        </w:rPr>
        <w:fldChar w:fldCharType="end"/>
      </w:r>
      <w:bookmarkEnd w:id="18"/>
      <w:r w:rsidR="00161A5C">
        <w:rPr>
          <w:rFonts w:ascii="Arial" w:hAnsi="Arial" w:cs="Arial"/>
          <w:b/>
          <w:color w:val="000000" w:themeColor="text1"/>
          <w:sz w:val="20"/>
          <w:szCs w:val="20"/>
        </w:rPr>
        <w:t xml:space="preserve"> </w:t>
      </w:r>
      <w:hyperlink r:id="rId17" w:anchor="LNK0070" w:history="1">
        <w:r w:rsidRPr="00DE5135">
          <w:rPr>
            <w:rStyle w:val="Lienhypertexte"/>
            <w:rFonts w:ascii="Arial" w:hAnsi="Arial" w:cs="Arial"/>
            <w:b/>
            <w:color w:val="000000" w:themeColor="text1"/>
            <w:sz w:val="20"/>
            <w:szCs w:val="20"/>
          </w:rPr>
          <w:t>55</w:t>
        </w:r>
      </w:hyperlink>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opérateurs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économiques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fournissent,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moyen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preuve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critères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arrêtés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critères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d'attribution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rapport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d'essai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organisme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d'évaluation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certificat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délivré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organisme.</w:t>
      </w:r>
    </w:p>
    <w:p w14:paraId="6BD41626" w14:textId="66CA2D60"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certificats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établis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organisme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d'évaluation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particulier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soumis,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accepte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aussi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certificats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d'autres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organismes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d'évaluation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équivalents.</w:t>
      </w:r>
    </w:p>
    <w:p w14:paraId="426295C8"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présent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paragraphe,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entend</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"organisme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d'évaluation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organisme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exerçant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activités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d'évaluation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calibrage,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essais,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certification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l'inspection,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accrédité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règlement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765/2008</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Parlement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européen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Conseil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9</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juillet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2008</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prescriptions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relatives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l'accréditation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surveillance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commercialisation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produits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abrogeant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règlement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339/93</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Conseil.</w:t>
      </w:r>
      <w:r w:rsidRPr="00674242">
        <w:rPr>
          <w:rFonts w:ascii="Arial" w:hAnsi="Arial" w:cs="Arial"/>
          <w:color w:val="000000" w:themeColor="text1"/>
          <w:sz w:val="20"/>
          <w:szCs w:val="20"/>
        </w:rPr>
        <w:b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accepte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d'autres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moyens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preuve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appropriés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paragraphe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comme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dossier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fabricant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l'opérateur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économique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concerné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n'avait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accès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certificats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rapports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d'essai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paragraphe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possibilité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obtenir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délais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l'absence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d'accès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imputable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l'opérateur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économique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concerné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celui-ci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établisse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ainsi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satisfont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critères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énoncés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critères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d'attribution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p>
    <w:p w14:paraId="5B18FBBC" w14:textId="77777777" w:rsidR="009D4CDB" w:rsidRDefault="009D4CDB" w:rsidP="00AC3F7B">
      <w:pPr>
        <w:spacing w:after="0" w:line="240" w:lineRule="auto"/>
        <w:jc w:val="both"/>
        <w:rPr>
          <w:rFonts w:ascii="Arial" w:hAnsi="Arial" w:cs="Arial"/>
          <w:color w:val="000000" w:themeColor="text1"/>
          <w:sz w:val="20"/>
          <w:szCs w:val="20"/>
        </w:rPr>
      </w:pPr>
    </w:p>
    <w:p w14:paraId="687E5295" w14:textId="77777777" w:rsidR="009D4CDB" w:rsidRDefault="009D4CDB" w:rsidP="00AC3F7B">
      <w:pPr>
        <w:spacing w:after="0" w:line="240" w:lineRule="auto"/>
        <w:jc w:val="both"/>
        <w:rPr>
          <w:rFonts w:ascii="Arial" w:hAnsi="Arial" w:cs="Arial"/>
          <w:color w:val="000000" w:themeColor="text1"/>
          <w:sz w:val="20"/>
          <w:szCs w:val="20"/>
        </w:rPr>
      </w:pPr>
    </w:p>
    <w:p w14:paraId="5132FE90" w14:textId="77777777" w:rsidR="009D4CDB" w:rsidRDefault="009D4CDB" w:rsidP="00AC3F7B">
      <w:pPr>
        <w:spacing w:after="0" w:line="240" w:lineRule="auto"/>
        <w:jc w:val="both"/>
        <w:rPr>
          <w:rFonts w:ascii="Arial" w:hAnsi="Arial" w:cs="Arial"/>
          <w:b/>
          <w:color w:val="000000" w:themeColor="text1"/>
          <w:highlight w:val="green"/>
        </w:rPr>
      </w:pPr>
      <w:bookmarkStart w:id="19" w:name="LNK0070"/>
    </w:p>
    <w:p w14:paraId="2C5CAB63" w14:textId="77777777" w:rsidR="00276668" w:rsidRDefault="00276668" w:rsidP="00AC3F7B">
      <w:pPr>
        <w:spacing w:after="0" w:line="240" w:lineRule="auto"/>
        <w:jc w:val="both"/>
        <w:rPr>
          <w:rFonts w:ascii="Arial" w:hAnsi="Arial" w:cs="Arial"/>
          <w:b/>
          <w:color w:val="000000" w:themeColor="text1"/>
          <w:highlight w:val="green"/>
        </w:rPr>
      </w:pPr>
    </w:p>
    <w:p w14:paraId="7A27BCF8" w14:textId="77777777" w:rsidR="00276668" w:rsidRDefault="00276668" w:rsidP="00AC3F7B">
      <w:pPr>
        <w:spacing w:after="0" w:line="240" w:lineRule="auto"/>
        <w:jc w:val="both"/>
        <w:rPr>
          <w:rFonts w:ascii="Arial" w:hAnsi="Arial" w:cs="Arial"/>
          <w:b/>
          <w:color w:val="000000" w:themeColor="text1"/>
          <w:highlight w:val="green"/>
        </w:rPr>
      </w:pPr>
    </w:p>
    <w:p w14:paraId="61896549" w14:textId="77777777" w:rsidR="008D1841" w:rsidRPr="00674242" w:rsidRDefault="00000000" w:rsidP="00AC3F7B">
      <w:pPr>
        <w:spacing w:after="0" w:line="240" w:lineRule="auto"/>
        <w:jc w:val="both"/>
        <w:rPr>
          <w:rFonts w:ascii="Arial" w:hAnsi="Arial" w:cs="Arial"/>
          <w:b/>
          <w:color w:val="000000" w:themeColor="text1"/>
        </w:rPr>
      </w:pPr>
      <w:hyperlink r:id="rId18" w:anchor="LNKR0070" w:history="1">
        <w:r w:rsidR="003D7B4E" w:rsidRPr="00674242">
          <w:rPr>
            <w:rStyle w:val="Lienhypertexte"/>
            <w:rFonts w:ascii="Arial" w:hAnsi="Arial" w:cs="Arial"/>
            <w:b/>
            <w:color w:val="000000" w:themeColor="text1"/>
          </w:rPr>
          <w:t>Variantes</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et</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options</w:t>
        </w:r>
      </w:hyperlink>
      <w:bookmarkEnd w:id="19"/>
    </w:p>
    <w:p w14:paraId="6EFF90A3"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br/>
      </w:r>
      <w:bookmarkStart w:id="20" w:name="Art.56"/>
      <w:r w:rsidR="00B26B48" w:rsidRPr="00DE5135">
        <w:rPr>
          <w:rFonts w:ascii="Arial" w:hAnsi="Arial" w:cs="Arial"/>
          <w:b/>
          <w:color w:val="000000" w:themeColor="text1"/>
          <w:sz w:val="20"/>
          <w:szCs w:val="20"/>
        </w:rPr>
        <w:fldChar w:fldCharType="begin"/>
      </w:r>
      <w:r w:rsidRPr="00DE5135">
        <w:rPr>
          <w:rFonts w:ascii="Arial" w:hAnsi="Arial" w:cs="Arial"/>
          <w:b/>
          <w:color w:val="000000" w:themeColor="text1"/>
          <w:sz w:val="20"/>
          <w:szCs w:val="20"/>
        </w:rPr>
        <w:instrText xml:space="preserve"> HYPERLINK "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\l "Art.55" </w:instrText>
      </w:r>
      <w:r w:rsidR="00B26B48" w:rsidRPr="00DE5135">
        <w:rPr>
          <w:rFonts w:ascii="Arial" w:hAnsi="Arial" w:cs="Arial"/>
          <w:b/>
          <w:color w:val="000000" w:themeColor="text1"/>
          <w:sz w:val="20"/>
          <w:szCs w:val="20"/>
        </w:rPr>
      </w:r>
      <w:r w:rsidR="00B26B48" w:rsidRPr="00DE5135">
        <w:rPr>
          <w:rFonts w:ascii="Arial" w:hAnsi="Arial" w:cs="Arial"/>
          <w:b/>
          <w:color w:val="000000" w:themeColor="text1"/>
          <w:sz w:val="20"/>
          <w:szCs w:val="20"/>
        </w:rPr>
        <w:fldChar w:fldCharType="separate"/>
      </w:r>
      <w:r w:rsidR="00D45207" w:rsidRPr="00DE5135">
        <w:rPr>
          <w:rStyle w:val="Lienhypertexte"/>
          <w:rFonts w:ascii="Arial" w:hAnsi="Arial" w:cs="Arial"/>
          <w:b/>
          <w:color w:val="000000" w:themeColor="text1"/>
          <w:sz w:val="20"/>
          <w:szCs w:val="20"/>
        </w:rPr>
        <w:t>Article</w:t>
      </w:r>
      <w:r w:rsidR="00B26B48" w:rsidRPr="00DE5135">
        <w:rPr>
          <w:rFonts w:ascii="Arial" w:hAnsi="Arial" w:cs="Arial"/>
          <w:b/>
          <w:color w:val="000000" w:themeColor="text1"/>
          <w:sz w:val="20"/>
          <w:szCs w:val="20"/>
        </w:rPr>
        <w:fldChar w:fldCharType="end"/>
      </w:r>
      <w:bookmarkEnd w:id="20"/>
      <w:r w:rsidR="00161A5C">
        <w:rPr>
          <w:rFonts w:ascii="Arial" w:hAnsi="Arial" w:cs="Arial"/>
          <w:b/>
          <w:color w:val="000000" w:themeColor="text1"/>
          <w:sz w:val="20"/>
          <w:szCs w:val="20"/>
        </w:rPr>
        <w:t xml:space="preserve"> </w:t>
      </w:r>
      <w:hyperlink r:id="rId19" w:anchor="LNK0071" w:history="1">
        <w:r w:rsidRPr="00DE5135">
          <w:rPr>
            <w:rStyle w:val="Lienhypertexte"/>
            <w:rFonts w:ascii="Arial" w:hAnsi="Arial" w:cs="Arial"/>
            <w:b/>
            <w:color w:val="000000" w:themeColor="text1"/>
            <w:sz w:val="20"/>
            <w:szCs w:val="20"/>
          </w:rPr>
          <w:t>56</w:t>
        </w:r>
      </w:hyperlink>
      <w:r w:rsidRPr="00DE5135">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autoriser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soumissionnaires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introduire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imposer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mentionne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l'avis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procédure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négociée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préalable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autorise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impose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l'introduction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défaut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telle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mention,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aucune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autorisée.</w:t>
      </w:r>
      <w:r w:rsidRPr="00674242">
        <w:rPr>
          <w:rFonts w:ascii="Arial" w:hAnsi="Arial" w:cs="Arial"/>
          <w:color w:val="000000" w:themeColor="text1"/>
          <w:sz w:val="20"/>
          <w:szCs w:val="20"/>
        </w:rPr>
        <w:b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valeur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estimée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inférieure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seuils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fixés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publicité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européenne,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soumissionnaires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également,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dérogation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premier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l'absence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clause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contraire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introduire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l'avis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mentionnent.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respectivement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appelées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libres"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libres".</w:t>
      </w:r>
    </w:p>
    <w:p w14:paraId="5D5CA55D"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l'objet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p>
    <w:p w14:paraId="4640CD35"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S'agissant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autorisées,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mentionne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minimales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auxquelles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devront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satisfaire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ainsi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relatives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d'introduction.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L'obligation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mentionner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minimales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spécifiques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relatives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l'introduction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s'applique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libres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paragraphe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alinéa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2.</w:t>
      </w:r>
    </w:p>
    <w:p w14:paraId="3F0D3DB9"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mentionne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introduites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offre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base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également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déposée.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cependant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introduites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offre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base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échéant,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doivent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mention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dernière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obligation.</w:t>
      </w:r>
    </w:p>
    <w:p w14:paraId="7A05C961"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garantit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critères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d'attribution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sélectionnés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s'appliquer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exigées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autorisées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satisfont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prescriptions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minimales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ainsi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offres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base.</w:t>
      </w:r>
      <w:r w:rsidRPr="00674242">
        <w:rPr>
          <w:rFonts w:ascii="Arial" w:hAnsi="Arial" w:cs="Arial"/>
          <w:color w:val="000000" w:themeColor="text1"/>
          <w:sz w:val="20"/>
          <w:szCs w:val="20"/>
        </w:rPr>
        <w:b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procédures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passation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publics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rejette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seul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motif</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qu'elle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aboutirait,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elle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était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retenue,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lieu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lieu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services.</w:t>
      </w:r>
    </w:p>
    <w:p w14:paraId="4B0B9303" w14:textId="77777777" w:rsidR="008D1841"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4.</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n'est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jamais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obligé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lever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conclusion,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ni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pendant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p>
    <w:p w14:paraId="1613AED6" w14:textId="77777777" w:rsidR="003D7B4E" w:rsidRPr="00674242" w:rsidRDefault="003D7B4E" w:rsidP="00AC3F7B">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5.</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arrêter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modalités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matérielles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procédurales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additionnelles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matière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variantes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option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procédures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détermine.</w:t>
      </w:r>
    </w:p>
    <w:p w14:paraId="0C270BEE" w14:textId="77777777" w:rsidR="003D7B4E" w:rsidRPr="00674242" w:rsidRDefault="003D7B4E">
      <w:pPr>
        <w:spacing w:after="0" w:line="240" w:lineRule="auto"/>
        <w:rPr>
          <w:rFonts w:ascii="Arial" w:hAnsi="Arial" w:cs="Arial"/>
          <w:b/>
          <w:strike/>
          <w:color w:val="000000" w:themeColor="text1"/>
          <w:sz w:val="24"/>
          <w:lang w:val="fr-FR"/>
        </w:rPr>
      </w:pPr>
    </w:p>
    <w:p w14:paraId="5101682D" w14:textId="77777777" w:rsidR="003D7B4E" w:rsidRPr="00674242" w:rsidRDefault="003D7B4E" w:rsidP="003D7B4E">
      <w:pPr>
        <w:spacing w:after="0" w:line="240" w:lineRule="auto"/>
        <w:rPr>
          <w:rFonts w:ascii="Arial" w:hAnsi="Arial" w:cs="Arial"/>
          <w:b/>
          <w:color w:val="000000" w:themeColor="text1"/>
        </w:rPr>
      </w:pPr>
      <w:r w:rsidRPr="00674242">
        <w:rPr>
          <w:rFonts w:ascii="Arial" w:hAnsi="Arial" w:cs="Arial"/>
          <w:b/>
          <w:color w:val="000000" w:themeColor="text1"/>
        </w:rPr>
        <w:t>Section</w:t>
      </w:r>
      <w:r w:rsidR="00161A5C">
        <w:rPr>
          <w:rFonts w:ascii="Arial" w:hAnsi="Arial" w:cs="Arial"/>
          <w:b/>
          <w:color w:val="000000" w:themeColor="text1"/>
        </w:rPr>
        <w:t xml:space="preserve"> </w:t>
      </w:r>
      <w:r w:rsidRPr="00674242">
        <w:rPr>
          <w:rFonts w:ascii="Arial" w:hAnsi="Arial" w:cs="Arial"/>
          <w:b/>
          <w:color w:val="000000" w:themeColor="text1"/>
        </w:rPr>
        <w:t>4</w:t>
      </w:r>
      <w:r w:rsidR="00161A5C">
        <w:rPr>
          <w:rFonts w:ascii="Arial" w:hAnsi="Arial" w:cs="Arial"/>
          <w:b/>
          <w:color w:val="000000" w:themeColor="text1"/>
        </w:rPr>
        <w:t xml:space="preserve"> </w:t>
      </w:r>
      <w:r w:rsidRPr="00674242">
        <w:rPr>
          <w:rFonts w:ascii="Arial" w:hAnsi="Arial" w:cs="Arial"/>
          <w:b/>
          <w:color w:val="000000" w:themeColor="text1"/>
        </w:rPr>
        <w:t>–</w:t>
      </w:r>
      <w:r w:rsidR="00161A5C">
        <w:rPr>
          <w:rFonts w:ascii="Arial" w:hAnsi="Arial" w:cs="Arial"/>
          <w:b/>
          <w:color w:val="000000" w:themeColor="text1"/>
        </w:rPr>
        <w:t xml:space="preserve"> </w:t>
      </w:r>
      <w:r w:rsidRPr="00674242">
        <w:rPr>
          <w:rFonts w:ascii="Arial" w:hAnsi="Arial" w:cs="Arial"/>
          <w:b/>
          <w:color w:val="000000" w:themeColor="text1"/>
        </w:rPr>
        <w:t>Attribution</w:t>
      </w:r>
      <w:r w:rsidR="00161A5C">
        <w:rPr>
          <w:rFonts w:ascii="Arial" w:hAnsi="Arial" w:cs="Arial"/>
          <w:b/>
          <w:color w:val="000000" w:themeColor="text1"/>
        </w:rPr>
        <w:t xml:space="preserve"> </w:t>
      </w:r>
      <w:r w:rsidRPr="00674242">
        <w:rPr>
          <w:rFonts w:ascii="Arial" w:hAnsi="Arial" w:cs="Arial"/>
          <w:b/>
          <w:color w:val="000000" w:themeColor="text1"/>
        </w:rPr>
        <w:t>du</w:t>
      </w:r>
      <w:r w:rsidR="00161A5C">
        <w:rPr>
          <w:rFonts w:ascii="Arial" w:hAnsi="Arial" w:cs="Arial"/>
          <w:b/>
          <w:color w:val="000000" w:themeColor="text1"/>
        </w:rPr>
        <w:t xml:space="preserve"> </w:t>
      </w:r>
      <w:r w:rsidRPr="00674242">
        <w:rPr>
          <w:rFonts w:ascii="Arial" w:hAnsi="Arial" w:cs="Arial"/>
          <w:b/>
          <w:color w:val="000000" w:themeColor="text1"/>
        </w:rPr>
        <w:t>marché</w:t>
      </w:r>
    </w:p>
    <w:p w14:paraId="3E066176" w14:textId="77777777" w:rsidR="003D7B4E" w:rsidRPr="00674242" w:rsidRDefault="003D7B4E" w:rsidP="003D7B4E">
      <w:pPr>
        <w:spacing w:after="0" w:line="240" w:lineRule="auto"/>
        <w:rPr>
          <w:rFonts w:ascii="Arial" w:hAnsi="Arial" w:cs="Arial"/>
          <w:b/>
          <w:color w:val="000000" w:themeColor="text1"/>
        </w:rPr>
      </w:pPr>
    </w:p>
    <w:p w14:paraId="15D5C0EA" w14:textId="77777777" w:rsidR="003D7B4E" w:rsidRPr="00674242" w:rsidRDefault="003D7B4E" w:rsidP="003D7B4E">
      <w:pPr>
        <w:spacing w:after="0" w:line="240" w:lineRule="auto"/>
        <w:rPr>
          <w:rFonts w:ascii="Arial" w:hAnsi="Arial" w:cs="Arial"/>
          <w:b/>
          <w:color w:val="000000" w:themeColor="text1"/>
        </w:rPr>
      </w:pPr>
      <w:r w:rsidRPr="00674242">
        <w:rPr>
          <w:rFonts w:ascii="Arial" w:hAnsi="Arial" w:cs="Arial"/>
          <w:b/>
          <w:color w:val="000000" w:themeColor="text1"/>
        </w:rPr>
        <w:t>Coûts</w:t>
      </w:r>
      <w:r w:rsidR="00161A5C">
        <w:rPr>
          <w:rFonts w:ascii="Arial" w:hAnsi="Arial" w:cs="Arial"/>
          <w:b/>
          <w:color w:val="000000" w:themeColor="text1"/>
        </w:rPr>
        <w:t xml:space="preserve"> </w:t>
      </w:r>
      <w:r w:rsidRPr="00674242">
        <w:rPr>
          <w:rFonts w:ascii="Arial" w:hAnsi="Arial" w:cs="Arial"/>
          <w:b/>
          <w:color w:val="000000" w:themeColor="text1"/>
        </w:rPr>
        <w:t>du</w:t>
      </w:r>
      <w:r w:rsidR="00161A5C">
        <w:rPr>
          <w:rFonts w:ascii="Arial" w:hAnsi="Arial" w:cs="Arial"/>
          <w:b/>
          <w:color w:val="000000" w:themeColor="text1"/>
        </w:rPr>
        <w:t xml:space="preserve"> </w:t>
      </w:r>
      <w:r w:rsidRPr="00674242">
        <w:rPr>
          <w:rFonts w:ascii="Arial" w:hAnsi="Arial" w:cs="Arial"/>
          <w:b/>
          <w:color w:val="000000" w:themeColor="text1"/>
        </w:rPr>
        <w:t>cycle</w:t>
      </w:r>
      <w:r w:rsidR="00161A5C">
        <w:rPr>
          <w:rFonts w:ascii="Arial" w:hAnsi="Arial" w:cs="Arial"/>
          <w:b/>
          <w:color w:val="000000" w:themeColor="text1"/>
        </w:rPr>
        <w:t xml:space="preserve"> </w:t>
      </w:r>
      <w:r w:rsidRPr="00674242">
        <w:rPr>
          <w:rFonts w:ascii="Arial" w:hAnsi="Arial" w:cs="Arial"/>
          <w:b/>
          <w:color w:val="000000" w:themeColor="text1"/>
        </w:rPr>
        <w:t>de</w:t>
      </w:r>
      <w:r w:rsidR="00161A5C">
        <w:rPr>
          <w:rFonts w:ascii="Arial" w:hAnsi="Arial" w:cs="Arial"/>
          <w:b/>
          <w:color w:val="000000" w:themeColor="text1"/>
        </w:rPr>
        <w:t xml:space="preserve"> </w:t>
      </w:r>
      <w:r w:rsidRPr="00674242">
        <w:rPr>
          <w:rFonts w:ascii="Arial" w:hAnsi="Arial" w:cs="Arial"/>
          <w:b/>
          <w:color w:val="000000" w:themeColor="text1"/>
        </w:rPr>
        <w:t>vie</w:t>
      </w:r>
    </w:p>
    <w:p w14:paraId="44568AB4" w14:textId="77777777" w:rsidR="003D7B4E" w:rsidRPr="00674242" w:rsidRDefault="003D7B4E" w:rsidP="003D7B4E">
      <w:pPr>
        <w:spacing w:after="0" w:line="240" w:lineRule="auto"/>
        <w:rPr>
          <w:rFonts w:ascii="Arial" w:hAnsi="Arial" w:cs="Arial"/>
          <w:b/>
          <w:color w:val="000000" w:themeColor="text1"/>
        </w:rPr>
      </w:pPr>
    </w:p>
    <w:bookmarkStart w:id="21" w:name="Art.82"/>
    <w:p w14:paraId="4713EFFC" w14:textId="77777777" w:rsidR="002C5010" w:rsidRPr="00674242" w:rsidRDefault="00B26B48" w:rsidP="002C5010">
      <w:pPr>
        <w:spacing w:after="0" w:line="240" w:lineRule="auto"/>
        <w:jc w:val="both"/>
        <w:rPr>
          <w:rFonts w:ascii="Arial" w:hAnsi="Arial" w:cs="Arial"/>
          <w:color w:val="000000" w:themeColor="text1"/>
          <w:sz w:val="20"/>
          <w:szCs w:val="20"/>
        </w:rPr>
      </w:pPr>
      <w:r w:rsidRPr="00DE5135">
        <w:rPr>
          <w:rFonts w:ascii="Arial" w:hAnsi="Arial" w:cs="Arial"/>
          <w:b/>
          <w:color w:val="000000" w:themeColor="text1"/>
          <w:sz w:val="20"/>
          <w:szCs w:val="20"/>
        </w:rPr>
        <w:fldChar w:fldCharType="begin"/>
      </w:r>
      <w:r w:rsidR="003D7B4E" w:rsidRPr="00DE5135">
        <w:rPr>
          <w:rFonts w:ascii="Arial" w:hAnsi="Arial" w:cs="Arial"/>
          <w:b/>
          <w:color w:val="000000" w:themeColor="text1"/>
          <w:sz w:val="20"/>
          <w:szCs w:val="20"/>
        </w:rPr>
        <w:instrText xml:space="preserve"> HYPERLINK "http://www.ejustice.just.fgov.be/cgi_loi/loi_a1.pl?language=fr&amp;la=F&amp;table_name=loi&amp;cn=2016061719&amp;&amp;caller=list&amp;F&amp;fromtab=loi&amp;tri=dd+AS+RANK&amp;rech=1&amp;numero=1&amp;sql=%28text+contains+%28%27%27%29%29" \l "Art.81" </w:instrText>
      </w:r>
      <w:r w:rsidRPr="00DE5135">
        <w:rPr>
          <w:rFonts w:ascii="Arial" w:hAnsi="Arial" w:cs="Arial"/>
          <w:b/>
          <w:color w:val="000000" w:themeColor="text1"/>
          <w:sz w:val="20"/>
          <w:szCs w:val="20"/>
        </w:rPr>
      </w:r>
      <w:r w:rsidRPr="00DE5135">
        <w:rPr>
          <w:rFonts w:ascii="Arial" w:hAnsi="Arial" w:cs="Arial"/>
          <w:b/>
          <w:color w:val="000000" w:themeColor="text1"/>
          <w:sz w:val="20"/>
          <w:szCs w:val="20"/>
        </w:rPr>
        <w:fldChar w:fldCharType="separate"/>
      </w:r>
      <w:r w:rsidR="00D45207" w:rsidRPr="00DE5135">
        <w:rPr>
          <w:rStyle w:val="Lienhypertexte"/>
          <w:rFonts w:ascii="Arial" w:hAnsi="Arial" w:cs="Arial"/>
          <w:b/>
          <w:color w:val="000000" w:themeColor="text1"/>
          <w:sz w:val="20"/>
          <w:szCs w:val="20"/>
        </w:rPr>
        <w:t>Article</w:t>
      </w:r>
      <w:r w:rsidRPr="00DE5135">
        <w:rPr>
          <w:rFonts w:ascii="Arial" w:hAnsi="Arial" w:cs="Arial"/>
          <w:b/>
          <w:color w:val="000000" w:themeColor="text1"/>
          <w:sz w:val="20"/>
          <w:szCs w:val="20"/>
        </w:rPr>
        <w:fldChar w:fldCharType="end"/>
      </w:r>
      <w:bookmarkEnd w:id="21"/>
      <w:r w:rsidR="00161A5C">
        <w:rPr>
          <w:rFonts w:ascii="Arial" w:hAnsi="Arial" w:cs="Arial"/>
          <w:b/>
          <w:color w:val="000000" w:themeColor="text1"/>
          <w:sz w:val="20"/>
          <w:szCs w:val="20"/>
        </w:rPr>
        <w:t xml:space="preserve"> </w:t>
      </w:r>
      <w:hyperlink r:id="rId20" w:anchor="LNK0100" w:history="1">
        <w:r w:rsidR="003D7B4E" w:rsidRPr="00DE5135">
          <w:rPr>
            <w:rStyle w:val="Lienhypertexte"/>
            <w:rFonts w:ascii="Arial" w:hAnsi="Arial" w:cs="Arial"/>
            <w:b/>
            <w:color w:val="000000" w:themeColor="text1"/>
            <w:sz w:val="20"/>
            <w:szCs w:val="20"/>
          </w:rPr>
          <w:t>82</w:t>
        </w:r>
      </w:hyperlink>
      <w:r w:rsidR="003D7B4E"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cycle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vie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couvrent,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mesure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où</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pertinents,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tout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partie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suivants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cycle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vie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produit,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service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ouvrage</w:t>
      </w:r>
      <w:r w:rsidR="005A043E">
        <w:rPr>
          <w:rFonts w:ascii="Arial" w:hAnsi="Arial" w:cs="Arial"/>
          <w:color w:val="000000" w:themeColor="text1"/>
          <w:sz w:val="20"/>
          <w:szCs w:val="20"/>
        </w:rPr>
        <w:t>:</w:t>
      </w:r>
      <w:r w:rsidR="003D7B4E" w:rsidRPr="00674242">
        <w:rPr>
          <w:rFonts w:ascii="Arial" w:hAnsi="Arial" w:cs="Arial"/>
          <w:color w:val="000000" w:themeColor="text1"/>
          <w:sz w:val="20"/>
          <w:szCs w:val="20"/>
        </w:rPr>
        <w:br/>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supportés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d'autres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utilisateurs,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tels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sidR="005A043E">
        <w:rPr>
          <w:rFonts w:ascii="Arial" w:hAnsi="Arial" w:cs="Arial"/>
          <w:color w:val="000000" w:themeColor="text1"/>
          <w:sz w:val="20"/>
          <w:szCs w:val="20"/>
        </w:rPr>
        <w:t>:</w:t>
      </w:r>
    </w:p>
    <w:p w14:paraId="62EA7328" w14:textId="77777777" w:rsidR="002C5010" w:rsidRPr="00674242" w:rsidRDefault="00161A5C" w:rsidP="002C5010">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liés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l'acquisition</w:t>
      </w:r>
      <w:r w:rsidR="005A043E">
        <w:rPr>
          <w:rFonts w:ascii="Arial" w:hAnsi="Arial" w:cs="Arial"/>
          <w:color w:val="000000" w:themeColor="text1"/>
          <w:sz w:val="20"/>
          <w:szCs w:val="20"/>
        </w:rPr>
        <w:t>;</w:t>
      </w:r>
      <w:r w:rsidR="003D7B4E" w:rsidRPr="00674242">
        <w:rPr>
          <w:rFonts w:ascii="Arial" w:hAnsi="Arial" w:cs="Arial"/>
          <w:color w:val="000000" w:themeColor="text1"/>
          <w:sz w:val="20"/>
          <w:szCs w:val="20"/>
        </w:rPr>
        <w:br/>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b)</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liés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l'utilisation,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tels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consommation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d'énergie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d'autres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ressources</w:t>
      </w:r>
      <w:r w:rsidR="005A043E">
        <w:rPr>
          <w:rFonts w:ascii="Arial" w:hAnsi="Arial" w:cs="Arial"/>
          <w:color w:val="000000" w:themeColor="text1"/>
          <w:sz w:val="20"/>
          <w:szCs w:val="20"/>
        </w:rPr>
        <w:t>;</w:t>
      </w:r>
      <w:r w:rsidR="003D7B4E" w:rsidRPr="00674242">
        <w:rPr>
          <w:rFonts w:ascii="Arial" w:hAnsi="Arial" w:cs="Arial"/>
          <w:color w:val="000000" w:themeColor="text1"/>
          <w:sz w:val="20"/>
          <w:szCs w:val="20"/>
        </w:rPr>
        <w:br/>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frais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maintenance</w:t>
      </w:r>
      <w:r w:rsidR="005A043E">
        <w:rPr>
          <w:rFonts w:ascii="Arial" w:hAnsi="Arial" w:cs="Arial"/>
          <w:color w:val="000000" w:themeColor="text1"/>
          <w:sz w:val="20"/>
          <w:szCs w:val="20"/>
        </w:rPr>
        <w:t>;</w:t>
      </w:r>
      <w:r w:rsidR="003D7B4E" w:rsidRPr="00674242">
        <w:rPr>
          <w:rFonts w:ascii="Arial" w:hAnsi="Arial" w:cs="Arial"/>
          <w:color w:val="000000" w:themeColor="text1"/>
          <w:sz w:val="20"/>
          <w:szCs w:val="20"/>
        </w:rPr>
        <w:br/>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liés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fin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vie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tels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collecte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recyclage</w:t>
      </w:r>
      <w:r w:rsidR="005A043E">
        <w:rPr>
          <w:rFonts w:ascii="Arial" w:hAnsi="Arial" w:cs="Arial"/>
          <w:color w:val="000000" w:themeColor="text1"/>
          <w:sz w:val="20"/>
          <w:szCs w:val="20"/>
        </w:rPr>
        <w:t>;</w:t>
      </w:r>
    </w:p>
    <w:p w14:paraId="5750B2DA" w14:textId="77777777" w:rsidR="002C5010" w:rsidRPr="00674242" w:rsidRDefault="003D7B4E" w:rsidP="002C5010">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br/>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imputés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externalités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environnementales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produit,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service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l'ouvrage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pendant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cycle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valeur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monétaire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puisse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déterminée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vérifiée</w:t>
      </w:r>
      <w:r w:rsidR="005A043E">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inclure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coût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émissions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gaz</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effet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serre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d'autres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émissions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polluantes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ainsi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d'autres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d'atténuation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changement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climatique.</w:t>
      </w:r>
    </w:p>
    <w:p w14:paraId="4DEA2F8F" w14:textId="77777777" w:rsidR="002C5010" w:rsidRPr="00674242" w:rsidRDefault="00161A5C" w:rsidP="002C501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Lorsque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pouvoir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évalue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selon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méthode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basée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cycle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vie,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il</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indique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documents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données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doivent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fournir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soumissionnaires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méthode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qu'utilisera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pouvoir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déterminer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cycle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vi</w:t>
      </w:r>
      <w:r w:rsidR="00674242">
        <w:rPr>
          <w:rFonts w:ascii="Arial" w:hAnsi="Arial" w:cs="Arial"/>
          <w:color w:val="000000" w:themeColor="text1"/>
          <w:sz w:val="20"/>
          <w:szCs w:val="20"/>
        </w:rPr>
        <w:t>e</w:t>
      </w:r>
      <w:r>
        <w:rPr>
          <w:rFonts w:ascii="Arial" w:hAnsi="Arial" w:cs="Arial"/>
          <w:color w:val="000000" w:themeColor="text1"/>
          <w:sz w:val="20"/>
          <w:szCs w:val="20"/>
        </w:rPr>
        <w:t xml:space="preserve"> </w:t>
      </w:r>
      <w:r w:rsidR="00674242">
        <w:rPr>
          <w:rFonts w:ascii="Arial" w:hAnsi="Arial" w:cs="Arial"/>
          <w:color w:val="000000" w:themeColor="text1"/>
          <w:sz w:val="20"/>
          <w:szCs w:val="20"/>
        </w:rPr>
        <w:t>sur</w:t>
      </w:r>
      <w:r>
        <w:rPr>
          <w:rFonts w:ascii="Arial" w:hAnsi="Arial" w:cs="Arial"/>
          <w:color w:val="000000" w:themeColor="text1"/>
          <w:sz w:val="20"/>
          <w:szCs w:val="20"/>
        </w:rPr>
        <w:t xml:space="preserve"> </w:t>
      </w:r>
      <w:r w:rsid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674242">
        <w:rPr>
          <w:rFonts w:ascii="Arial" w:hAnsi="Arial" w:cs="Arial"/>
          <w:color w:val="000000" w:themeColor="text1"/>
          <w:sz w:val="20"/>
          <w:szCs w:val="20"/>
        </w:rPr>
        <w:t>base</w:t>
      </w:r>
      <w:r>
        <w:rPr>
          <w:rFonts w:ascii="Arial" w:hAnsi="Arial" w:cs="Arial"/>
          <w:color w:val="000000" w:themeColor="text1"/>
          <w:sz w:val="20"/>
          <w:szCs w:val="20"/>
        </w:rPr>
        <w:t xml:space="preserve"> </w:t>
      </w:r>
      <w:r w:rsid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674242">
        <w:rPr>
          <w:rFonts w:ascii="Arial" w:hAnsi="Arial" w:cs="Arial"/>
          <w:color w:val="000000" w:themeColor="text1"/>
          <w:sz w:val="20"/>
          <w:szCs w:val="20"/>
        </w:rPr>
        <w:t>ces</w:t>
      </w:r>
      <w:r>
        <w:rPr>
          <w:rFonts w:ascii="Arial" w:hAnsi="Arial" w:cs="Arial"/>
          <w:color w:val="000000" w:themeColor="text1"/>
          <w:sz w:val="20"/>
          <w:szCs w:val="20"/>
        </w:rPr>
        <w:t xml:space="preserve"> </w:t>
      </w:r>
      <w:r w:rsidR="00674242">
        <w:rPr>
          <w:rFonts w:ascii="Arial" w:hAnsi="Arial" w:cs="Arial"/>
          <w:color w:val="000000" w:themeColor="text1"/>
          <w:sz w:val="20"/>
          <w:szCs w:val="20"/>
        </w:rPr>
        <w:t>données.</w:t>
      </w:r>
      <w:r w:rsidR="00674242">
        <w:rPr>
          <w:rFonts w:ascii="Arial" w:hAnsi="Arial" w:cs="Arial"/>
          <w:color w:val="000000" w:themeColor="text1"/>
          <w:sz w:val="20"/>
          <w:szCs w:val="20"/>
        </w:rPr>
        <w:br/>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méthode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utilisée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évaluer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imputés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externalités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environnementales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respecte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l'ensemble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conditions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suivantes</w:t>
      </w:r>
      <w:r w:rsidR="005A043E">
        <w:rPr>
          <w:rFonts w:ascii="Arial" w:hAnsi="Arial" w:cs="Arial"/>
          <w:color w:val="000000" w:themeColor="text1"/>
          <w:sz w:val="20"/>
          <w:szCs w:val="20"/>
        </w:rPr>
        <w:t>:</w:t>
      </w:r>
    </w:p>
    <w:p w14:paraId="2C2F5D0A" w14:textId="77777777" w:rsidR="002C5010" w:rsidRPr="00674242" w:rsidRDefault="00161A5C" w:rsidP="002C501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elle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fonde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critères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vérifiables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façon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objective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discriminatoires.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particulier,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lorsqu'elle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été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prévue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application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répétée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continue,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elle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favorise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défavorise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indûment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certains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opérateurs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économiques</w:t>
      </w:r>
      <w:r w:rsidR="005A043E">
        <w:rPr>
          <w:rFonts w:ascii="Arial" w:hAnsi="Arial" w:cs="Arial"/>
          <w:color w:val="000000" w:themeColor="text1"/>
          <w:sz w:val="20"/>
          <w:szCs w:val="20"/>
        </w:rPr>
        <w:t>;</w:t>
      </w:r>
    </w:p>
    <w:p w14:paraId="3011052D" w14:textId="77777777" w:rsidR="00674242" w:rsidRDefault="00161A5C" w:rsidP="002C501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elle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accessible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toutes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parties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intéressées</w:t>
      </w:r>
      <w:r w:rsidR="005A043E">
        <w:rPr>
          <w:rFonts w:ascii="Arial" w:hAnsi="Arial" w:cs="Arial"/>
          <w:color w:val="000000" w:themeColor="text1"/>
          <w:sz w:val="20"/>
          <w:szCs w:val="20"/>
        </w:rPr>
        <w:t>;</w:t>
      </w:r>
    </w:p>
    <w:p w14:paraId="18006033" w14:textId="77777777" w:rsidR="002C5010" w:rsidRPr="00674242" w:rsidRDefault="00161A5C" w:rsidP="002C501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3°</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données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requises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peuvent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être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fournies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moyennant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un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effort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raisonnable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consenti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opérateurs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économiques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normalement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diligents,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y</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compris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opérateurs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pays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tiers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parties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lastRenderedPageBreak/>
        <w:t>l'Organisation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mondiale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commerce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publics,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ci-après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dénommé</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"AMP",</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d'autres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accords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internationaux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lesquels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l'Union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européenne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est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liée.</w:t>
      </w:r>
    </w:p>
    <w:p w14:paraId="617737A0" w14:textId="77777777" w:rsidR="003D7B4E" w:rsidRPr="00674242" w:rsidRDefault="003D7B4E" w:rsidP="002C5010">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Lorsqu'une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méthode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commune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calcul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cycle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devenue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obligatoire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acte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législatif</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l'Union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européenne,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elle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appliquée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l'évaluation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cycle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vie.</w:t>
      </w:r>
    </w:p>
    <w:p w14:paraId="359DF0AF" w14:textId="77777777" w:rsidR="009D4CDB" w:rsidRDefault="009D4CDB" w:rsidP="003D7B4E">
      <w:pPr>
        <w:spacing w:after="0" w:line="240" w:lineRule="auto"/>
        <w:rPr>
          <w:rFonts w:ascii="Arial" w:hAnsi="Arial" w:cs="Arial"/>
          <w:b/>
          <w:color w:val="000000" w:themeColor="text1"/>
        </w:rPr>
      </w:pPr>
    </w:p>
    <w:p w14:paraId="07273136" w14:textId="77777777" w:rsidR="003D7B4E" w:rsidRPr="00674242" w:rsidRDefault="003D7B4E" w:rsidP="003D7B4E">
      <w:pPr>
        <w:spacing w:after="0" w:line="240" w:lineRule="auto"/>
        <w:rPr>
          <w:rFonts w:ascii="Arial" w:hAnsi="Arial" w:cs="Arial"/>
          <w:b/>
          <w:color w:val="000000" w:themeColor="text1"/>
        </w:rPr>
      </w:pPr>
      <w:r w:rsidRPr="00674242">
        <w:rPr>
          <w:rFonts w:ascii="Arial" w:hAnsi="Arial" w:cs="Arial"/>
          <w:b/>
          <w:color w:val="000000" w:themeColor="text1"/>
        </w:rPr>
        <w:t>Vérification</w:t>
      </w:r>
      <w:r w:rsidR="00161A5C">
        <w:rPr>
          <w:rFonts w:ascii="Arial" w:hAnsi="Arial" w:cs="Arial"/>
          <w:b/>
          <w:color w:val="000000" w:themeColor="text1"/>
        </w:rPr>
        <w:t xml:space="preserve"> </w:t>
      </w:r>
      <w:r w:rsidRPr="00674242">
        <w:rPr>
          <w:rFonts w:ascii="Arial" w:hAnsi="Arial" w:cs="Arial"/>
          <w:b/>
          <w:color w:val="000000" w:themeColor="text1"/>
        </w:rPr>
        <w:t>des</w:t>
      </w:r>
      <w:r w:rsidR="00161A5C">
        <w:rPr>
          <w:rFonts w:ascii="Arial" w:hAnsi="Arial" w:cs="Arial"/>
          <w:b/>
          <w:color w:val="000000" w:themeColor="text1"/>
        </w:rPr>
        <w:t xml:space="preserve"> </w:t>
      </w:r>
      <w:r w:rsidRPr="00674242">
        <w:rPr>
          <w:rFonts w:ascii="Arial" w:hAnsi="Arial" w:cs="Arial"/>
          <w:b/>
          <w:color w:val="000000" w:themeColor="text1"/>
        </w:rPr>
        <w:t>prix</w:t>
      </w:r>
      <w:r w:rsidR="00161A5C">
        <w:rPr>
          <w:rFonts w:ascii="Arial" w:hAnsi="Arial" w:cs="Arial"/>
          <w:b/>
          <w:color w:val="000000" w:themeColor="text1"/>
        </w:rPr>
        <w:t xml:space="preserve"> </w:t>
      </w:r>
      <w:r w:rsidRPr="00674242">
        <w:rPr>
          <w:rFonts w:ascii="Arial" w:hAnsi="Arial" w:cs="Arial"/>
          <w:b/>
          <w:color w:val="000000" w:themeColor="text1"/>
        </w:rPr>
        <w:t>ou</w:t>
      </w:r>
      <w:r w:rsidR="00161A5C">
        <w:rPr>
          <w:rFonts w:ascii="Arial" w:hAnsi="Arial" w:cs="Arial"/>
          <w:b/>
          <w:color w:val="000000" w:themeColor="text1"/>
        </w:rPr>
        <w:t xml:space="preserve"> </w:t>
      </w:r>
      <w:r w:rsidRPr="00674242">
        <w:rPr>
          <w:rFonts w:ascii="Arial" w:hAnsi="Arial" w:cs="Arial"/>
          <w:b/>
          <w:color w:val="000000" w:themeColor="text1"/>
        </w:rPr>
        <w:t>des</w:t>
      </w:r>
      <w:r w:rsidR="00161A5C">
        <w:rPr>
          <w:rFonts w:ascii="Arial" w:hAnsi="Arial" w:cs="Arial"/>
          <w:b/>
          <w:color w:val="000000" w:themeColor="text1"/>
        </w:rPr>
        <w:t xml:space="preserve"> </w:t>
      </w:r>
      <w:r w:rsidRPr="00674242">
        <w:rPr>
          <w:rFonts w:ascii="Arial" w:hAnsi="Arial" w:cs="Arial"/>
          <w:b/>
          <w:color w:val="000000" w:themeColor="text1"/>
        </w:rPr>
        <w:t>coûts</w:t>
      </w:r>
    </w:p>
    <w:p w14:paraId="05978A9C" w14:textId="77777777" w:rsidR="003D7B4E" w:rsidRPr="00674242" w:rsidRDefault="003D7B4E" w:rsidP="003D7B4E">
      <w:pPr>
        <w:spacing w:after="0" w:line="240" w:lineRule="auto"/>
        <w:rPr>
          <w:rFonts w:ascii="Arial" w:hAnsi="Arial" w:cs="Arial"/>
          <w:b/>
          <w:color w:val="000000" w:themeColor="text1"/>
        </w:rPr>
      </w:pPr>
    </w:p>
    <w:bookmarkStart w:id="22" w:name="Art.84"/>
    <w:p w14:paraId="21AD39AC" w14:textId="77777777" w:rsidR="002C5010" w:rsidRPr="00674242" w:rsidRDefault="00B26B48" w:rsidP="002C5010">
      <w:pPr>
        <w:spacing w:after="0" w:line="240" w:lineRule="auto"/>
        <w:jc w:val="both"/>
        <w:rPr>
          <w:rFonts w:ascii="Arial" w:hAnsi="Arial" w:cs="Arial"/>
          <w:color w:val="000000" w:themeColor="text1"/>
          <w:sz w:val="20"/>
          <w:szCs w:val="20"/>
        </w:rPr>
      </w:pPr>
      <w:r w:rsidRPr="00DE65E0">
        <w:rPr>
          <w:rFonts w:ascii="Arial" w:hAnsi="Arial" w:cs="Arial"/>
          <w:b/>
          <w:color w:val="000000" w:themeColor="text1"/>
          <w:sz w:val="20"/>
          <w:szCs w:val="20"/>
        </w:rPr>
        <w:fldChar w:fldCharType="begin"/>
      </w:r>
      <w:r w:rsidR="003D7B4E" w:rsidRPr="00DE65E0">
        <w:rPr>
          <w:rFonts w:ascii="Arial" w:hAnsi="Arial" w:cs="Arial"/>
          <w:b/>
          <w:color w:val="000000" w:themeColor="text1"/>
          <w:sz w:val="20"/>
          <w:szCs w:val="20"/>
        </w:rPr>
        <w:instrText xml:space="preserve"> HYPERLINK "http://www.ejustice.just.fgov.be/cgi_loi/loi_a1.pl?language=fr&amp;la=F&amp;table_name=loi&amp;cn=2016061719&amp;&amp;caller=list&amp;F&amp;fromtab=loi&amp;tri=dd+AS+RANK&amp;rech=1&amp;numero=1&amp;sql=%28text+contains+%28%27%27%29%29" \l "Art.83" </w:instrText>
      </w:r>
      <w:r w:rsidRPr="00DE65E0">
        <w:rPr>
          <w:rFonts w:ascii="Arial" w:hAnsi="Arial" w:cs="Arial"/>
          <w:b/>
          <w:color w:val="000000" w:themeColor="text1"/>
          <w:sz w:val="20"/>
          <w:szCs w:val="20"/>
        </w:rPr>
      </w:r>
      <w:r w:rsidRPr="00DE65E0">
        <w:rPr>
          <w:rFonts w:ascii="Arial" w:hAnsi="Arial" w:cs="Arial"/>
          <w:b/>
          <w:color w:val="000000" w:themeColor="text1"/>
          <w:sz w:val="20"/>
          <w:szCs w:val="20"/>
        </w:rPr>
        <w:fldChar w:fldCharType="separate"/>
      </w:r>
      <w:r w:rsidR="00D45207" w:rsidRPr="00DE65E0">
        <w:rPr>
          <w:rStyle w:val="Lienhypertexte"/>
          <w:rFonts w:ascii="Arial" w:hAnsi="Arial" w:cs="Arial"/>
          <w:b/>
          <w:color w:val="000000" w:themeColor="text1"/>
          <w:sz w:val="20"/>
          <w:szCs w:val="20"/>
        </w:rPr>
        <w:t>Article</w:t>
      </w:r>
      <w:r w:rsidRPr="00DE65E0">
        <w:rPr>
          <w:rFonts w:ascii="Arial" w:hAnsi="Arial" w:cs="Arial"/>
          <w:b/>
          <w:color w:val="000000" w:themeColor="text1"/>
          <w:sz w:val="20"/>
          <w:szCs w:val="20"/>
        </w:rPr>
        <w:fldChar w:fldCharType="end"/>
      </w:r>
      <w:bookmarkEnd w:id="22"/>
      <w:r w:rsidR="00161A5C">
        <w:rPr>
          <w:rFonts w:ascii="Arial" w:hAnsi="Arial" w:cs="Arial"/>
          <w:b/>
          <w:color w:val="000000" w:themeColor="text1"/>
          <w:sz w:val="20"/>
          <w:szCs w:val="20"/>
        </w:rPr>
        <w:t xml:space="preserve"> </w:t>
      </w:r>
      <w:hyperlink r:id="rId21" w:anchor="LNK0102" w:history="1">
        <w:r w:rsidR="003D7B4E" w:rsidRPr="00DE65E0">
          <w:rPr>
            <w:rStyle w:val="Lienhypertexte"/>
            <w:rFonts w:ascii="Arial" w:hAnsi="Arial" w:cs="Arial"/>
            <w:b/>
            <w:color w:val="000000" w:themeColor="text1"/>
            <w:sz w:val="20"/>
            <w:szCs w:val="20"/>
          </w:rPr>
          <w:t>84</w:t>
        </w:r>
      </w:hyperlink>
      <w:r w:rsidR="003D7B4E"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procède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vérification</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offres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introduites,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modalités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fixées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prévoir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exceptions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vérification</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fixés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Lui.</w:t>
      </w:r>
    </w:p>
    <w:p w14:paraId="0D8A3B67" w14:textId="77777777" w:rsidR="003D7B4E" w:rsidRPr="00674242" w:rsidRDefault="003D7B4E" w:rsidP="002C5010">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soumissionnaires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fournissent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cours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procédure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passation,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toutes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indications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permettant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vérification.</w:t>
      </w:r>
    </w:p>
    <w:p w14:paraId="0B158F93" w14:textId="77777777" w:rsidR="003D7B4E" w:rsidRPr="00674242" w:rsidRDefault="003D7B4E" w:rsidP="003D7B4E">
      <w:pPr>
        <w:spacing w:after="0" w:line="240" w:lineRule="auto"/>
        <w:rPr>
          <w:rFonts w:ascii="Arial" w:hAnsi="Arial" w:cs="Arial"/>
          <w:color w:val="000000" w:themeColor="text1"/>
          <w:sz w:val="20"/>
          <w:szCs w:val="20"/>
        </w:rPr>
      </w:pPr>
    </w:p>
    <w:p w14:paraId="5531B3DF" w14:textId="77777777" w:rsidR="002C5010" w:rsidRPr="00674242" w:rsidRDefault="002C5010" w:rsidP="003D7B4E">
      <w:pPr>
        <w:spacing w:after="0" w:line="240" w:lineRule="auto"/>
        <w:rPr>
          <w:rFonts w:ascii="Arial" w:hAnsi="Arial" w:cs="Arial"/>
          <w:b/>
          <w:color w:val="000000" w:themeColor="text1"/>
          <w:u w:val="single"/>
        </w:rPr>
      </w:pPr>
    </w:p>
    <w:p w14:paraId="6ECE5810" w14:textId="77777777" w:rsidR="003D7B4E" w:rsidRPr="00674242" w:rsidRDefault="003D7B4E" w:rsidP="003D7B4E">
      <w:pPr>
        <w:spacing w:after="0" w:line="240" w:lineRule="auto"/>
        <w:rPr>
          <w:rFonts w:ascii="Arial" w:hAnsi="Arial" w:cs="Arial"/>
          <w:b/>
          <w:color w:val="000000" w:themeColor="text1"/>
          <w:u w:val="single"/>
        </w:rPr>
      </w:pPr>
      <w:r w:rsidRPr="00674242">
        <w:rPr>
          <w:rFonts w:ascii="Arial" w:hAnsi="Arial" w:cs="Arial"/>
          <w:b/>
          <w:color w:val="000000" w:themeColor="text1"/>
          <w:u w:val="single"/>
        </w:rPr>
        <w:t>Chapitre</w:t>
      </w:r>
      <w:r w:rsidR="00161A5C">
        <w:rPr>
          <w:rFonts w:ascii="Arial" w:hAnsi="Arial" w:cs="Arial"/>
          <w:b/>
          <w:color w:val="000000" w:themeColor="text1"/>
          <w:u w:val="single"/>
        </w:rPr>
        <w:t xml:space="preserve"> </w:t>
      </w:r>
      <w:r w:rsidRPr="00674242">
        <w:rPr>
          <w:rFonts w:ascii="Arial" w:hAnsi="Arial" w:cs="Arial"/>
          <w:b/>
          <w:color w:val="000000" w:themeColor="text1"/>
          <w:u w:val="single"/>
        </w:rPr>
        <w:t>5</w:t>
      </w:r>
      <w:r w:rsidR="00161A5C">
        <w:rPr>
          <w:rFonts w:ascii="Arial" w:hAnsi="Arial" w:cs="Arial"/>
          <w:b/>
          <w:color w:val="000000" w:themeColor="text1"/>
          <w:u w:val="single"/>
        </w:rPr>
        <w:t xml:space="preserve"> </w:t>
      </w:r>
      <w:r w:rsidRPr="00674242">
        <w:rPr>
          <w:rFonts w:ascii="Arial" w:hAnsi="Arial" w:cs="Arial"/>
          <w:b/>
          <w:color w:val="000000" w:themeColor="text1"/>
          <w:u w:val="single"/>
        </w:rPr>
        <w:t>–</w:t>
      </w:r>
      <w:r w:rsidR="00161A5C">
        <w:rPr>
          <w:rFonts w:ascii="Arial" w:hAnsi="Arial" w:cs="Arial"/>
          <w:b/>
          <w:color w:val="000000" w:themeColor="text1"/>
          <w:u w:val="single"/>
        </w:rPr>
        <w:t xml:space="preserve"> </w:t>
      </w:r>
      <w:r w:rsidRPr="00674242">
        <w:rPr>
          <w:rFonts w:ascii="Arial" w:hAnsi="Arial" w:cs="Arial"/>
          <w:b/>
          <w:color w:val="000000" w:themeColor="text1"/>
          <w:u w:val="single"/>
        </w:rPr>
        <w:t>Exécution</w:t>
      </w:r>
      <w:r w:rsidR="00161A5C">
        <w:rPr>
          <w:rFonts w:ascii="Arial" w:hAnsi="Arial" w:cs="Arial"/>
          <w:b/>
          <w:color w:val="000000" w:themeColor="text1"/>
          <w:u w:val="single"/>
        </w:rPr>
        <w:t xml:space="preserve"> </w:t>
      </w:r>
      <w:r w:rsidRPr="00674242">
        <w:rPr>
          <w:rFonts w:ascii="Arial" w:hAnsi="Arial" w:cs="Arial"/>
          <w:b/>
          <w:color w:val="000000" w:themeColor="text1"/>
          <w:u w:val="single"/>
        </w:rPr>
        <w:t>du</w:t>
      </w:r>
      <w:r w:rsidR="00161A5C">
        <w:rPr>
          <w:rFonts w:ascii="Arial" w:hAnsi="Arial" w:cs="Arial"/>
          <w:b/>
          <w:color w:val="000000" w:themeColor="text1"/>
          <w:u w:val="single"/>
        </w:rPr>
        <w:t xml:space="preserve"> </w:t>
      </w:r>
      <w:r w:rsidRPr="00674242">
        <w:rPr>
          <w:rFonts w:ascii="Arial" w:hAnsi="Arial" w:cs="Arial"/>
          <w:b/>
          <w:color w:val="000000" w:themeColor="text1"/>
          <w:u w:val="single"/>
        </w:rPr>
        <w:t>marché</w:t>
      </w:r>
    </w:p>
    <w:p w14:paraId="7D1546C9" w14:textId="77777777" w:rsidR="003D7B4E" w:rsidRPr="00674242" w:rsidRDefault="003D7B4E" w:rsidP="003D7B4E">
      <w:pPr>
        <w:spacing w:after="0" w:line="240" w:lineRule="auto"/>
        <w:rPr>
          <w:rFonts w:ascii="Arial" w:hAnsi="Arial" w:cs="Arial"/>
          <w:b/>
          <w:color w:val="000000" w:themeColor="text1"/>
          <w:u w:val="single"/>
        </w:rPr>
      </w:pPr>
    </w:p>
    <w:bookmarkStart w:id="23" w:name="LNK0104"/>
    <w:p w14:paraId="3449794B" w14:textId="77777777" w:rsidR="00674242" w:rsidRDefault="00B26B48" w:rsidP="00340549">
      <w:pPr>
        <w:spacing w:after="0" w:line="240" w:lineRule="auto"/>
        <w:jc w:val="both"/>
        <w:rPr>
          <w:rFonts w:ascii="Arial" w:hAnsi="Arial" w:cs="Arial"/>
          <w:color w:val="000000" w:themeColor="text1"/>
          <w:sz w:val="20"/>
          <w:szCs w:val="20"/>
        </w:rPr>
      </w:pPr>
      <w:r w:rsidRPr="00674242">
        <w:rPr>
          <w:rFonts w:ascii="Arial" w:hAnsi="Arial" w:cs="Arial"/>
          <w:b/>
          <w:color w:val="000000" w:themeColor="text1"/>
        </w:rPr>
        <w:fldChar w:fldCharType="begin"/>
      </w:r>
      <w:r w:rsidR="003D7B4E" w:rsidRPr="00674242">
        <w:rPr>
          <w:rFonts w:ascii="Arial" w:hAnsi="Arial" w:cs="Arial"/>
          <w:b/>
          <w:color w:val="000000" w:themeColor="text1"/>
        </w:rPr>
        <w:instrText xml:space="preserve"> HYPERLINK "http://www.ejustice.just.fgov.be/cgi_loi/loi_a1.pl?language=fr&amp;la=F&amp;table_name=loi&amp;cn=2016061719&amp;&amp;caller=list&amp;F&amp;fromtab=loi&amp;tri=dd+AS+RANK&amp;rech=1&amp;numero=1&amp;sql=%28text+contains+%28%27%27%29%29" \l "LNKR0104" </w:instrText>
      </w:r>
      <w:r w:rsidRPr="00674242">
        <w:rPr>
          <w:rFonts w:ascii="Arial" w:hAnsi="Arial" w:cs="Arial"/>
          <w:b/>
          <w:color w:val="000000" w:themeColor="text1"/>
        </w:rPr>
      </w:r>
      <w:r w:rsidRPr="00674242">
        <w:rPr>
          <w:rFonts w:ascii="Arial" w:hAnsi="Arial" w:cs="Arial"/>
          <w:b/>
          <w:color w:val="000000" w:themeColor="text1"/>
        </w:rPr>
        <w:fldChar w:fldCharType="separate"/>
      </w:r>
      <w:r w:rsidR="003D7B4E" w:rsidRPr="00674242">
        <w:rPr>
          <w:rStyle w:val="Lienhypertexte"/>
          <w:rFonts w:ascii="Arial" w:hAnsi="Arial" w:cs="Arial"/>
          <w:b/>
          <w:color w:val="000000" w:themeColor="text1"/>
        </w:rPr>
        <w:t>Délégation</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au</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Roi</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relative</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à</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la</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fixation</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des</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règles</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générales</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d'exécution</w:t>
      </w:r>
      <w:r w:rsidRPr="00674242">
        <w:rPr>
          <w:rFonts w:ascii="Arial" w:hAnsi="Arial" w:cs="Arial"/>
          <w:b/>
          <w:color w:val="000000" w:themeColor="text1"/>
        </w:rPr>
        <w:fldChar w:fldCharType="end"/>
      </w:r>
      <w:bookmarkEnd w:id="23"/>
      <w:r w:rsidR="003D7B4E" w:rsidRPr="00674242">
        <w:rPr>
          <w:rFonts w:ascii="Arial" w:hAnsi="Arial" w:cs="Arial"/>
          <w:b/>
          <w:color w:val="000000" w:themeColor="text1"/>
        </w:rPr>
        <w:br/>
      </w:r>
      <w:r w:rsidR="003D7B4E" w:rsidRPr="00674242">
        <w:rPr>
          <w:rFonts w:ascii="Arial" w:hAnsi="Arial" w:cs="Arial"/>
          <w:color w:val="000000" w:themeColor="text1"/>
          <w:sz w:val="20"/>
          <w:szCs w:val="20"/>
        </w:rPr>
        <w:br/>
      </w:r>
      <w:bookmarkStart w:id="24" w:name="Art.86"/>
      <w:r w:rsidRPr="00DE65E0">
        <w:rPr>
          <w:rFonts w:ascii="Arial" w:hAnsi="Arial" w:cs="Arial"/>
          <w:b/>
          <w:color w:val="000000" w:themeColor="text1"/>
          <w:sz w:val="20"/>
          <w:szCs w:val="20"/>
        </w:rPr>
        <w:fldChar w:fldCharType="begin"/>
      </w:r>
      <w:r w:rsidR="003D7B4E" w:rsidRPr="00DE65E0">
        <w:rPr>
          <w:rFonts w:ascii="Arial" w:hAnsi="Arial" w:cs="Arial"/>
          <w:b/>
          <w:color w:val="000000" w:themeColor="text1"/>
          <w:sz w:val="20"/>
          <w:szCs w:val="20"/>
        </w:rPr>
        <w:instrText xml:space="preserve"> HYPERLINK "http://www.ejustice.just.fgov.be/cgi_loi/loi_a1.pl?language=fr&amp;la=F&amp;table_name=loi&amp;cn=2016061719&amp;&amp;caller=list&amp;F&amp;fromtab=loi&amp;tri=dd+AS+RANK&amp;rech=1&amp;numero=1&amp;sql=%28text+contains+%28%27%27%29%29" \l "Art.85" </w:instrText>
      </w:r>
      <w:r w:rsidRPr="00DE65E0">
        <w:rPr>
          <w:rFonts w:ascii="Arial" w:hAnsi="Arial" w:cs="Arial"/>
          <w:b/>
          <w:color w:val="000000" w:themeColor="text1"/>
          <w:sz w:val="20"/>
          <w:szCs w:val="20"/>
        </w:rPr>
      </w:r>
      <w:r w:rsidRPr="00DE65E0">
        <w:rPr>
          <w:rFonts w:ascii="Arial" w:hAnsi="Arial" w:cs="Arial"/>
          <w:b/>
          <w:color w:val="000000" w:themeColor="text1"/>
          <w:sz w:val="20"/>
          <w:szCs w:val="20"/>
        </w:rPr>
        <w:fldChar w:fldCharType="separate"/>
      </w:r>
      <w:r w:rsidR="00D45207" w:rsidRPr="00DE65E0">
        <w:rPr>
          <w:rStyle w:val="Lienhypertexte"/>
          <w:rFonts w:ascii="Arial" w:hAnsi="Arial" w:cs="Arial"/>
          <w:b/>
          <w:color w:val="000000" w:themeColor="text1"/>
          <w:sz w:val="20"/>
          <w:szCs w:val="20"/>
        </w:rPr>
        <w:t>Article</w:t>
      </w:r>
      <w:r w:rsidRPr="00DE65E0">
        <w:rPr>
          <w:rFonts w:ascii="Arial" w:hAnsi="Arial" w:cs="Arial"/>
          <w:b/>
          <w:color w:val="000000" w:themeColor="text1"/>
          <w:sz w:val="20"/>
          <w:szCs w:val="20"/>
        </w:rPr>
        <w:fldChar w:fldCharType="end"/>
      </w:r>
      <w:bookmarkEnd w:id="24"/>
      <w:r w:rsidR="00161A5C">
        <w:rPr>
          <w:rFonts w:ascii="Arial" w:hAnsi="Arial" w:cs="Arial"/>
          <w:b/>
          <w:color w:val="000000" w:themeColor="text1"/>
          <w:sz w:val="20"/>
          <w:szCs w:val="20"/>
        </w:rPr>
        <w:t xml:space="preserve"> </w:t>
      </w:r>
      <w:hyperlink r:id="rId22" w:anchor="LNK0105" w:history="1">
        <w:r w:rsidR="003D7B4E" w:rsidRPr="00DE65E0">
          <w:rPr>
            <w:rStyle w:val="Lienhypertexte"/>
            <w:rFonts w:ascii="Arial" w:hAnsi="Arial" w:cs="Arial"/>
            <w:b/>
            <w:color w:val="000000" w:themeColor="text1"/>
            <w:sz w:val="20"/>
            <w:szCs w:val="20"/>
          </w:rPr>
          <w:t>86</w:t>
        </w:r>
      </w:hyperlink>
      <w:r w:rsidR="003D7B4E"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fixe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règles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générales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publics,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compris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règles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relatives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sous-traitance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contrôle,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déterminer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Lui,</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l'absence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motifs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d'exclusion</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chef</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sous-traitants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ainsi</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relatives</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fin</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w:t>
      </w:r>
    </w:p>
    <w:p w14:paraId="01BEF7DC" w14:textId="77777777" w:rsidR="002C5010" w:rsidRPr="00674242" w:rsidRDefault="003D7B4E" w:rsidP="00340549">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matière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sous-traitance,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déterminer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Lui,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limiter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chaîne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sous-traitants,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règles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déterminer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Lui.</w:t>
      </w:r>
    </w:p>
    <w:p w14:paraId="16375C96" w14:textId="77777777" w:rsidR="002C5010" w:rsidRPr="00674242" w:rsidRDefault="003D7B4E" w:rsidP="00340549">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Roi</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également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règles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déterminer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Lui</w:t>
      </w:r>
      <w:r w:rsidR="005A043E">
        <w:rPr>
          <w:rFonts w:ascii="Arial" w:hAnsi="Arial" w:cs="Arial"/>
          <w:color w:val="000000" w:themeColor="text1"/>
          <w:sz w:val="20"/>
          <w:szCs w:val="20"/>
        </w:rPr>
        <w:t>:</w:t>
      </w:r>
    </w:p>
    <w:p w14:paraId="64E799AB" w14:textId="77777777" w:rsidR="002C5010" w:rsidRPr="00674242" w:rsidRDefault="00161A5C" w:rsidP="00340549">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étendre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vérification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l'absence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motifs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d'exclusion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dans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chef</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sous-traitants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visée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l'alinéa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procédure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passation</w:t>
      </w:r>
      <w:r w:rsidR="005A043E">
        <w:rPr>
          <w:rFonts w:ascii="Arial" w:hAnsi="Arial" w:cs="Arial"/>
          <w:color w:val="000000" w:themeColor="text1"/>
          <w:sz w:val="20"/>
          <w:szCs w:val="20"/>
        </w:rPr>
        <w:t>;</w:t>
      </w:r>
    </w:p>
    <w:p w14:paraId="23FF284A" w14:textId="77777777" w:rsidR="003D7B4E" w:rsidRPr="00674242" w:rsidRDefault="00161A5C" w:rsidP="002C501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pour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marchés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travaux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déterminer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par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Lui,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étendre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l'agréation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comme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entrepreneur</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conformément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loi</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du</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20</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mars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1991</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organisant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l'agréation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d'entrepreneurs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travaux</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et</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arrêtés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d'exécution</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à</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tous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les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sous-traitants</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de</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la</w:t>
      </w:r>
      <w:r>
        <w:rPr>
          <w:rFonts w:ascii="Arial" w:hAnsi="Arial" w:cs="Arial"/>
          <w:color w:val="000000" w:themeColor="text1"/>
          <w:sz w:val="20"/>
          <w:szCs w:val="20"/>
        </w:rPr>
        <w:t xml:space="preserve"> </w:t>
      </w:r>
      <w:r w:rsidR="003D7B4E" w:rsidRPr="00674242">
        <w:rPr>
          <w:rFonts w:ascii="Arial" w:hAnsi="Arial" w:cs="Arial"/>
          <w:color w:val="000000" w:themeColor="text1"/>
          <w:sz w:val="20"/>
          <w:szCs w:val="20"/>
        </w:rPr>
        <w:t>chaîne.</w:t>
      </w:r>
    </w:p>
    <w:p w14:paraId="0EB95955" w14:textId="77777777" w:rsidR="003D7B4E" w:rsidRPr="00674242" w:rsidRDefault="003D7B4E" w:rsidP="002C5010">
      <w:pPr>
        <w:spacing w:after="0" w:line="240" w:lineRule="auto"/>
        <w:jc w:val="both"/>
        <w:rPr>
          <w:rFonts w:ascii="Arial" w:hAnsi="Arial" w:cs="Arial"/>
          <w:color w:val="000000" w:themeColor="text1"/>
          <w:sz w:val="20"/>
          <w:szCs w:val="20"/>
        </w:rPr>
      </w:pPr>
    </w:p>
    <w:bookmarkStart w:id="25" w:name="LNK0105"/>
    <w:p w14:paraId="77A4B910" w14:textId="77777777" w:rsidR="002C5010" w:rsidRPr="00674242" w:rsidRDefault="00B26B48" w:rsidP="002C5010">
      <w:pPr>
        <w:spacing w:after="0" w:line="240" w:lineRule="auto"/>
        <w:jc w:val="both"/>
        <w:rPr>
          <w:rFonts w:ascii="Arial" w:hAnsi="Arial" w:cs="Arial"/>
          <w:b/>
          <w:color w:val="000000" w:themeColor="text1"/>
        </w:rPr>
      </w:pPr>
      <w:r w:rsidRPr="00674242">
        <w:rPr>
          <w:rFonts w:ascii="Arial" w:hAnsi="Arial" w:cs="Arial"/>
          <w:b/>
          <w:color w:val="000000" w:themeColor="text1"/>
          <w:highlight w:val="green"/>
        </w:rPr>
        <w:fldChar w:fldCharType="begin"/>
      </w:r>
      <w:r w:rsidR="003D7B4E" w:rsidRPr="00674242">
        <w:rPr>
          <w:rFonts w:ascii="Arial" w:hAnsi="Arial" w:cs="Arial"/>
          <w:b/>
          <w:color w:val="000000" w:themeColor="text1"/>
          <w:highlight w:val="green"/>
        </w:rPr>
        <w:instrText xml:space="preserve"> HYPERLINK "http://www.ejustice.just.fgov.be/cgi_loi/loi_a1.pl?language=fr&amp;la=F&amp;table_name=loi&amp;cn=2016061719&amp;&amp;caller=list&amp;F&amp;fromtab=loi&amp;tri=dd+AS+RANK&amp;rech=1&amp;numero=1&amp;sql=%28text+contains+%28%27%27%29%29" \l "LNKR0105" </w:instrText>
      </w:r>
      <w:r w:rsidRPr="00674242">
        <w:rPr>
          <w:rFonts w:ascii="Arial" w:hAnsi="Arial" w:cs="Arial"/>
          <w:b/>
          <w:color w:val="000000" w:themeColor="text1"/>
          <w:highlight w:val="green"/>
        </w:rPr>
      </w:r>
      <w:r w:rsidRPr="00674242">
        <w:rPr>
          <w:rFonts w:ascii="Arial" w:hAnsi="Arial" w:cs="Arial"/>
          <w:b/>
          <w:color w:val="000000" w:themeColor="text1"/>
          <w:highlight w:val="green"/>
        </w:rPr>
        <w:fldChar w:fldCharType="separate"/>
      </w:r>
      <w:r w:rsidR="003D7B4E" w:rsidRPr="00674242">
        <w:rPr>
          <w:rStyle w:val="Lienhypertexte"/>
          <w:rFonts w:ascii="Arial" w:hAnsi="Arial" w:cs="Arial"/>
          <w:b/>
          <w:color w:val="000000" w:themeColor="text1"/>
        </w:rPr>
        <w:t>Conditions</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spéciales</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relatives</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à</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l'exécution</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du</w:t>
      </w:r>
      <w:r w:rsidR="00161A5C">
        <w:rPr>
          <w:rStyle w:val="Lienhypertexte"/>
          <w:rFonts w:ascii="Arial" w:hAnsi="Arial" w:cs="Arial"/>
          <w:b/>
          <w:color w:val="000000" w:themeColor="text1"/>
        </w:rPr>
        <w:t xml:space="preserve"> </w:t>
      </w:r>
      <w:r w:rsidR="003D7B4E" w:rsidRPr="00674242">
        <w:rPr>
          <w:rStyle w:val="Lienhypertexte"/>
          <w:rFonts w:ascii="Arial" w:hAnsi="Arial" w:cs="Arial"/>
          <w:b/>
          <w:color w:val="000000" w:themeColor="text1"/>
        </w:rPr>
        <w:t>marché</w:t>
      </w:r>
      <w:r w:rsidRPr="00674242">
        <w:rPr>
          <w:rFonts w:ascii="Arial" w:hAnsi="Arial" w:cs="Arial"/>
          <w:b/>
          <w:color w:val="000000" w:themeColor="text1"/>
          <w:highlight w:val="green"/>
        </w:rPr>
        <w:fldChar w:fldCharType="end"/>
      </w:r>
      <w:bookmarkEnd w:id="25"/>
    </w:p>
    <w:p w14:paraId="055C9AF2" w14:textId="77777777" w:rsidR="002A04CA" w:rsidRDefault="003D7B4E" w:rsidP="002A04CA">
      <w:pPr>
        <w:spacing w:after="0" w:line="240" w:lineRule="auto"/>
        <w:jc w:val="both"/>
        <w:rPr>
          <w:rFonts w:ascii="Arial" w:hAnsi="Arial" w:cs="Arial"/>
          <w:color w:val="000000" w:themeColor="text1"/>
          <w:sz w:val="20"/>
          <w:szCs w:val="20"/>
        </w:rPr>
      </w:pPr>
      <w:r w:rsidRPr="00674242">
        <w:rPr>
          <w:rFonts w:ascii="Arial" w:hAnsi="Arial" w:cs="Arial"/>
          <w:color w:val="000000" w:themeColor="text1"/>
          <w:sz w:val="20"/>
          <w:szCs w:val="20"/>
        </w:rPr>
        <w:br/>
      </w:r>
      <w:bookmarkStart w:id="26" w:name="Art.87"/>
      <w:r w:rsidR="00B26B48" w:rsidRPr="00DE65E0">
        <w:rPr>
          <w:rFonts w:ascii="Arial" w:hAnsi="Arial" w:cs="Arial"/>
          <w:b/>
          <w:color w:val="000000" w:themeColor="text1"/>
          <w:sz w:val="20"/>
          <w:szCs w:val="20"/>
        </w:rPr>
        <w:fldChar w:fldCharType="begin"/>
      </w:r>
      <w:r w:rsidRPr="00DE65E0">
        <w:rPr>
          <w:rFonts w:ascii="Arial" w:hAnsi="Arial" w:cs="Arial"/>
          <w:b/>
          <w:color w:val="000000" w:themeColor="text1"/>
          <w:sz w:val="20"/>
          <w:szCs w:val="20"/>
        </w:rPr>
        <w:instrText xml:space="preserve"> HYPERLINK "http://www.ejustice.just.fgov.be/cgi_loi/loi_a1.pl?language=fr&amp;la=F&amp;table_name=loi&amp;cn=2016061719&amp;&amp;caller=list&amp;F&amp;fromtab=loi&amp;tri=dd+AS+RANK&amp;rech=1&amp;numero=1&amp;sql=%28text+contains+%28%27%27%29%29" \l "Art.86" </w:instrText>
      </w:r>
      <w:r w:rsidR="00B26B48" w:rsidRPr="00DE65E0">
        <w:rPr>
          <w:rFonts w:ascii="Arial" w:hAnsi="Arial" w:cs="Arial"/>
          <w:b/>
          <w:color w:val="000000" w:themeColor="text1"/>
          <w:sz w:val="20"/>
          <w:szCs w:val="20"/>
        </w:rPr>
      </w:r>
      <w:r w:rsidR="00B26B48" w:rsidRPr="00DE65E0">
        <w:rPr>
          <w:rFonts w:ascii="Arial" w:hAnsi="Arial" w:cs="Arial"/>
          <w:b/>
          <w:color w:val="000000" w:themeColor="text1"/>
          <w:sz w:val="20"/>
          <w:szCs w:val="20"/>
        </w:rPr>
        <w:fldChar w:fldCharType="separate"/>
      </w:r>
      <w:r w:rsidR="00D45207" w:rsidRPr="00DE65E0">
        <w:rPr>
          <w:rStyle w:val="Lienhypertexte"/>
          <w:rFonts w:ascii="Arial" w:hAnsi="Arial" w:cs="Arial"/>
          <w:b/>
          <w:color w:val="000000" w:themeColor="text1"/>
          <w:sz w:val="20"/>
          <w:szCs w:val="20"/>
        </w:rPr>
        <w:t>Article</w:t>
      </w:r>
      <w:r w:rsidR="00B26B48" w:rsidRPr="00DE65E0">
        <w:rPr>
          <w:rFonts w:ascii="Arial" w:hAnsi="Arial" w:cs="Arial"/>
          <w:b/>
          <w:color w:val="000000" w:themeColor="text1"/>
          <w:sz w:val="20"/>
          <w:szCs w:val="20"/>
        </w:rPr>
        <w:fldChar w:fldCharType="end"/>
      </w:r>
      <w:bookmarkEnd w:id="26"/>
      <w:r w:rsidR="00161A5C">
        <w:rPr>
          <w:rFonts w:ascii="Arial" w:hAnsi="Arial" w:cs="Arial"/>
          <w:b/>
          <w:color w:val="000000" w:themeColor="text1"/>
          <w:sz w:val="20"/>
          <w:szCs w:val="20"/>
        </w:rPr>
        <w:t xml:space="preserve"> </w:t>
      </w:r>
      <w:hyperlink r:id="rId23" w:anchor="LNK0106" w:history="1">
        <w:r w:rsidRPr="00DE65E0">
          <w:rPr>
            <w:rStyle w:val="Lienhypertexte"/>
            <w:rFonts w:ascii="Arial" w:hAnsi="Arial" w:cs="Arial"/>
            <w:b/>
            <w:color w:val="000000" w:themeColor="text1"/>
            <w:sz w:val="20"/>
            <w:szCs w:val="20"/>
          </w:rPr>
          <w:t>87</w:t>
        </w:r>
      </w:hyperlink>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prévoir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particulières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concernant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autant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qu'elles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soient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l'objet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sens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81,</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indiquées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l'avis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prendre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compte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considérations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relatives</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l'économie,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l'innovation,</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l'environnement,</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domaine</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social</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74242">
        <w:rPr>
          <w:rFonts w:ascii="Arial" w:hAnsi="Arial" w:cs="Arial"/>
          <w:color w:val="000000" w:themeColor="text1"/>
          <w:sz w:val="20"/>
          <w:szCs w:val="20"/>
        </w:rPr>
        <w:t>l'emploi.</w:t>
      </w:r>
    </w:p>
    <w:p w14:paraId="4CB0DA67" w14:textId="77777777" w:rsidR="002A04CA" w:rsidRDefault="002A04CA" w:rsidP="002A04CA">
      <w:pPr>
        <w:spacing w:after="0" w:line="240" w:lineRule="auto"/>
        <w:jc w:val="both"/>
        <w:rPr>
          <w:rFonts w:ascii="Arial" w:hAnsi="Arial" w:cs="Arial"/>
          <w:color w:val="000000" w:themeColor="text1"/>
          <w:sz w:val="20"/>
          <w:szCs w:val="20"/>
        </w:rPr>
      </w:pPr>
      <w:bookmarkStart w:id="27" w:name="_Hlk59088071"/>
    </w:p>
    <w:p w14:paraId="37B78CDE" w14:textId="77777777" w:rsidR="002A04CA" w:rsidRPr="00087F70" w:rsidRDefault="002A04CA" w:rsidP="002A04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087F70">
        <w:rPr>
          <w:rFonts w:ascii="Arial" w:hAnsi="Arial" w:cs="Arial"/>
          <w:b/>
          <w:i/>
          <w:sz w:val="20"/>
          <w:szCs w:val="20"/>
        </w:rPr>
        <w:t>Marchés</w:t>
      </w:r>
      <w:r w:rsidR="00161A5C">
        <w:rPr>
          <w:rFonts w:ascii="Arial" w:hAnsi="Arial" w:cs="Arial"/>
          <w:b/>
          <w:i/>
          <w:sz w:val="20"/>
          <w:szCs w:val="20"/>
        </w:rPr>
        <w:t xml:space="preserve"> </w:t>
      </w:r>
      <w:r w:rsidRPr="00087F70">
        <w:rPr>
          <w:rFonts w:ascii="Arial" w:hAnsi="Arial" w:cs="Arial"/>
          <w:b/>
          <w:i/>
          <w:sz w:val="20"/>
          <w:szCs w:val="20"/>
        </w:rPr>
        <w:t>de</w:t>
      </w:r>
      <w:r w:rsidR="00161A5C">
        <w:rPr>
          <w:rFonts w:ascii="Arial" w:hAnsi="Arial" w:cs="Arial"/>
          <w:b/>
          <w:i/>
          <w:sz w:val="20"/>
          <w:szCs w:val="20"/>
        </w:rPr>
        <w:t xml:space="preserve"> </w:t>
      </w:r>
      <w:r w:rsidRPr="00087F70">
        <w:rPr>
          <w:rFonts w:ascii="Arial" w:hAnsi="Arial" w:cs="Arial"/>
          <w:b/>
          <w:i/>
          <w:sz w:val="20"/>
          <w:szCs w:val="20"/>
        </w:rPr>
        <w:t>génie</w:t>
      </w:r>
      <w:r w:rsidR="00161A5C">
        <w:rPr>
          <w:rFonts w:ascii="Arial" w:hAnsi="Arial" w:cs="Arial"/>
          <w:b/>
          <w:i/>
          <w:sz w:val="20"/>
          <w:szCs w:val="20"/>
        </w:rPr>
        <w:t xml:space="preserve"> </w:t>
      </w:r>
      <w:r w:rsidRPr="00087F70">
        <w:rPr>
          <w:rFonts w:ascii="Arial" w:hAnsi="Arial" w:cs="Arial"/>
          <w:b/>
          <w:i/>
          <w:sz w:val="20"/>
          <w:szCs w:val="20"/>
        </w:rPr>
        <w:t>civil</w:t>
      </w:r>
      <w:r w:rsidR="00161A5C">
        <w:rPr>
          <w:rFonts w:ascii="Arial" w:hAnsi="Arial" w:cs="Arial"/>
          <w:b/>
          <w:i/>
          <w:sz w:val="20"/>
          <w:szCs w:val="20"/>
        </w:rPr>
        <w:t xml:space="preserve"> </w:t>
      </w:r>
      <w:r w:rsidRPr="00087F70">
        <w:rPr>
          <w:rFonts w:ascii="Arial" w:hAnsi="Arial" w:cs="Arial"/>
          <w:b/>
          <w:i/>
          <w:sz w:val="20"/>
          <w:szCs w:val="20"/>
        </w:rPr>
        <w:t>et</w:t>
      </w:r>
      <w:r w:rsidR="00161A5C">
        <w:rPr>
          <w:rFonts w:ascii="Arial" w:hAnsi="Arial" w:cs="Arial"/>
          <w:b/>
          <w:i/>
          <w:sz w:val="20"/>
          <w:szCs w:val="20"/>
        </w:rPr>
        <w:t xml:space="preserve"> </w:t>
      </w:r>
      <w:r w:rsidRPr="00087F70">
        <w:rPr>
          <w:rFonts w:ascii="Arial" w:hAnsi="Arial" w:cs="Arial"/>
          <w:b/>
          <w:i/>
          <w:sz w:val="20"/>
          <w:szCs w:val="20"/>
        </w:rPr>
        <w:t>d’électromécanique</w:t>
      </w:r>
    </w:p>
    <w:p w14:paraId="17A3E642" w14:textId="77777777" w:rsidR="002A04CA" w:rsidRPr="00087F70" w:rsidRDefault="002A04CA" w:rsidP="002A04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5C54201" w14:textId="77777777" w:rsidR="002A04CA" w:rsidRPr="00087F70" w:rsidRDefault="002A04CA" w:rsidP="002A04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087F70">
        <w:rPr>
          <w:rFonts w:ascii="Arial" w:hAnsi="Arial" w:cs="Arial"/>
          <w:b/>
          <w:i/>
          <w:sz w:val="20"/>
          <w:szCs w:val="20"/>
        </w:rPr>
        <w:t>L’article</w:t>
      </w:r>
      <w:r w:rsidR="00161A5C">
        <w:rPr>
          <w:rFonts w:ascii="Arial" w:hAnsi="Arial" w:cs="Arial"/>
          <w:b/>
          <w:i/>
          <w:sz w:val="20"/>
          <w:szCs w:val="20"/>
        </w:rPr>
        <w:t xml:space="preserve"> </w:t>
      </w:r>
      <w:r w:rsidRPr="00087F70">
        <w:rPr>
          <w:rFonts w:ascii="Arial" w:hAnsi="Arial" w:cs="Arial"/>
          <w:b/>
          <w:i/>
          <w:sz w:val="20"/>
          <w:szCs w:val="20"/>
        </w:rPr>
        <w:t>87</w:t>
      </w:r>
      <w:r w:rsidR="00161A5C">
        <w:rPr>
          <w:rFonts w:ascii="Arial" w:hAnsi="Arial" w:cs="Arial"/>
          <w:b/>
          <w:i/>
          <w:sz w:val="20"/>
          <w:szCs w:val="20"/>
        </w:rPr>
        <w:t xml:space="preserve"> </w:t>
      </w:r>
      <w:r w:rsidRPr="00087F70">
        <w:rPr>
          <w:rFonts w:ascii="Arial" w:hAnsi="Arial" w:cs="Arial"/>
          <w:b/>
          <w:i/>
          <w:sz w:val="20"/>
          <w:szCs w:val="20"/>
        </w:rPr>
        <w:t>est</w:t>
      </w:r>
      <w:r w:rsidR="00161A5C">
        <w:rPr>
          <w:rFonts w:ascii="Arial" w:hAnsi="Arial" w:cs="Arial"/>
          <w:b/>
          <w:i/>
          <w:sz w:val="20"/>
          <w:szCs w:val="20"/>
        </w:rPr>
        <w:t xml:space="preserve"> </w:t>
      </w:r>
      <w:r w:rsidRPr="00087F70">
        <w:rPr>
          <w:rFonts w:ascii="Arial" w:hAnsi="Arial" w:cs="Arial"/>
          <w:b/>
          <w:i/>
          <w:sz w:val="20"/>
          <w:szCs w:val="20"/>
        </w:rPr>
        <w:t>complété</w:t>
      </w:r>
      <w:r w:rsidR="00161A5C">
        <w:rPr>
          <w:rFonts w:ascii="Arial" w:hAnsi="Arial" w:cs="Arial"/>
          <w:b/>
          <w:i/>
          <w:sz w:val="20"/>
          <w:szCs w:val="20"/>
        </w:rPr>
        <w:t xml:space="preserve"> </w:t>
      </w:r>
      <w:r w:rsidRPr="00087F70">
        <w:rPr>
          <w:rFonts w:ascii="Arial" w:hAnsi="Arial" w:cs="Arial"/>
          <w:b/>
          <w:i/>
          <w:sz w:val="20"/>
          <w:szCs w:val="20"/>
        </w:rPr>
        <w:t>comme</w:t>
      </w:r>
      <w:r w:rsidR="00161A5C">
        <w:rPr>
          <w:rFonts w:ascii="Arial" w:hAnsi="Arial" w:cs="Arial"/>
          <w:b/>
          <w:i/>
          <w:sz w:val="20"/>
          <w:szCs w:val="20"/>
        </w:rPr>
        <w:t xml:space="preserve"> </w:t>
      </w:r>
      <w:r w:rsidRPr="00087F70">
        <w:rPr>
          <w:rFonts w:ascii="Arial" w:hAnsi="Arial" w:cs="Arial"/>
          <w:b/>
          <w:i/>
          <w:sz w:val="20"/>
          <w:szCs w:val="20"/>
        </w:rPr>
        <w:t>suit:</w:t>
      </w:r>
    </w:p>
    <w:p w14:paraId="7B81D389" w14:textId="77777777" w:rsidR="002A04CA" w:rsidRPr="00087F70" w:rsidRDefault="002A04CA" w:rsidP="002A04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3E9D314C" w14:textId="77777777" w:rsidR="002A04CA" w:rsidRPr="00087F70" w:rsidRDefault="002A04CA" w:rsidP="002A04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087F70">
        <w:rPr>
          <w:rFonts w:ascii="Arial" w:hAnsi="Arial" w:cs="Arial"/>
          <w:b/>
          <w:i/>
          <w:sz w:val="20"/>
          <w:szCs w:val="20"/>
        </w:rPr>
        <w:t>Si</w:t>
      </w:r>
      <w:r w:rsidR="00161A5C">
        <w:rPr>
          <w:rFonts w:ascii="Arial" w:hAnsi="Arial" w:cs="Arial"/>
          <w:b/>
          <w:i/>
          <w:sz w:val="20"/>
          <w:szCs w:val="20"/>
        </w:rPr>
        <w:t xml:space="preserve"> </w:t>
      </w:r>
      <w:r w:rsidRPr="00087F70">
        <w:rPr>
          <w:rFonts w:ascii="Arial" w:hAnsi="Arial" w:cs="Arial"/>
          <w:b/>
          <w:i/>
          <w:sz w:val="20"/>
          <w:szCs w:val="20"/>
        </w:rPr>
        <w:t>le</w:t>
      </w:r>
      <w:r w:rsidR="00161A5C">
        <w:rPr>
          <w:rFonts w:ascii="Arial" w:hAnsi="Arial" w:cs="Arial"/>
          <w:b/>
          <w:i/>
          <w:sz w:val="20"/>
          <w:szCs w:val="20"/>
        </w:rPr>
        <w:t xml:space="preserve"> </w:t>
      </w:r>
      <w:r w:rsidRPr="00087F70">
        <w:rPr>
          <w:rFonts w:ascii="Arial" w:hAnsi="Arial" w:cs="Arial"/>
          <w:b/>
          <w:i/>
          <w:sz w:val="20"/>
          <w:szCs w:val="20"/>
        </w:rPr>
        <w:t>marché</w:t>
      </w:r>
      <w:r w:rsidR="00161A5C">
        <w:rPr>
          <w:rFonts w:ascii="Arial" w:hAnsi="Arial" w:cs="Arial"/>
          <w:b/>
          <w:i/>
          <w:sz w:val="20"/>
          <w:szCs w:val="20"/>
        </w:rPr>
        <w:t xml:space="preserve"> </w:t>
      </w:r>
      <w:r w:rsidRPr="00087F70">
        <w:rPr>
          <w:rFonts w:ascii="Arial" w:hAnsi="Arial" w:cs="Arial"/>
          <w:b/>
          <w:i/>
          <w:sz w:val="20"/>
          <w:szCs w:val="20"/>
        </w:rPr>
        <w:t>rentre</w:t>
      </w:r>
      <w:r w:rsidR="00161A5C">
        <w:rPr>
          <w:rFonts w:ascii="Arial" w:hAnsi="Arial" w:cs="Arial"/>
          <w:b/>
          <w:i/>
          <w:sz w:val="20"/>
          <w:szCs w:val="20"/>
        </w:rPr>
        <w:t xml:space="preserve"> </w:t>
      </w:r>
      <w:r w:rsidRPr="00087F70">
        <w:rPr>
          <w:rFonts w:ascii="Arial" w:hAnsi="Arial" w:cs="Arial"/>
          <w:b/>
          <w:i/>
          <w:sz w:val="20"/>
          <w:szCs w:val="20"/>
        </w:rPr>
        <w:t>dans</w:t>
      </w:r>
      <w:r w:rsidR="00161A5C">
        <w:rPr>
          <w:rFonts w:ascii="Arial" w:hAnsi="Arial" w:cs="Arial"/>
          <w:b/>
          <w:i/>
          <w:sz w:val="20"/>
          <w:szCs w:val="20"/>
        </w:rPr>
        <w:t xml:space="preserve"> </w:t>
      </w:r>
      <w:r w:rsidRPr="00087F70">
        <w:rPr>
          <w:rFonts w:ascii="Arial" w:hAnsi="Arial" w:cs="Arial"/>
          <w:b/>
          <w:i/>
          <w:sz w:val="20"/>
          <w:szCs w:val="20"/>
        </w:rPr>
        <w:t>le</w:t>
      </w:r>
      <w:r w:rsidR="00161A5C">
        <w:rPr>
          <w:rFonts w:ascii="Arial" w:hAnsi="Arial" w:cs="Arial"/>
          <w:b/>
          <w:i/>
          <w:sz w:val="20"/>
          <w:szCs w:val="20"/>
        </w:rPr>
        <w:t xml:space="preserve"> </w:t>
      </w:r>
      <w:r w:rsidRPr="00087F70">
        <w:rPr>
          <w:rFonts w:ascii="Arial" w:hAnsi="Arial" w:cs="Arial"/>
          <w:b/>
          <w:i/>
          <w:sz w:val="20"/>
          <w:szCs w:val="20"/>
        </w:rPr>
        <w:t>champ</w:t>
      </w:r>
      <w:r w:rsidR="00161A5C">
        <w:rPr>
          <w:rFonts w:ascii="Arial" w:hAnsi="Arial" w:cs="Arial"/>
          <w:b/>
          <w:i/>
          <w:sz w:val="20"/>
          <w:szCs w:val="20"/>
        </w:rPr>
        <w:t xml:space="preserve"> </w:t>
      </w:r>
      <w:r w:rsidRPr="00087F70">
        <w:rPr>
          <w:rFonts w:ascii="Arial" w:hAnsi="Arial" w:cs="Arial"/>
          <w:b/>
          <w:i/>
          <w:sz w:val="20"/>
          <w:szCs w:val="20"/>
        </w:rPr>
        <w:t>d’application</w:t>
      </w:r>
      <w:r w:rsidR="00161A5C">
        <w:rPr>
          <w:rFonts w:ascii="Arial" w:hAnsi="Arial" w:cs="Arial"/>
          <w:b/>
          <w:i/>
          <w:sz w:val="20"/>
          <w:szCs w:val="20"/>
        </w:rPr>
        <w:t xml:space="preserve"> </w:t>
      </w:r>
      <w:r w:rsidRPr="00087F70">
        <w:rPr>
          <w:rFonts w:ascii="Arial" w:hAnsi="Arial" w:cs="Arial"/>
          <w:b/>
          <w:i/>
          <w:sz w:val="20"/>
          <w:szCs w:val="20"/>
        </w:rPr>
        <w:t>de</w:t>
      </w:r>
      <w:r w:rsidR="00161A5C">
        <w:rPr>
          <w:rFonts w:ascii="Arial" w:hAnsi="Arial" w:cs="Arial"/>
          <w:b/>
          <w:i/>
          <w:sz w:val="20"/>
          <w:szCs w:val="20"/>
        </w:rPr>
        <w:t xml:space="preserve"> </w:t>
      </w:r>
      <w:r w:rsidRPr="00087F70">
        <w:rPr>
          <w:rFonts w:ascii="Arial" w:hAnsi="Arial" w:cs="Arial"/>
          <w:b/>
          <w:i/>
          <w:sz w:val="20"/>
          <w:szCs w:val="20"/>
        </w:rPr>
        <w:t>la</w:t>
      </w:r>
      <w:r w:rsidR="00161A5C">
        <w:rPr>
          <w:rFonts w:ascii="Arial" w:hAnsi="Arial" w:cs="Arial"/>
          <w:b/>
          <w:i/>
          <w:sz w:val="20"/>
          <w:szCs w:val="20"/>
        </w:rPr>
        <w:t xml:space="preserve"> </w:t>
      </w:r>
      <w:r w:rsidRPr="00087F70">
        <w:rPr>
          <w:rFonts w:ascii="Arial" w:hAnsi="Arial" w:cs="Arial"/>
          <w:b/>
          <w:i/>
          <w:sz w:val="20"/>
          <w:szCs w:val="20"/>
        </w:rPr>
        <w:t>circulaire</w:t>
      </w:r>
      <w:r w:rsidR="00161A5C">
        <w:rPr>
          <w:rFonts w:ascii="Arial" w:hAnsi="Arial" w:cs="Arial"/>
          <w:b/>
          <w:i/>
          <w:sz w:val="20"/>
          <w:szCs w:val="20"/>
        </w:rPr>
        <w:t xml:space="preserve"> </w:t>
      </w:r>
      <w:r w:rsidRPr="00087F70">
        <w:rPr>
          <w:rFonts w:ascii="Arial" w:hAnsi="Arial" w:cs="Arial"/>
          <w:b/>
          <w:i/>
          <w:sz w:val="20"/>
          <w:szCs w:val="20"/>
        </w:rPr>
        <w:t>du</w:t>
      </w:r>
      <w:r w:rsidR="00161A5C">
        <w:rPr>
          <w:rFonts w:ascii="Arial" w:hAnsi="Arial" w:cs="Arial"/>
          <w:b/>
          <w:i/>
          <w:sz w:val="20"/>
          <w:szCs w:val="20"/>
        </w:rPr>
        <w:t xml:space="preserve"> </w:t>
      </w:r>
      <w:r w:rsidRPr="00087F70">
        <w:rPr>
          <w:rFonts w:ascii="Arial" w:hAnsi="Arial" w:cs="Arial"/>
          <w:b/>
          <w:i/>
          <w:sz w:val="20"/>
          <w:szCs w:val="20"/>
        </w:rPr>
        <w:t>7</w:t>
      </w:r>
      <w:r w:rsidR="00161A5C">
        <w:rPr>
          <w:rFonts w:ascii="Arial" w:hAnsi="Arial" w:cs="Arial"/>
          <w:b/>
          <w:i/>
          <w:sz w:val="20"/>
          <w:szCs w:val="20"/>
        </w:rPr>
        <w:t xml:space="preserve"> </w:t>
      </w:r>
      <w:r w:rsidRPr="00087F70">
        <w:rPr>
          <w:rFonts w:ascii="Arial" w:hAnsi="Arial" w:cs="Arial"/>
          <w:b/>
          <w:i/>
          <w:sz w:val="20"/>
          <w:szCs w:val="20"/>
        </w:rPr>
        <w:t>septembre</w:t>
      </w:r>
      <w:r w:rsidR="00161A5C">
        <w:rPr>
          <w:rFonts w:ascii="Arial" w:hAnsi="Arial" w:cs="Arial"/>
          <w:b/>
          <w:i/>
          <w:sz w:val="20"/>
          <w:szCs w:val="20"/>
        </w:rPr>
        <w:t xml:space="preserve"> </w:t>
      </w:r>
      <w:r w:rsidRPr="00087F70">
        <w:rPr>
          <w:rFonts w:ascii="Arial" w:hAnsi="Arial" w:cs="Arial"/>
          <w:b/>
          <w:i/>
          <w:sz w:val="20"/>
          <w:szCs w:val="20"/>
        </w:rPr>
        <w:t>2017</w:t>
      </w:r>
      <w:r w:rsidR="00161A5C">
        <w:rPr>
          <w:rFonts w:ascii="Arial" w:hAnsi="Arial" w:cs="Arial"/>
          <w:b/>
          <w:i/>
          <w:sz w:val="20"/>
          <w:szCs w:val="20"/>
        </w:rPr>
        <w:t xml:space="preserve"> </w:t>
      </w:r>
      <w:r w:rsidR="005C4108">
        <w:rPr>
          <w:rFonts w:ascii="Arial" w:hAnsi="Arial" w:cs="Arial"/>
          <w:b/>
          <w:i/>
          <w:sz w:val="20"/>
          <w:szCs w:val="20"/>
        </w:rPr>
        <w:t>(</w:t>
      </w:r>
      <w:r w:rsidR="005C4108" w:rsidRPr="005C4108">
        <w:rPr>
          <w:rFonts w:ascii="Arial" w:hAnsi="Arial" w:cs="Arial"/>
          <w:b/>
          <w:i/>
          <w:sz w:val="20"/>
          <w:szCs w:val="20"/>
        </w:rPr>
        <w:t>MB</w:t>
      </w:r>
      <w:r w:rsidR="00161A5C">
        <w:rPr>
          <w:rFonts w:ascii="Arial" w:hAnsi="Arial" w:cs="Arial"/>
          <w:b/>
          <w:i/>
          <w:sz w:val="20"/>
          <w:szCs w:val="20"/>
        </w:rPr>
        <w:t xml:space="preserve"> </w:t>
      </w:r>
      <w:r w:rsidR="005C4108" w:rsidRPr="005C4108">
        <w:rPr>
          <w:rFonts w:ascii="Arial" w:hAnsi="Arial" w:cs="Arial"/>
          <w:b/>
          <w:i/>
          <w:sz w:val="20"/>
          <w:szCs w:val="20"/>
        </w:rPr>
        <w:t>du</w:t>
      </w:r>
      <w:r w:rsidR="00161A5C">
        <w:rPr>
          <w:rFonts w:ascii="Arial" w:hAnsi="Arial" w:cs="Arial"/>
          <w:b/>
          <w:i/>
          <w:sz w:val="20"/>
          <w:szCs w:val="20"/>
        </w:rPr>
        <w:t xml:space="preserve"> </w:t>
      </w:r>
      <w:r w:rsidR="005C4108" w:rsidRPr="005C4108">
        <w:rPr>
          <w:rFonts w:ascii="Arial" w:hAnsi="Arial" w:cs="Arial"/>
          <w:b/>
          <w:i/>
          <w:sz w:val="20"/>
          <w:szCs w:val="20"/>
        </w:rPr>
        <w:t>02/10/2017)</w:t>
      </w:r>
      <w:r w:rsidR="00161A5C">
        <w:rPr>
          <w:rFonts w:ascii="Arial" w:hAnsi="Arial" w:cs="Arial"/>
          <w:b/>
          <w:i/>
          <w:color w:val="FF0000"/>
          <w:sz w:val="20"/>
          <w:szCs w:val="20"/>
        </w:rPr>
        <w:t xml:space="preserve"> </w:t>
      </w:r>
      <w:r w:rsidRPr="00087F70">
        <w:rPr>
          <w:rFonts w:ascii="Arial" w:hAnsi="Arial" w:cs="Arial"/>
          <w:b/>
          <w:i/>
          <w:sz w:val="20"/>
          <w:szCs w:val="20"/>
        </w:rPr>
        <w:t>relative</w:t>
      </w:r>
      <w:r w:rsidR="00161A5C">
        <w:rPr>
          <w:rFonts w:ascii="Arial" w:hAnsi="Arial" w:cs="Arial"/>
          <w:b/>
          <w:i/>
          <w:sz w:val="20"/>
          <w:szCs w:val="20"/>
        </w:rPr>
        <w:t xml:space="preserve"> </w:t>
      </w:r>
      <w:r w:rsidRPr="00087F70">
        <w:rPr>
          <w:rFonts w:ascii="Arial" w:hAnsi="Arial" w:cs="Arial"/>
          <w:b/>
          <w:i/>
          <w:sz w:val="20"/>
          <w:szCs w:val="20"/>
        </w:rPr>
        <w:t>aux</w:t>
      </w:r>
      <w:r w:rsidR="00161A5C">
        <w:rPr>
          <w:rFonts w:ascii="Arial" w:hAnsi="Arial" w:cs="Arial"/>
          <w:b/>
          <w:i/>
          <w:sz w:val="20"/>
          <w:szCs w:val="20"/>
        </w:rPr>
        <w:t xml:space="preserve"> </w:t>
      </w:r>
      <w:r w:rsidRPr="00087F70">
        <w:rPr>
          <w:rFonts w:ascii="Arial" w:hAnsi="Arial" w:cs="Arial"/>
          <w:b/>
          <w:i/>
          <w:sz w:val="20"/>
          <w:szCs w:val="20"/>
        </w:rPr>
        <w:t>clauses</w:t>
      </w:r>
      <w:r w:rsidR="00161A5C">
        <w:rPr>
          <w:rFonts w:ascii="Arial" w:hAnsi="Arial" w:cs="Arial"/>
          <w:b/>
          <w:i/>
          <w:sz w:val="20"/>
          <w:szCs w:val="20"/>
        </w:rPr>
        <w:t xml:space="preserve"> </w:t>
      </w:r>
      <w:r w:rsidRPr="00087F70">
        <w:rPr>
          <w:rFonts w:ascii="Arial" w:hAnsi="Arial" w:cs="Arial"/>
          <w:b/>
          <w:i/>
          <w:sz w:val="20"/>
          <w:szCs w:val="20"/>
        </w:rPr>
        <w:t>sociales</w:t>
      </w:r>
      <w:r w:rsidR="00161A5C">
        <w:rPr>
          <w:rFonts w:ascii="Arial" w:hAnsi="Arial" w:cs="Arial"/>
          <w:b/>
          <w:i/>
          <w:sz w:val="20"/>
          <w:szCs w:val="20"/>
        </w:rPr>
        <w:t xml:space="preserve"> </w:t>
      </w:r>
      <w:r w:rsidRPr="00087F70">
        <w:rPr>
          <w:rFonts w:ascii="Arial" w:hAnsi="Arial" w:cs="Arial"/>
          <w:b/>
          <w:i/>
          <w:sz w:val="20"/>
          <w:szCs w:val="20"/>
        </w:rPr>
        <w:t>(marchés</w:t>
      </w:r>
      <w:r w:rsidR="00161A5C">
        <w:rPr>
          <w:rFonts w:ascii="Arial" w:hAnsi="Arial" w:cs="Arial"/>
          <w:b/>
          <w:i/>
          <w:sz w:val="20"/>
          <w:szCs w:val="20"/>
        </w:rPr>
        <w:t xml:space="preserve"> </w:t>
      </w:r>
      <w:r w:rsidRPr="00087F70">
        <w:rPr>
          <w:rFonts w:ascii="Arial" w:hAnsi="Arial" w:cs="Arial"/>
          <w:b/>
          <w:i/>
          <w:sz w:val="20"/>
          <w:szCs w:val="20"/>
        </w:rPr>
        <w:t>supérieurs</w:t>
      </w:r>
      <w:r w:rsidR="00161A5C">
        <w:rPr>
          <w:rFonts w:ascii="Arial" w:hAnsi="Arial" w:cs="Arial"/>
          <w:b/>
          <w:i/>
          <w:sz w:val="20"/>
          <w:szCs w:val="20"/>
        </w:rPr>
        <w:t xml:space="preserve"> </w:t>
      </w:r>
      <w:r w:rsidRPr="00087F70">
        <w:rPr>
          <w:rFonts w:ascii="Arial" w:hAnsi="Arial" w:cs="Arial"/>
          <w:b/>
          <w:i/>
          <w:sz w:val="20"/>
          <w:szCs w:val="20"/>
        </w:rPr>
        <w:t>à</w:t>
      </w:r>
      <w:r w:rsidR="00161A5C">
        <w:rPr>
          <w:rFonts w:ascii="Arial" w:hAnsi="Arial" w:cs="Arial"/>
          <w:b/>
          <w:i/>
          <w:sz w:val="20"/>
          <w:szCs w:val="20"/>
        </w:rPr>
        <w:t xml:space="preserve"> </w:t>
      </w:r>
      <w:r w:rsidRPr="00087F70">
        <w:rPr>
          <w:rFonts w:ascii="Arial" w:hAnsi="Arial" w:cs="Arial"/>
          <w:b/>
          <w:i/>
          <w:sz w:val="20"/>
          <w:szCs w:val="20"/>
        </w:rPr>
        <w:t>750</w:t>
      </w:r>
      <w:r w:rsidR="00161A5C">
        <w:rPr>
          <w:rFonts w:ascii="Arial" w:hAnsi="Arial" w:cs="Arial"/>
          <w:b/>
          <w:i/>
          <w:sz w:val="20"/>
          <w:szCs w:val="20"/>
        </w:rPr>
        <w:t xml:space="preserve"> </w:t>
      </w:r>
      <w:r w:rsidRPr="00087F70">
        <w:rPr>
          <w:rFonts w:ascii="Arial" w:hAnsi="Arial" w:cs="Arial"/>
          <w:b/>
          <w:i/>
          <w:sz w:val="20"/>
          <w:szCs w:val="20"/>
        </w:rPr>
        <w:t>000</w:t>
      </w:r>
      <w:r w:rsidR="00161A5C">
        <w:rPr>
          <w:rFonts w:ascii="Arial" w:hAnsi="Arial" w:cs="Arial"/>
          <w:b/>
          <w:i/>
          <w:sz w:val="20"/>
          <w:szCs w:val="20"/>
        </w:rPr>
        <w:t xml:space="preserve"> </w:t>
      </w:r>
      <w:r w:rsidRPr="00087F70">
        <w:rPr>
          <w:rFonts w:ascii="Arial" w:hAnsi="Arial" w:cs="Arial"/>
          <w:b/>
          <w:i/>
          <w:sz w:val="20"/>
          <w:szCs w:val="20"/>
        </w:rPr>
        <w:t>EUR</w:t>
      </w:r>
      <w:r w:rsidR="00161A5C">
        <w:rPr>
          <w:rFonts w:ascii="Arial" w:hAnsi="Arial" w:cs="Arial"/>
          <w:b/>
          <w:i/>
          <w:sz w:val="20"/>
          <w:szCs w:val="20"/>
        </w:rPr>
        <w:t xml:space="preserve"> </w:t>
      </w:r>
      <w:r w:rsidRPr="00087F70">
        <w:rPr>
          <w:rFonts w:ascii="Arial" w:hAnsi="Arial" w:cs="Arial"/>
          <w:b/>
          <w:i/>
          <w:sz w:val="20"/>
          <w:szCs w:val="20"/>
        </w:rPr>
        <w:t>HTVA),</w:t>
      </w:r>
      <w:r w:rsidR="00161A5C">
        <w:rPr>
          <w:rFonts w:ascii="Arial" w:hAnsi="Arial" w:cs="Arial"/>
          <w:b/>
          <w:i/>
          <w:sz w:val="20"/>
          <w:szCs w:val="20"/>
        </w:rPr>
        <w:t xml:space="preserve"> </w:t>
      </w:r>
      <w:r w:rsidRPr="00087F70">
        <w:rPr>
          <w:rFonts w:ascii="Arial" w:hAnsi="Arial" w:cs="Arial"/>
          <w:b/>
          <w:i/>
          <w:sz w:val="20"/>
          <w:szCs w:val="20"/>
        </w:rPr>
        <w:t>les</w:t>
      </w:r>
      <w:r w:rsidR="00161A5C">
        <w:rPr>
          <w:rFonts w:ascii="Arial" w:hAnsi="Arial" w:cs="Arial"/>
          <w:b/>
          <w:i/>
          <w:sz w:val="20"/>
          <w:szCs w:val="20"/>
        </w:rPr>
        <w:t xml:space="preserve"> </w:t>
      </w:r>
      <w:r w:rsidRPr="00087F70">
        <w:rPr>
          <w:rFonts w:ascii="Arial" w:hAnsi="Arial" w:cs="Arial"/>
          <w:b/>
          <w:i/>
          <w:sz w:val="20"/>
          <w:szCs w:val="20"/>
        </w:rPr>
        <w:t>documents</w:t>
      </w:r>
      <w:r w:rsidR="00161A5C">
        <w:rPr>
          <w:rFonts w:ascii="Arial" w:hAnsi="Arial" w:cs="Arial"/>
          <w:b/>
          <w:i/>
          <w:sz w:val="20"/>
          <w:szCs w:val="20"/>
        </w:rPr>
        <w:t xml:space="preserve"> </w:t>
      </w:r>
      <w:r w:rsidRPr="00087F70">
        <w:rPr>
          <w:rFonts w:ascii="Arial" w:hAnsi="Arial" w:cs="Arial"/>
          <w:b/>
          <w:i/>
          <w:sz w:val="20"/>
          <w:szCs w:val="20"/>
        </w:rPr>
        <w:t>du</w:t>
      </w:r>
      <w:r w:rsidR="00161A5C">
        <w:rPr>
          <w:rFonts w:ascii="Arial" w:hAnsi="Arial" w:cs="Arial"/>
          <w:b/>
          <w:i/>
          <w:sz w:val="20"/>
          <w:szCs w:val="20"/>
        </w:rPr>
        <w:t xml:space="preserve"> </w:t>
      </w:r>
      <w:r w:rsidRPr="00087F70">
        <w:rPr>
          <w:rFonts w:ascii="Arial" w:hAnsi="Arial" w:cs="Arial"/>
          <w:b/>
          <w:i/>
          <w:sz w:val="20"/>
          <w:szCs w:val="20"/>
        </w:rPr>
        <w:t>marché</w:t>
      </w:r>
      <w:r w:rsidR="00161A5C">
        <w:rPr>
          <w:rFonts w:ascii="Arial" w:hAnsi="Arial" w:cs="Arial"/>
          <w:b/>
          <w:i/>
          <w:sz w:val="20"/>
          <w:szCs w:val="20"/>
        </w:rPr>
        <w:t xml:space="preserve"> </w:t>
      </w:r>
      <w:r w:rsidRPr="00087F70">
        <w:rPr>
          <w:rFonts w:ascii="Arial" w:hAnsi="Arial" w:cs="Arial"/>
          <w:b/>
          <w:i/>
          <w:sz w:val="20"/>
          <w:szCs w:val="20"/>
        </w:rPr>
        <w:t>prévoient</w:t>
      </w:r>
      <w:r w:rsidR="00161A5C">
        <w:rPr>
          <w:rFonts w:ascii="Arial" w:hAnsi="Arial" w:cs="Arial"/>
          <w:b/>
          <w:i/>
          <w:sz w:val="20"/>
          <w:szCs w:val="20"/>
        </w:rPr>
        <w:t xml:space="preserve"> </w:t>
      </w:r>
      <w:r w:rsidRPr="00087F70">
        <w:rPr>
          <w:rFonts w:ascii="Arial" w:hAnsi="Arial" w:cs="Arial"/>
          <w:b/>
          <w:i/>
          <w:sz w:val="20"/>
          <w:szCs w:val="20"/>
        </w:rPr>
        <w:t>l’insertion</w:t>
      </w:r>
      <w:r w:rsidR="00161A5C">
        <w:rPr>
          <w:rFonts w:ascii="Arial" w:hAnsi="Arial" w:cs="Arial"/>
          <w:b/>
          <w:i/>
          <w:sz w:val="20"/>
          <w:szCs w:val="20"/>
        </w:rPr>
        <w:t xml:space="preserve"> </w:t>
      </w:r>
      <w:r w:rsidRPr="00087F70">
        <w:rPr>
          <w:rFonts w:ascii="Arial" w:hAnsi="Arial" w:cs="Arial"/>
          <w:b/>
          <w:i/>
          <w:sz w:val="20"/>
          <w:szCs w:val="20"/>
        </w:rPr>
        <w:t>de</w:t>
      </w:r>
      <w:r w:rsidR="00161A5C">
        <w:rPr>
          <w:rFonts w:ascii="Arial" w:hAnsi="Arial" w:cs="Arial"/>
          <w:b/>
          <w:i/>
          <w:sz w:val="20"/>
          <w:szCs w:val="20"/>
        </w:rPr>
        <w:t xml:space="preserve"> </w:t>
      </w:r>
      <w:r w:rsidRPr="00087F70">
        <w:rPr>
          <w:rFonts w:ascii="Arial" w:hAnsi="Arial" w:cs="Arial"/>
          <w:b/>
          <w:i/>
          <w:sz w:val="20"/>
          <w:szCs w:val="20"/>
        </w:rPr>
        <w:t>l’une</w:t>
      </w:r>
      <w:r w:rsidR="00161A5C">
        <w:rPr>
          <w:rFonts w:ascii="Arial" w:hAnsi="Arial" w:cs="Arial"/>
          <w:b/>
          <w:i/>
          <w:sz w:val="20"/>
          <w:szCs w:val="20"/>
        </w:rPr>
        <w:t xml:space="preserve"> </w:t>
      </w:r>
      <w:r w:rsidRPr="00087F70">
        <w:rPr>
          <w:rFonts w:ascii="Arial" w:hAnsi="Arial" w:cs="Arial"/>
          <w:b/>
          <w:i/>
          <w:sz w:val="20"/>
          <w:szCs w:val="20"/>
        </w:rPr>
        <w:t>des</w:t>
      </w:r>
      <w:r w:rsidR="00161A5C">
        <w:rPr>
          <w:rFonts w:ascii="Arial" w:hAnsi="Arial" w:cs="Arial"/>
          <w:b/>
          <w:i/>
          <w:sz w:val="20"/>
          <w:szCs w:val="20"/>
        </w:rPr>
        <w:t xml:space="preserve"> </w:t>
      </w:r>
      <w:r w:rsidRPr="00087F70">
        <w:rPr>
          <w:rFonts w:ascii="Arial" w:hAnsi="Arial" w:cs="Arial"/>
          <w:b/>
          <w:i/>
          <w:sz w:val="20"/>
          <w:szCs w:val="20"/>
        </w:rPr>
        <w:t>clauses</w:t>
      </w:r>
      <w:r w:rsidR="00161A5C">
        <w:rPr>
          <w:rFonts w:ascii="Arial" w:hAnsi="Arial" w:cs="Arial"/>
          <w:b/>
          <w:i/>
          <w:sz w:val="20"/>
          <w:szCs w:val="20"/>
        </w:rPr>
        <w:t xml:space="preserve"> </w:t>
      </w:r>
      <w:r w:rsidRPr="00087F70">
        <w:rPr>
          <w:rFonts w:ascii="Arial" w:hAnsi="Arial" w:cs="Arial"/>
          <w:b/>
          <w:i/>
          <w:sz w:val="20"/>
          <w:szCs w:val="20"/>
        </w:rPr>
        <w:t>suivantes:</w:t>
      </w:r>
    </w:p>
    <w:p w14:paraId="2F78F445" w14:textId="77777777" w:rsidR="002A04CA" w:rsidRPr="00087F70" w:rsidRDefault="002A04CA" w:rsidP="002A04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087F70">
        <w:rPr>
          <w:rFonts w:ascii="Arial" w:hAnsi="Arial" w:cs="Arial"/>
          <w:b/>
          <w:i/>
          <w:sz w:val="20"/>
          <w:szCs w:val="20"/>
        </w:rPr>
        <w:t>-</w:t>
      </w:r>
      <w:r w:rsidR="00161A5C">
        <w:rPr>
          <w:rFonts w:ascii="Arial" w:hAnsi="Arial" w:cs="Arial"/>
          <w:b/>
          <w:i/>
          <w:sz w:val="20"/>
          <w:szCs w:val="20"/>
        </w:rPr>
        <w:t xml:space="preserve"> </w:t>
      </w:r>
      <w:r w:rsidRPr="00087F70">
        <w:rPr>
          <w:rFonts w:ascii="Arial" w:hAnsi="Arial" w:cs="Arial"/>
          <w:b/>
          <w:i/>
          <w:sz w:val="20"/>
          <w:szCs w:val="20"/>
        </w:rPr>
        <w:t>soit</w:t>
      </w:r>
      <w:r w:rsidR="00161A5C">
        <w:rPr>
          <w:rFonts w:ascii="Arial" w:hAnsi="Arial" w:cs="Arial"/>
          <w:b/>
          <w:i/>
          <w:sz w:val="20"/>
          <w:szCs w:val="20"/>
        </w:rPr>
        <w:t xml:space="preserve"> </w:t>
      </w:r>
      <w:r w:rsidRPr="00087F70">
        <w:rPr>
          <w:rFonts w:ascii="Arial" w:hAnsi="Arial" w:cs="Arial"/>
          <w:b/>
          <w:i/>
          <w:sz w:val="20"/>
          <w:szCs w:val="20"/>
        </w:rPr>
        <w:t>une</w:t>
      </w:r>
      <w:r w:rsidR="00161A5C">
        <w:rPr>
          <w:rFonts w:ascii="Arial" w:hAnsi="Arial" w:cs="Arial"/>
          <w:b/>
          <w:i/>
          <w:sz w:val="20"/>
          <w:szCs w:val="20"/>
        </w:rPr>
        <w:t xml:space="preserve"> </w:t>
      </w:r>
      <w:r w:rsidRPr="00087F70">
        <w:rPr>
          <w:rFonts w:ascii="Arial" w:hAnsi="Arial" w:cs="Arial"/>
          <w:b/>
          <w:i/>
          <w:sz w:val="20"/>
          <w:szCs w:val="20"/>
        </w:rPr>
        <w:t>clause</w:t>
      </w:r>
      <w:r w:rsidR="00161A5C">
        <w:rPr>
          <w:rFonts w:ascii="Arial" w:hAnsi="Arial" w:cs="Arial"/>
          <w:b/>
          <w:i/>
          <w:sz w:val="20"/>
          <w:szCs w:val="20"/>
        </w:rPr>
        <w:t xml:space="preserve"> </w:t>
      </w:r>
      <w:r w:rsidRPr="00087F70">
        <w:rPr>
          <w:rFonts w:ascii="Arial" w:hAnsi="Arial" w:cs="Arial"/>
          <w:b/>
          <w:i/>
          <w:sz w:val="20"/>
          <w:szCs w:val="20"/>
        </w:rPr>
        <w:t>sociale</w:t>
      </w:r>
      <w:r w:rsidR="00161A5C">
        <w:rPr>
          <w:rFonts w:ascii="Arial" w:hAnsi="Arial" w:cs="Arial"/>
          <w:b/>
          <w:i/>
          <w:sz w:val="20"/>
          <w:szCs w:val="20"/>
        </w:rPr>
        <w:t xml:space="preserve"> </w:t>
      </w:r>
      <w:r w:rsidRPr="00087F70">
        <w:rPr>
          <w:rFonts w:ascii="Arial" w:hAnsi="Arial" w:cs="Arial"/>
          <w:b/>
          <w:i/>
          <w:sz w:val="20"/>
          <w:szCs w:val="20"/>
        </w:rPr>
        <w:t>de</w:t>
      </w:r>
      <w:r w:rsidR="00161A5C">
        <w:rPr>
          <w:rFonts w:ascii="Arial" w:hAnsi="Arial" w:cs="Arial"/>
          <w:b/>
          <w:i/>
          <w:sz w:val="20"/>
          <w:szCs w:val="20"/>
        </w:rPr>
        <w:t xml:space="preserve"> </w:t>
      </w:r>
      <w:r w:rsidRPr="00087F70">
        <w:rPr>
          <w:rFonts w:ascii="Arial" w:hAnsi="Arial" w:cs="Arial"/>
          <w:b/>
          <w:i/>
          <w:sz w:val="20"/>
          <w:szCs w:val="20"/>
        </w:rPr>
        <w:t>formation</w:t>
      </w:r>
    </w:p>
    <w:p w14:paraId="4E3FD5BB" w14:textId="77777777" w:rsidR="002A04CA" w:rsidRPr="00087F70" w:rsidRDefault="002A04CA" w:rsidP="002A04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087F70">
        <w:rPr>
          <w:rFonts w:ascii="Arial" w:hAnsi="Arial" w:cs="Arial"/>
          <w:b/>
          <w:i/>
          <w:sz w:val="20"/>
          <w:szCs w:val="20"/>
        </w:rPr>
        <w:t>-</w:t>
      </w:r>
      <w:r w:rsidR="00161A5C">
        <w:rPr>
          <w:rFonts w:ascii="Arial" w:hAnsi="Arial" w:cs="Arial"/>
          <w:b/>
          <w:i/>
          <w:sz w:val="20"/>
          <w:szCs w:val="20"/>
        </w:rPr>
        <w:t xml:space="preserve"> </w:t>
      </w:r>
      <w:r w:rsidRPr="00087F70">
        <w:rPr>
          <w:rFonts w:ascii="Arial" w:hAnsi="Arial" w:cs="Arial"/>
          <w:b/>
          <w:i/>
          <w:sz w:val="20"/>
          <w:szCs w:val="20"/>
        </w:rPr>
        <w:t>soit</w:t>
      </w:r>
      <w:r w:rsidR="00161A5C">
        <w:rPr>
          <w:rFonts w:ascii="Arial" w:hAnsi="Arial" w:cs="Arial"/>
          <w:b/>
          <w:i/>
          <w:sz w:val="20"/>
          <w:szCs w:val="20"/>
        </w:rPr>
        <w:t xml:space="preserve"> </w:t>
      </w:r>
      <w:r w:rsidRPr="00087F70">
        <w:rPr>
          <w:rFonts w:ascii="Arial" w:hAnsi="Arial" w:cs="Arial"/>
          <w:b/>
          <w:i/>
          <w:sz w:val="20"/>
          <w:szCs w:val="20"/>
        </w:rPr>
        <w:t>une</w:t>
      </w:r>
      <w:r w:rsidR="00161A5C">
        <w:rPr>
          <w:rFonts w:ascii="Arial" w:hAnsi="Arial" w:cs="Arial"/>
          <w:b/>
          <w:i/>
          <w:sz w:val="20"/>
          <w:szCs w:val="20"/>
        </w:rPr>
        <w:t xml:space="preserve"> </w:t>
      </w:r>
      <w:r w:rsidRPr="00087F70">
        <w:rPr>
          <w:rFonts w:ascii="Arial" w:hAnsi="Arial" w:cs="Arial"/>
          <w:b/>
          <w:i/>
          <w:sz w:val="20"/>
          <w:szCs w:val="20"/>
        </w:rPr>
        <w:t>clause</w:t>
      </w:r>
      <w:r w:rsidR="00161A5C">
        <w:rPr>
          <w:rFonts w:ascii="Arial" w:hAnsi="Arial" w:cs="Arial"/>
          <w:b/>
          <w:i/>
          <w:sz w:val="20"/>
          <w:szCs w:val="20"/>
        </w:rPr>
        <w:t xml:space="preserve"> </w:t>
      </w:r>
      <w:r w:rsidRPr="00087F70">
        <w:rPr>
          <w:rFonts w:ascii="Arial" w:hAnsi="Arial" w:cs="Arial"/>
          <w:b/>
          <w:i/>
          <w:sz w:val="20"/>
          <w:szCs w:val="20"/>
        </w:rPr>
        <w:t>sociale</w:t>
      </w:r>
      <w:r w:rsidR="00161A5C">
        <w:rPr>
          <w:rFonts w:ascii="Arial" w:hAnsi="Arial" w:cs="Arial"/>
          <w:b/>
          <w:i/>
          <w:sz w:val="20"/>
          <w:szCs w:val="20"/>
        </w:rPr>
        <w:t xml:space="preserve"> </w:t>
      </w:r>
      <w:r w:rsidRPr="00087F70">
        <w:rPr>
          <w:rFonts w:ascii="Arial" w:hAnsi="Arial" w:cs="Arial"/>
          <w:b/>
          <w:i/>
          <w:sz w:val="20"/>
          <w:szCs w:val="20"/>
        </w:rPr>
        <w:t>flexible</w:t>
      </w:r>
    </w:p>
    <w:p w14:paraId="01F73889" w14:textId="77777777" w:rsidR="002A04CA" w:rsidRPr="00087F70" w:rsidRDefault="002A04CA" w:rsidP="002A04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087F70">
        <w:rPr>
          <w:rFonts w:ascii="Arial" w:hAnsi="Arial" w:cs="Arial"/>
          <w:b/>
          <w:i/>
          <w:sz w:val="20"/>
          <w:szCs w:val="20"/>
        </w:rPr>
        <w:t>-</w:t>
      </w:r>
      <w:r w:rsidR="00161A5C">
        <w:rPr>
          <w:rFonts w:ascii="Arial" w:hAnsi="Arial" w:cs="Arial"/>
          <w:b/>
          <w:i/>
          <w:sz w:val="20"/>
          <w:szCs w:val="20"/>
        </w:rPr>
        <w:t xml:space="preserve"> </w:t>
      </w:r>
      <w:r w:rsidRPr="00087F70">
        <w:rPr>
          <w:rFonts w:ascii="Arial" w:hAnsi="Arial" w:cs="Arial"/>
          <w:b/>
          <w:i/>
          <w:sz w:val="20"/>
          <w:szCs w:val="20"/>
        </w:rPr>
        <w:t>soit</w:t>
      </w:r>
      <w:r w:rsidR="00161A5C">
        <w:rPr>
          <w:rFonts w:ascii="Arial" w:hAnsi="Arial" w:cs="Arial"/>
          <w:b/>
          <w:i/>
          <w:sz w:val="20"/>
          <w:szCs w:val="20"/>
        </w:rPr>
        <w:t xml:space="preserve"> </w:t>
      </w:r>
      <w:r w:rsidRPr="00087F70">
        <w:rPr>
          <w:rFonts w:ascii="Arial" w:hAnsi="Arial" w:cs="Arial"/>
          <w:b/>
          <w:i/>
          <w:sz w:val="20"/>
          <w:szCs w:val="20"/>
        </w:rPr>
        <w:t>une</w:t>
      </w:r>
      <w:r w:rsidR="00161A5C">
        <w:rPr>
          <w:rFonts w:ascii="Arial" w:hAnsi="Arial" w:cs="Arial"/>
          <w:b/>
          <w:i/>
          <w:sz w:val="20"/>
          <w:szCs w:val="20"/>
        </w:rPr>
        <w:t xml:space="preserve"> </w:t>
      </w:r>
      <w:r w:rsidRPr="00087F70">
        <w:rPr>
          <w:rFonts w:ascii="Arial" w:hAnsi="Arial" w:cs="Arial"/>
          <w:b/>
          <w:i/>
          <w:sz w:val="20"/>
          <w:szCs w:val="20"/>
        </w:rPr>
        <w:t>clause</w:t>
      </w:r>
      <w:r w:rsidR="00161A5C">
        <w:rPr>
          <w:rFonts w:ascii="Arial" w:hAnsi="Arial" w:cs="Arial"/>
          <w:b/>
          <w:i/>
          <w:sz w:val="20"/>
          <w:szCs w:val="20"/>
        </w:rPr>
        <w:t xml:space="preserve"> </w:t>
      </w:r>
      <w:r w:rsidRPr="00087F70">
        <w:rPr>
          <w:rFonts w:ascii="Arial" w:hAnsi="Arial" w:cs="Arial"/>
          <w:b/>
          <w:i/>
          <w:sz w:val="20"/>
          <w:szCs w:val="20"/>
        </w:rPr>
        <w:t>de</w:t>
      </w:r>
      <w:r w:rsidR="00161A5C">
        <w:rPr>
          <w:rFonts w:ascii="Arial" w:hAnsi="Arial" w:cs="Arial"/>
          <w:b/>
          <w:i/>
          <w:sz w:val="20"/>
          <w:szCs w:val="20"/>
        </w:rPr>
        <w:t xml:space="preserve"> </w:t>
      </w:r>
      <w:r w:rsidRPr="00087F70">
        <w:rPr>
          <w:rFonts w:ascii="Arial" w:hAnsi="Arial" w:cs="Arial"/>
          <w:b/>
          <w:i/>
          <w:sz w:val="20"/>
          <w:szCs w:val="20"/>
        </w:rPr>
        <w:t>réservation</w:t>
      </w:r>
      <w:r w:rsidR="00161A5C">
        <w:rPr>
          <w:rFonts w:ascii="Arial" w:hAnsi="Arial" w:cs="Arial"/>
          <w:b/>
          <w:i/>
          <w:sz w:val="20"/>
          <w:szCs w:val="20"/>
        </w:rPr>
        <w:t xml:space="preserve"> </w:t>
      </w:r>
      <w:r w:rsidRPr="00087F70">
        <w:rPr>
          <w:rFonts w:ascii="Arial" w:hAnsi="Arial" w:cs="Arial"/>
          <w:b/>
          <w:i/>
          <w:sz w:val="20"/>
          <w:szCs w:val="20"/>
        </w:rPr>
        <w:t>de</w:t>
      </w:r>
      <w:r w:rsidR="00161A5C">
        <w:rPr>
          <w:rFonts w:ascii="Arial" w:hAnsi="Arial" w:cs="Arial"/>
          <w:b/>
          <w:i/>
          <w:sz w:val="20"/>
          <w:szCs w:val="20"/>
        </w:rPr>
        <w:t xml:space="preserve"> </w:t>
      </w:r>
      <w:r w:rsidRPr="00087F70">
        <w:rPr>
          <w:rFonts w:ascii="Arial" w:hAnsi="Arial" w:cs="Arial"/>
          <w:b/>
          <w:i/>
          <w:sz w:val="20"/>
          <w:szCs w:val="20"/>
        </w:rPr>
        <w:t>marché.</w:t>
      </w:r>
    </w:p>
    <w:p w14:paraId="04408BD5" w14:textId="77777777" w:rsidR="002A04CA" w:rsidRDefault="002A04CA" w:rsidP="002A04CA">
      <w:pPr>
        <w:rPr>
          <w:iCs/>
        </w:rPr>
      </w:pPr>
    </w:p>
    <w:bookmarkEnd w:id="27"/>
    <w:p w14:paraId="3B41165D" w14:textId="77777777" w:rsidR="00302715" w:rsidRDefault="00302715">
      <w:pPr>
        <w:spacing w:after="0" w:line="240" w:lineRule="auto"/>
        <w:rPr>
          <w:rFonts w:ascii="Century Gothic" w:hAnsi="Century Gothic" w:cs="Calibri"/>
        </w:rPr>
      </w:pPr>
      <w:r>
        <w:rPr>
          <w:rFonts w:ascii="Century Gothic" w:hAnsi="Century Gothic" w:cs="Calibri"/>
        </w:rPr>
        <w:br w:type="page"/>
      </w:r>
    </w:p>
    <w:p w14:paraId="4B03D028" w14:textId="77777777" w:rsidR="001C0DED" w:rsidRPr="00D41593" w:rsidRDefault="00AE46B0" w:rsidP="000E1540">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b/>
          <w:color w:val="000000" w:themeColor="text1"/>
          <w:sz w:val="24"/>
        </w:rPr>
      </w:pPr>
      <w:r w:rsidRPr="00D41593">
        <w:rPr>
          <w:rFonts w:ascii="Arial" w:hAnsi="Arial" w:cs="Arial"/>
          <w:b/>
          <w:color w:val="000000" w:themeColor="text1"/>
          <w:sz w:val="24"/>
        </w:rPr>
        <w:lastRenderedPageBreak/>
        <w:t>ARRETE</w:t>
      </w:r>
      <w:r w:rsidR="00161A5C">
        <w:rPr>
          <w:rFonts w:ascii="Arial" w:hAnsi="Arial" w:cs="Arial"/>
          <w:b/>
          <w:color w:val="000000" w:themeColor="text1"/>
          <w:sz w:val="24"/>
        </w:rPr>
        <w:t xml:space="preserve"> </w:t>
      </w:r>
      <w:r w:rsidRPr="00D41593">
        <w:rPr>
          <w:rFonts w:ascii="Arial" w:hAnsi="Arial" w:cs="Arial"/>
          <w:b/>
          <w:color w:val="000000" w:themeColor="text1"/>
          <w:sz w:val="24"/>
        </w:rPr>
        <w:t>ROYAL</w:t>
      </w:r>
      <w:r w:rsidR="00161A5C">
        <w:rPr>
          <w:rFonts w:ascii="Arial" w:hAnsi="Arial" w:cs="Arial"/>
          <w:b/>
          <w:color w:val="000000" w:themeColor="text1"/>
          <w:sz w:val="24"/>
        </w:rPr>
        <w:t xml:space="preserve"> </w:t>
      </w:r>
      <w:r w:rsidRPr="00D41593">
        <w:rPr>
          <w:rFonts w:ascii="Arial" w:hAnsi="Arial" w:cs="Arial"/>
          <w:b/>
          <w:color w:val="000000" w:themeColor="text1"/>
          <w:sz w:val="24"/>
        </w:rPr>
        <w:t>du</w:t>
      </w:r>
      <w:r w:rsidR="00161A5C">
        <w:rPr>
          <w:rFonts w:ascii="Arial" w:hAnsi="Arial" w:cs="Arial"/>
          <w:b/>
          <w:color w:val="000000" w:themeColor="text1"/>
          <w:sz w:val="24"/>
        </w:rPr>
        <w:t xml:space="preserve"> </w:t>
      </w:r>
      <w:r w:rsidR="00D447F0" w:rsidRPr="00D41593">
        <w:rPr>
          <w:rFonts w:ascii="Arial" w:hAnsi="Arial" w:cs="Arial"/>
          <w:b/>
          <w:color w:val="000000" w:themeColor="text1"/>
          <w:sz w:val="24"/>
        </w:rPr>
        <w:t>18</w:t>
      </w:r>
      <w:r w:rsidR="00161A5C">
        <w:rPr>
          <w:rFonts w:ascii="Arial" w:hAnsi="Arial" w:cs="Arial"/>
          <w:b/>
          <w:color w:val="000000" w:themeColor="text1"/>
          <w:sz w:val="24"/>
        </w:rPr>
        <w:t xml:space="preserve"> </w:t>
      </w:r>
      <w:r w:rsidR="00D447F0" w:rsidRPr="00D41593">
        <w:rPr>
          <w:rFonts w:ascii="Arial" w:hAnsi="Arial" w:cs="Arial"/>
          <w:b/>
          <w:color w:val="000000" w:themeColor="text1"/>
          <w:sz w:val="24"/>
        </w:rPr>
        <w:t>avril</w:t>
      </w:r>
      <w:r w:rsidR="00161A5C">
        <w:rPr>
          <w:rFonts w:ascii="Arial" w:hAnsi="Arial" w:cs="Arial"/>
          <w:b/>
          <w:color w:val="000000" w:themeColor="text1"/>
          <w:sz w:val="24"/>
        </w:rPr>
        <w:t xml:space="preserve"> </w:t>
      </w:r>
      <w:r w:rsidR="00D447F0" w:rsidRPr="00D41593">
        <w:rPr>
          <w:rFonts w:ascii="Arial" w:hAnsi="Arial" w:cs="Arial"/>
          <w:b/>
          <w:color w:val="000000" w:themeColor="text1"/>
          <w:sz w:val="24"/>
        </w:rPr>
        <w:t>2017</w:t>
      </w:r>
      <w:r w:rsidR="00800544" w:rsidRPr="00D41593">
        <w:rPr>
          <w:rFonts w:ascii="Arial" w:hAnsi="Arial" w:cs="Arial"/>
          <w:b/>
          <w:color w:val="000000" w:themeColor="text1"/>
          <w:sz w:val="24"/>
        </w:rPr>
        <w:t>-</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Arrêté</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royal</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relatif</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à</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la</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passation</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des</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marchés</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publics</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dans</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les</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secteurs</w:t>
      </w:r>
      <w:r w:rsidR="00161A5C">
        <w:rPr>
          <w:rFonts w:ascii="Arial" w:hAnsi="Arial" w:cs="Arial"/>
          <w:b/>
          <w:color w:val="000000" w:themeColor="text1"/>
          <w:sz w:val="24"/>
        </w:rPr>
        <w:t xml:space="preserve"> </w:t>
      </w:r>
      <w:r w:rsidR="00800544" w:rsidRPr="00D41593">
        <w:rPr>
          <w:rFonts w:ascii="Arial" w:hAnsi="Arial" w:cs="Arial"/>
          <w:b/>
          <w:color w:val="000000" w:themeColor="text1"/>
          <w:sz w:val="24"/>
        </w:rPr>
        <w:t>classiques</w:t>
      </w:r>
      <w:r w:rsidR="00161A5C">
        <w:rPr>
          <w:rFonts w:ascii="Arial" w:hAnsi="Arial" w:cs="Arial"/>
          <w:b/>
          <w:color w:val="000000" w:themeColor="text1"/>
          <w:sz w:val="24"/>
        </w:rPr>
        <w:t xml:space="preserve"> </w:t>
      </w:r>
    </w:p>
    <w:p w14:paraId="6C556C0A" w14:textId="77777777" w:rsidR="00AE46B0" w:rsidRPr="00D41593" w:rsidRDefault="00800544" w:rsidP="000E1540">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b/>
          <w:color w:val="000000" w:themeColor="text1"/>
          <w:sz w:val="24"/>
        </w:rPr>
      </w:pPr>
      <w:r w:rsidRPr="00D41593">
        <w:rPr>
          <w:rFonts w:ascii="Arial" w:hAnsi="Arial" w:cs="Arial"/>
          <w:b/>
          <w:i/>
          <w:color w:val="000000" w:themeColor="text1"/>
          <w:sz w:val="24"/>
        </w:rPr>
        <w:t>(M.B.</w:t>
      </w:r>
      <w:r w:rsidR="00161A5C">
        <w:rPr>
          <w:rFonts w:ascii="Arial" w:hAnsi="Arial" w:cs="Arial"/>
          <w:b/>
          <w:i/>
          <w:color w:val="000000" w:themeColor="text1"/>
          <w:sz w:val="24"/>
        </w:rPr>
        <w:t xml:space="preserve"> </w:t>
      </w:r>
      <w:r w:rsidRPr="00D41593">
        <w:rPr>
          <w:rFonts w:ascii="Arial" w:hAnsi="Arial" w:cs="Arial"/>
          <w:b/>
          <w:i/>
          <w:color w:val="000000" w:themeColor="text1"/>
          <w:sz w:val="24"/>
        </w:rPr>
        <w:t>du</w:t>
      </w:r>
      <w:r w:rsidR="00161A5C">
        <w:rPr>
          <w:rFonts w:ascii="Arial" w:hAnsi="Arial" w:cs="Arial"/>
          <w:b/>
          <w:i/>
          <w:color w:val="000000" w:themeColor="text1"/>
          <w:sz w:val="24"/>
        </w:rPr>
        <w:t xml:space="preserve"> </w:t>
      </w:r>
      <w:r w:rsidR="00D447F0" w:rsidRPr="00D41593">
        <w:rPr>
          <w:rFonts w:ascii="Arial" w:hAnsi="Arial" w:cs="Arial"/>
          <w:b/>
          <w:i/>
          <w:color w:val="000000" w:themeColor="text1"/>
          <w:sz w:val="24"/>
        </w:rPr>
        <w:t>09/05/2017,</w:t>
      </w:r>
      <w:r w:rsidR="00161A5C">
        <w:rPr>
          <w:rFonts w:ascii="Arial" w:hAnsi="Arial" w:cs="Arial"/>
          <w:b/>
          <w:i/>
          <w:color w:val="000000" w:themeColor="text1"/>
          <w:sz w:val="24"/>
        </w:rPr>
        <w:t xml:space="preserve"> </w:t>
      </w:r>
      <w:r w:rsidR="00D447F0" w:rsidRPr="00D41593">
        <w:rPr>
          <w:rFonts w:ascii="Arial" w:hAnsi="Arial" w:cs="Arial"/>
          <w:b/>
          <w:i/>
          <w:color w:val="000000" w:themeColor="text1"/>
          <w:sz w:val="24"/>
        </w:rPr>
        <w:t>p.</w:t>
      </w:r>
      <w:r w:rsidR="00161A5C">
        <w:rPr>
          <w:rFonts w:ascii="Arial" w:hAnsi="Arial" w:cs="Arial"/>
          <w:b/>
          <w:i/>
          <w:color w:val="000000" w:themeColor="text1"/>
          <w:sz w:val="24"/>
        </w:rPr>
        <w:t xml:space="preserve"> </w:t>
      </w:r>
      <w:r w:rsidR="00D447F0" w:rsidRPr="00D41593">
        <w:rPr>
          <w:rFonts w:ascii="Arial" w:hAnsi="Arial" w:cs="Arial"/>
          <w:b/>
          <w:i/>
          <w:color w:val="000000" w:themeColor="text1"/>
          <w:sz w:val="24"/>
        </w:rPr>
        <w:t>55345</w:t>
      </w:r>
      <w:r w:rsidRPr="00D41593">
        <w:rPr>
          <w:rFonts w:ascii="Arial" w:hAnsi="Arial" w:cs="Arial"/>
          <w:b/>
          <w:i/>
          <w:color w:val="000000" w:themeColor="text1"/>
          <w:sz w:val="24"/>
        </w:rPr>
        <w:t>)</w:t>
      </w:r>
    </w:p>
    <w:p w14:paraId="241EAFD9" w14:textId="77777777" w:rsidR="00AE46B0" w:rsidRPr="005729C4" w:rsidRDefault="00AE46B0" w:rsidP="00AE46B0">
      <w:pPr>
        <w:spacing w:after="0" w:line="240" w:lineRule="auto"/>
        <w:rPr>
          <w:rFonts w:ascii="Arial" w:hAnsi="Arial" w:cs="Arial"/>
        </w:rPr>
      </w:pPr>
    </w:p>
    <w:p w14:paraId="484CE72E" w14:textId="77777777" w:rsidR="001A167A" w:rsidRPr="00D41593" w:rsidRDefault="00C352A3" w:rsidP="00A07B99">
      <w:pPr>
        <w:spacing w:after="0" w:line="240" w:lineRule="auto"/>
        <w:rPr>
          <w:rFonts w:ascii="Arial" w:hAnsi="Arial" w:cs="Arial"/>
          <w:color w:val="000000" w:themeColor="text1"/>
          <w:u w:val="single"/>
        </w:rPr>
      </w:pPr>
      <w:r w:rsidRPr="00D41593">
        <w:rPr>
          <w:rFonts w:ascii="Arial" w:hAnsi="Arial" w:cs="Arial"/>
          <w:b/>
          <w:color w:val="000000" w:themeColor="text1"/>
          <w:u w:val="single"/>
        </w:rPr>
        <w:t>Chapitre</w:t>
      </w:r>
      <w:r w:rsidR="00161A5C">
        <w:rPr>
          <w:rFonts w:ascii="Arial" w:hAnsi="Arial" w:cs="Arial"/>
          <w:b/>
          <w:color w:val="000000" w:themeColor="text1"/>
          <w:u w:val="single"/>
        </w:rPr>
        <w:t xml:space="preserve"> </w:t>
      </w:r>
      <w:r w:rsidRPr="00D41593">
        <w:rPr>
          <w:rFonts w:ascii="Arial" w:hAnsi="Arial" w:cs="Arial"/>
          <w:b/>
          <w:color w:val="000000" w:themeColor="text1"/>
          <w:u w:val="single"/>
        </w:rPr>
        <w:t>4</w:t>
      </w:r>
      <w:r w:rsidR="00161A5C">
        <w:rPr>
          <w:rFonts w:ascii="Arial" w:hAnsi="Arial" w:cs="Arial"/>
          <w:b/>
          <w:color w:val="000000" w:themeColor="text1"/>
          <w:u w:val="single"/>
        </w:rPr>
        <w:t xml:space="preserve"> </w:t>
      </w:r>
      <w:r w:rsidRPr="00D41593">
        <w:rPr>
          <w:rFonts w:ascii="Arial" w:hAnsi="Arial" w:cs="Arial"/>
          <w:b/>
          <w:color w:val="000000" w:themeColor="text1"/>
          <w:u w:val="single"/>
        </w:rPr>
        <w:t>–</w:t>
      </w:r>
      <w:r w:rsidR="00161A5C">
        <w:rPr>
          <w:rFonts w:ascii="Arial" w:hAnsi="Arial" w:cs="Arial"/>
          <w:b/>
          <w:color w:val="000000" w:themeColor="text1"/>
          <w:u w:val="single"/>
        </w:rPr>
        <w:t xml:space="preserve"> </w:t>
      </w:r>
      <w:r w:rsidRPr="00D41593">
        <w:rPr>
          <w:rFonts w:ascii="Arial" w:hAnsi="Arial" w:cs="Arial"/>
          <w:b/>
          <w:color w:val="000000" w:themeColor="text1"/>
          <w:u w:val="single"/>
        </w:rPr>
        <w:t>Détermination</w:t>
      </w:r>
      <w:r w:rsidR="00161A5C">
        <w:rPr>
          <w:rFonts w:ascii="Arial" w:hAnsi="Arial" w:cs="Arial"/>
          <w:b/>
          <w:color w:val="000000" w:themeColor="text1"/>
          <w:u w:val="single"/>
        </w:rPr>
        <w:t xml:space="preserve"> </w:t>
      </w:r>
      <w:r w:rsidRPr="00D41593">
        <w:rPr>
          <w:rFonts w:ascii="Arial" w:hAnsi="Arial" w:cs="Arial"/>
          <w:b/>
          <w:color w:val="000000" w:themeColor="text1"/>
          <w:u w:val="single"/>
        </w:rPr>
        <w:t>et</w:t>
      </w:r>
      <w:r w:rsidR="00161A5C">
        <w:rPr>
          <w:rFonts w:ascii="Arial" w:hAnsi="Arial" w:cs="Arial"/>
          <w:b/>
          <w:color w:val="000000" w:themeColor="text1"/>
          <w:u w:val="single"/>
        </w:rPr>
        <w:t xml:space="preserve"> </w:t>
      </w:r>
      <w:r w:rsidRPr="00D41593">
        <w:rPr>
          <w:rFonts w:ascii="Arial" w:hAnsi="Arial" w:cs="Arial"/>
          <w:b/>
          <w:color w:val="000000" w:themeColor="text1"/>
          <w:u w:val="single"/>
        </w:rPr>
        <w:t>composante</w:t>
      </w:r>
      <w:r w:rsidR="00161A5C">
        <w:rPr>
          <w:rFonts w:ascii="Arial" w:hAnsi="Arial" w:cs="Arial"/>
          <w:b/>
          <w:color w:val="000000" w:themeColor="text1"/>
          <w:u w:val="single"/>
        </w:rPr>
        <w:t xml:space="preserve"> </w:t>
      </w:r>
      <w:r w:rsidRPr="00D41593">
        <w:rPr>
          <w:rFonts w:ascii="Arial" w:hAnsi="Arial" w:cs="Arial"/>
          <w:b/>
          <w:color w:val="000000" w:themeColor="text1"/>
          <w:u w:val="single"/>
        </w:rPr>
        <w:t>des</w:t>
      </w:r>
      <w:r w:rsidR="00161A5C">
        <w:rPr>
          <w:rFonts w:ascii="Arial" w:hAnsi="Arial" w:cs="Arial"/>
          <w:b/>
          <w:color w:val="000000" w:themeColor="text1"/>
          <w:u w:val="single"/>
        </w:rPr>
        <w:t xml:space="preserve"> </w:t>
      </w:r>
      <w:r w:rsidRPr="00D41593">
        <w:rPr>
          <w:rFonts w:ascii="Arial" w:hAnsi="Arial" w:cs="Arial"/>
          <w:b/>
          <w:color w:val="000000" w:themeColor="text1"/>
          <w:u w:val="single"/>
        </w:rPr>
        <w:t>prix</w:t>
      </w:r>
    </w:p>
    <w:p w14:paraId="494DB743" w14:textId="77777777" w:rsidR="001447C3" w:rsidRDefault="001447C3" w:rsidP="00371D08">
      <w:pPr>
        <w:spacing w:after="0" w:line="240" w:lineRule="auto"/>
        <w:jc w:val="both"/>
        <w:rPr>
          <w:rFonts w:ascii="Arial" w:hAnsi="Arial" w:cs="Arial"/>
          <w:b/>
          <w:color w:val="000000" w:themeColor="text1"/>
          <w:sz w:val="20"/>
          <w:szCs w:val="20"/>
          <w:u w:val="single"/>
        </w:rPr>
      </w:pPr>
    </w:p>
    <w:p w14:paraId="457C603A" w14:textId="77777777" w:rsidR="000C3DAA" w:rsidRPr="00D41593" w:rsidRDefault="000C3DAA" w:rsidP="00371D08">
      <w:pPr>
        <w:spacing w:after="0" w:line="240" w:lineRule="auto"/>
        <w:jc w:val="both"/>
        <w:rPr>
          <w:rFonts w:ascii="Arial" w:hAnsi="Arial" w:cs="Arial"/>
          <w:color w:val="000000" w:themeColor="text1"/>
          <w:sz w:val="20"/>
          <w:szCs w:val="20"/>
        </w:rPr>
      </w:pPr>
      <w:r w:rsidRPr="00D41593">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C352A3" w:rsidRPr="00D41593">
        <w:rPr>
          <w:rFonts w:ascii="Arial" w:hAnsi="Arial" w:cs="Arial"/>
          <w:b/>
          <w:color w:val="000000" w:themeColor="text1"/>
          <w:sz w:val="20"/>
          <w:szCs w:val="20"/>
          <w:u w:val="single"/>
        </w:rPr>
        <w:t>31</w:t>
      </w:r>
      <w:r w:rsidR="005A043E">
        <w:rPr>
          <w:rFonts w:ascii="Arial" w:hAnsi="Arial" w:cs="Arial"/>
          <w:b/>
          <w:color w:val="000000" w:themeColor="text1"/>
          <w:sz w:val="20"/>
          <w:szCs w:val="20"/>
          <w:u w:val="single"/>
        </w:rPr>
        <w:t>:</w:t>
      </w:r>
    </w:p>
    <w:p w14:paraId="4F847792" w14:textId="77777777" w:rsidR="000C3DAA" w:rsidRPr="005729C4" w:rsidRDefault="000C3DAA" w:rsidP="00371D08">
      <w:pPr>
        <w:spacing w:after="0" w:line="240" w:lineRule="auto"/>
        <w:jc w:val="both"/>
        <w:rPr>
          <w:rFonts w:ascii="Arial" w:hAnsi="Arial" w:cs="Arial"/>
        </w:rPr>
      </w:pPr>
    </w:p>
    <w:p w14:paraId="27EC0876" w14:textId="77777777" w:rsidR="000C3DAA" w:rsidRPr="00D41593" w:rsidRDefault="000C3DAA" w:rsidP="00371D08">
      <w:pPr>
        <w:shd w:val="clear" w:color="auto" w:fill="FFFFFF"/>
        <w:spacing w:after="80" w:line="240" w:lineRule="auto"/>
        <w:jc w:val="both"/>
        <w:rPr>
          <w:rFonts w:ascii="Arial" w:eastAsia="Times New Roman" w:hAnsi="Arial" w:cs="Arial"/>
          <w:color w:val="000000" w:themeColor="text1"/>
          <w:sz w:val="20"/>
          <w:szCs w:val="20"/>
          <w:lang w:eastAsia="fr-BE"/>
        </w:rPr>
      </w:pP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frais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D41593">
        <w:rPr>
          <w:rFonts w:ascii="Arial" w:eastAsia="Times New Roman" w:hAnsi="Arial" w:cs="Arial"/>
          <w:color w:val="000000" w:themeColor="text1"/>
          <w:sz w:val="20"/>
          <w:szCs w:val="20"/>
          <w:lang w:eastAsia="fr-BE"/>
        </w:rPr>
        <w:t>réception</w:t>
      </w:r>
      <w:r w:rsidR="00161A5C">
        <w:rPr>
          <w:rFonts w:ascii="Arial" w:eastAsia="Times New Roman" w:hAnsi="Arial" w:cs="Arial"/>
          <w:color w:val="000000" w:themeColor="text1"/>
          <w:sz w:val="20"/>
          <w:szCs w:val="20"/>
          <w:lang w:eastAsia="fr-BE"/>
        </w:rPr>
        <w:t xml:space="preserve"> </w:t>
      </w:r>
      <w:r w:rsidR="00C352A3" w:rsidRPr="00D41593">
        <w:rPr>
          <w:rFonts w:ascii="Arial" w:eastAsia="Times New Roman" w:hAnsi="Arial" w:cs="Arial"/>
          <w:color w:val="000000" w:themeColor="text1"/>
          <w:sz w:val="20"/>
          <w:szCs w:val="20"/>
          <w:lang w:eastAsia="fr-BE"/>
        </w:rPr>
        <w:t>en</w:t>
      </w:r>
      <w:r w:rsidR="00161A5C">
        <w:rPr>
          <w:rFonts w:ascii="Arial" w:eastAsia="Times New Roman" w:hAnsi="Arial" w:cs="Arial"/>
          <w:color w:val="000000" w:themeColor="text1"/>
          <w:sz w:val="20"/>
          <w:szCs w:val="20"/>
          <w:lang w:eastAsia="fr-BE"/>
        </w:rPr>
        <w:t xml:space="preserve"> </w:t>
      </w:r>
      <w:r w:rsidR="00C352A3" w:rsidRPr="00D41593">
        <w:rPr>
          <w:rFonts w:ascii="Arial" w:eastAsia="Times New Roman" w:hAnsi="Arial" w:cs="Arial"/>
          <w:color w:val="000000" w:themeColor="text1"/>
          <w:sz w:val="20"/>
          <w:szCs w:val="20"/>
          <w:lang w:eastAsia="fr-BE"/>
        </w:rPr>
        <w:t>ce</w:t>
      </w:r>
      <w:r w:rsidR="00161A5C">
        <w:rPr>
          <w:rFonts w:ascii="Arial" w:eastAsia="Times New Roman" w:hAnsi="Arial" w:cs="Arial"/>
          <w:color w:val="000000" w:themeColor="text1"/>
          <w:sz w:val="20"/>
          <w:szCs w:val="20"/>
          <w:lang w:eastAsia="fr-BE"/>
        </w:rPr>
        <w:t xml:space="preserve"> </w:t>
      </w:r>
      <w:r w:rsidR="00C352A3" w:rsidRPr="00D41593">
        <w:rPr>
          <w:rFonts w:ascii="Arial" w:eastAsia="Times New Roman" w:hAnsi="Arial" w:cs="Arial"/>
          <w:color w:val="000000" w:themeColor="text1"/>
          <w:sz w:val="20"/>
          <w:szCs w:val="20"/>
          <w:lang w:eastAsia="fr-BE"/>
        </w:rPr>
        <w:t>compris</w:t>
      </w:r>
      <w:r w:rsidR="00161A5C">
        <w:rPr>
          <w:rFonts w:ascii="Arial" w:eastAsia="Times New Roman" w:hAnsi="Arial" w:cs="Arial"/>
          <w:color w:val="000000" w:themeColor="text1"/>
          <w:sz w:val="20"/>
          <w:szCs w:val="20"/>
          <w:lang w:eastAsia="fr-BE"/>
        </w:rPr>
        <w:t xml:space="preserve"> </w:t>
      </w:r>
      <w:r w:rsidR="00C352A3" w:rsidRPr="00D41593">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00C352A3" w:rsidRPr="00D41593">
        <w:rPr>
          <w:rFonts w:ascii="Arial" w:eastAsia="Times New Roman" w:hAnsi="Arial" w:cs="Arial"/>
          <w:color w:val="000000" w:themeColor="text1"/>
          <w:sz w:val="20"/>
          <w:szCs w:val="20"/>
          <w:lang w:eastAsia="fr-BE"/>
        </w:rPr>
        <w:t>frais</w:t>
      </w:r>
      <w:r w:rsidR="00161A5C">
        <w:rPr>
          <w:rFonts w:ascii="Arial" w:eastAsia="Times New Roman" w:hAnsi="Arial" w:cs="Arial"/>
          <w:color w:val="000000" w:themeColor="text1"/>
          <w:sz w:val="20"/>
          <w:szCs w:val="20"/>
          <w:lang w:eastAsia="fr-BE"/>
        </w:rPr>
        <w:t xml:space="preserve"> </w:t>
      </w:r>
      <w:r w:rsidR="00C352A3" w:rsidRPr="00D41593">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00C352A3" w:rsidRPr="00D41593">
        <w:rPr>
          <w:rFonts w:ascii="Arial" w:eastAsia="Times New Roman" w:hAnsi="Arial" w:cs="Arial"/>
          <w:color w:val="000000" w:themeColor="text1"/>
          <w:sz w:val="20"/>
          <w:szCs w:val="20"/>
          <w:lang w:eastAsia="fr-BE"/>
        </w:rPr>
        <w:t>réception</w:t>
      </w:r>
      <w:r w:rsidR="00161A5C">
        <w:rPr>
          <w:rFonts w:ascii="Arial" w:eastAsia="Times New Roman" w:hAnsi="Arial" w:cs="Arial"/>
          <w:color w:val="000000" w:themeColor="text1"/>
          <w:sz w:val="20"/>
          <w:szCs w:val="20"/>
          <w:lang w:eastAsia="fr-BE"/>
        </w:rPr>
        <w:t xml:space="preserve"> </w:t>
      </w:r>
      <w:r w:rsidR="00C352A3" w:rsidRPr="00D41593">
        <w:rPr>
          <w:rFonts w:ascii="Arial" w:eastAsia="Times New Roman" w:hAnsi="Arial" w:cs="Arial"/>
          <w:color w:val="000000" w:themeColor="text1"/>
          <w:sz w:val="20"/>
          <w:szCs w:val="20"/>
          <w:lang w:eastAsia="fr-BE"/>
        </w:rPr>
        <w:t>technique,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sont</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inclus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dans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prix</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unitaires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et</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globaux</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marché,</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à</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condition</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que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documents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marché</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déterminent</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mode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calcul</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ces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frais.</w:t>
      </w:r>
    </w:p>
    <w:p w14:paraId="250D6A57" w14:textId="77777777" w:rsidR="000C3DAA" w:rsidRPr="00215FBD" w:rsidRDefault="000C3DAA" w:rsidP="00371D08">
      <w:pPr>
        <w:shd w:val="clear" w:color="auto" w:fill="FFFFFF"/>
        <w:spacing w:before="100" w:line="240" w:lineRule="auto"/>
        <w:jc w:val="both"/>
        <w:rPr>
          <w:rFonts w:ascii="Arial" w:eastAsia="Times New Roman" w:hAnsi="Arial" w:cs="Arial"/>
          <w:sz w:val="20"/>
          <w:szCs w:val="20"/>
          <w:lang w:eastAsia="fr-BE"/>
        </w:rPr>
      </w:pPr>
      <w:r w:rsidRPr="00D41593">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frais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réception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comprennent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notamment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indemnités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parcours,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séjour</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vacation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personnel</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réceptionnaire.</w:t>
      </w:r>
    </w:p>
    <w:p w14:paraId="0EB54C6C" w14:textId="77777777" w:rsidR="000C3DAA" w:rsidRPr="00D41593" w:rsidRDefault="000C3DAA" w:rsidP="00371D08">
      <w:pPr>
        <w:spacing w:after="0" w:line="240" w:lineRule="auto"/>
        <w:jc w:val="both"/>
        <w:rPr>
          <w:rFonts w:ascii="Arial" w:hAnsi="Arial" w:cs="Arial"/>
          <w:color w:val="000000" w:themeColor="text1"/>
          <w:sz w:val="20"/>
          <w:szCs w:val="20"/>
        </w:rPr>
      </w:pPr>
      <w:r w:rsidRPr="00D41593">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C352A3" w:rsidRPr="00D41593">
        <w:rPr>
          <w:rFonts w:ascii="Arial" w:hAnsi="Arial" w:cs="Arial"/>
          <w:b/>
          <w:color w:val="000000" w:themeColor="text1"/>
          <w:sz w:val="20"/>
          <w:szCs w:val="20"/>
          <w:u w:val="single"/>
        </w:rPr>
        <w:t>32</w:t>
      </w:r>
      <w:r w:rsidR="00161A5C">
        <w:rPr>
          <w:rFonts w:ascii="Arial" w:hAnsi="Arial" w:cs="Arial"/>
          <w:b/>
          <w:color w:val="000000" w:themeColor="text1"/>
          <w:sz w:val="20"/>
          <w:szCs w:val="20"/>
          <w:u w:val="single"/>
        </w:rPr>
        <w:t xml:space="preserve"> </w:t>
      </w:r>
      <w:r w:rsidR="001447C3">
        <w:rPr>
          <w:rFonts w:ascii="Arial" w:hAnsi="Arial" w:cs="Arial"/>
          <w:b/>
          <w:color w:val="000000" w:themeColor="text1"/>
          <w:sz w:val="20"/>
          <w:szCs w:val="20"/>
          <w:u w:val="single"/>
        </w:rPr>
        <w:t>(extrait)</w:t>
      </w:r>
      <w:r w:rsidR="00A07B99" w:rsidRPr="00D41593">
        <w:rPr>
          <w:rFonts w:ascii="Arial" w:hAnsi="Arial" w:cs="Arial"/>
          <w:color w:val="000000" w:themeColor="text1"/>
          <w:sz w:val="20"/>
          <w:szCs w:val="20"/>
        </w:rPr>
        <w:t>:</w:t>
      </w:r>
    </w:p>
    <w:p w14:paraId="5C418348" w14:textId="77777777" w:rsidR="000C3DAA" w:rsidRPr="00215FBD" w:rsidRDefault="000C3DAA" w:rsidP="00371D08">
      <w:pPr>
        <w:spacing w:after="0" w:line="240" w:lineRule="auto"/>
        <w:jc w:val="both"/>
        <w:rPr>
          <w:rFonts w:ascii="Arial" w:hAnsi="Arial" w:cs="Arial"/>
          <w:sz w:val="20"/>
          <w:szCs w:val="20"/>
        </w:rPr>
      </w:pPr>
    </w:p>
    <w:p w14:paraId="585635E6" w14:textId="77777777" w:rsidR="000C3DAA" w:rsidRPr="00215FBD" w:rsidRDefault="000C3DAA" w:rsidP="00C814BC">
      <w:pPr>
        <w:shd w:val="clear" w:color="auto" w:fill="FFFFFF"/>
        <w:spacing w:after="0" w:line="240" w:lineRule="auto"/>
        <w:jc w:val="both"/>
        <w:rPr>
          <w:rFonts w:ascii="Arial" w:eastAsia="Times New Roman" w:hAnsi="Arial" w:cs="Arial"/>
          <w:sz w:val="20"/>
          <w:szCs w:val="20"/>
          <w:lang w:eastAsia="fr-BE"/>
        </w:rPr>
      </w:pPr>
      <w:r w:rsidRPr="00215FBD">
        <w:rPr>
          <w:rFonts w:ascii="Arial" w:eastAsia="Times New Roman" w:hAnsi="Arial" w:cs="Arial"/>
          <w:sz w:val="20"/>
          <w:szCs w:val="20"/>
          <w:lang w:eastAsia="fr-BE"/>
        </w:rPr>
        <w:t>§1</w:t>
      </w:r>
      <w:r w:rsidRPr="00215FBD">
        <w:rPr>
          <w:rFonts w:ascii="Arial" w:eastAsia="Times New Roman" w:hAnsi="Arial" w:cs="Arial"/>
          <w:sz w:val="20"/>
          <w:szCs w:val="20"/>
          <w:vertAlign w:val="superscript"/>
          <w:lang w:eastAsia="fr-BE"/>
        </w:rPr>
        <w:t>er</w:t>
      </w:r>
      <w:r w:rsidRPr="00215FBD">
        <w:rPr>
          <w:rFonts w:ascii="Arial" w:eastAsia="Times New Roman" w:hAnsi="Arial" w:cs="Arial"/>
          <w:sz w:val="20"/>
          <w:szCs w:val="20"/>
          <w:lang w:eastAsia="fr-BE"/>
        </w:rPr>
        <w: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Sauf</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disposition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contraire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dans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documents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marché,</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inclus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dans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prix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tant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unitaires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que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globaux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marchés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travaux,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tous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frais,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mesures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charges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quelconques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inhérents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à</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l’exécution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marché,</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notamment</w:t>
      </w:r>
      <w:r w:rsidR="005A043E">
        <w:rPr>
          <w:rFonts w:ascii="Arial" w:eastAsia="Times New Roman" w:hAnsi="Arial" w:cs="Arial"/>
          <w:sz w:val="20"/>
          <w:szCs w:val="20"/>
          <w:lang w:eastAsia="fr-BE"/>
        </w:rPr>
        <w:t>:</w:t>
      </w:r>
    </w:p>
    <w:p w14:paraId="7E5EA319" w14:textId="77777777" w:rsidR="000C3DAA" w:rsidRPr="00215FBD" w:rsidRDefault="000C3DAA" w:rsidP="00C814BC">
      <w:pPr>
        <w:shd w:val="clear" w:color="auto" w:fill="FFFFFF"/>
        <w:spacing w:after="0" w:line="240" w:lineRule="auto"/>
        <w:ind w:left="284"/>
        <w:jc w:val="both"/>
        <w:rPr>
          <w:rFonts w:ascii="Arial" w:eastAsia="Times New Roman" w:hAnsi="Arial" w:cs="Arial"/>
          <w:sz w:val="20"/>
          <w:szCs w:val="20"/>
          <w:lang w:eastAsia="fr-BE"/>
        </w:rPr>
      </w:pPr>
      <w:r w:rsidRPr="00215FBD">
        <w:rPr>
          <w:rFonts w:ascii="Arial" w:eastAsia="Times New Roman" w:hAnsi="Arial" w:cs="Arial"/>
          <w:sz w:val="20"/>
          <w:szCs w:val="20"/>
          <w:lang w:eastAsia="fr-BE"/>
        </w:rPr>
        <w:t>1°</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cas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échéant,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mesures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imposées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par</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la</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législation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matière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sécurité</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santé</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travailleurs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lors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l’exécution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leur</w:t>
      </w:r>
      <w:r w:rsidR="00161A5C">
        <w:rPr>
          <w:rFonts w:ascii="Arial" w:eastAsia="Times New Roman" w:hAnsi="Arial" w:cs="Arial"/>
          <w:sz w:val="20"/>
          <w:szCs w:val="20"/>
          <w:lang w:eastAsia="fr-BE"/>
        </w:rPr>
        <w:t xml:space="preserve"> </w:t>
      </w:r>
      <w:r w:rsidR="00D167D9" w:rsidRPr="00215FBD">
        <w:rPr>
          <w:rFonts w:ascii="Arial" w:eastAsia="Times New Roman" w:hAnsi="Arial" w:cs="Arial"/>
          <w:sz w:val="20"/>
          <w:szCs w:val="20"/>
          <w:lang w:eastAsia="fr-BE"/>
        </w:rPr>
        <w:t>travail</w:t>
      </w:r>
      <w:r w:rsidR="005A043E">
        <w:rPr>
          <w:rFonts w:ascii="Arial" w:eastAsia="Times New Roman" w:hAnsi="Arial" w:cs="Arial"/>
          <w:sz w:val="20"/>
          <w:szCs w:val="20"/>
          <w:lang w:eastAsia="fr-BE"/>
        </w:rPr>
        <w:t>;</w:t>
      </w:r>
    </w:p>
    <w:p w14:paraId="0FA40187" w14:textId="77777777" w:rsidR="000C3DAA" w:rsidRPr="00215FBD" w:rsidRDefault="000C3DAA" w:rsidP="00C814BC">
      <w:pPr>
        <w:shd w:val="clear" w:color="auto" w:fill="FFFFFF"/>
        <w:spacing w:after="0" w:line="240" w:lineRule="auto"/>
        <w:ind w:left="284"/>
        <w:jc w:val="both"/>
        <w:rPr>
          <w:rFonts w:ascii="Arial" w:eastAsia="Times New Roman" w:hAnsi="Arial" w:cs="Arial"/>
          <w:sz w:val="20"/>
          <w:szCs w:val="20"/>
          <w:lang w:eastAsia="fr-BE"/>
        </w:rPr>
      </w:pPr>
      <w:r w:rsidRPr="00215FBD">
        <w:rPr>
          <w:rFonts w:ascii="Arial" w:eastAsia="Times New Roman" w:hAnsi="Arial" w:cs="Arial"/>
          <w:sz w:val="20"/>
          <w:szCs w:val="20"/>
          <w:lang w:eastAsia="fr-BE"/>
        </w:rPr>
        <w:t>2°</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tous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travaux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fournitures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tels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que</w:t>
      </w:r>
      <w:r w:rsidR="00161A5C">
        <w:rPr>
          <w:rFonts w:ascii="Arial" w:eastAsia="Times New Roman" w:hAnsi="Arial" w:cs="Arial"/>
          <w:sz w:val="20"/>
          <w:szCs w:val="20"/>
          <w:lang w:eastAsia="fr-BE"/>
        </w:rPr>
        <w:t xml:space="preserve"> </w:t>
      </w:r>
      <w:proofErr w:type="spellStart"/>
      <w:r w:rsidRPr="00215FBD">
        <w:rPr>
          <w:rFonts w:ascii="Arial" w:eastAsia="Times New Roman" w:hAnsi="Arial" w:cs="Arial"/>
          <w:sz w:val="20"/>
          <w:szCs w:val="20"/>
          <w:lang w:eastAsia="fr-BE"/>
        </w:rPr>
        <w:t>étançonnages</w:t>
      </w:r>
      <w:proofErr w:type="spellEnd"/>
      <w:r w:rsidRPr="00215FBD">
        <w:rPr>
          <w:rFonts w:ascii="Arial" w:eastAsia="Times New Roman" w:hAnsi="Arial" w:cs="Arial"/>
          <w:sz w:val="20"/>
          <w:szCs w:val="20"/>
          <w:lang w:eastAsia="fr-BE"/>
        </w:rPr>
        <w: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blindages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épuisements,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nécessaires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pour</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empêcher</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éboulements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terre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autres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dégradations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pour</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y</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remédier</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cas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échéant</w:t>
      </w:r>
      <w:r w:rsidR="005A043E">
        <w:rPr>
          <w:rFonts w:ascii="Arial" w:eastAsia="Times New Roman" w:hAnsi="Arial" w:cs="Arial"/>
          <w:sz w:val="20"/>
          <w:szCs w:val="20"/>
          <w:lang w:eastAsia="fr-BE"/>
        </w:rPr>
        <w:t>;</w:t>
      </w:r>
    </w:p>
    <w:p w14:paraId="21DB4CDF" w14:textId="77777777" w:rsidR="000C3DAA" w:rsidRPr="00215FBD" w:rsidRDefault="000C3DAA" w:rsidP="00C814BC">
      <w:pPr>
        <w:shd w:val="clear" w:color="auto" w:fill="FFFFFF"/>
        <w:spacing w:after="0" w:line="240" w:lineRule="auto"/>
        <w:ind w:left="284"/>
        <w:jc w:val="both"/>
        <w:rPr>
          <w:rFonts w:ascii="Arial" w:eastAsia="Times New Roman" w:hAnsi="Arial" w:cs="Arial"/>
          <w:sz w:val="20"/>
          <w:szCs w:val="20"/>
          <w:lang w:eastAsia="fr-BE"/>
        </w:rPr>
      </w:pPr>
      <w:r w:rsidRPr="00215FBD">
        <w:rPr>
          <w:rFonts w:ascii="Arial" w:eastAsia="Times New Roman" w:hAnsi="Arial" w:cs="Arial"/>
          <w:sz w:val="20"/>
          <w:szCs w:val="20"/>
          <w:lang w:eastAsia="fr-BE"/>
        </w:rPr>
        <w:t>3°</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la</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parfaite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conservation,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déplacement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la</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remise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place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éventuels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câbles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canalisations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qui</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pourraient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être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rencontrés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dans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fouilles,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terrassements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ou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dragages,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pour</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autant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que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prestations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ne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soient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pas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légalement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à</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la</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charge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propriétaires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câbles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canalisations</w:t>
      </w:r>
      <w:r w:rsidR="005A043E">
        <w:rPr>
          <w:rFonts w:ascii="Arial" w:eastAsia="Times New Roman" w:hAnsi="Arial" w:cs="Arial"/>
          <w:sz w:val="20"/>
          <w:szCs w:val="20"/>
          <w:lang w:eastAsia="fr-BE"/>
        </w:rPr>
        <w:t>;</w:t>
      </w:r>
    </w:p>
    <w:p w14:paraId="7520BCA8" w14:textId="77777777" w:rsidR="000C3DAA" w:rsidRPr="00215FBD" w:rsidRDefault="000C3DAA" w:rsidP="00C814BC">
      <w:pPr>
        <w:shd w:val="clear" w:color="auto" w:fill="FFFFFF"/>
        <w:spacing w:after="0" w:line="240" w:lineRule="auto"/>
        <w:ind w:left="284"/>
        <w:jc w:val="both"/>
        <w:rPr>
          <w:rFonts w:ascii="Arial" w:eastAsia="Times New Roman" w:hAnsi="Arial" w:cs="Arial"/>
          <w:sz w:val="20"/>
          <w:szCs w:val="20"/>
          <w:lang w:eastAsia="fr-BE"/>
        </w:rPr>
      </w:pPr>
      <w:r w:rsidRPr="00215FBD">
        <w:rPr>
          <w:rFonts w:ascii="Arial" w:eastAsia="Times New Roman" w:hAnsi="Arial" w:cs="Arial"/>
          <w:sz w:val="20"/>
          <w:szCs w:val="20"/>
          <w:lang w:eastAsia="fr-BE"/>
        </w:rPr>
        <w:t>4°</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l’enlèvement,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dans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limites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fouilles,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terrassements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ou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dragages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éventuellement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nécessaires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à</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l’exécution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l’ouvrage</w:t>
      </w:r>
      <w:r w:rsidR="00161A5C">
        <w:rPr>
          <w:rFonts w:ascii="Arial" w:eastAsia="Times New Roman" w:hAnsi="Arial" w:cs="Arial"/>
          <w:sz w:val="20"/>
          <w:szCs w:val="20"/>
          <w:lang w:eastAsia="fr-BE"/>
        </w:rPr>
        <w:t xml:space="preserve"> </w:t>
      </w:r>
    </w:p>
    <w:p w14:paraId="03F27B56" w14:textId="77777777" w:rsidR="000C3DAA" w:rsidRPr="00215FBD" w:rsidRDefault="000C3DAA" w:rsidP="00C814BC">
      <w:pPr>
        <w:shd w:val="clear" w:color="auto" w:fill="FFFFFF"/>
        <w:spacing w:after="0" w:line="240" w:lineRule="auto"/>
        <w:ind w:left="567"/>
        <w:jc w:val="both"/>
        <w:rPr>
          <w:rFonts w:ascii="Arial" w:eastAsia="Times New Roman" w:hAnsi="Arial" w:cs="Arial"/>
          <w:sz w:val="20"/>
          <w:szCs w:val="20"/>
          <w:lang w:eastAsia="fr-BE"/>
        </w:rPr>
      </w:pPr>
      <w:r w:rsidRPr="00215FBD">
        <w:rPr>
          <w:rFonts w:ascii="Arial" w:eastAsia="Times New Roman" w:hAnsi="Arial" w:cs="Arial"/>
          <w:i/>
          <w:iCs/>
          <w:sz w:val="20"/>
          <w:szCs w:val="20"/>
          <w:lang w:eastAsia="fr-BE"/>
        </w:rPr>
        <w:t>a)</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terres,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vases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graviers,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pierres,</w:t>
      </w:r>
      <w:r w:rsidR="00161A5C">
        <w:rPr>
          <w:rFonts w:ascii="Arial" w:eastAsia="Times New Roman" w:hAnsi="Arial" w:cs="Arial"/>
          <w:sz w:val="20"/>
          <w:szCs w:val="20"/>
          <w:lang w:eastAsia="fr-BE"/>
        </w:rPr>
        <w:t xml:space="preserve"> </w:t>
      </w:r>
      <w:r w:rsidR="00D167D9" w:rsidRPr="00215FBD">
        <w:rPr>
          <w:rFonts w:ascii="Arial" w:eastAsia="Times New Roman" w:hAnsi="Arial" w:cs="Arial"/>
          <w:sz w:val="20"/>
          <w:szCs w:val="20"/>
          <w:lang w:eastAsia="fr-BE"/>
        </w:rPr>
        <w:t>moellons</w:t>
      </w:r>
      <w:r w:rsidRPr="00215FBD">
        <w:rPr>
          <w:rFonts w:ascii="Arial" w:eastAsia="Times New Roman" w:hAnsi="Arial" w:cs="Arial"/>
          <w:sz w:val="20"/>
          <w:szCs w:val="20"/>
          <w:lang w:eastAsia="fr-BE"/>
        </w:rPr>
        <w: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enrochements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toute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nature,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débris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maçonneries,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gazons,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plantations,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buissons,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souches,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racines,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taillis,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décombres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déchets</w:t>
      </w:r>
      <w:r w:rsidR="00161A5C">
        <w:rPr>
          <w:rFonts w:ascii="Arial" w:eastAsia="Times New Roman" w:hAnsi="Arial" w:cs="Arial"/>
          <w:sz w:val="20"/>
          <w:szCs w:val="20"/>
          <w:lang w:eastAsia="fr-BE"/>
        </w:rPr>
        <w:t xml:space="preserve"> </w:t>
      </w:r>
    </w:p>
    <w:p w14:paraId="087240ED" w14:textId="77777777" w:rsidR="000C3DAA" w:rsidRPr="00215FBD" w:rsidRDefault="000C3DAA" w:rsidP="00C814BC">
      <w:pPr>
        <w:shd w:val="clear" w:color="auto" w:fill="FFFFFF"/>
        <w:spacing w:after="0" w:line="240" w:lineRule="auto"/>
        <w:ind w:left="567"/>
        <w:jc w:val="both"/>
        <w:rPr>
          <w:rFonts w:ascii="Arial" w:eastAsia="Times New Roman" w:hAnsi="Arial" w:cs="Arial"/>
          <w:sz w:val="20"/>
          <w:szCs w:val="20"/>
          <w:lang w:eastAsia="fr-BE"/>
        </w:rPr>
      </w:pPr>
      <w:r w:rsidRPr="00215FBD">
        <w:rPr>
          <w:rFonts w:ascii="Arial" w:eastAsia="Times New Roman" w:hAnsi="Arial" w:cs="Arial"/>
          <w:i/>
          <w:iCs/>
          <w:sz w:val="20"/>
          <w:szCs w:val="20"/>
          <w:lang w:eastAsia="fr-BE"/>
        </w:rPr>
        <w:t>b)</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tout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élément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rocheux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quel</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que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soit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volume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lorsque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documents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marché</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mentionnent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que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terrassements,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fouilles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dragages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exécutés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terrain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réputé</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rocheux,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à</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défaut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cette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mention,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tout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élément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rocheux,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tout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massif</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maçonnerie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ou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béton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dont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volume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d’un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seul</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tenant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n’excède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pas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un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demi-mètre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cube</w:t>
      </w:r>
      <w:r w:rsidR="005A043E">
        <w:rPr>
          <w:rFonts w:ascii="Arial" w:eastAsia="Times New Roman" w:hAnsi="Arial" w:cs="Arial"/>
          <w:sz w:val="20"/>
          <w:szCs w:val="20"/>
          <w:lang w:eastAsia="fr-BE"/>
        </w:rPr>
        <w:t>;</w:t>
      </w:r>
    </w:p>
    <w:p w14:paraId="22317DCB" w14:textId="77777777" w:rsidR="000C3DAA" w:rsidRPr="00215FBD" w:rsidRDefault="000C3DAA" w:rsidP="00C814BC">
      <w:pPr>
        <w:shd w:val="clear" w:color="auto" w:fill="FFFFFF"/>
        <w:spacing w:after="0" w:line="240" w:lineRule="auto"/>
        <w:ind w:left="284"/>
        <w:jc w:val="both"/>
        <w:rPr>
          <w:rFonts w:ascii="Arial" w:eastAsia="Times New Roman" w:hAnsi="Arial" w:cs="Arial"/>
          <w:sz w:val="20"/>
          <w:szCs w:val="20"/>
          <w:lang w:eastAsia="fr-BE"/>
        </w:rPr>
      </w:pPr>
      <w:r w:rsidRPr="00215FBD">
        <w:rPr>
          <w:rFonts w:ascii="Arial" w:eastAsia="Times New Roman" w:hAnsi="Arial" w:cs="Arial"/>
          <w:sz w:val="20"/>
          <w:szCs w:val="20"/>
          <w:lang w:eastAsia="fr-BE"/>
        </w:rPr>
        <w:t>5°</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transport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l’évacuation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produits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déblai,</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soit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dehors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domaine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du</w:t>
      </w:r>
      <w:r w:rsidR="00161A5C">
        <w:rPr>
          <w:rFonts w:ascii="Arial" w:eastAsia="Times New Roman" w:hAnsi="Arial" w:cs="Arial"/>
          <w:sz w:val="20"/>
          <w:szCs w:val="20"/>
          <w:lang w:eastAsia="fr-BE"/>
        </w:rPr>
        <w:t xml:space="preserve"> </w:t>
      </w:r>
      <w:r w:rsidR="00341E86" w:rsidRPr="00215FBD">
        <w:rPr>
          <w:rFonts w:ascii="Arial" w:eastAsia="Times New Roman" w:hAnsi="Arial" w:cs="Arial"/>
          <w:sz w:val="20"/>
          <w:szCs w:val="20"/>
          <w:lang w:eastAsia="fr-BE"/>
        </w:rPr>
        <w:t>pouvoir</w:t>
      </w:r>
      <w:r w:rsidR="00161A5C">
        <w:rPr>
          <w:rFonts w:ascii="Arial" w:eastAsia="Times New Roman" w:hAnsi="Arial" w:cs="Arial"/>
          <w:sz w:val="20"/>
          <w:szCs w:val="20"/>
          <w:lang w:eastAsia="fr-BE"/>
        </w:rPr>
        <w:t xml:space="preserve"> </w:t>
      </w:r>
      <w:r w:rsidR="00341E86" w:rsidRPr="00215FBD">
        <w:rPr>
          <w:rFonts w:ascii="Arial" w:eastAsia="Times New Roman" w:hAnsi="Arial" w:cs="Arial"/>
          <w:sz w:val="20"/>
          <w:szCs w:val="20"/>
          <w:lang w:eastAsia="fr-BE"/>
        </w:rPr>
        <w:t>adjudicateur</w:t>
      </w:r>
      <w:r w:rsidRPr="00215FBD">
        <w:rPr>
          <w:rFonts w:ascii="Arial" w:eastAsia="Times New Roman" w:hAnsi="Arial" w:cs="Arial"/>
          <w:sz w:val="20"/>
          <w:szCs w:val="20"/>
          <w:lang w:eastAsia="fr-BE"/>
        </w:rPr>
        <w: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soit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aux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lieux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remploi</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dans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l’étendue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chantiers,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soit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aux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lieux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dépôt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prévus,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suivant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prescriptions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documents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du</w:t>
      </w:r>
      <w:r w:rsidR="00161A5C">
        <w:rPr>
          <w:rFonts w:ascii="Arial" w:eastAsia="Times New Roman" w:hAnsi="Arial" w:cs="Arial"/>
          <w:sz w:val="20"/>
          <w:szCs w:val="20"/>
          <w:lang w:eastAsia="fr-BE"/>
        </w:rPr>
        <w:t xml:space="preserve"> </w:t>
      </w:r>
      <w:r w:rsidR="00D167D9" w:rsidRPr="00215FBD">
        <w:rPr>
          <w:rFonts w:ascii="Arial" w:eastAsia="Times New Roman" w:hAnsi="Arial" w:cs="Arial"/>
          <w:sz w:val="20"/>
          <w:szCs w:val="20"/>
          <w:lang w:eastAsia="fr-BE"/>
        </w:rPr>
        <w:t>marché</w:t>
      </w:r>
      <w:r w:rsidR="005A043E">
        <w:rPr>
          <w:rFonts w:ascii="Arial" w:eastAsia="Times New Roman" w:hAnsi="Arial" w:cs="Arial"/>
          <w:sz w:val="20"/>
          <w:szCs w:val="20"/>
          <w:lang w:eastAsia="fr-BE"/>
        </w:rPr>
        <w:t>;</w:t>
      </w:r>
    </w:p>
    <w:p w14:paraId="5FB3A957" w14:textId="77777777" w:rsidR="000C3DAA" w:rsidRPr="00215FBD" w:rsidRDefault="000C3DAA" w:rsidP="00C814BC">
      <w:pPr>
        <w:shd w:val="clear" w:color="auto" w:fill="FFFFFF"/>
        <w:spacing w:after="0" w:line="240" w:lineRule="auto"/>
        <w:ind w:left="284"/>
        <w:jc w:val="both"/>
        <w:rPr>
          <w:rFonts w:ascii="Arial" w:eastAsia="Times New Roman" w:hAnsi="Arial" w:cs="Arial"/>
          <w:sz w:val="20"/>
          <w:szCs w:val="20"/>
          <w:lang w:eastAsia="fr-BE"/>
        </w:rPr>
      </w:pPr>
      <w:r w:rsidRPr="00215FBD">
        <w:rPr>
          <w:rFonts w:ascii="Arial" w:eastAsia="Times New Roman" w:hAnsi="Arial" w:cs="Arial"/>
          <w:sz w:val="20"/>
          <w:szCs w:val="20"/>
          <w:lang w:eastAsia="fr-BE"/>
        </w:rPr>
        <w:t>6°</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tous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frais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généraux,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frais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accessoires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frais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d’entretien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pendant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l’exécution</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et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délai</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garantie.</w:t>
      </w:r>
    </w:p>
    <w:p w14:paraId="0A744B38" w14:textId="77777777" w:rsidR="000C3DAA" w:rsidRPr="00215FBD" w:rsidRDefault="000C3DAA" w:rsidP="00C814BC">
      <w:pPr>
        <w:shd w:val="clear" w:color="auto" w:fill="FFFFFF"/>
        <w:spacing w:after="0" w:line="240" w:lineRule="auto"/>
        <w:ind w:left="284"/>
        <w:jc w:val="both"/>
        <w:rPr>
          <w:rFonts w:ascii="Arial" w:eastAsia="Times New Roman" w:hAnsi="Arial" w:cs="Arial"/>
          <w:sz w:val="20"/>
          <w:szCs w:val="20"/>
          <w:lang w:eastAsia="fr-BE"/>
        </w:rPr>
      </w:pPr>
      <w:r w:rsidRPr="00215FBD">
        <w:rPr>
          <w:rFonts w:ascii="Arial" w:eastAsia="Times New Roman" w:hAnsi="Arial" w:cs="Arial"/>
          <w:sz w:val="20"/>
          <w:szCs w:val="20"/>
          <w:lang w:eastAsia="fr-BE"/>
        </w:rPr>
        <w:t>Sont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également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inclus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dans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prix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marché</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tous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travaux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qui,</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par</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leur</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nature,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dépendent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de</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ou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liés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à</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ceux</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qui</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sont</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décrits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dans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les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documents</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du</w:t>
      </w:r>
      <w:r w:rsidR="00161A5C">
        <w:rPr>
          <w:rFonts w:ascii="Arial" w:eastAsia="Times New Roman" w:hAnsi="Arial" w:cs="Arial"/>
          <w:sz w:val="20"/>
          <w:szCs w:val="20"/>
          <w:lang w:eastAsia="fr-BE"/>
        </w:rPr>
        <w:t xml:space="preserve"> </w:t>
      </w:r>
      <w:r w:rsidRPr="00215FBD">
        <w:rPr>
          <w:rFonts w:ascii="Arial" w:eastAsia="Times New Roman" w:hAnsi="Arial" w:cs="Arial"/>
          <w:sz w:val="20"/>
          <w:szCs w:val="20"/>
          <w:lang w:eastAsia="fr-BE"/>
        </w:rPr>
        <w:t>marché.</w:t>
      </w:r>
    </w:p>
    <w:p w14:paraId="2A766A4D" w14:textId="77777777" w:rsidR="000C3DAA" w:rsidRPr="00215FBD" w:rsidRDefault="000C3DAA" w:rsidP="00371D08">
      <w:pPr>
        <w:spacing w:after="0" w:line="240" w:lineRule="auto"/>
        <w:jc w:val="both"/>
        <w:rPr>
          <w:rFonts w:ascii="Arial" w:hAnsi="Arial" w:cs="Arial"/>
          <w:sz w:val="20"/>
          <w:szCs w:val="20"/>
        </w:rPr>
      </w:pPr>
    </w:p>
    <w:p w14:paraId="1BD8E657" w14:textId="77777777" w:rsidR="000000F6" w:rsidRPr="00215FBD" w:rsidRDefault="000000F6" w:rsidP="000000F6">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p>
    <w:p w14:paraId="6B094D54" w14:textId="77777777" w:rsidR="000000F6" w:rsidRPr="00215FBD" w:rsidRDefault="000000F6"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5EE8726B" w14:textId="77777777" w:rsidR="00313FE8" w:rsidRPr="00215FBD" w:rsidRDefault="00313FE8"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D41593">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00C352A3" w:rsidRPr="00D41593">
        <w:rPr>
          <w:rFonts w:ascii="Arial" w:hAnsi="Arial" w:cs="Arial"/>
          <w:b/>
          <w:i/>
          <w:color w:val="000000" w:themeColor="text1"/>
          <w:sz w:val="20"/>
          <w:szCs w:val="20"/>
        </w:rPr>
        <w:t>32</w:t>
      </w:r>
      <w:r w:rsidR="00161A5C">
        <w:rPr>
          <w:rFonts w:ascii="Arial" w:hAnsi="Arial" w:cs="Arial"/>
          <w:b/>
          <w:i/>
          <w:sz w:val="20"/>
          <w:szCs w:val="20"/>
        </w:rPr>
        <w:t xml:space="preserve"> </w:t>
      </w:r>
      <w:r w:rsidRPr="00215FBD">
        <w:rPr>
          <w:rFonts w:ascii="Arial" w:hAnsi="Arial" w:cs="Arial"/>
          <w:b/>
          <w:i/>
          <w:sz w:val="20"/>
          <w:szCs w:val="20"/>
        </w:rPr>
        <w:t>§1</w:t>
      </w:r>
      <w:r w:rsidR="00677B2A" w:rsidRPr="00215FBD">
        <w:rPr>
          <w:rFonts w:ascii="Arial" w:hAnsi="Arial" w:cs="Arial"/>
          <w:b/>
          <w:i/>
          <w:sz w:val="20"/>
          <w:szCs w:val="20"/>
          <w:vertAlign w:val="superscript"/>
        </w:rPr>
        <w:t>er</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005965DB" w:rsidRPr="00215FBD">
        <w:rPr>
          <w:rFonts w:ascii="Arial" w:hAnsi="Arial" w:cs="Arial"/>
          <w:b/>
          <w:i/>
          <w:sz w:val="20"/>
          <w:szCs w:val="20"/>
        </w:rPr>
        <w:t>appliqué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D167D9" w:rsidRPr="00215FBD">
        <w:rPr>
          <w:rFonts w:ascii="Arial" w:hAnsi="Arial" w:cs="Arial"/>
          <w:b/>
          <w:i/>
          <w:sz w:val="20"/>
          <w:szCs w:val="20"/>
        </w:rPr>
        <w:t>suit</w:t>
      </w:r>
      <w:r w:rsidR="005A043E">
        <w:rPr>
          <w:rFonts w:ascii="Arial" w:hAnsi="Arial" w:cs="Arial"/>
          <w:b/>
          <w:i/>
          <w:sz w:val="20"/>
          <w:szCs w:val="20"/>
        </w:rPr>
        <w:t>:</w:t>
      </w:r>
    </w:p>
    <w:p w14:paraId="167A6A16" w14:textId="77777777" w:rsidR="00770B5A" w:rsidRPr="00215FBD" w:rsidRDefault="00770B5A"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inclus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prix</w:t>
      </w:r>
      <w:r w:rsidR="005A043E">
        <w:rPr>
          <w:rFonts w:ascii="Arial" w:hAnsi="Arial" w:cs="Arial"/>
          <w:b/>
          <w:i/>
          <w:sz w:val="20"/>
          <w:szCs w:val="20"/>
        </w:rPr>
        <w:t>:</w:t>
      </w:r>
    </w:p>
    <w:p w14:paraId="71448117" w14:textId="77777777" w:rsidR="00FD35F3" w:rsidRPr="00215FBD" w:rsidRDefault="00FD35F3"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6C194AE9" w14:textId="77777777" w:rsidR="00035CEA" w:rsidRPr="00215FBD" w:rsidRDefault="0000007C"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u w:val="single"/>
        </w:rPr>
        <w:t>Frais,</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mesures</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et</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charges</w:t>
      </w:r>
      <w:r w:rsidR="00161A5C">
        <w:rPr>
          <w:rFonts w:ascii="Arial" w:eastAsia="Times New Roman" w:hAnsi="Arial" w:cs="Arial"/>
          <w:b/>
          <w:i/>
          <w:sz w:val="20"/>
          <w:szCs w:val="20"/>
          <w:u w:val="single"/>
          <w:lang w:eastAsia="fr-BE"/>
        </w:rPr>
        <w:t xml:space="preserve"> </w:t>
      </w:r>
      <w:r w:rsidR="00D167D9" w:rsidRPr="00215FBD">
        <w:rPr>
          <w:rFonts w:ascii="Arial" w:eastAsia="Times New Roman" w:hAnsi="Arial" w:cs="Arial"/>
          <w:b/>
          <w:i/>
          <w:sz w:val="20"/>
          <w:szCs w:val="20"/>
          <w:u w:val="single"/>
          <w:lang w:eastAsia="fr-BE"/>
        </w:rPr>
        <w:t>quelconques</w:t>
      </w:r>
      <w:r w:rsidR="005A043E">
        <w:rPr>
          <w:rFonts w:ascii="Arial" w:eastAsia="Times New Roman" w:hAnsi="Arial" w:cs="Arial"/>
          <w:b/>
          <w:i/>
          <w:sz w:val="20"/>
          <w:szCs w:val="20"/>
          <w:lang w:eastAsia="fr-BE"/>
        </w:rPr>
        <w:t>:</w:t>
      </w:r>
    </w:p>
    <w:p w14:paraId="215BBAB7" w14:textId="77777777" w:rsidR="00326172" w:rsidRPr="00215FBD" w:rsidRDefault="006C078D" w:rsidP="00371D08">
      <w:pPr>
        <w:pBdr>
          <w:top w:val="single" w:sz="4" w:space="1" w:color="auto"/>
          <w:left w:val="single" w:sz="4" w:space="4" w:color="auto"/>
          <w:bottom w:val="single" w:sz="4" w:space="1" w:color="auto"/>
          <w:right w:val="single" w:sz="4" w:space="4" w:color="auto"/>
        </w:pBdr>
        <w:shd w:val="clear" w:color="auto" w:fill="FFFFFF"/>
        <w:spacing w:after="0" w:line="260" w:lineRule="atLeast"/>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Sauf</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disposition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contraire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dans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clauses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techniques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des</w:t>
      </w:r>
      <w:r w:rsidR="00161A5C">
        <w:rPr>
          <w:rFonts w:ascii="Arial" w:eastAsia="Times New Roman" w:hAnsi="Arial" w:cs="Arial"/>
          <w:b/>
          <w:i/>
          <w:sz w:val="20"/>
          <w:szCs w:val="20"/>
          <w:lang w:eastAsia="fr-BE"/>
        </w:rPr>
        <w:t xml:space="preserve"> </w:t>
      </w:r>
      <w:r w:rsidR="00A314FC">
        <w:rPr>
          <w:rFonts w:ascii="Arial" w:eastAsia="Times New Roman" w:hAnsi="Arial" w:cs="Arial"/>
          <w:b/>
          <w:i/>
          <w:sz w:val="20"/>
          <w:szCs w:val="20"/>
          <w:lang w:eastAsia="fr-BE"/>
        </w:rPr>
        <w:t>documents</w:t>
      </w:r>
      <w:r w:rsidR="00161A5C">
        <w:rPr>
          <w:rFonts w:ascii="Arial" w:eastAsia="Times New Roman" w:hAnsi="Arial" w:cs="Arial"/>
          <w:b/>
          <w:i/>
          <w:sz w:val="20"/>
          <w:szCs w:val="20"/>
          <w:lang w:eastAsia="fr-BE"/>
        </w:rPr>
        <w:t xml:space="preserve"> </w:t>
      </w:r>
      <w:r w:rsidR="00A314FC">
        <w:rPr>
          <w:rFonts w:ascii="Arial" w:eastAsia="Times New Roman" w:hAnsi="Arial" w:cs="Arial"/>
          <w:b/>
          <w:i/>
          <w:sz w:val="20"/>
          <w:szCs w:val="20"/>
          <w:lang w:eastAsia="fr-BE"/>
        </w:rPr>
        <w:t>du</w:t>
      </w:r>
      <w:r w:rsidR="00161A5C">
        <w:rPr>
          <w:rFonts w:ascii="Arial" w:eastAsia="Times New Roman" w:hAnsi="Arial" w:cs="Arial"/>
          <w:b/>
          <w:i/>
          <w:sz w:val="20"/>
          <w:szCs w:val="20"/>
          <w:lang w:eastAsia="fr-BE"/>
        </w:rPr>
        <w:t xml:space="preserve"> </w:t>
      </w:r>
      <w:r w:rsidR="00A314FC">
        <w:rPr>
          <w:rFonts w:ascii="Arial" w:eastAsia="Times New Roman" w:hAnsi="Arial" w:cs="Arial"/>
          <w:b/>
          <w:i/>
          <w:sz w:val="20"/>
          <w:szCs w:val="20"/>
          <w:lang w:eastAsia="fr-BE"/>
        </w:rPr>
        <w:t>marché</w:t>
      </w:r>
      <w:r w:rsidR="0000007C" w:rsidRPr="00215FBD">
        <w:rPr>
          <w:rFonts w:ascii="Arial" w:eastAsia="Times New Roman" w:hAnsi="Arial" w:cs="Arial"/>
          <w:b/>
          <w:i/>
          <w:sz w:val="20"/>
          <w:szCs w:val="20"/>
          <w:lang w:eastAsia="fr-BE"/>
        </w:rPr>
        <w:t>,</w:t>
      </w:r>
      <w:r w:rsidR="00161A5C">
        <w:rPr>
          <w:rFonts w:ascii="Arial" w:eastAsia="Times New Roman" w:hAnsi="Arial" w:cs="Arial"/>
          <w:b/>
          <w:i/>
          <w:sz w:val="20"/>
          <w:szCs w:val="20"/>
          <w:lang w:eastAsia="fr-BE"/>
        </w:rPr>
        <w:t xml:space="preserve"> </w:t>
      </w:r>
      <w:r w:rsidR="0000007C" w:rsidRPr="00215FBD">
        <w:rPr>
          <w:rFonts w:ascii="Arial" w:eastAsia="Times New Roman" w:hAnsi="Arial" w:cs="Arial"/>
          <w:b/>
          <w:i/>
          <w:sz w:val="20"/>
          <w:szCs w:val="20"/>
          <w:lang w:eastAsia="fr-BE"/>
        </w:rPr>
        <w:t>sont</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inclus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dans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prix</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tant</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unitaires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que</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globaux</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des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marchés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travaux,</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tous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mesures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charges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quelconques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inhérents</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à</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l’exécution</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du</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marché,</w:t>
      </w:r>
      <w:r w:rsidR="00161A5C">
        <w:rPr>
          <w:rFonts w:ascii="Arial" w:eastAsia="Times New Roman" w:hAnsi="Arial" w:cs="Arial"/>
          <w:b/>
          <w:i/>
          <w:sz w:val="20"/>
          <w:szCs w:val="20"/>
          <w:lang w:eastAsia="fr-BE"/>
        </w:rPr>
        <w:t xml:space="preserve"> </w:t>
      </w:r>
      <w:r w:rsidR="00326172" w:rsidRPr="00215FBD">
        <w:rPr>
          <w:rFonts w:ascii="Arial" w:eastAsia="Times New Roman" w:hAnsi="Arial" w:cs="Arial"/>
          <w:b/>
          <w:i/>
          <w:sz w:val="20"/>
          <w:szCs w:val="20"/>
          <w:lang w:eastAsia="fr-BE"/>
        </w:rPr>
        <w:t>notamment</w:t>
      </w:r>
      <w:r w:rsidR="005A043E">
        <w:rPr>
          <w:rFonts w:ascii="Arial" w:eastAsia="Times New Roman" w:hAnsi="Arial" w:cs="Arial"/>
          <w:b/>
          <w:i/>
          <w:sz w:val="20"/>
          <w:szCs w:val="20"/>
          <w:lang w:eastAsia="fr-BE"/>
        </w:rPr>
        <w:t>:</w:t>
      </w:r>
    </w:p>
    <w:p w14:paraId="5716D1E0" w14:textId="77777777" w:rsidR="00326172" w:rsidRPr="00215FBD" w:rsidRDefault="00326172" w:rsidP="00371D08">
      <w:pPr>
        <w:pBdr>
          <w:top w:val="single" w:sz="4" w:space="1" w:color="auto"/>
          <w:left w:val="single" w:sz="4" w:space="4" w:color="auto"/>
          <w:bottom w:val="single" w:sz="4" w:space="1" w:color="auto"/>
          <w:right w:val="single" w:sz="4" w:space="4" w:color="auto"/>
        </w:pBdr>
        <w:shd w:val="clear" w:color="auto" w:fill="FFFFFF"/>
        <w:spacing w:after="0" w:line="260" w:lineRule="atLeast"/>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1°</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cas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échéant,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mesures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imposées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par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la</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législation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matière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sécurité</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santé</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travailleurs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lors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l’exécution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leur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travail</w:t>
      </w:r>
      <w:r w:rsidR="005A043E">
        <w:rPr>
          <w:rFonts w:ascii="Arial" w:eastAsia="Times New Roman" w:hAnsi="Arial" w:cs="Arial"/>
          <w:b/>
          <w:i/>
          <w:sz w:val="20"/>
          <w:szCs w:val="20"/>
          <w:lang w:eastAsia="fr-BE"/>
        </w:rPr>
        <w:t>;</w:t>
      </w:r>
    </w:p>
    <w:p w14:paraId="217E5E96" w14:textId="77777777" w:rsidR="00326172" w:rsidRPr="00215FBD" w:rsidRDefault="00326172" w:rsidP="00371D08">
      <w:pPr>
        <w:pBdr>
          <w:top w:val="single" w:sz="4" w:space="1" w:color="auto"/>
          <w:left w:val="single" w:sz="4" w:space="4" w:color="auto"/>
          <w:bottom w:val="single" w:sz="4" w:space="1" w:color="auto"/>
          <w:right w:val="single" w:sz="4" w:space="4" w:color="auto"/>
        </w:pBdr>
        <w:shd w:val="clear" w:color="auto" w:fill="FFFFFF"/>
        <w:spacing w:after="0" w:line="260" w:lineRule="atLeast"/>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2°</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tous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travaux</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fournitures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tels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que</w:t>
      </w:r>
      <w:r w:rsidR="00161A5C">
        <w:rPr>
          <w:rFonts w:ascii="Arial" w:eastAsia="Times New Roman" w:hAnsi="Arial" w:cs="Arial"/>
          <w:b/>
          <w:i/>
          <w:sz w:val="20"/>
          <w:szCs w:val="20"/>
          <w:lang w:eastAsia="fr-BE"/>
        </w:rPr>
        <w:t xml:space="preserve"> </w:t>
      </w:r>
      <w:proofErr w:type="spellStart"/>
      <w:r w:rsidRPr="00215FBD">
        <w:rPr>
          <w:rFonts w:ascii="Arial" w:eastAsia="Times New Roman" w:hAnsi="Arial" w:cs="Arial"/>
          <w:b/>
          <w:i/>
          <w:sz w:val="20"/>
          <w:szCs w:val="20"/>
          <w:lang w:eastAsia="fr-BE"/>
        </w:rPr>
        <w:t>étançonnages</w:t>
      </w:r>
      <w:proofErr w:type="spellEnd"/>
      <w:r w:rsidRPr="00215FBD">
        <w:rPr>
          <w:rFonts w:ascii="Arial" w:eastAsia="Times New Roman" w:hAnsi="Arial" w:cs="Arial"/>
          <w:b/>
          <w:i/>
          <w:sz w:val="20"/>
          <w:szCs w:val="20"/>
          <w:lang w:eastAsia="fr-BE"/>
        </w:rPr>
        <w: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blindages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épuisements,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nécessaires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pour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empêcher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éboulements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terre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autres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dégradations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pour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y</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remédier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cas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échéant;</w:t>
      </w:r>
    </w:p>
    <w:p w14:paraId="07FF5CAA" w14:textId="77777777" w:rsidR="00326172" w:rsidRPr="00215FBD" w:rsidRDefault="00326172" w:rsidP="00371D08">
      <w:pPr>
        <w:pBdr>
          <w:top w:val="single" w:sz="4" w:space="1" w:color="auto"/>
          <w:left w:val="single" w:sz="4" w:space="4" w:color="auto"/>
          <w:bottom w:val="single" w:sz="4" w:space="1" w:color="auto"/>
          <w:right w:val="single" w:sz="4" w:space="4" w:color="auto"/>
        </w:pBdr>
        <w:shd w:val="clear" w:color="auto" w:fill="FFFFFF"/>
        <w:spacing w:after="0" w:line="260" w:lineRule="atLeast"/>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3°</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la</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parfaite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conservation,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déplacement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la</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remise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place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éventuels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câbles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canalisations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qui</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pourraient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être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rencontrés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dans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fouilles,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terrassements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ou</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dragages,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pour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autant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que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prestations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ne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soient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pas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légalement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à</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la</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charge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propriétaires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câbles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canalisations</w:t>
      </w:r>
      <w:r w:rsidR="00161A5C">
        <w:rPr>
          <w:rFonts w:ascii="Arial" w:eastAsia="Times New Roman" w:hAnsi="Arial" w:cs="Arial"/>
          <w:b/>
          <w:i/>
          <w:sz w:val="20"/>
          <w:szCs w:val="20"/>
          <w:lang w:eastAsia="fr-BE"/>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procédure</w:t>
      </w:r>
      <w:r w:rsidR="00161A5C">
        <w:rPr>
          <w:rFonts w:ascii="Arial" w:hAnsi="Arial" w:cs="Arial"/>
          <w:b/>
          <w:i/>
          <w:sz w:val="20"/>
          <w:szCs w:val="20"/>
        </w:rPr>
        <w:t xml:space="preserve"> </w:t>
      </w:r>
      <w:r w:rsidRPr="00215FBD">
        <w:rPr>
          <w:rFonts w:ascii="Arial" w:hAnsi="Arial" w:cs="Arial"/>
          <w:b/>
          <w:i/>
          <w:sz w:val="20"/>
          <w:szCs w:val="20"/>
        </w:rPr>
        <w:t>décrite</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document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r w:rsidRPr="00215FBD">
        <w:rPr>
          <w:rFonts w:ascii="Arial" w:hAnsi="Arial" w:cs="Arial"/>
          <w:b/>
          <w:i/>
          <w:sz w:val="20"/>
          <w:szCs w:val="20"/>
        </w:rPr>
        <w:t>QUALIROUTES-A-5</w:t>
      </w:r>
      <w:r w:rsidR="00161A5C">
        <w:rPr>
          <w:rFonts w:ascii="Arial" w:hAnsi="Arial" w:cs="Arial"/>
          <w:b/>
          <w:i/>
          <w:sz w:val="20"/>
          <w:szCs w:val="20"/>
        </w:rPr>
        <w:t xml:space="preserve"> </w:t>
      </w:r>
      <w:r w:rsidR="004603CA">
        <w:rPr>
          <w:rFonts w:ascii="Arial" w:hAnsi="Arial" w:cs="Arial"/>
          <w:b/>
          <w:i/>
          <w:sz w:val="20"/>
          <w:szCs w:val="20"/>
        </w:rPr>
        <w:lastRenderedPageBreak/>
        <w:t>"</w:t>
      </w:r>
      <w:r w:rsidRPr="00215FBD">
        <w:rPr>
          <w:rFonts w:ascii="Arial" w:hAnsi="Arial" w:cs="Arial"/>
          <w:b/>
          <w:i/>
          <w:sz w:val="20"/>
          <w:szCs w:val="20"/>
        </w:rPr>
        <w:t>Code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bonne</w:t>
      </w:r>
      <w:r w:rsidR="00161A5C">
        <w:rPr>
          <w:rFonts w:ascii="Arial" w:hAnsi="Arial" w:cs="Arial"/>
          <w:b/>
          <w:i/>
          <w:sz w:val="20"/>
          <w:szCs w:val="20"/>
        </w:rPr>
        <w:t xml:space="preserve"> </w:t>
      </w:r>
      <w:r w:rsidRPr="00215FBD">
        <w:rPr>
          <w:rFonts w:ascii="Arial" w:hAnsi="Arial" w:cs="Arial"/>
          <w:b/>
          <w:i/>
          <w:sz w:val="20"/>
          <w:szCs w:val="20"/>
        </w:rPr>
        <w:t>pratique</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prévention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dégâts</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installations</w:t>
      </w:r>
      <w:r w:rsidR="00161A5C">
        <w:rPr>
          <w:rFonts w:ascii="Arial" w:hAnsi="Arial" w:cs="Arial"/>
          <w:b/>
          <w:i/>
          <w:sz w:val="20"/>
          <w:szCs w:val="20"/>
        </w:rPr>
        <w:t xml:space="preserve"> </w:t>
      </w:r>
      <w:r w:rsidRPr="00215FBD">
        <w:rPr>
          <w:rFonts w:ascii="Arial" w:hAnsi="Arial" w:cs="Arial"/>
          <w:b/>
          <w:i/>
          <w:sz w:val="20"/>
          <w:szCs w:val="20"/>
        </w:rPr>
        <w:t>souterraines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l’occasion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ex</w:t>
      </w:r>
      <w:r w:rsidR="004603CA">
        <w:rPr>
          <w:rFonts w:ascii="Arial" w:hAnsi="Arial" w:cs="Arial"/>
          <w:b/>
          <w:i/>
          <w:sz w:val="20"/>
          <w:szCs w:val="20"/>
        </w:rPr>
        <w:t>écutés</w:t>
      </w:r>
      <w:r w:rsidR="00161A5C">
        <w:rPr>
          <w:rFonts w:ascii="Arial" w:hAnsi="Arial" w:cs="Arial"/>
          <w:b/>
          <w:i/>
          <w:sz w:val="20"/>
          <w:szCs w:val="20"/>
        </w:rPr>
        <w:t xml:space="preserve"> </w:t>
      </w:r>
      <w:r w:rsidR="004603CA">
        <w:rPr>
          <w:rFonts w:ascii="Arial" w:hAnsi="Arial" w:cs="Arial"/>
          <w:b/>
          <w:i/>
          <w:sz w:val="20"/>
          <w:szCs w:val="20"/>
        </w:rPr>
        <w:t>à</w:t>
      </w:r>
      <w:r w:rsidR="00161A5C">
        <w:rPr>
          <w:rFonts w:ascii="Arial" w:hAnsi="Arial" w:cs="Arial"/>
          <w:b/>
          <w:i/>
          <w:sz w:val="20"/>
          <w:szCs w:val="20"/>
        </w:rPr>
        <w:t xml:space="preserve"> </w:t>
      </w:r>
      <w:r w:rsidR="004603CA">
        <w:rPr>
          <w:rFonts w:ascii="Arial" w:hAnsi="Arial" w:cs="Arial"/>
          <w:b/>
          <w:i/>
          <w:sz w:val="20"/>
          <w:szCs w:val="20"/>
        </w:rPr>
        <w:t>proximité</w:t>
      </w:r>
      <w:r w:rsidR="00161A5C">
        <w:rPr>
          <w:rFonts w:ascii="Arial" w:hAnsi="Arial" w:cs="Arial"/>
          <w:b/>
          <w:i/>
          <w:sz w:val="20"/>
          <w:szCs w:val="20"/>
        </w:rPr>
        <w:t xml:space="preserve"> </w:t>
      </w:r>
      <w:r w:rsidR="004603CA">
        <w:rPr>
          <w:rFonts w:ascii="Arial" w:hAnsi="Arial" w:cs="Arial"/>
          <w:b/>
          <w:i/>
          <w:sz w:val="20"/>
          <w:szCs w:val="20"/>
        </w:rPr>
        <w:t>de</w:t>
      </w:r>
      <w:r w:rsidR="00161A5C">
        <w:rPr>
          <w:rFonts w:ascii="Arial" w:hAnsi="Arial" w:cs="Arial"/>
          <w:b/>
          <w:i/>
          <w:sz w:val="20"/>
          <w:szCs w:val="20"/>
        </w:rPr>
        <w:t xml:space="preserve"> </w:t>
      </w:r>
      <w:r w:rsidR="004603CA">
        <w:rPr>
          <w:rFonts w:ascii="Arial" w:hAnsi="Arial" w:cs="Arial"/>
          <w:b/>
          <w:i/>
          <w:sz w:val="20"/>
          <w:szCs w:val="20"/>
        </w:rPr>
        <w:t>celles-ci"</w:t>
      </w:r>
      <w:r w:rsidR="00161A5C">
        <w:rPr>
          <w:rFonts w:ascii="Arial" w:hAnsi="Arial" w:cs="Arial"/>
          <w:b/>
          <w:i/>
          <w:sz w:val="20"/>
          <w:szCs w:val="20"/>
        </w:rPr>
        <w:t xml:space="preserve"> </w:t>
      </w:r>
      <w:r w:rsidRPr="00215FBD">
        <w:rPr>
          <w:rFonts w:ascii="Arial" w:hAnsi="Arial" w:cs="Arial"/>
          <w:b/>
          <w:i/>
          <w:sz w:val="20"/>
          <w:szCs w:val="20"/>
        </w:rPr>
        <w:t>ait</w:t>
      </w:r>
      <w:r w:rsidR="00161A5C">
        <w:rPr>
          <w:rFonts w:ascii="Arial" w:hAnsi="Arial" w:cs="Arial"/>
          <w:b/>
          <w:i/>
          <w:sz w:val="20"/>
          <w:szCs w:val="20"/>
        </w:rPr>
        <w:t xml:space="preserve"> </w:t>
      </w:r>
      <w:r w:rsidRPr="00215FBD">
        <w:rPr>
          <w:rFonts w:ascii="Arial" w:hAnsi="Arial" w:cs="Arial"/>
          <w:b/>
          <w:i/>
          <w:sz w:val="20"/>
          <w:szCs w:val="20"/>
        </w:rPr>
        <w:t>été</w:t>
      </w:r>
      <w:r w:rsidR="00161A5C">
        <w:rPr>
          <w:rFonts w:ascii="Arial" w:hAnsi="Arial" w:cs="Arial"/>
          <w:b/>
          <w:i/>
          <w:sz w:val="20"/>
          <w:szCs w:val="20"/>
        </w:rPr>
        <w:t xml:space="preserve"> </w:t>
      </w:r>
      <w:r w:rsidRPr="00215FBD">
        <w:rPr>
          <w:rFonts w:ascii="Arial" w:hAnsi="Arial" w:cs="Arial"/>
          <w:b/>
          <w:i/>
          <w:sz w:val="20"/>
          <w:szCs w:val="20"/>
        </w:rPr>
        <w:t>appliquée</w:t>
      </w:r>
      <w:r w:rsidRPr="00215FBD">
        <w:rPr>
          <w:rFonts w:ascii="Arial" w:eastAsia="Times New Roman" w:hAnsi="Arial" w:cs="Arial"/>
          <w:b/>
          <w:i/>
          <w:sz w:val="20"/>
          <w:szCs w:val="20"/>
          <w:lang w:eastAsia="fr-BE"/>
        </w:rPr>
        <w:t>;</w:t>
      </w:r>
    </w:p>
    <w:p w14:paraId="6A9293C3" w14:textId="77777777" w:rsidR="00326172" w:rsidRPr="00215FBD" w:rsidRDefault="00326172" w:rsidP="00371D08">
      <w:pPr>
        <w:pBdr>
          <w:top w:val="single" w:sz="4" w:space="1" w:color="auto"/>
          <w:left w:val="single" w:sz="4" w:space="4" w:color="auto"/>
          <w:bottom w:val="single" w:sz="4" w:space="1" w:color="auto"/>
          <w:right w:val="single" w:sz="4" w:space="4" w:color="auto"/>
        </w:pBdr>
        <w:shd w:val="clear" w:color="auto" w:fill="FFFFFF"/>
        <w:spacing w:after="0" w:line="260" w:lineRule="atLeast"/>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4°</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tous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généraux,</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accessoires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d’entretien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pendant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l’exécution.</w:t>
      </w:r>
    </w:p>
    <w:p w14:paraId="143B8DEA" w14:textId="77777777" w:rsidR="00326172" w:rsidRPr="00215FBD" w:rsidRDefault="00326172" w:rsidP="00371D08">
      <w:pPr>
        <w:pBdr>
          <w:top w:val="single" w:sz="4" w:space="1" w:color="auto"/>
          <w:left w:val="single" w:sz="4" w:space="4" w:color="auto"/>
          <w:bottom w:val="single" w:sz="4" w:space="1" w:color="auto"/>
          <w:right w:val="single" w:sz="4" w:space="4" w:color="auto"/>
        </w:pBdr>
        <w:shd w:val="clear" w:color="auto" w:fill="FFFFFF"/>
        <w:spacing w:after="0" w:line="260" w:lineRule="atLeast"/>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Sont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également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inclus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dans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prix</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du</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marché</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tous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travaux</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qui,</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par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leur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nature,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dépendent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ou</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sont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liés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à</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ceux</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qui</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sont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décrits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dans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documents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du</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marché.</w:t>
      </w:r>
    </w:p>
    <w:p w14:paraId="4BBFF6F7" w14:textId="77777777" w:rsidR="00FC48CD" w:rsidRPr="00215FBD" w:rsidRDefault="00FC48CD"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1E723AF9" w14:textId="77777777" w:rsidR="00EA57A7" w:rsidRPr="00215FBD" w:rsidRDefault="00FC48CD"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w:t>
      </w:r>
      <w:r w:rsidR="006A4093" w:rsidRPr="00215FBD">
        <w:rPr>
          <w:rFonts w:ascii="Arial" w:hAnsi="Arial" w:cs="Arial"/>
          <w:b/>
          <w:i/>
          <w:sz w:val="20"/>
          <w:szCs w:val="20"/>
        </w:rPr>
        <w:t>es</w:t>
      </w:r>
      <w:r w:rsidR="00161A5C">
        <w:rPr>
          <w:rFonts w:ascii="Arial" w:hAnsi="Arial" w:cs="Arial"/>
          <w:b/>
          <w:i/>
          <w:sz w:val="20"/>
          <w:szCs w:val="20"/>
        </w:rPr>
        <w:t xml:space="preserve"> </w:t>
      </w:r>
      <w:r w:rsidR="006A4093" w:rsidRPr="00215FBD">
        <w:rPr>
          <w:rFonts w:ascii="Arial" w:hAnsi="Arial" w:cs="Arial"/>
          <w:b/>
          <w:i/>
          <w:sz w:val="20"/>
          <w:szCs w:val="20"/>
        </w:rPr>
        <w:t>dispositions</w:t>
      </w:r>
      <w:r w:rsidR="00161A5C">
        <w:rPr>
          <w:rFonts w:ascii="Arial" w:hAnsi="Arial" w:cs="Arial"/>
          <w:b/>
          <w:i/>
          <w:sz w:val="20"/>
          <w:szCs w:val="20"/>
        </w:rPr>
        <w:t xml:space="preserve"> </w:t>
      </w:r>
      <w:r w:rsidR="00EA57A7" w:rsidRPr="00215FBD">
        <w:rPr>
          <w:rFonts w:ascii="Arial" w:hAnsi="Arial" w:cs="Arial"/>
          <w:b/>
          <w:i/>
          <w:sz w:val="20"/>
          <w:szCs w:val="20"/>
        </w:rPr>
        <w:t>du</w:t>
      </w:r>
      <w:r w:rsidR="00161A5C">
        <w:rPr>
          <w:rFonts w:ascii="Arial" w:hAnsi="Arial" w:cs="Arial"/>
          <w:b/>
          <w:i/>
          <w:sz w:val="20"/>
          <w:szCs w:val="20"/>
        </w:rPr>
        <w:t xml:space="preserve"> </w:t>
      </w:r>
      <w:r w:rsidR="00EA57A7" w:rsidRPr="00215FBD">
        <w:rPr>
          <w:rFonts w:ascii="Arial" w:hAnsi="Arial" w:cs="Arial"/>
          <w:b/>
          <w:i/>
          <w:sz w:val="20"/>
          <w:szCs w:val="20"/>
        </w:rPr>
        <w:t>présent</w:t>
      </w:r>
      <w:r w:rsidR="00161A5C">
        <w:rPr>
          <w:rFonts w:ascii="Arial" w:hAnsi="Arial" w:cs="Arial"/>
          <w:b/>
          <w:i/>
          <w:sz w:val="20"/>
          <w:szCs w:val="20"/>
        </w:rPr>
        <w:t xml:space="preserve"> </w:t>
      </w:r>
      <w:r w:rsidR="00EA57A7" w:rsidRPr="00215FBD">
        <w:rPr>
          <w:rFonts w:ascii="Arial" w:hAnsi="Arial" w:cs="Arial"/>
          <w:b/>
          <w:i/>
          <w:sz w:val="20"/>
          <w:szCs w:val="20"/>
        </w:rPr>
        <w:t>paragraphe</w:t>
      </w:r>
      <w:r w:rsidR="00161A5C">
        <w:rPr>
          <w:rFonts w:ascii="Arial" w:hAnsi="Arial" w:cs="Arial"/>
          <w:b/>
          <w:i/>
          <w:sz w:val="20"/>
          <w:szCs w:val="20"/>
        </w:rPr>
        <w:t xml:space="preserve"> </w:t>
      </w:r>
      <w:r w:rsidR="00EA57A7" w:rsidRPr="00215FBD">
        <w:rPr>
          <w:rFonts w:ascii="Arial" w:hAnsi="Arial" w:cs="Arial"/>
          <w:b/>
          <w:i/>
          <w:sz w:val="20"/>
          <w:szCs w:val="20"/>
        </w:rPr>
        <w:t>sont</w:t>
      </w:r>
      <w:r w:rsidR="00161A5C">
        <w:rPr>
          <w:rFonts w:ascii="Arial" w:hAnsi="Arial" w:cs="Arial"/>
          <w:b/>
          <w:i/>
          <w:sz w:val="20"/>
          <w:szCs w:val="20"/>
        </w:rPr>
        <w:t xml:space="preserve"> </w:t>
      </w:r>
      <w:r w:rsidR="00EA57A7" w:rsidRPr="00215FBD">
        <w:rPr>
          <w:rFonts w:ascii="Arial" w:hAnsi="Arial" w:cs="Arial"/>
          <w:b/>
          <w:i/>
          <w:sz w:val="20"/>
          <w:szCs w:val="20"/>
        </w:rPr>
        <w:t>d'application</w:t>
      </w:r>
      <w:r w:rsidR="00161A5C">
        <w:rPr>
          <w:rFonts w:ascii="Arial" w:hAnsi="Arial" w:cs="Arial"/>
          <w:b/>
          <w:i/>
          <w:sz w:val="20"/>
          <w:szCs w:val="20"/>
        </w:rPr>
        <w:t xml:space="preserve"> </w:t>
      </w:r>
      <w:r w:rsidR="00EA57A7" w:rsidRPr="00215FBD">
        <w:rPr>
          <w:rFonts w:ascii="Arial" w:hAnsi="Arial" w:cs="Arial"/>
          <w:b/>
          <w:i/>
          <w:sz w:val="20"/>
          <w:szCs w:val="20"/>
        </w:rPr>
        <w:t>dans</w:t>
      </w:r>
      <w:r w:rsidR="00161A5C">
        <w:rPr>
          <w:rFonts w:ascii="Arial" w:hAnsi="Arial" w:cs="Arial"/>
          <w:b/>
          <w:i/>
          <w:sz w:val="20"/>
          <w:szCs w:val="20"/>
        </w:rPr>
        <w:t xml:space="preserve"> </w:t>
      </w:r>
      <w:r w:rsidR="00EA57A7" w:rsidRPr="00215FBD">
        <w:rPr>
          <w:rFonts w:ascii="Arial" w:hAnsi="Arial" w:cs="Arial"/>
          <w:b/>
          <w:i/>
          <w:sz w:val="20"/>
          <w:szCs w:val="20"/>
        </w:rPr>
        <w:t>les</w:t>
      </w:r>
      <w:r w:rsidR="00161A5C">
        <w:rPr>
          <w:rFonts w:ascii="Arial" w:hAnsi="Arial" w:cs="Arial"/>
          <w:b/>
          <w:i/>
          <w:sz w:val="20"/>
          <w:szCs w:val="20"/>
        </w:rPr>
        <w:t xml:space="preserve"> </w:t>
      </w:r>
      <w:r w:rsidR="00D167D9" w:rsidRPr="00215FBD">
        <w:rPr>
          <w:rFonts w:ascii="Arial" w:hAnsi="Arial" w:cs="Arial"/>
          <w:b/>
          <w:i/>
          <w:sz w:val="20"/>
          <w:szCs w:val="20"/>
        </w:rPr>
        <w:t>limites</w:t>
      </w:r>
      <w:r w:rsidR="005A043E">
        <w:rPr>
          <w:rFonts w:ascii="Arial" w:hAnsi="Arial" w:cs="Arial"/>
          <w:b/>
          <w:i/>
          <w:sz w:val="20"/>
          <w:szCs w:val="20"/>
        </w:rPr>
        <w:t>:</w:t>
      </w:r>
    </w:p>
    <w:p w14:paraId="1F4D22BF" w14:textId="77777777" w:rsidR="00EA57A7" w:rsidRPr="00215FBD" w:rsidRDefault="00EA57A7"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006A4093"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informations</w:t>
      </w:r>
      <w:r w:rsidR="00161A5C">
        <w:rPr>
          <w:rFonts w:ascii="Arial" w:hAnsi="Arial" w:cs="Arial"/>
          <w:b/>
          <w:i/>
          <w:sz w:val="20"/>
          <w:szCs w:val="20"/>
        </w:rPr>
        <w:t xml:space="preserve"> </w:t>
      </w:r>
      <w:r w:rsidRPr="00215FBD">
        <w:rPr>
          <w:rFonts w:ascii="Arial" w:hAnsi="Arial" w:cs="Arial"/>
          <w:b/>
          <w:i/>
          <w:sz w:val="20"/>
          <w:szCs w:val="20"/>
        </w:rPr>
        <w:t>mises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disposition</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006A4093" w:rsidRPr="00215FBD">
        <w:rPr>
          <w:rFonts w:ascii="Arial" w:hAnsi="Arial" w:cs="Arial"/>
          <w:b/>
          <w:i/>
          <w:sz w:val="20"/>
          <w:szCs w:val="20"/>
        </w:rPr>
        <w:t>soumissionnaire</w:t>
      </w:r>
      <w:r w:rsidR="00161A5C">
        <w:rPr>
          <w:rFonts w:ascii="Arial" w:hAnsi="Arial" w:cs="Arial"/>
          <w:b/>
          <w:i/>
          <w:sz w:val="20"/>
          <w:szCs w:val="20"/>
        </w:rPr>
        <w:t xml:space="preserve"> </w:t>
      </w:r>
      <w:r w:rsidR="006A4093" w:rsidRPr="00215FBD">
        <w:rPr>
          <w:rFonts w:ascii="Arial" w:hAnsi="Arial" w:cs="Arial"/>
          <w:b/>
          <w:i/>
          <w:sz w:val="20"/>
          <w:szCs w:val="20"/>
        </w:rPr>
        <w:t>dans</w:t>
      </w:r>
      <w:r w:rsidR="00161A5C">
        <w:rPr>
          <w:rFonts w:ascii="Arial" w:hAnsi="Arial" w:cs="Arial"/>
          <w:b/>
          <w:i/>
          <w:sz w:val="20"/>
          <w:szCs w:val="20"/>
        </w:rPr>
        <w:t xml:space="preserve"> </w:t>
      </w:r>
      <w:r w:rsidR="006A4093" w:rsidRPr="00215FBD">
        <w:rPr>
          <w:rFonts w:ascii="Arial" w:hAnsi="Arial" w:cs="Arial"/>
          <w:b/>
          <w:i/>
          <w:sz w:val="20"/>
          <w:szCs w:val="20"/>
        </w:rPr>
        <w:t>les</w:t>
      </w:r>
      <w:r w:rsidR="00161A5C">
        <w:rPr>
          <w:rFonts w:ascii="Arial" w:hAnsi="Arial" w:cs="Arial"/>
          <w:b/>
          <w:i/>
          <w:sz w:val="20"/>
          <w:szCs w:val="20"/>
        </w:rPr>
        <w:t xml:space="preserve"> </w:t>
      </w:r>
      <w:r w:rsidR="00A314FC">
        <w:rPr>
          <w:rFonts w:ascii="Arial" w:hAnsi="Arial" w:cs="Arial"/>
          <w:b/>
          <w:i/>
          <w:sz w:val="20"/>
          <w:szCs w:val="20"/>
        </w:rPr>
        <w:t>documents</w:t>
      </w:r>
      <w:r w:rsidR="00161A5C">
        <w:rPr>
          <w:rFonts w:ascii="Arial" w:hAnsi="Arial" w:cs="Arial"/>
          <w:b/>
          <w:i/>
          <w:sz w:val="20"/>
          <w:szCs w:val="20"/>
        </w:rPr>
        <w:t xml:space="preserve"> </w:t>
      </w:r>
      <w:r w:rsidR="00A314FC">
        <w:rPr>
          <w:rFonts w:ascii="Arial" w:hAnsi="Arial" w:cs="Arial"/>
          <w:b/>
          <w:i/>
          <w:sz w:val="20"/>
          <w:szCs w:val="20"/>
        </w:rPr>
        <w:t>du</w:t>
      </w:r>
      <w:r w:rsidR="00161A5C">
        <w:rPr>
          <w:rFonts w:ascii="Arial" w:hAnsi="Arial" w:cs="Arial"/>
          <w:b/>
          <w:i/>
          <w:sz w:val="20"/>
          <w:szCs w:val="20"/>
        </w:rPr>
        <w:t xml:space="preserve"> </w:t>
      </w:r>
      <w:r w:rsidR="00A314FC">
        <w:rPr>
          <w:rFonts w:ascii="Arial" w:hAnsi="Arial" w:cs="Arial"/>
          <w:b/>
          <w:i/>
          <w:sz w:val="20"/>
          <w:szCs w:val="20"/>
        </w:rPr>
        <w:t>marché</w:t>
      </w:r>
      <w:r w:rsidR="00161A5C">
        <w:rPr>
          <w:rFonts w:ascii="Arial" w:hAnsi="Arial" w:cs="Arial"/>
          <w:b/>
          <w:i/>
          <w:sz w:val="20"/>
          <w:szCs w:val="20"/>
        </w:rPr>
        <w:t xml:space="preserve"> </w:t>
      </w:r>
    </w:p>
    <w:p w14:paraId="6D3ACD61" w14:textId="77777777" w:rsidR="001144D7" w:rsidRPr="00215FBD" w:rsidRDefault="00EA57A7"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informations</w:t>
      </w:r>
      <w:r w:rsidR="00161A5C">
        <w:rPr>
          <w:rFonts w:ascii="Arial" w:hAnsi="Arial" w:cs="Arial"/>
          <w:b/>
          <w:i/>
          <w:sz w:val="20"/>
          <w:szCs w:val="20"/>
        </w:rPr>
        <w:t xml:space="preserve"> </w:t>
      </w:r>
      <w:r w:rsidRPr="00215FBD">
        <w:rPr>
          <w:rFonts w:ascii="Arial" w:hAnsi="Arial" w:cs="Arial"/>
          <w:b/>
          <w:i/>
          <w:sz w:val="20"/>
          <w:szCs w:val="20"/>
        </w:rPr>
        <w:t>recueillies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soumissionnaire</w:t>
      </w:r>
      <w:r w:rsidR="00161A5C">
        <w:rPr>
          <w:rFonts w:ascii="Arial" w:hAnsi="Arial" w:cs="Arial"/>
          <w:b/>
          <w:i/>
          <w:sz w:val="20"/>
          <w:szCs w:val="20"/>
        </w:rPr>
        <w:t xml:space="preserve"> </w:t>
      </w:r>
      <w:r w:rsidR="006A4093" w:rsidRPr="00215FBD">
        <w:rPr>
          <w:rFonts w:ascii="Arial" w:hAnsi="Arial" w:cs="Arial"/>
          <w:b/>
          <w:i/>
          <w:sz w:val="20"/>
          <w:szCs w:val="20"/>
        </w:rPr>
        <w:t>résul</w:t>
      </w:r>
      <w:r w:rsidR="00A07B99" w:rsidRPr="00215FBD">
        <w:rPr>
          <w:rFonts w:ascii="Arial" w:hAnsi="Arial" w:cs="Arial"/>
          <w:b/>
          <w:i/>
          <w:sz w:val="20"/>
          <w:szCs w:val="20"/>
        </w:rPr>
        <w:t>tant</w:t>
      </w:r>
      <w:r w:rsidR="00161A5C">
        <w:rPr>
          <w:rFonts w:ascii="Arial" w:hAnsi="Arial" w:cs="Arial"/>
          <w:b/>
          <w:i/>
          <w:sz w:val="20"/>
          <w:szCs w:val="20"/>
        </w:rPr>
        <w:t xml:space="preserve"> </w:t>
      </w:r>
      <w:r w:rsidR="00A07B99" w:rsidRPr="00215FBD">
        <w:rPr>
          <w:rFonts w:ascii="Arial" w:hAnsi="Arial" w:cs="Arial"/>
          <w:b/>
          <w:i/>
          <w:sz w:val="20"/>
          <w:szCs w:val="20"/>
        </w:rPr>
        <w:t>d'un</w:t>
      </w:r>
      <w:r w:rsidR="00161A5C">
        <w:rPr>
          <w:rFonts w:ascii="Arial" w:hAnsi="Arial" w:cs="Arial"/>
          <w:b/>
          <w:i/>
          <w:sz w:val="20"/>
          <w:szCs w:val="20"/>
        </w:rPr>
        <w:t xml:space="preserve"> </w:t>
      </w:r>
      <w:r w:rsidR="00A07B99" w:rsidRPr="00215FBD">
        <w:rPr>
          <w:rFonts w:ascii="Arial" w:hAnsi="Arial" w:cs="Arial"/>
          <w:b/>
          <w:i/>
          <w:sz w:val="20"/>
          <w:szCs w:val="20"/>
        </w:rPr>
        <w:t>examen</w:t>
      </w:r>
      <w:r w:rsidR="00161A5C">
        <w:rPr>
          <w:rFonts w:ascii="Arial" w:hAnsi="Arial" w:cs="Arial"/>
          <w:b/>
          <w:i/>
          <w:sz w:val="20"/>
          <w:szCs w:val="20"/>
        </w:rPr>
        <w:t xml:space="preserve"> </w:t>
      </w:r>
      <w:r w:rsidR="00A07B99" w:rsidRPr="00215FBD">
        <w:rPr>
          <w:rFonts w:ascii="Arial" w:hAnsi="Arial" w:cs="Arial"/>
          <w:b/>
          <w:i/>
          <w:sz w:val="20"/>
          <w:szCs w:val="20"/>
        </w:rPr>
        <w:t>visuel</w:t>
      </w:r>
      <w:r w:rsidR="00161A5C">
        <w:rPr>
          <w:rFonts w:ascii="Arial" w:hAnsi="Arial" w:cs="Arial"/>
          <w:b/>
          <w:i/>
          <w:sz w:val="20"/>
          <w:szCs w:val="20"/>
        </w:rPr>
        <w:t xml:space="preserve"> </w:t>
      </w:r>
      <w:r w:rsidR="00A07B99" w:rsidRPr="00215FBD">
        <w:rPr>
          <w:rFonts w:ascii="Arial" w:hAnsi="Arial" w:cs="Arial"/>
          <w:b/>
          <w:i/>
          <w:sz w:val="20"/>
          <w:szCs w:val="20"/>
        </w:rPr>
        <w:t>du</w:t>
      </w:r>
      <w:r w:rsidR="00161A5C">
        <w:rPr>
          <w:rFonts w:ascii="Arial" w:hAnsi="Arial" w:cs="Arial"/>
          <w:b/>
          <w:i/>
          <w:sz w:val="20"/>
          <w:szCs w:val="20"/>
        </w:rPr>
        <w:t xml:space="preserve"> </w:t>
      </w:r>
      <w:r w:rsidR="00A07B99" w:rsidRPr="00215FBD">
        <w:rPr>
          <w:rFonts w:ascii="Arial" w:hAnsi="Arial" w:cs="Arial"/>
          <w:b/>
          <w:i/>
          <w:sz w:val="20"/>
          <w:szCs w:val="20"/>
        </w:rPr>
        <w:t>site.</w:t>
      </w:r>
    </w:p>
    <w:p w14:paraId="03E5F3D5" w14:textId="77777777" w:rsidR="00A07B99" w:rsidRPr="00215FBD" w:rsidRDefault="00A07B99"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27C7F3F1" w14:textId="77777777" w:rsidR="001144D7" w:rsidRPr="00215FBD" w:rsidRDefault="001144D7"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u w:val="single"/>
        </w:rPr>
      </w:pPr>
      <w:r w:rsidRPr="00215FBD">
        <w:rPr>
          <w:rFonts w:ascii="Arial" w:hAnsi="Arial" w:cs="Arial"/>
          <w:b/>
          <w:i/>
          <w:sz w:val="20"/>
          <w:szCs w:val="20"/>
          <w:u w:val="single"/>
        </w:rPr>
        <w:t>Plan</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Pr="00215FBD">
        <w:rPr>
          <w:rFonts w:ascii="Arial" w:hAnsi="Arial" w:cs="Arial"/>
          <w:b/>
          <w:i/>
          <w:sz w:val="20"/>
          <w:szCs w:val="20"/>
          <w:u w:val="single"/>
        </w:rPr>
        <w:t>sécurité</w:t>
      </w:r>
      <w:r w:rsidR="00161A5C">
        <w:rPr>
          <w:rFonts w:ascii="Arial" w:hAnsi="Arial" w:cs="Arial"/>
          <w:b/>
          <w:i/>
          <w:sz w:val="20"/>
          <w:szCs w:val="20"/>
          <w:u w:val="single"/>
        </w:rPr>
        <w:t xml:space="preserve"> </w:t>
      </w:r>
      <w:r w:rsidRPr="00215FBD">
        <w:rPr>
          <w:rFonts w:ascii="Arial" w:hAnsi="Arial" w:cs="Arial"/>
          <w:b/>
          <w:i/>
          <w:sz w:val="20"/>
          <w:szCs w:val="20"/>
          <w:u w:val="single"/>
        </w:rPr>
        <w:t>et</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00D167D9" w:rsidRPr="00215FBD">
        <w:rPr>
          <w:rFonts w:ascii="Arial" w:hAnsi="Arial" w:cs="Arial"/>
          <w:b/>
          <w:i/>
          <w:sz w:val="20"/>
          <w:szCs w:val="20"/>
          <w:u w:val="single"/>
        </w:rPr>
        <w:t>santé</w:t>
      </w:r>
      <w:r w:rsidR="005A043E">
        <w:rPr>
          <w:rFonts w:ascii="Arial" w:hAnsi="Arial" w:cs="Arial"/>
          <w:b/>
          <w:i/>
          <w:sz w:val="20"/>
          <w:szCs w:val="20"/>
        </w:rPr>
        <w:t>:</w:t>
      </w:r>
    </w:p>
    <w:p w14:paraId="3CE63BEB" w14:textId="77777777" w:rsidR="001144D7" w:rsidRPr="00215FBD" w:rsidRDefault="001144D7"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Sauf</w:t>
      </w:r>
      <w:r w:rsidR="00161A5C">
        <w:rPr>
          <w:rFonts w:ascii="Arial" w:hAnsi="Arial" w:cs="Arial"/>
          <w:b/>
          <w:i/>
          <w:sz w:val="20"/>
          <w:szCs w:val="20"/>
        </w:rPr>
        <w:t xml:space="preserve"> </w:t>
      </w:r>
      <w:r w:rsidRPr="00215FBD">
        <w:rPr>
          <w:rFonts w:ascii="Arial" w:hAnsi="Arial" w:cs="Arial"/>
          <w:b/>
          <w:i/>
          <w:sz w:val="20"/>
          <w:szCs w:val="20"/>
        </w:rPr>
        <w:t>ouverture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postes</w:t>
      </w:r>
      <w:r w:rsidR="00161A5C">
        <w:rPr>
          <w:rFonts w:ascii="Arial" w:hAnsi="Arial" w:cs="Arial"/>
          <w:b/>
          <w:i/>
          <w:sz w:val="20"/>
          <w:szCs w:val="20"/>
        </w:rPr>
        <w:t xml:space="preserve"> </w:t>
      </w:r>
      <w:r w:rsidRPr="00215FBD">
        <w:rPr>
          <w:rFonts w:ascii="Arial" w:hAnsi="Arial" w:cs="Arial"/>
          <w:b/>
          <w:i/>
          <w:sz w:val="20"/>
          <w:szCs w:val="20"/>
        </w:rPr>
        <w:t>spécifiques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métré,</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censé</w:t>
      </w:r>
      <w:r w:rsidR="00161A5C">
        <w:rPr>
          <w:rFonts w:ascii="Arial" w:hAnsi="Arial" w:cs="Arial"/>
          <w:b/>
          <w:i/>
          <w:sz w:val="20"/>
          <w:szCs w:val="20"/>
        </w:rPr>
        <w:t xml:space="preserve"> </w:t>
      </w:r>
      <w:r w:rsidRPr="00215FBD">
        <w:rPr>
          <w:rFonts w:ascii="Arial" w:hAnsi="Arial" w:cs="Arial"/>
          <w:b/>
          <w:i/>
          <w:sz w:val="20"/>
          <w:szCs w:val="20"/>
        </w:rPr>
        <w:t>avoir</w:t>
      </w:r>
      <w:r w:rsidR="00161A5C">
        <w:rPr>
          <w:rFonts w:ascii="Arial" w:hAnsi="Arial" w:cs="Arial"/>
          <w:b/>
          <w:i/>
          <w:sz w:val="20"/>
          <w:szCs w:val="20"/>
        </w:rPr>
        <w:t xml:space="preserve"> </w:t>
      </w:r>
      <w:r w:rsidRPr="00215FBD">
        <w:rPr>
          <w:rFonts w:ascii="Arial" w:hAnsi="Arial" w:cs="Arial"/>
          <w:b/>
          <w:i/>
          <w:sz w:val="20"/>
          <w:szCs w:val="20"/>
        </w:rPr>
        <w:t>inclus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son</w:t>
      </w:r>
      <w:r w:rsidR="00161A5C">
        <w:rPr>
          <w:rFonts w:ascii="Arial" w:hAnsi="Arial" w:cs="Arial"/>
          <w:b/>
          <w:i/>
          <w:sz w:val="20"/>
          <w:szCs w:val="20"/>
        </w:rPr>
        <w:t xml:space="preserve"> </w:t>
      </w:r>
      <w:r w:rsidRPr="00215FBD">
        <w:rPr>
          <w:rFonts w:ascii="Arial" w:hAnsi="Arial" w:cs="Arial"/>
          <w:b/>
          <w:i/>
          <w:sz w:val="20"/>
          <w:szCs w:val="20"/>
        </w:rPr>
        <w:t>offre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coût</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respect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prescriptions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plan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sécurité</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santé</w:t>
      </w:r>
      <w:r w:rsidR="00161A5C">
        <w:rPr>
          <w:rFonts w:ascii="Arial" w:hAnsi="Arial" w:cs="Arial"/>
          <w:b/>
          <w:i/>
          <w:sz w:val="20"/>
          <w:szCs w:val="20"/>
        </w:rPr>
        <w:t xml:space="preserve"> </w:t>
      </w:r>
      <w:r w:rsidRPr="00215FBD">
        <w:rPr>
          <w:rFonts w:ascii="Arial" w:hAnsi="Arial" w:cs="Arial"/>
          <w:b/>
          <w:i/>
          <w:sz w:val="20"/>
          <w:szCs w:val="20"/>
        </w:rPr>
        <w:t>annexé</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p>
    <w:p w14:paraId="67957844" w14:textId="77777777" w:rsidR="001144D7" w:rsidRPr="00215FBD" w:rsidRDefault="001144D7"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Toutefois,</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droit</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coût</w:t>
      </w:r>
      <w:r w:rsidR="00161A5C">
        <w:rPr>
          <w:rFonts w:ascii="Arial" w:hAnsi="Arial" w:cs="Arial"/>
          <w:b/>
          <w:i/>
          <w:sz w:val="20"/>
          <w:szCs w:val="20"/>
        </w:rPr>
        <w:t xml:space="preserve"> </w:t>
      </w:r>
      <w:r w:rsidRPr="00215FBD">
        <w:rPr>
          <w:rFonts w:ascii="Arial" w:hAnsi="Arial" w:cs="Arial"/>
          <w:b/>
          <w:i/>
          <w:sz w:val="20"/>
          <w:szCs w:val="20"/>
        </w:rPr>
        <w:t>supplémentaire</w:t>
      </w:r>
      <w:r w:rsidR="00161A5C">
        <w:rPr>
          <w:rFonts w:ascii="Arial" w:hAnsi="Arial" w:cs="Arial"/>
          <w:b/>
          <w:i/>
          <w:sz w:val="20"/>
          <w:szCs w:val="20"/>
        </w:rPr>
        <w:t xml:space="preserve"> </w:t>
      </w:r>
      <w:r w:rsidRPr="00215FBD">
        <w:rPr>
          <w:rFonts w:ascii="Arial" w:hAnsi="Arial" w:cs="Arial"/>
          <w:b/>
          <w:i/>
          <w:sz w:val="20"/>
          <w:szCs w:val="20"/>
        </w:rPr>
        <w:t>entraîné</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œuvre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mesures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prévention</w:t>
      </w:r>
      <w:r w:rsidR="00161A5C">
        <w:rPr>
          <w:rFonts w:ascii="Arial" w:hAnsi="Arial" w:cs="Arial"/>
          <w:b/>
          <w:i/>
          <w:sz w:val="20"/>
          <w:szCs w:val="20"/>
        </w:rPr>
        <w:t xml:space="preserve"> </w:t>
      </w:r>
      <w:r w:rsidRPr="00215FBD">
        <w:rPr>
          <w:rFonts w:ascii="Arial" w:hAnsi="Arial" w:cs="Arial"/>
          <w:b/>
          <w:i/>
          <w:sz w:val="20"/>
          <w:szCs w:val="20"/>
        </w:rPr>
        <w:t>non</w:t>
      </w:r>
      <w:r w:rsidR="00161A5C">
        <w:rPr>
          <w:rFonts w:ascii="Arial" w:hAnsi="Arial" w:cs="Arial"/>
          <w:b/>
          <w:i/>
          <w:sz w:val="20"/>
          <w:szCs w:val="20"/>
        </w:rPr>
        <w:t xml:space="preserve"> </w:t>
      </w:r>
      <w:r w:rsidRPr="00215FBD">
        <w:rPr>
          <w:rFonts w:ascii="Arial" w:hAnsi="Arial" w:cs="Arial"/>
          <w:b/>
          <w:i/>
          <w:sz w:val="20"/>
          <w:szCs w:val="20"/>
        </w:rPr>
        <w:t>prévues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plan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sécurité</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santé</w:t>
      </w:r>
      <w:r w:rsidR="00161A5C">
        <w:rPr>
          <w:rFonts w:ascii="Arial" w:hAnsi="Arial" w:cs="Arial"/>
          <w:b/>
          <w:i/>
          <w:sz w:val="20"/>
          <w:szCs w:val="20"/>
        </w:rPr>
        <w:t xml:space="preserve"> </w:t>
      </w:r>
      <w:r w:rsidRPr="00215FBD">
        <w:rPr>
          <w:rFonts w:ascii="Arial" w:hAnsi="Arial" w:cs="Arial"/>
          <w:b/>
          <w:i/>
          <w:sz w:val="20"/>
          <w:szCs w:val="20"/>
        </w:rPr>
        <w:t>annexé</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mais</w:t>
      </w:r>
      <w:r w:rsidR="00161A5C">
        <w:rPr>
          <w:rFonts w:ascii="Arial" w:hAnsi="Arial" w:cs="Arial"/>
          <w:b/>
          <w:i/>
          <w:sz w:val="20"/>
          <w:szCs w:val="20"/>
        </w:rPr>
        <w:t xml:space="preserve"> </w:t>
      </w:r>
      <w:r w:rsidRPr="00215FBD">
        <w:rPr>
          <w:rFonts w:ascii="Arial" w:hAnsi="Arial" w:cs="Arial"/>
          <w:b/>
          <w:i/>
          <w:sz w:val="20"/>
          <w:szCs w:val="20"/>
        </w:rPr>
        <w:t>imposées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cours</w:t>
      </w:r>
      <w:r w:rsidR="00161A5C">
        <w:rPr>
          <w:rFonts w:ascii="Arial" w:hAnsi="Arial" w:cs="Arial"/>
          <w:b/>
          <w:i/>
          <w:sz w:val="20"/>
          <w:szCs w:val="20"/>
        </w:rPr>
        <w:t xml:space="preserve"> </w:t>
      </w:r>
      <w:r w:rsidRPr="00215FBD">
        <w:rPr>
          <w:rFonts w:ascii="Arial" w:hAnsi="Arial" w:cs="Arial"/>
          <w:b/>
          <w:i/>
          <w:sz w:val="20"/>
          <w:szCs w:val="20"/>
        </w:rPr>
        <w:t>d’exécution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base</w:t>
      </w:r>
      <w:r w:rsidR="00161A5C">
        <w:rPr>
          <w:rFonts w:ascii="Arial" w:hAnsi="Arial" w:cs="Arial"/>
          <w:b/>
          <w:i/>
          <w:sz w:val="20"/>
          <w:szCs w:val="20"/>
        </w:rPr>
        <w:t xml:space="preserve"> </w:t>
      </w:r>
      <w:r w:rsidRPr="00215FBD">
        <w:rPr>
          <w:rFonts w:ascii="Arial" w:hAnsi="Arial" w:cs="Arial"/>
          <w:b/>
          <w:i/>
          <w:sz w:val="20"/>
          <w:szCs w:val="20"/>
        </w:rPr>
        <w:t>d’adaptations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plan,</w:t>
      </w:r>
      <w:r w:rsidR="00161A5C">
        <w:rPr>
          <w:rFonts w:ascii="Arial" w:hAnsi="Arial" w:cs="Arial"/>
          <w:b/>
          <w:i/>
          <w:sz w:val="20"/>
          <w:szCs w:val="20"/>
        </w:rPr>
        <w:t xml:space="preserve"> </w:t>
      </w:r>
      <w:r w:rsidR="00D167D9" w:rsidRPr="00215FBD">
        <w:rPr>
          <w:rFonts w:ascii="Arial" w:hAnsi="Arial" w:cs="Arial"/>
          <w:b/>
          <w:i/>
          <w:sz w:val="20"/>
          <w:szCs w:val="20"/>
        </w:rPr>
        <w:t>lorsque</w:t>
      </w:r>
      <w:r w:rsidR="005A043E">
        <w:rPr>
          <w:rFonts w:ascii="Arial" w:hAnsi="Arial" w:cs="Arial"/>
          <w:b/>
          <w:i/>
          <w:sz w:val="20"/>
          <w:szCs w:val="20"/>
        </w:rPr>
        <w:t>:</w:t>
      </w:r>
      <w:r w:rsidR="00161A5C">
        <w:rPr>
          <w:rFonts w:ascii="Arial" w:hAnsi="Arial" w:cs="Arial"/>
          <w:b/>
          <w:i/>
          <w:sz w:val="20"/>
          <w:szCs w:val="20"/>
        </w:rPr>
        <w:t xml:space="preserve"> </w:t>
      </w:r>
    </w:p>
    <w:p w14:paraId="6C33B6FF" w14:textId="77777777" w:rsidR="001144D7" w:rsidRPr="00215FBD" w:rsidRDefault="001144D7"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soit</w:t>
      </w:r>
      <w:r w:rsidR="006B7CC5"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mesures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prévention</w:t>
      </w:r>
      <w:r w:rsidR="00161A5C">
        <w:rPr>
          <w:rFonts w:ascii="Arial" w:hAnsi="Arial" w:cs="Arial"/>
          <w:b/>
          <w:i/>
          <w:sz w:val="20"/>
          <w:szCs w:val="20"/>
        </w:rPr>
        <w:t xml:space="preserve"> </w:t>
      </w:r>
      <w:r w:rsidRPr="00215FBD">
        <w:rPr>
          <w:rFonts w:ascii="Arial" w:hAnsi="Arial" w:cs="Arial"/>
          <w:b/>
          <w:i/>
          <w:sz w:val="20"/>
          <w:szCs w:val="20"/>
        </w:rPr>
        <w:t>excèdent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obligations</w:t>
      </w:r>
      <w:r w:rsidR="00161A5C">
        <w:rPr>
          <w:rFonts w:ascii="Arial" w:hAnsi="Arial" w:cs="Arial"/>
          <w:b/>
          <w:i/>
          <w:sz w:val="20"/>
          <w:szCs w:val="20"/>
        </w:rPr>
        <w:t xml:space="preserve"> </w:t>
      </w:r>
      <w:r w:rsidRPr="00215FBD">
        <w:rPr>
          <w:rFonts w:ascii="Arial" w:hAnsi="Arial" w:cs="Arial"/>
          <w:b/>
          <w:i/>
          <w:sz w:val="20"/>
          <w:szCs w:val="20"/>
        </w:rPr>
        <w:t>générales</w:t>
      </w:r>
      <w:r w:rsidR="00161A5C">
        <w:rPr>
          <w:rFonts w:ascii="Arial" w:hAnsi="Arial" w:cs="Arial"/>
          <w:b/>
          <w:i/>
          <w:sz w:val="20"/>
          <w:szCs w:val="20"/>
        </w:rPr>
        <w:t xml:space="preserve"> </w:t>
      </w:r>
      <w:r w:rsidRPr="00215FBD">
        <w:rPr>
          <w:rFonts w:ascii="Arial" w:hAnsi="Arial" w:cs="Arial"/>
          <w:b/>
          <w:i/>
          <w:sz w:val="20"/>
          <w:szCs w:val="20"/>
        </w:rPr>
        <w:t>imposées</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entrepreneurs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employeurs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lois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règlements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matière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bien-être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travailleurs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protection</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travail</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bien</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conventions</w:t>
      </w:r>
      <w:r w:rsidR="00161A5C">
        <w:rPr>
          <w:rFonts w:ascii="Arial" w:hAnsi="Arial" w:cs="Arial"/>
          <w:b/>
          <w:i/>
          <w:sz w:val="20"/>
          <w:szCs w:val="20"/>
        </w:rPr>
        <w:t xml:space="preserve"> </w:t>
      </w:r>
      <w:r w:rsidRPr="00215FBD">
        <w:rPr>
          <w:rFonts w:ascii="Arial" w:hAnsi="Arial" w:cs="Arial"/>
          <w:b/>
          <w:i/>
          <w:sz w:val="20"/>
          <w:szCs w:val="20"/>
        </w:rPr>
        <w:t>collectives,</w:t>
      </w:r>
      <w:r w:rsidR="00161A5C">
        <w:rPr>
          <w:rFonts w:ascii="Arial" w:hAnsi="Arial" w:cs="Arial"/>
          <w:b/>
          <w:i/>
          <w:sz w:val="20"/>
          <w:szCs w:val="20"/>
        </w:rPr>
        <w:t xml:space="preserve"> </w:t>
      </w:r>
    </w:p>
    <w:p w14:paraId="17003CDD" w14:textId="77777777" w:rsidR="001144D7" w:rsidRPr="00215FBD" w:rsidRDefault="001144D7"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soit</w:t>
      </w:r>
      <w:r w:rsidR="006B7CC5"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elles</w:t>
      </w:r>
      <w:r w:rsidR="00161A5C">
        <w:rPr>
          <w:rFonts w:ascii="Arial" w:hAnsi="Arial" w:cs="Arial"/>
          <w:b/>
          <w:i/>
          <w:sz w:val="20"/>
          <w:szCs w:val="20"/>
        </w:rPr>
        <w:t xml:space="preserve"> </w:t>
      </w:r>
      <w:r w:rsidRPr="00215FBD">
        <w:rPr>
          <w:rFonts w:ascii="Arial" w:hAnsi="Arial" w:cs="Arial"/>
          <w:b/>
          <w:i/>
          <w:sz w:val="20"/>
          <w:szCs w:val="20"/>
        </w:rPr>
        <w:t>résultent</w:t>
      </w:r>
      <w:r w:rsidR="00161A5C">
        <w:rPr>
          <w:rFonts w:ascii="Arial" w:hAnsi="Arial" w:cs="Arial"/>
          <w:b/>
          <w:i/>
          <w:sz w:val="20"/>
          <w:szCs w:val="20"/>
        </w:rPr>
        <w:t xml:space="preserve"> </w:t>
      </w:r>
      <w:r w:rsidRPr="00215FBD">
        <w:rPr>
          <w:rFonts w:ascii="Arial" w:hAnsi="Arial" w:cs="Arial"/>
          <w:b/>
          <w:i/>
          <w:sz w:val="20"/>
          <w:szCs w:val="20"/>
        </w:rPr>
        <w:t>d’adjonctions,</w:t>
      </w:r>
      <w:r w:rsidR="00161A5C">
        <w:rPr>
          <w:rFonts w:ascii="Arial" w:hAnsi="Arial" w:cs="Arial"/>
          <w:b/>
          <w:i/>
          <w:sz w:val="20"/>
          <w:szCs w:val="20"/>
        </w:rPr>
        <w:t xml:space="preserve"> </w:t>
      </w:r>
      <w:r w:rsidRPr="00215FBD">
        <w:rPr>
          <w:rFonts w:ascii="Arial" w:hAnsi="Arial" w:cs="Arial"/>
          <w:b/>
          <w:i/>
          <w:sz w:val="20"/>
          <w:szCs w:val="20"/>
        </w:rPr>
        <w:t>suppressions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modifications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ordonnées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pouvoir</w:t>
      </w:r>
      <w:r w:rsidR="00161A5C">
        <w:rPr>
          <w:rFonts w:ascii="Arial" w:hAnsi="Arial" w:cs="Arial"/>
          <w:b/>
          <w:i/>
          <w:sz w:val="20"/>
          <w:szCs w:val="20"/>
        </w:rPr>
        <w:t xml:space="preserve"> </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cours</w:t>
      </w:r>
      <w:r w:rsidR="00161A5C">
        <w:rPr>
          <w:rFonts w:ascii="Arial" w:hAnsi="Arial" w:cs="Arial"/>
          <w:b/>
          <w:i/>
          <w:sz w:val="20"/>
          <w:szCs w:val="20"/>
        </w:rPr>
        <w:t xml:space="preserve"> </w:t>
      </w:r>
      <w:r w:rsidRPr="00215FBD">
        <w:rPr>
          <w:rFonts w:ascii="Arial" w:hAnsi="Arial" w:cs="Arial"/>
          <w:b/>
          <w:i/>
          <w:sz w:val="20"/>
          <w:szCs w:val="20"/>
        </w:rPr>
        <w:t>d’exécution.</w:t>
      </w:r>
    </w:p>
    <w:p w14:paraId="7F2BB73C" w14:textId="77777777" w:rsidR="005729C4" w:rsidRPr="00215FBD" w:rsidRDefault="005729C4" w:rsidP="000000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u w:val="single"/>
        </w:rPr>
      </w:pPr>
    </w:p>
    <w:p w14:paraId="4B21678A" w14:textId="77777777" w:rsidR="000000F6" w:rsidRPr="00215FBD" w:rsidRDefault="000000F6" w:rsidP="000000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u w:val="single"/>
        </w:rPr>
      </w:pPr>
      <w:r w:rsidRPr="00215FBD">
        <w:rPr>
          <w:rFonts w:ascii="Arial" w:hAnsi="Arial" w:cs="Arial"/>
          <w:b/>
          <w:i/>
          <w:sz w:val="20"/>
          <w:szCs w:val="20"/>
          <w:u w:val="single"/>
        </w:rPr>
        <w:t>Système</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Pr="00215FBD">
        <w:rPr>
          <w:rFonts w:ascii="Arial" w:hAnsi="Arial" w:cs="Arial"/>
          <w:b/>
          <w:i/>
          <w:sz w:val="20"/>
          <w:szCs w:val="20"/>
          <w:u w:val="single"/>
        </w:rPr>
        <w:t>gestion</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Pr="00215FBD">
        <w:rPr>
          <w:rFonts w:ascii="Arial" w:hAnsi="Arial" w:cs="Arial"/>
          <w:b/>
          <w:i/>
          <w:sz w:val="20"/>
          <w:szCs w:val="20"/>
          <w:u w:val="single"/>
        </w:rPr>
        <w:t>la</w:t>
      </w:r>
      <w:r w:rsidR="00161A5C">
        <w:rPr>
          <w:rFonts w:ascii="Arial" w:hAnsi="Arial" w:cs="Arial"/>
          <w:b/>
          <w:i/>
          <w:sz w:val="20"/>
          <w:szCs w:val="20"/>
          <w:u w:val="single"/>
        </w:rPr>
        <w:t xml:space="preserve"> </w:t>
      </w:r>
      <w:r w:rsidR="00D167D9" w:rsidRPr="00215FBD">
        <w:rPr>
          <w:rFonts w:ascii="Arial" w:hAnsi="Arial" w:cs="Arial"/>
          <w:b/>
          <w:i/>
          <w:sz w:val="20"/>
          <w:szCs w:val="20"/>
          <w:u w:val="single"/>
        </w:rPr>
        <w:t>qualité</w:t>
      </w:r>
      <w:r w:rsidR="005A043E">
        <w:rPr>
          <w:rFonts w:ascii="Arial" w:hAnsi="Arial" w:cs="Arial"/>
          <w:b/>
          <w:i/>
          <w:sz w:val="20"/>
          <w:szCs w:val="20"/>
          <w:u w:val="single"/>
        </w:rPr>
        <w:t>:</w:t>
      </w:r>
    </w:p>
    <w:p w14:paraId="5B8E04F4" w14:textId="77777777" w:rsidR="000000F6" w:rsidRPr="00215FBD" w:rsidRDefault="000000F6" w:rsidP="000000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liés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système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gestion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qualité</w:t>
      </w:r>
      <w:r w:rsidR="00161A5C">
        <w:rPr>
          <w:rFonts w:ascii="Arial" w:hAnsi="Arial" w:cs="Arial"/>
          <w:b/>
          <w:i/>
          <w:sz w:val="20"/>
          <w:szCs w:val="20"/>
        </w:rPr>
        <w:t xml:space="preserve"> </w:t>
      </w:r>
      <w:r w:rsidRPr="00215FBD">
        <w:rPr>
          <w:rFonts w:ascii="Arial" w:hAnsi="Arial" w:cs="Arial"/>
          <w:b/>
          <w:i/>
          <w:sz w:val="20"/>
          <w:szCs w:val="20"/>
        </w:rPr>
        <w:t>tel</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défini</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constituent</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Pr="00215FBD">
        <w:rPr>
          <w:rFonts w:ascii="Arial" w:hAnsi="Arial" w:cs="Arial"/>
          <w:b/>
          <w:i/>
          <w:sz w:val="20"/>
          <w:szCs w:val="20"/>
        </w:rPr>
        <w:t>d’entreprise.</w:t>
      </w:r>
    </w:p>
    <w:p w14:paraId="7260ED17" w14:textId="77777777" w:rsidR="00513CEC" w:rsidRPr="00215FBD" w:rsidRDefault="00513CEC"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B746D24" w14:textId="77777777" w:rsidR="006B7CC5" w:rsidRPr="00215FBD" w:rsidRDefault="006B7CC5"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u w:val="single"/>
        </w:rPr>
      </w:pPr>
      <w:r w:rsidRPr="00215FBD">
        <w:rPr>
          <w:rFonts w:ascii="Arial" w:hAnsi="Arial" w:cs="Arial"/>
          <w:b/>
          <w:i/>
          <w:sz w:val="20"/>
          <w:szCs w:val="20"/>
          <w:u w:val="single"/>
        </w:rPr>
        <w:t>Matériel</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Pr="00215FBD">
        <w:rPr>
          <w:rFonts w:ascii="Arial" w:hAnsi="Arial" w:cs="Arial"/>
          <w:b/>
          <w:i/>
          <w:sz w:val="20"/>
          <w:szCs w:val="20"/>
          <w:u w:val="single"/>
        </w:rPr>
        <w:t>laboratoire</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Pr="00215FBD">
        <w:rPr>
          <w:rFonts w:ascii="Arial" w:hAnsi="Arial" w:cs="Arial"/>
          <w:b/>
          <w:i/>
          <w:sz w:val="20"/>
          <w:szCs w:val="20"/>
          <w:u w:val="single"/>
        </w:rPr>
        <w:t>chan</w:t>
      </w:r>
      <w:r w:rsidR="00D01CC9" w:rsidRPr="00215FBD">
        <w:rPr>
          <w:rFonts w:ascii="Arial" w:hAnsi="Arial" w:cs="Arial"/>
          <w:b/>
          <w:i/>
          <w:sz w:val="20"/>
          <w:szCs w:val="20"/>
          <w:u w:val="single"/>
        </w:rPr>
        <w:t>tier,</w:t>
      </w:r>
      <w:r w:rsidR="00161A5C">
        <w:rPr>
          <w:rFonts w:ascii="Arial" w:hAnsi="Arial" w:cs="Arial"/>
          <w:b/>
          <w:i/>
          <w:sz w:val="20"/>
          <w:szCs w:val="20"/>
          <w:u w:val="single"/>
        </w:rPr>
        <w:t xml:space="preserve"> </w:t>
      </w:r>
      <w:r w:rsidRPr="00215FBD">
        <w:rPr>
          <w:rFonts w:ascii="Arial" w:hAnsi="Arial" w:cs="Arial"/>
          <w:b/>
          <w:i/>
          <w:sz w:val="20"/>
          <w:szCs w:val="20"/>
          <w:u w:val="single"/>
        </w:rPr>
        <w:t>vêtements</w:t>
      </w:r>
      <w:r w:rsidR="00161A5C">
        <w:rPr>
          <w:rFonts w:ascii="Arial" w:hAnsi="Arial" w:cs="Arial"/>
          <w:b/>
          <w:i/>
          <w:sz w:val="20"/>
          <w:szCs w:val="20"/>
          <w:u w:val="single"/>
        </w:rPr>
        <w:t xml:space="preserve"> </w:t>
      </w:r>
      <w:r w:rsidR="00D01CC9" w:rsidRPr="00215FBD">
        <w:rPr>
          <w:rFonts w:ascii="Arial" w:hAnsi="Arial" w:cs="Arial"/>
          <w:b/>
          <w:i/>
          <w:sz w:val="20"/>
          <w:szCs w:val="20"/>
          <w:u w:val="single"/>
        </w:rPr>
        <w:t>et</w:t>
      </w:r>
      <w:r w:rsidR="00161A5C">
        <w:rPr>
          <w:rFonts w:ascii="Arial" w:hAnsi="Arial" w:cs="Arial"/>
          <w:b/>
          <w:i/>
          <w:sz w:val="20"/>
          <w:szCs w:val="20"/>
          <w:u w:val="single"/>
        </w:rPr>
        <w:t xml:space="preserve"> </w:t>
      </w:r>
      <w:r w:rsidR="00D01CC9" w:rsidRPr="00215FBD">
        <w:rPr>
          <w:rFonts w:ascii="Arial" w:hAnsi="Arial" w:cs="Arial"/>
          <w:b/>
          <w:i/>
          <w:sz w:val="20"/>
          <w:szCs w:val="20"/>
          <w:u w:val="single"/>
        </w:rPr>
        <w:t>équipements</w:t>
      </w:r>
      <w:r w:rsidR="00161A5C">
        <w:rPr>
          <w:rFonts w:ascii="Arial" w:hAnsi="Arial" w:cs="Arial"/>
          <w:b/>
          <w:i/>
          <w:sz w:val="20"/>
          <w:szCs w:val="20"/>
          <w:u w:val="single"/>
        </w:rPr>
        <w:t xml:space="preserve"> </w:t>
      </w:r>
      <w:r w:rsidR="00D01CC9" w:rsidRPr="00215FBD">
        <w:rPr>
          <w:rFonts w:ascii="Arial" w:hAnsi="Arial" w:cs="Arial"/>
          <w:b/>
          <w:i/>
          <w:sz w:val="20"/>
          <w:szCs w:val="20"/>
          <w:u w:val="single"/>
        </w:rPr>
        <w:t>de</w:t>
      </w:r>
      <w:r w:rsidR="00161A5C">
        <w:rPr>
          <w:rFonts w:ascii="Arial" w:hAnsi="Arial" w:cs="Arial"/>
          <w:b/>
          <w:i/>
          <w:sz w:val="20"/>
          <w:szCs w:val="20"/>
          <w:u w:val="single"/>
        </w:rPr>
        <w:t xml:space="preserve"> </w:t>
      </w:r>
      <w:r w:rsidR="00D01CC9" w:rsidRPr="00215FBD">
        <w:rPr>
          <w:rFonts w:ascii="Arial" w:hAnsi="Arial" w:cs="Arial"/>
          <w:b/>
          <w:i/>
          <w:sz w:val="20"/>
          <w:szCs w:val="20"/>
          <w:u w:val="single"/>
        </w:rPr>
        <w:t>protection,</w:t>
      </w:r>
      <w:r w:rsidR="00161A5C">
        <w:rPr>
          <w:rFonts w:ascii="Arial" w:hAnsi="Arial" w:cs="Arial"/>
          <w:b/>
          <w:i/>
          <w:sz w:val="20"/>
          <w:szCs w:val="20"/>
          <w:u w:val="single"/>
        </w:rPr>
        <w:t xml:space="preserve"> </w:t>
      </w:r>
      <w:r w:rsidRPr="00215FBD">
        <w:rPr>
          <w:rFonts w:ascii="Arial" w:hAnsi="Arial" w:cs="Arial"/>
          <w:b/>
          <w:i/>
          <w:sz w:val="20"/>
          <w:szCs w:val="20"/>
          <w:u w:val="single"/>
        </w:rPr>
        <w:t>signalisation</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Pr="00215FBD">
        <w:rPr>
          <w:rFonts w:ascii="Arial" w:hAnsi="Arial" w:cs="Arial"/>
          <w:b/>
          <w:i/>
          <w:sz w:val="20"/>
          <w:szCs w:val="20"/>
          <w:u w:val="single"/>
        </w:rPr>
        <w:t>chantier</w:t>
      </w:r>
      <w:r w:rsidR="0078252F" w:rsidRPr="00215FBD">
        <w:rPr>
          <w:rFonts w:ascii="Arial" w:hAnsi="Arial" w:cs="Arial"/>
          <w:b/>
          <w:i/>
          <w:sz w:val="20"/>
          <w:szCs w:val="20"/>
          <w:u w:val="single"/>
        </w:rPr>
        <w:t>,</w:t>
      </w:r>
      <w:r w:rsidR="00161A5C">
        <w:rPr>
          <w:rFonts w:ascii="Arial" w:hAnsi="Arial" w:cs="Arial"/>
          <w:b/>
          <w:i/>
          <w:sz w:val="20"/>
          <w:szCs w:val="20"/>
          <w:u w:val="single"/>
        </w:rPr>
        <w:t xml:space="preserve"> </w:t>
      </w:r>
      <w:r w:rsidR="0078252F" w:rsidRPr="00215FBD">
        <w:rPr>
          <w:rFonts w:ascii="Arial" w:hAnsi="Arial" w:cs="Arial"/>
          <w:b/>
          <w:i/>
          <w:iCs/>
          <w:snapToGrid w:val="0"/>
          <w:sz w:val="20"/>
          <w:szCs w:val="20"/>
          <w:u w:val="single"/>
          <w:lang w:val="fr-FR"/>
        </w:rPr>
        <w:t>maintien</w:t>
      </w:r>
      <w:r w:rsidR="00161A5C">
        <w:rPr>
          <w:rFonts w:ascii="Arial" w:hAnsi="Arial" w:cs="Arial"/>
          <w:b/>
          <w:i/>
          <w:iCs/>
          <w:snapToGrid w:val="0"/>
          <w:sz w:val="20"/>
          <w:szCs w:val="20"/>
          <w:u w:val="single"/>
          <w:lang w:val="fr-FR"/>
        </w:rPr>
        <w:t xml:space="preserve"> </w:t>
      </w:r>
      <w:r w:rsidR="0078252F" w:rsidRPr="00215FBD">
        <w:rPr>
          <w:rFonts w:ascii="Arial" w:hAnsi="Arial" w:cs="Arial"/>
          <w:b/>
          <w:i/>
          <w:iCs/>
          <w:snapToGrid w:val="0"/>
          <w:sz w:val="20"/>
          <w:szCs w:val="20"/>
          <w:u w:val="single"/>
          <w:lang w:val="fr-FR"/>
        </w:rPr>
        <w:t>de</w:t>
      </w:r>
      <w:r w:rsidR="00161A5C">
        <w:rPr>
          <w:rFonts w:ascii="Arial" w:hAnsi="Arial" w:cs="Arial"/>
          <w:b/>
          <w:i/>
          <w:iCs/>
          <w:snapToGrid w:val="0"/>
          <w:sz w:val="20"/>
          <w:szCs w:val="20"/>
          <w:u w:val="single"/>
          <w:lang w:val="fr-FR"/>
        </w:rPr>
        <w:t xml:space="preserve"> </w:t>
      </w:r>
      <w:r w:rsidR="0078252F" w:rsidRPr="00215FBD">
        <w:rPr>
          <w:rFonts w:ascii="Arial" w:hAnsi="Arial" w:cs="Arial"/>
          <w:b/>
          <w:i/>
          <w:iCs/>
          <w:snapToGrid w:val="0"/>
          <w:sz w:val="20"/>
          <w:szCs w:val="20"/>
          <w:u w:val="single"/>
          <w:lang w:val="fr-FR"/>
        </w:rPr>
        <w:t>la</w:t>
      </w:r>
      <w:r w:rsidR="00161A5C">
        <w:rPr>
          <w:rFonts w:ascii="Arial" w:hAnsi="Arial" w:cs="Arial"/>
          <w:b/>
          <w:i/>
          <w:iCs/>
          <w:snapToGrid w:val="0"/>
          <w:sz w:val="20"/>
          <w:szCs w:val="20"/>
          <w:u w:val="single"/>
          <w:lang w:val="fr-FR"/>
        </w:rPr>
        <w:t xml:space="preserve"> </w:t>
      </w:r>
      <w:r w:rsidR="0078252F" w:rsidRPr="00215FBD">
        <w:rPr>
          <w:rFonts w:ascii="Arial" w:hAnsi="Arial" w:cs="Arial"/>
          <w:b/>
          <w:i/>
          <w:iCs/>
          <w:snapToGrid w:val="0"/>
          <w:sz w:val="20"/>
          <w:szCs w:val="20"/>
          <w:u w:val="single"/>
          <w:lang w:val="fr-FR"/>
        </w:rPr>
        <w:t>fluidité</w:t>
      </w:r>
      <w:r w:rsidR="00161A5C">
        <w:rPr>
          <w:rFonts w:ascii="Arial" w:hAnsi="Arial" w:cs="Arial"/>
          <w:b/>
          <w:i/>
          <w:iCs/>
          <w:snapToGrid w:val="0"/>
          <w:sz w:val="20"/>
          <w:szCs w:val="20"/>
          <w:u w:val="single"/>
          <w:lang w:val="fr-FR"/>
        </w:rPr>
        <w:t xml:space="preserve"> </w:t>
      </w:r>
      <w:r w:rsidR="0078252F" w:rsidRPr="00215FBD">
        <w:rPr>
          <w:rFonts w:ascii="Arial" w:hAnsi="Arial" w:cs="Arial"/>
          <w:b/>
          <w:i/>
          <w:iCs/>
          <w:snapToGrid w:val="0"/>
          <w:sz w:val="20"/>
          <w:szCs w:val="20"/>
          <w:u w:val="single"/>
          <w:lang w:val="fr-FR"/>
        </w:rPr>
        <w:t>du</w:t>
      </w:r>
      <w:r w:rsidR="00161A5C">
        <w:rPr>
          <w:rFonts w:ascii="Arial" w:hAnsi="Arial" w:cs="Arial"/>
          <w:b/>
          <w:i/>
          <w:iCs/>
          <w:snapToGrid w:val="0"/>
          <w:sz w:val="20"/>
          <w:szCs w:val="20"/>
          <w:u w:val="single"/>
          <w:lang w:val="fr-FR"/>
        </w:rPr>
        <w:t xml:space="preserve"> </w:t>
      </w:r>
      <w:r w:rsidR="0078252F" w:rsidRPr="00215FBD">
        <w:rPr>
          <w:rFonts w:ascii="Arial" w:hAnsi="Arial" w:cs="Arial"/>
          <w:b/>
          <w:i/>
          <w:iCs/>
          <w:snapToGrid w:val="0"/>
          <w:sz w:val="20"/>
          <w:szCs w:val="20"/>
          <w:u w:val="single"/>
          <w:lang w:val="fr-FR"/>
        </w:rPr>
        <w:t>trafic</w:t>
      </w:r>
      <w:r w:rsidR="00161A5C">
        <w:rPr>
          <w:rFonts w:ascii="Arial" w:hAnsi="Arial" w:cs="Arial"/>
          <w:b/>
          <w:i/>
          <w:iCs/>
          <w:snapToGrid w:val="0"/>
          <w:sz w:val="20"/>
          <w:szCs w:val="20"/>
          <w:u w:val="single"/>
          <w:lang w:val="fr-FR"/>
        </w:rPr>
        <w:t xml:space="preserve"> </w:t>
      </w:r>
      <w:r w:rsidR="0078252F" w:rsidRPr="00215FBD">
        <w:rPr>
          <w:rFonts w:ascii="Arial" w:hAnsi="Arial" w:cs="Arial"/>
          <w:b/>
          <w:i/>
          <w:iCs/>
          <w:snapToGrid w:val="0"/>
          <w:sz w:val="20"/>
          <w:szCs w:val="20"/>
          <w:u w:val="single"/>
          <w:lang w:val="fr-FR"/>
        </w:rPr>
        <w:t>sur</w:t>
      </w:r>
      <w:r w:rsidR="00161A5C">
        <w:rPr>
          <w:rFonts w:ascii="Arial" w:hAnsi="Arial" w:cs="Arial"/>
          <w:b/>
          <w:i/>
          <w:iCs/>
          <w:snapToGrid w:val="0"/>
          <w:sz w:val="20"/>
          <w:szCs w:val="20"/>
          <w:u w:val="single"/>
          <w:lang w:val="fr-FR"/>
        </w:rPr>
        <w:t xml:space="preserve"> </w:t>
      </w:r>
      <w:r w:rsidR="0078252F" w:rsidRPr="00215FBD">
        <w:rPr>
          <w:rFonts w:ascii="Arial" w:hAnsi="Arial" w:cs="Arial"/>
          <w:b/>
          <w:i/>
          <w:iCs/>
          <w:snapToGrid w:val="0"/>
          <w:sz w:val="20"/>
          <w:szCs w:val="20"/>
          <w:u w:val="single"/>
          <w:lang w:val="fr-FR"/>
        </w:rPr>
        <w:t>le</w:t>
      </w:r>
      <w:r w:rsidR="00161A5C">
        <w:rPr>
          <w:rFonts w:ascii="Arial" w:hAnsi="Arial" w:cs="Arial"/>
          <w:b/>
          <w:i/>
          <w:iCs/>
          <w:snapToGrid w:val="0"/>
          <w:sz w:val="20"/>
          <w:szCs w:val="20"/>
          <w:u w:val="single"/>
          <w:lang w:val="fr-FR"/>
        </w:rPr>
        <w:t xml:space="preserve"> </w:t>
      </w:r>
      <w:r w:rsidR="0078252F" w:rsidRPr="00215FBD">
        <w:rPr>
          <w:rFonts w:ascii="Arial" w:hAnsi="Arial" w:cs="Arial"/>
          <w:b/>
          <w:i/>
          <w:iCs/>
          <w:snapToGrid w:val="0"/>
          <w:sz w:val="20"/>
          <w:szCs w:val="20"/>
          <w:u w:val="single"/>
          <w:lang w:val="fr-FR"/>
        </w:rPr>
        <w:t>réseau</w:t>
      </w:r>
      <w:r w:rsidR="00161A5C">
        <w:rPr>
          <w:rFonts w:ascii="Arial" w:hAnsi="Arial" w:cs="Arial"/>
          <w:b/>
          <w:i/>
          <w:iCs/>
          <w:snapToGrid w:val="0"/>
          <w:sz w:val="20"/>
          <w:szCs w:val="20"/>
          <w:u w:val="single"/>
          <w:lang w:val="fr-FR"/>
        </w:rPr>
        <w:t xml:space="preserve"> </w:t>
      </w:r>
      <w:r w:rsidR="0078252F" w:rsidRPr="00215FBD">
        <w:rPr>
          <w:rFonts w:ascii="Arial" w:hAnsi="Arial" w:cs="Arial"/>
          <w:b/>
          <w:i/>
          <w:iCs/>
          <w:snapToGrid w:val="0"/>
          <w:sz w:val="20"/>
          <w:szCs w:val="20"/>
          <w:u w:val="single"/>
          <w:lang w:val="fr-FR"/>
        </w:rPr>
        <w:t>structurant</w:t>
      </w:r>
      <w:r w:rsidR="00161A5C">
        <w:rPr>
          <w:rFonts w:ascii="Arial" w:hAnsi="Arial" w:cs="Arial"/>
          <w:b/>
          <w:i/>
          <w:iCs/>
          <w:snapToGrid w:val="0"/>
          <w:sz w:val="20"/>
          <w:szCs w:val="20"/>
          <w:u w:val="single"/>
          <w:lang w:val="fr-FR"/>
        </w:rPr>
        <w:t xml:space="preserve"> </w:t>
      </w:r>
      <w:r w:rsidR="00D01CC9" w:rsidRPr="00215FBD">
        <w:rPr>
          <w:rFonts w:ascii="Arial" w:hAnsi="Arial" w:cs="Arial"/>
          <w:b/>
          <w:i/>
          <w:sz w:val="20"/>
          <w:szCs w:val="20"/>
          <w:u w:val="single"/>
        </w:rPr>
        <w:t>et</w:t>
      </w:r>
      <w:r w:rsidR="00161A5C">
        <w:rPr>
          <w:rFonts w:ascii="Arial" w:hAnsi="Arial" w:cs="Arial"/>
          <w:b/>
          <w:i/>
          <w:sz w:val="20"/>
          <w:szCs w:val="20"/>
          <w:u w:val="single"/>
        </w:rPr>
        <w:t xml:space="preserve"> </w:t>
      </w:r>
      <w:r w:rsidRPr="00215FBD">
        <w:rPr>
          <w:rFonts w:ascii="Arial" w:hAnsi="Arial" w:cs="Arial"/>
          <w:b/>
          <w:i/>
          <w:sz w:val="20"/>
          <w:szCs w:val="20"/>
          <w:u w:val="single"/>
        </w:rPr>
        <w:t>locaux</w:t>
      </w:r>
      <w:r w:rsidR="00161A5C">
        <w:rPr>
          <w:rFonts w:ascii="Arial" w:hAnsi="Arial" w:cs="Arial"/>
          <w:b/>
          <w:i/>
          <w:sz w:val="20"/>
          <w:szCs w:val="20"/>
          <w:u w:val="single"/>
        </w:rPr>
        <w:t xml:space="preserve"> </w:t>
      </w:r>
      <w:r w:rsidRPr="00215FBD">
        <w:rPr>
          <w:rFonts w:ascii="Arial" w:hAnsi="Arial" w:cs="Arial"/>
          <w:b/>
          <w:i/>
          <w:sz w:val="20"/>
          <w:szCs w:val="20"/>
          <w:u w:val="single"/>
        </w:rPr>
        <w:t>mis</w:t>
      </w:r>
      <w:r w:rsidR="00161A5C">
        <w:rPr>
          <w:rFonts w:ascii="Arial" w:hAnsi="Arial" w:cs="Arial"/>
          <w:b/>
          <w:i/>
          <w:sz w:val="20"/>
          <w:szCs w:val="20"/>
          <w:u w:val="single"/>
        </w:rPr>
        <w:t xml:space="preserve"> </w:t>
      </w:r>
      <w:r w:rsidRPr="00215FBD">
        <w:rPr>
          <w:rFonts w:ascii="Arial" w:hAnsi="Arial" w:cs="Arial"/>
          <w:b/>
          <w:i/>
          <w:sz w:val="20"/>
          <w:szCs w:val="20"/>
          <w:u w:val="single"/>
        </w:rPr>
        <w:t>à</w:t>
      </w:r>
      <w:r w:rsidR="00161A5C">
        <w:rPr>
          <w:rFonts w:ascii="Arial" w:hAnsi="Arial" w:cs="Arial"/>
          <w:b/>
          <w:i/>
          <w:sz w:val="20"/>
          <w:szCs w:val="20"/>
          <w:u w:val="single"/>
        </w:rPr>
        <w:t xml:space="preserve"> </w:t>
      </w:r>
      <w:r w:rsidRPr="00215FBD">
        <w:rPr>
          <w:rFonts w:ascii="Arial" w:hAnsi="Arial" w:cs="Arial"/>
          <w:b/>
          <w:i/>
          <w:sz w:val="20"/>
          <w:szCs w:val="20"/>
          <w:u w:val="single"/>
        </w:rPr>
        <w:t>disposition</w:t>
      </w:r>
      <w:r w:rsidR="00161A5C">
        <w:rPr>
          <w:rFonts w:ascii="Arial" w:hAnsi="Arial" w:cs="Arial"/>
          <w:b/>
          <w:i/>
          <w:sz w:val="20"/>
          <w:szCs w:val="20"/>
          <w:u w:val="single"/>
        </w:rPr>
        <w:t xml:space="preserve"> </w:t>
      </w:r>
      <w:r w:rsidRPr="00215FBD">
        <w:rPr>
          <w:rFonts w:ascii="Arial" w:hAnsi="Arial" w:cs="Arial"/>
          <w:b/>
          <w:i/>
          <w:sz w:val="20"/>
          <w:szCs w:val="20"/>
          <w:u w:val="single"/>
        </w:rPr>
        <w:t>du</w:t>
      </w:r>
      <w:r w:rsidR="00161A5C">
        <w:rPr>
          <w:rFonts w:ascii="Arial" w:hAnsi="Arial" w:cs="Arial"/>
          <w:b/>
          <w:i/>
          <w:sz w:val="20"/>
          <w:szCs w:val="20"/>
          <w:u w:val="single"/>
        </w:rPr>
        <w:t xml:space="preserve"> </w:t>
      </w:r>
      <w:r w:rsidRPr="00215FBD">
        <w:rPr>
          <w:rFonts w:ascii="Arial" w:hAnsi="Arial" w:cs="Arial"/>
          <w:b/>
          <w:i/>
          <w:sz w:val="20"/>
          <w:szCs w:val="20"/>
          <w:u w:val="single"/>
        </w:rPr>
        <w:t>pouvoir</w:t>
      </w:r>
      <w:r w:rsidR="00161A5C">
        <w:rPr>
          <w:rFonts w:ascii="Arial" w:hAnsi="Arial" w:cs="Arial"/>
          <w:b/>
          <w:i/>
          <w:sz w:val="20"/>
          <w:szCs w:val="20"/>
          <w:u w:val="single"/>
        </w:rPr>
        <w:t xml:space="preserve"> </w:t>
      </w:r>
      <w:r w:rsidR="00D167D9" w:rsidRPr="00215FBD">
        <w:rPr>
          <w:rFonts w:ascii="Arial" w:hAnsi="Arial" w:cs="Arial"/>
          <w:b/>
          <w:i/>
          <w:sz w:val="20"/>
          <w:szCs w:val="20"/>
          <w:u w:val="single"/>
        </w:rPr>
        <w:t>adjudicateur</w:t>
      </w:r>
      <w:r w:rsidR="005A043E">
        <w:rPr>
          <w:rFonts w:ascii="Arial" w:hAnsi="Arial" w:cs="Arial"/>
          <w:b/>
          <w:i/>
          <w:sz w:val="20"/>
          <w:szCs w:val="20"/>
          <w:u w:val="single"/>
        </w:rPr>
        <w:t>:</w:t>
      </w:r>
    </w:p>
    <w:p w14:paraId="0C8BB335" w14:textId="77777777" w:rsidR="00BF1A4E" w:rsidRPr="00215FBD" w:rsidRDefault="006B7CC5"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relatifs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éléments</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également</w:t>
      </w:r>
      <w:r w:rsidR="00161A5C">
        <w:rPr>
          <w:rFonts w:ascii="Arial" w:hAnsi="Arial" w:cs="Arial"/>
          <w:b/>
          <w:i/>
          <w:sz w:val="20"/>
          <w:szCs w:val="20"/>
        </w:rPr>
        <w:t xml:space="preserve"> </w:t>
      </w:r>
      <w:r w:rsidRPr="00215FBD">
        <w:rPr>
          <w:rFonts w:ascii="Arial" w:hAnsi="Arial" w:cs="Arial"/>
          <w:b/>
          <w:i/>
          <w:sz w:val="20"/>
          <w:szCs w:val="20"/>
        </w:rPr>
        <w:t>inclus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sous</w:t>
      </w:r>
      <w:r w:rsidR="00161A5C">
        <w:rPr>
          <w:rFonts w:ascii="Arial" w:hAnsi="Arial" w:cs="Arial"/>
          <w:b/>
          <w:i/>
          <w:sz w:val="20"/>
          <w:szCs w:val="20"/>
        </w:rPr>
        <w:t xml:space="preserve"> </w:t>
      </w: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79</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l’AR</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14</w:t>
      </w:r>
      <w:r w:rsidR="00161A5C">
        <w:rPr>
          <w:rFonts w:ascii="Arial" w:hAnsi="Arial" w:cs="Arial"/>
          <w:b/>
          <w:i/>
          <w:sz w:val="20"/>
          <w:szCs w:val="20"/>
        </w:rPr>
        <w:t xml:space="preserve"> </w:t>
      </w:r>
      <w:r w:rsidRPr="00215FBD">
        <w:rPr>
          <w:rFonts w:ascii="Arial" w:hAnsi="Arial" w:cs="Arial"/>
          <w:b/>
          <w:i/>
          <w:sz w:val="20"/>
          <w:szCs w:val="20"/>
        </w:rPr>
        <w:t>janvier</w:t>
      </w:r>
      <w:r w:rsidR="00161A5C">
        <w:rPr>
          <w:rFonts w:ascii="Arial" w:hAnsi="Arial" w:cs="Arial"/>
          <w:b/>
          <w:i/>
          <w:sz w:val="20"/>
          <w:szCs w:val="20"/>
        </w:rPr>
        <w:t xml:space="preserve"> </w:t>
      </w:r>
      <w:r w:rsidRPr="00215FBD">
        <w:rPr>
          <w:rFonts w:ascii="Arial" w:hAnsi="Arial" w:cs="Arial"/>
          <w:b/>
          <w:i/>
          <w:sz w:val="20"/>
          <w:szCs w:val="20"/>
        </w:rPr>
        <w:t>2013</w:t>
      </w:r>
      <w:r w:rsidR="00161A5C">
        <w:rPr>
          <w:rFonts w:ascii="Arial" w:hAnsi="Arial" w:cs="Arial"/>
          <w:b/>
          <w:i/>
          <w:sz w:val="20"/>
          <w:szCs w:val="20"/>
        </w:rPr>
        <w:t xml:space="preserve"> </w:t>
      </w:r>
      <w:r w:rsidRPr="00215FBD">
        <w:rPr>
          <w:rFonts w:ascii="Arial" w:hAnsi="Arial" w:cs="Arial"/>
          <w:b/>
          <w:i/>
          <w:sz w:val="20"/>
          <w:szCs w:val="20"/>
        </w:rPr>
        <w:t>tel</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l’encadré</w:t>
      </w:r>
      <w:r w:rsidR="00161A5C">
        <w:rPr>
          <w:rFonts w:ascii="Arial" w:hAnsi="Arial" w:cs="Arial"/>
          <w:b/>
          <w:i/>
          <w:sz w:val="20"/>
          <w:szCs w:val="20"/>
        </w:rPr>
        <w:t xml:space="preserve"> </w:t>
      </w:r>
      <w:r w:rsidRPr="00215FBD">
        <w:rPr>
          <w:rFonts w:ascii="Arial" w:hAnsi="Arial" w:cs="Arial"/>
          <w:b/>
          <w:i/>
          <w:sz w:val="20"/>
          <w:szCs w:val="20"/>
        </w:rPr>
        <w:t>y</w:t>
      </w:r>
      <w:r w:rsidR="00161A5C">
        <w:rPr>
          <w:rFonts w:ascii="Arial" w:hAnsi="Arial" w:cs="Arial"/>
          <w:b/>
          <w:i/>
          <w:sz w:val="20"/>
          <w:szCs w:val="20"/>
        </w:rPr>
        <w:t xml:space="preserve"> </w:t>
      </w:r>
      <w:r w:rsidRPr="00215FBD">
        <w:rPr>
          <w:rFonts w:ascii="Arial" w:hAnsi="Arial" w:cs="Arial"/>
          <w:b/>
          <w:i/>
          <w:sz w:val="20"/>
          <w:szCs w:val="20"/>
        </w:rPr>
        <w:t>relatif.</w:t>
      </w:r>
      <w:r w:rsidR="00161A5C">
        <w:rPr>
          <w:rFonts w:ascii="Arial" w:hAnsi="Arial" w:cs="Arial"/>
          <w:b/>
          <w:i/>
          <w:sz w:val="20"/>
          <w:szCs w:val="20"/>
        </w:rPr>
        <w:t xml:space="preserve"> </w:t>
      </w:r>
    </w:p>
    <w:p w14:paraId="6666A369" w14:textId="77777777" w:rsidR="00394A92" w:rsidRPr="00215FBD" w:rsidRDefault="00394A92" w:rsidP="00371D08">
      <w:pPr>
        <w:spacing w:after="0" w:line="240" w:lineRule="auto"/>
        <w:jc w:val="both"/>
        <w:rPr>
          <w:rFonts w:ascii="Arial" w:hAnsi="Arial" w:cs="Arial"/>
          <w:sz w:val="20"/>
          <w:szCs w:val="20"/>
        </w:rPr>
      </w:pPr>
    </w:p>
    <w:p w14:paraId="0A97E4F7" w14:textId="77777777" w:rsidR="00530D8C" w:rsidRPr="00215FBD" w:rsidRDefault="00530D8C" w:rsidP="00604C07">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003787D7" w14:textId="77777777" w:rsidR="00530D8C" w:rsidRPr="00215FBD" w:rsidRDefault="00530D8C" w:rsidP="00604C07">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p>
    <w:p w14:paraId="6D62E7BE" w14:textId="77777777" w:rsidR="00530D8C" w:rsidRPr="00215FBD" w:rsidRDefault="00530D8C" w:rsidP="00604C07">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précisé</w:t>
      </w:r>
      <w:r w:rsidR="00161A5C">
        <w:rPr>
          <w:rFonts w:ascii="Arial" w:hAnsi="Arial" w:cs="Arial"/>
          <w:b/>
          <w:i/>
          <w:sz w:val="20"/>
          <w:szCs w:val="20"/>
        </w:rPr>
        <w:t xml:space="preserve"> </w:t>
      </w:r>
      <w:r w:rsidR="00D167D9" w:rsidRPr="00215FBD">
        <w:rPr>
          <w:rFonts w:ascii="Arial" w:hAnsi="Arial" w:cs="Arial"/>
          <w:b/>
          <w:i/>
          <w:sz w:val="20"/>
          <w:szCs w:val="20"/>
        </w:rPr>
        <w:t>que</w:t>
      </w:r>
      <w:r w:rsidR="005A043E">
        <w:rPr>
          <w:rFonts w:ascii="Arial" w:hAnsi="Arial" w:cs="Arial"/>
          <w:b/>
          <w:i/>
          <w:sz w:val="20"/>
          <w:szCs w:val="20"/>
        </w:rPr>
        <w:t>:</w:t>
      </w:r>
    </w:p>
    <w:p w14:paraId="06615D6A" w14:textId="77777777" w:rsidR="00530D8C" w:rsidRPr="00215FBD" w:rsidRDefault="00530D8C" w:rsidP="00604C07">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soumissionnaire</w:t>
      </w:r>
      <w:r w:rsidR="00161A5C">
        <w:rPr>
          <w:rFonts w:ascii="Arial" w:hAnsi="Arial" w:cs="Arial"/>
          <w:b/>
          <w:i/>
          <w:sz w:val="20"/>
          <w:szCs w:val="20"/>
        </w:rPr>
        <w:t xml:space="preserve"> </w:t>
      </w:r>
      <w:r w:rsidRPr="00215FBD">
        <w:rPr>
          <w:rFonts w:ascii="Arial" w:hAnsi="Arial" w:cs="Arial"/>
          <w:b/>
          <w:i/>
          <w:sz w:val="20"/>
          <w:szCs w:val="20"/>
        </w:rPr>
        <w:t>inclut</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ses</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prestations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site</w:t>
      </w:r>
      <w:r w:rsidR="00161A5C">
        <w:rPr>
          <w:rFonts w:ascii="Arial" w:hAnsi="Arial" w:cs="Arial"/>
          <w:b/>
          <w:i/>
          <w:sz w:val="20"/>
          <w:szCs w:val="20"/>
        </w:rPr>
        <w:t xml:space="preserve"> </w:t>
      </w:r>
      <w:r w:rsidRPr="00215FBD">
        <w:rPr>
          <w:rFonts w:ascii="Arial" w:hAnsi="Arial" w:cs="Arial"/>
          <w:b/>
          <w:i/>
          <w:sz w:val="20"/>
          <w:szCs w:val="20"/>
        </w:rPr>
        <w:t>autorisé,</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centre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traitement</w:t>
      </w:r>
      <w:r w:rsidR="00161A5C">
        <w:rPr>
          <w:rFonts w:ascii="Arial" w:hAnsi="Arial" w:cs="Arial"/>
          <w:b/>
          <w:i/>
          <w:sz w:val="20"/>
          <w:szCs w:val="20"/>
        </w:rPr>
        <w:t xml:space="preserve"> </w:t>
      </w:r>
      <w:r w:rsidRPr="00215FBD">
        <w:rPr>
          <w:rFonts w:ascii="Arial" w:hAnsi="Arial" w:cs="Arial"/>
          <w:b/>
          <w:i/>
          <w:sz w:val="20"/>
          <w:szCs w:val="20"/>
        </w:rPr>
        <w:t>autorisé</w:t>
      </w:r>
      <w:r w:rsidR="00161A5C">
        <w:rPr>
          <w:rFonts w:ascii="Arial" w:hAnsi="Arial" w:cs="Arial"/>
          <w:b/>
          <w:i/>
          <w:sz w:val="20"/>
          <w:szCs w:val="20"/>
        </w:rPr>
        <w:t xml:space="preserve"> </w:t>
      </w:r>
      <w:r w:rsidRPr="00215FBD">
        <w:rPr>
          <w:rFonts w:ascii="Arial" w:hAnsi="Arial" w:cs="Arial"/>
          <w:b/>
          <w:i/>
          <w:sz w:val="20"/>
          <w:szCs w:val="20"/>
        </w:rPr>
        <w:t>(CTA)</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centre</w:t>
      </w:r>
      <w:r w:rsidR="00161A5C">
        <w:rPr>
          <w:rFonts w:ascii="Arial" w:hAnsi="Arial" w:cs="Arial"/>
          <w:b/>
          <w:i/>
          <w:sz w:val="20"/>
          <w:szCs w:val="20"/>
        </w:rPr>
        <w:t xml:space="preserve"> </w:t>
      </w:r>
      <w:r w:rsidRPr="00215FBD">
        <w:rPr>
          <w:rFonts w:ascii="Arial" w:hAnsi="Arial" w:cs="Arial"/>
          <w:b/>
          <w:i/>
          <w:sz w:val="20"/>
          <w:szCs w:val="20"/>
        </w:rPr>
        <w:t>d’enfouissement</w:t>
      </w:r>
      <w:r w:rsidR="00161A5C">
        <w:rPr>
          <w:rFonts w:ascii="Arial" w:hAnsi="Arial" w:cs="Arial"/>
          <w:b/>
          <w:i/>
          <w:sz w:val="20"/>
          <w:szCs w:val="20"/>
        </w:rPr>
        <w:t xml:space="preserve"> </w:t>
      </w:r>
      <w:r w:rsidRPr="00215FBD">
        <w:rPr>
          <w:rFonts w:ascii="Arial" w:hAnsi="Arial" w:cs="Arial"/>
          <w:b/>
          <w:i/>
          <w:sz w:val="20"/>
          <w:szCs w:val="20"/>
        </w:rPr>
        <w:t>technique</w:t>
      </w:r>
      <w:r w:rsidR="00161A5C">
        <w:rPr>
          <w:rFonts w:ascii="Arial" w:hAnsi="Arial" w:cs="Arial"/>
          <w:b/>
          <w:i/>
          <w:sz w:val="20"/>
          <w:szCs w:val="20"/>
        </w:rPr>
        <w:t xml:space="preserve"> </w:t>
      </w:r>
      <w:r w:rsidRPr="00215FBD">
        <w:rPr>
          <w:rFonts w:ascii="Arial" w:hAnsi="Arial" w:cs="Arial"/>
          <w:b/>
          <w:i/>
          <w:sz w:val="20"/>
          <w:szCs w:val="20"/>
        </w:rPr>
        <w:t>(CET)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déchets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chantier.</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censé</w:t>
      </w:r>
      <w:r w:rsidR="00161A5C">
        <w:rPr>
          <w:rFonts w:ascii="Arial" w:hAnsi="Arial" w:cs="Arial"/>
          <w:b/>
          <w:i/>
          <w:sz w:val="20"/>
          <w:szCs w:val="20"/>
        </w:rPr>
        <w:t xml:space="preserve"> </w:t>
      </w:r>
      <w:r w:rsidRPr="00215FBD">
        <w:rPr>
          <w:rFonts w:ascii="Arial" w:hAnsi="Arial" w:cs="Arial"/>
          <w:b/>
          <w:i/>
          <w:sz w:val="20"/>
          <w:szCs w:val="20"/>
        </w:rPr>
        <w:t>s’être</w:t>
      </w:r>
      <w:r w:rsidR="00161A5C">
        <w:rPr>
          <w:rFonts w:ascii="Arial" w:hAnsi="Arial" w:cs="Arial"/>
          <w:b/>
          <w:i/>
          <w:sz w:val="20"/>
          <w:szCs w:val="20"/>
        </w:rPr>
        <w:t xml:space="preserve"> </w:t>
      </w:r>
      <w:r w:rsidRPr="00215FBD">
        <w:rPr>
          <w:rFonts w:ascii="Arial" w:hAnsi="Arial" w:cs="Arial"/>
          <w:b/>
          <w:i/>
          <w:sz w:val="20"/>
          <w:szCs w:val="20"/>
        </w:rPr>
        <w:t>informé,</w:t>
      </w:r>
      <w:r w:rsidR="00161A5C">
        <w:rPr>
          <w:rFonts w:ascii="Arial" w:hAnsi="Arial" w:cs="Arial"/>
          <w:b/>
          <w:i/>
          <w:sz w:val="20"/>
          <w:szCs w:val="20"/>
        </w:rPr>
        <w:t xml:space="preserve"> </w:t>
      </w:r>
      <w:r w:rsidRPr="00215FBD">
        <w:rPr>
          <w:rFonts w:ascii="Arial" w:hAnsi="Arial" w:cs="Arial"/>
          <w:b/>
          <w:i/>
          <w:sz w:val="20"/>
          <w:szCs w:val="20"/>
        </w:rPr>
        <w:t>préalablement</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dépôt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son</w:t>
      </w:r>
      <w:r w:rsidR="00161A5C">
        <w:rPr>
          <w:rFonts w:ascii="Arial" w:hAnsi="Arial" w:cs="Arial"/>
          <w:b/>
          <w:i/>
          <w:sz w:val="20"/>
          <w:szCs w:val="20"/>
        </w:rPr>
        <w:t xml:space="preserve"> </w:t>
      </w:r>
      <w:r w:rsidRPr="00215FBD">
        <w:rPr>
          <w:rFonts w:ascii="Arial" w:hAnsi="Arial" w:cs="Arial"/>
          <w:b/>
          <w:i/>
          <w:sz w:val="20"/>
          <w:szCs w:val="20"/>
        </w:rPr>
        <w:t>offre,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conditions</w:t>
      </w:r>
      <w:r w:rsidR="00161A5C">
        <w:rPr>
          <w:rFonts w:ascii="Arial" w:hAnsi="Arial" w:cs="Arial"/>
          <w:b/>
          <w:i/>
          <w:sz w:val="20"/>
          <w:szCs w:val="20"/>
        </w:rPr>
        <w:t xml:space="preserve"> </w:t>
      </w:r>
      <w:r w:rsidRPr="00215FBD">
        <w:rPr>
          <w:rFonts w:ascii="Arial" w:hAnsi="Arial" w:cs="Arial"/>
          <w:b/>
          <w:i/>
          <w:sz w:val="20"/>
          <w:szCs w:val="20"/>
        </w:rPr>
        <w:t>d’accès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d’acceptation</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décharge</w:t>
      </w:r>
      <w:r w:rsidR="00161A5C">
        <w:rPr>
          <w:rFonts w:ascii="Arial" w:hAnsi="Arial" w:cs="Arial"/>
          <w:b/>
          <w:i/>
          <w:sz w:val="20"/>
          <w:szCs w:val="20"/>
        </w:rPr>
        <w:t xml:space="preserve"> </w:t>
      </w:r>
      <w:r w:rsidRPr="00215FBD">
        <w:rPr>
          <w:rFonts w:ascii="Arial" w:hAnsi="Arial" w:cs="Arial"/>
          <w:b/>
          <w:i/>
          <w:sz w:val="20"/>
          <w:szCs w:val="20"/>
        </w:rPr>
        <w:t>préconisée.</w:t>
      </w:r>
      <w:r w:rsidR="00161A5C">
        <w:rPr>
          <w:rFonts w:ascii="Arial" w:hAnsi="Arial" w:cs="Arial"/>
          <w:b/>
          <w:i/>
          <w:sz w:val="20"/>
          <w:szCs w:val="20"/>
        </w:rPr>
        <w:t xml:space="preserve"> </w:t>
      </w:r>
    </w:p>
    <w:p w14:paraId="604950E5" w14:textId="77777777" w:rsidR="00530D8C" w:rsidRPr="00215FBD" w:rsidRDefault="00530D8C" w:rsidP="00604C07">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p>
    <w:p w14:paraId="77B15387" w14:textId="77777777" w:rsidR="00530D8C" w:rsidRPr="00215FBD" w:rsidRDefault="00530D8C" w:rsidP="00604C07">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censé</w:t>
      </w:r>
      <w:r w:rsidR="00161A5C">
        <w:rPr>
          <w:rFonts w:ascii="Arial" w:hAnsi="Arial" w:cs="Arial"/>
          <w:b/>
          <w:i/>
          <w:sz w:val="20"/>
          <w:szCs w:val="20"/>
        </w:rPr>
        <w:t xml:space="preserve"> </w:t>
      </w:r>
      <w:r w:rsidRPr="00215FBD">
        <w:rPr>
          <w:rFonts w:ascii="Arial" w:hAnsi="Arial" w:cs="Arial"/>
          <w:b/>
          <w:i/>
          <w:sz w:val="20"/>
          <w:szCs w:val="20"/>
        </w:rPr>
        <w:t>s’être</w:t>
      </w:r>
      <w:r w:rsidR="00161A5C">
        <w:rPr>
          <w:rFonts w:ascii="Arial" w:hAnsi="Arial" w:cs="Arial"/>
          <w:b/>
          <w:i/>
          <w:sz w:val="20"/>
          <w:szCs w:val="20"/>
        </w:rPr>
        <w:t xml:space="preserve"> </w:t>
      </w:r>
      <w:r w:rsidRPr="00215FBD">
        <w:rPr>
          <w:rFonts w:ascii="Arial" w:hAnsi="Arial" w:cs="Arial"/>
          <w:b/>
          <w:i/>
          <w:sz w:val="20"/>
          <w:szCs w:val="20"/>
        </w:rPr>
        <w:t>rendu</w:t>
      </w:r>
      <w:r w:rsidR="00161A5C">
        <w:rPr>
          <w:rFonts w:ascii="Arial" w:hAnsi="Arial" w:cs="Arial"/>
          <w:b/>
          <w:i/>
          <w:sz w:val="20"/>
          <w:szCs w:val="20"/>
        </w:rPr>
        <w:t xml:space="preserve"> </w:t>
      </w:r>
      <w:r w:rsidRPr="00215FBD">
        <w:rPr>
          <w:rFonts w:ascii="Arial" w:hAnsi="Arial" w:cs="Arial"/>
          <w:b/>
          <w:i/>
          <w:sz w:val="20"/>
          <w:szCs w:val="20"/>
        </w:rPr>
        <w:t>compte</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lui-même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tous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détails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l’entreprise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exécuter,</w:t>
      </w:r>
      <w:r w:rsidR="00161A5C">
        <w:rPr>
          <w:rFonts w:ascii="Arial" w:hAnsi="Arial" w:cs="Arial"/>
          <w:b/>
          <w:i/>
          <w:sz w:val="20"/>
          <w:szCs w:val="20"/>
        </w:rPr>
        <w:t xml:space="preserve"> </w:t>
      </w:r>
      <w:r w:rsidRPr="00215FBD">
        <w:rPr>
          <w:rFonts w:ascii="Arial" w:hAnsi="Arial" w:cs="Arial"/>
          <w:b/>
          <w:i/>
          <w:sz w:val="20"/>
          <w:szCs w:val="20"/>
        </w:rPr>
        <w:t>même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ceux</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seraient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mentionnés</w:t>
      </w:r>
      <w:r w:rsidR="00161A5C">
        <w:rPr>
          <w:rFonts w:ascii="Arial" w:hAnsi="Arial" w:cs="Arial"/>
          <w:b/>
          <w:i/>
          <w:sz w:val="20"/>
          <w:szCs w:val="20"/>
        </w:rPr>
        <w:t xml:space="preserve"> </w:t>
      </w:r>
      <w:r w:rsidRPr="00215FBD">
        <w:rPr>
          <w:rFonts w:ascii="Arial" w:hAnsi="Arial" w:cs="Arial"/>
          <w:b/>
          <w:i/>
          <w:sz w:val="20"/>
          <w:szCs w:val="20"/>
        </w:rPr>
        <w:t>explicitement</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cahier</w:t>
      </w:r>
      <w:r w:rsidR="00161A5C">
        <w:rPr>
          <w:rFonts w:ascii="Arial" w:hAnsi="Arial" w:cs="Arial"/>
          <w:b/>
          <w:i/>
          <w:sz w:val="20"/>
          <w:szCs w:val="20"/>
        </w:rPr>
        <w:t xml:space="preserve"> </w:t>
      </w:r>
      <w:r w:rsidRPr="00215FBD">
        <w:rPr>
          <w:rFonts w:ascii="Arial" w:hAnsi="Arial" w:cs="Arial"/>
          <w:b/>
          <w:i/>
          <w:sz w:val="20"/>
          <w:szCs w:val="20"/>
        </w:rPr>
        <w:t>spécial</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charges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représentés</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plans.</w:t>
      </w:r>
    </w:p>
    <w:p w14:paraId="68DE6949" w14:textId="77777777" w:rsidR="00530D8C" w:rsidRDefault="00530D8C" w:rsidP="00604C07">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p>
    <w:p w14:paraId="377A107A" w14:textId="77777777" w:rsidR="00530D8C" w:rsidRPr="00215FBD" w:rsidRDefault="00530D8C" w:rsidP="00604C07">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Pr="00215FBD">
        <w:rPr>
          <w:rFonts w:ascii="Arial" w:hAnsi="Arial" w:cs="Arial"/>
          <w:b/>
          <w:i/>
          <w:sz w:val="20"/>
          <w:szCs w:val="20"/>
        </w:rPr>
        <w:t>comprennent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mesurages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relevés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effectuer</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place,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études,</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fourniture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matériaux,</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fabrications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atelier,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transport</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montage</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place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premières</w:t>
      </w:r>
      <w:r w:rsidR="00161A5C">
        <w:rPr>
          <w:rFonts w:ascii="Arial" w:hAnsi="Arial" w:cs="Arial"/>
          <w:b/>
          <w:i/>
          <w:sz w:val="20"/>
          <w:szCs w:val="20"/>
        </w:rPr>
        <w:t xml:space="preserve"> </w:t>
      </w:r>
      <w:r w:rsidRPr="00215FBD">
        <w:rPr>
          <w:rFonts w:ascii="Arial" w:hAnsi="Arial" w:cs="Arial"/>
          <w:b/>
          <w:i/>
          <w:sz w:val="20"/>
          <w:szCs w:val="20"/>
        </w:rPr>
        <w:t>manœuvres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organes</w:t>
      </w:r>
      <w:r w:rsidR="00161A5C">
        <w:rPr>
          <w:rFonts w:ascii="Arial" w:hAnsi="Arial" w:cs="Arial"/>
          <w:b/>
          <w:i/>
          <w:sz w:val="20"/>
          <w:szCs w:val="20"/>
        </w:rPr>
        <w:t xml:space="preserve"> </w:t>
      </w:r>
      <w:r w:rsidRPr="00215FBD">
        <w:rPr>
          <w:rFonts w:ascii="Arial" w:hAnsi="Arial" w:cs="Arial"/>
          <w:b/>
          <w:i/>
          <w:sz w:val="20"/>
          <w:szCs w:val="20"/>
        </w:rPr>
        <w:t>assemblés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montés.</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censé</w:t>
      </w:r>
      <w:r w:rsidR="00161A5C">
        <w:rPr>
          <w:rFonts w:ascii="Arial" w:hAnsi="Arial" w:cs="Arial"/>
          <w:b/>
          <w:i/>
          <w:sz w:val="20"/>
          <w:szCs w:val="20"/>
        </w:rPr>
        <w:t xml:space="preserve"> </w:t>
      </w:r>
      <w:r w:rsidRPr="00215FBD">
        <w:rPr>
          <w:rFonts w:ascii="Arial" w:hAnsi="Arial" w:cs="Arial"/>
          <w:b/>
          <w:i/>
          <w:sz w:val="20"/>
          <w:szCs w:val="20"/>
        </w:rPr>
        <w:t>avoir</w:t>
      </w:r>
      <w:r w:rsidR="00161A5C">
        <w:rPr>
          <w:rFonts w:ascii="Arial" w:hAnsi="Arial" w:cs="Arial"/>
          <w:b/>
          <w:i/>
          <w:sz w:val="20"/>
          <w:szCs w:val="20"/>
        </w:rPr>
        <w:t xml:space="preserve"> </w:t>
      </w:r>
      <w:r w:rsidRPr="00215FBD">
        <w:rPr>
          <w:rFonts w:ascii="Arial" w:hAnsi="Arial" w:cs="Arial"/>
          <w:b/>
          <w:i/>
          <w:sz w:val="20"/>
          <w:szCs w:val="20"/>
        </w:rPr>
        <w:t>prévu</w:t>
      </w:r>
      <w:r w:rsidR="00161A5C">
        <w:rPr>
          <w:rFonts w:ascii="Arial" w:hAnsi="Arial" w:cs="Arial"/>
          <w:b/>
          <w:i/>
          <w:sz w:val="20"/>
          <w:szCs w:val="20"/>
        </w:rPr>
        <w:t xml:space="preserve"> </w:t>
      </w:r>
      <w:r w:rsidRPr="00215FBD">
        <w:rPr>
          <w:rFonts w:ascii="Arial" w:hAnsi="Arial" w:cs="Arial"/>
          <w:b/>
          <w:i/>
          <w:sz w:val="20"/>
          <w:szCs w:val="20"/>
        </w:rPr>
        <w:t>tout</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nécessaire</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bon</w:t>
      </w:r>
      <w:r w:rsidR="00161A5C">
        <w:rPr>
          <w:rFonts w:ascii="Arial" w:hAnsi="Arial" w:cs="Arial"/>
          <w:b/>
          <w:i/>
          <w:sz w:val="20"/>
          <w:szCs w:val="20"/>
        </w:rPr>
        <w:t xml:space="preserve"> </w:t>
      </w:r>
      <w:r w:rsidRPr="00215FBD">
        <w:rPr>
          <w:rFonts w:ascii="Arial" w:hAnsi="Arial" w:cs="Arial"/>
          <w:b/>
          <w:i/>
          <w:sz w:val="20"/>
          <w:szCs w:val="20"/>
        </w:rPr>
        <w:t>fonctionnement</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parfait</w:t>
      </w:r>
      <w:r w:rsidR="00161A5C">
        <w:rPr>
          <w:rFonts w:ascii="Arial" w:hAnsi="Arial" w:cs="Arial"/>
          <w:b/>
          <w:i/>
          <w:sz w:val="20"/>
          <w:szCs w:val="20"/>
        </w:rPr>
        <w:t xml:space="preserve"> </w:t>
      </w:r>
      <w:r w:rsidRPr="00215FBD">
        <w:rPr>
          <w:rFonts w:ascii="Arial" w:hAnsi="Arial" w:cs="Arial"/>
          <w:b/>
          <w:i/>
          <w:sz w:val="20"/>
          <w:szCs w:val="20"/>
        </w:rPr>
        <w:t>achèvement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l’ensemble.</w:t>
      </w:r>
    </w:p>
    <w:p w14:paraId="60D6F4EE" w14:textId="77777777" w:rsidR="00530D8C" w:rsidRDefault="00530D8C" w:rsidP="00371D08">
      <w:pPr>
        <w:spacing w:after="0" w:line="240" w:lineRule="auto"/>
        <w:jc w:val="both"/>
        <w:rPr>
          <w:rFonts w:ascii="Arial" w:hAnsi="Arial" w:cs="Arial"/>
          <w:sz w:val="20"/>
          <w:szCs w:val="20"/>
        </w:rPr>
      </w:pPr>
    </w:p>
    <w:p w14:paraId="317F3BC8" w14:textId="77777777" w:rsidR="001447C3" w:rsidRDefault="001447C3" w:rsidP="00371D08">
      <w:pPr>
        <w:spacing w:after="0" w:line="240" w:lineRule="auto"/>
        <w:jc w:val="both"/>
        <w:rPr>
          <w:rFonts w:ascii="Arial" w:hAnsi="Arial" w:cs="Arial"/>
          <w:sz w:val="20"/>
          <w:szCs w:val="20"/>
        </w:rPr>
      </w:pPr>
    </w:p>
    <w:p w14:paraId="79254204" w14:textId="77777777" w:rsidR="001447C3" w:rsidRDefault="001447C3" w:rsidP="00371D08">
      <w:pPr>
        <w:spacing w:after="0" w:line="240" w:lineRule="auto"/>
        <w:jc w:val="both"/>
        <w:rPr>
          <w:rFonts w:ascii="Arial" w:hAnsi="Arial" w:cs="Arial"/>
          <w:sz w:val="20"/>
          <w:szCs w:val="20"/>
        </w:rPr>
      </w:pPr>
    </w:p>
    <w:p w14:paraId="256295E8" w14:textId="77777777" w:rsidR="001447C3" w:rsidRDefault="001447C3" w:rsidP="00371D08">
      <w:pPr>
        <w:spacing w:after="0" w:line="240" w:lineRule="auto"/>
        <w:jc w:val="both"/>
        <w:rPr>
          <w:rFonts w:ascii="Arial" w:hAnsi="Arial" w:cs="Arial"/>
          <w:sz w:val="20"/>
          <w:szCs w:val="20"/>
        </w:rPr>
      </w:pPr>
    </w:p>
    <w:p w14:paraId="521DA1E6" w14:textId="77777777" w:rsidR="00276668" w:rsidRDefault="00276668" w:rsidP="00371D08">
      <w:pPr>
        <w:spacing w:after="0" w:line="240" w:lineRule="auto"/>
        <w:jc w:val="both"/>
        <w:rPr>
          <w:rFonts w:ascii="Arial" w:hAnsi="Arial" w:cs="Arial"/>
          <w:sz w:val="20"/>
          <w:szCs w:val="20"/>
        </w:rPr>
      </w:pPr>
    </w:p>
    <w:p w14:paraId="55D8CC5F" w14:textId="77777777" w:rsidR="00276668" w:rsidRDefault="00276668" w:rsidP="00371D08">
      <w:pPr>
        <w:spacing w:after="0" w:line="240" w:lineRule="auto"/>
        <w:jc w:val="both"/>
        <w:rPr>
          <w:rFonts w:ascii="Arial" w:hAnsi="Arial" w:cs="Arial"/>
          <w:sz w:val="20"/>
          <w:szCs w:val="20"/>
        </w:rPr>
      </w:pPr>
    </w:p>
    <w:p w14:paraId="79252DDA" w14:textId="77777777" w:rsidR="00276668" w:rsidRDefault="00276668" w:rsidP="00371D08">
      <w:pPr>
        <w:spacing w:after="0" w:line="240" w:lineRule="auto"/>
        <w:jc w:val="both"/>
        <w:rPr>
          <w:rFonts w:ascii="Arial" w:hAnsi="Arial" w:cs="Arial"/>
          <w:sz w:val="20"/>
          <w:szCs w:val="20"/>
        </w:rPr>
      </w:pPr>
    </w:p>
    <w:p w14:paraId="225D0021" w14:textId="77777777" w:rsidR="00276668" w:rsidRDefault="00276668" w:rsidP="00371D08">
      <w:pPr>
        <w:spacing w:after="0" w:line="240" w:lineRule="auto"/>
        <w:jc w:val="both"/>
        <w:rPr>
          <w:rFonts w:ascii="Arial" w:hAnsi="Arial" w:cs="Arial"/>
          <w:sz w:val="20"/>
          <w:szCs w:val="20"/>
        </w:rPr>
      </w:pPr>
    </w:p>
    <w:p w14:paraId="64DAB63F" w14:textId="77777777" w:rsidR="00276668" w:rsidRDefault="00276668" w:rsidP="00371D08">
      <w:pPr>
        <w:spacing w:after="0" w:line="240" w:lineRule="auto"/>
        <w:jc w:val="both"/>
        <w:rPr>
          <w:rFonts w:ascii="Arial" w:hAnsi="Arial" w:cs="Arial"/>
          <w:sz w:val="20"/>
          <w:szCs w:val="20"/>
        </w:rPr>
      </w:pPr>
    </w:p>
    <w:p w14:paraId="358E7AEF" w14:textId="77777777" w:rsidR="001447C3" w:rsidRPr="00215FBD" w:rsidRDefault="001447C3" w:rsidP="00371D08">
      <w:pPr>
        <w:spacing w:after="0" w:line="240" w:lineRule="auto"/>
        <w:jc w:val="both"/>
        <w:rPr>
          <w:rFonts w:ascii="Arial" w:hAnsi="Arial" w:cs="Arial"/>
          <w:sz w:val="20"/>
          <w:szCs w:val="20"/>
        </w:rPr>
      </w:pPr>
    </w:p>
    <w:p w14:paraId="360EF9D1" w14:textId="77777777" w:rsidR="00645A75" w:rsidRPr="00D41593" w:rsidRDefault="00C352A3" w:rsidP="00645A75">
      <w:pPr>
        <w:spacing w:after="0" w:line="240" w:lineRule="auto"/>
        <w:jc w:val="both"/>
        <w:rPr>
          <w:rFonts w:ascii="Arial" w:hAnsi="Arial" w:cs="Arial"/>
          <w:i/>
          <w:color w:val="000000" w:themeColor="text1"/>
          <w:sz w:val="20"/>
          <w:szCs w:val="20"/>
        </w:rPr>
      </w:pPr>
      <w:r w:rsidRPr="00D41593">
        <w:rPr>
          <w:rFonts w:ascii="Arial" w:hAnsi="Arial" w:cs="Arial"/>
          <w:b/>
          <w:i/>
          <w:color w:val="000000" w:themeColor="text1"/>
        </w:rPr>
        <w:lastRenderedPageBreak/>
        <w:t>Chapitre</w:t>
      </w:r>
      <w:r w:rsidR="00161A5C">
        <w:rPr>
          <w:rFonts w:ascii="Arial" w:hAnsi="Arial" w:cs="Arial"/>
          <w:b/>
          <w:i/>
          <w:color w:val="000000" w:themeColor="text1"/>
        </w:rPr>
        <w:t xml:space="preserve"> </w:t>
      </w:r>
      <w:r w:rsidRPr="00D41593">
        <w:rPr>
          <w:rFonts w:ascii="Arial" w:hAnsi="Arial" w:cs="Arial"/>
          <w:b/>
          <w:i/>
          <w:color w:val="000000" w:themeColor="text1"/>
        </w:rPr>
        <w:t>5</w:t>
      </w:r>
      <w:r w:rsidR="00161A5C">
        <w:rPr>
          <w:rFonts w:ascii="Arial" w:hAnsi="Arial" w:cs="Arial"/>
          <w:b/>
          <w:i/>
          <w:color w:val="000000" w:themeColor="text1"/>
        </w:rPr>
        <w:t xml:space="preserve"> </w:t>
      </w:r>
      <w:r w:rsidRPr="00D41593">
        <w:rPr>
          <w:rFonts w:ascii="Arial" w:hAnsi="Arial" w:cs="Arial"/>
          <w:b/>
          <w:i/>
          <w:color w:val="000000" w:themeColor="text1"/>
        </w:rPr>
        <w:t>–</w:t>
      </w:r>
      <w:r w:rsidR="00161A5C">
        <w:rPr>
          <w:rFonts w:ascii="Arial" w:hAnsi="Arial" w:cs="Arial"/>
          <w:b/>
          <w:i/>
          <w:color w:val="000000" w:themeColor="text1"/>
        </w:rPr>
        <w:t xml:space="preserve"> </w:t>
      </w:r>
      <w:r w:rsidRPr="00D41593">
        <w:rPr>
          <w:rFonts w:ascii="Arial" w:hAnsi="Arial" w:cs="Arial"/>
          <w:b/>
          <w:i/>
          <w:color w:val="000000" w:themeColor="text1"/>
        </w:rPr>
        <w:t>Correction</w:t>
      </w:r>
      <w:r w:rsidR="00161A5C">
        <w:rPr>
          <w:rFonts w:ascii="Arial" w:hAnsi="Arial" w:cs="Arial"/>
          <w:b/>
          <w:i/>
          <w:color w:val="000000" w:themeColor="text1"/>
        </w:rPr>
        <w:t xml:space="preserve"> </w:t>
      </w:r>
      <w:r w:rsidRPr="00D41593">
        <w:rPr>
          <w:rFonts w:ascii="Arial" w:hAnsi="Arial" w:cs="Arial"/>
          <w:b/>
          <w:i/>
          <w:color w:val="000000" w:themeColor="text1"/>
        </w:rPr>
        <w:t>des</w:t>
      </w:r>
      <w:r w:rsidR="00161A5C">
        <w:rPr>
          <w:rFonts w:ascii="Arial" w:hAnsi="Arial" w:cs="Arial"/>
          <w:b/>
          <w:i/>
          <w:color w:val="000000" w:themeColor="text1"/>
        </w:rPr>
        <w:t xml:space="preserve"> </w:t>
      </w:r>
      <w:r w:rsidRPr="00D41593">
        <w:rPr>
          <w:rFonts w:ascii="Arial" w:hAnsi="Arial" w:cs="Arial"/>
          <w:b/>
          <w:i/>
          <w:color w:val="000000" w:themeColor="text1"/>
        </w:rPr>
        <w:t>erreurs</w:t>
      </w:r>
      <w:r w:rsidR="00161A5C">
        <w:rPr>
          <w:rFonts w:ascii="Arial" w:hAnsi="Arial" w:cs="Arial"/>
          <w:b/>
          <w:i/>
          <w:color w:val="000000" w:themeColor="text1"/>
        </w:rPr>
        <w:t xml:space="preserve"> </w:t>
      </w:r>
      <w:r w:rsidRPr="00D41593">
        <w:rPr>
          <w:rFonts w:ascii="Arial" w:hAnsi="Arial" w:cs="Arial"/>
          <w:b/>
          <w:i/>
          <w:color w:val="000000" w:themeColor="text1"/>
        </w:rPr>
        <w:t>et</w:t>
      </w:r>
      <w:r w:rsidR="00161A5C">
        <w:rPr>
          <w:rFonts w:ascii="Arial" w:hAnsi="Arial" w:cs="Arial"/>
          <w:b/>
          <w:i/>
          <w:color w:val="000000" w:themeColor="text1"/>
        </w:rPr>
        <w:t xml:space="preserve"> </w:t>
      </w:r>
      <w:r w:rsidRPr="00D41593">
        <w:rPr>
          <w:rFonts w:ascii="Arial" w:hAnsi="Arial" w:cs="Arial"/>
          <w:b/>
          <w:i/>
          <w:color w:val="000000" w:themeColor="text1"/>
        </w:rPr>
        <w:t>vérification</w:t>
      </w:r>
      <w:r w:rsidR="00161A5C">
        <w:rPr>
          <w:rFonts w:ascii="Arial" w:hAnsi="Arial" w:cs="Arial"/>
          <w:b/>
          <w:i/>
          <w:color w:val="000000" w:themeColor="text1"/>
        </w:rPr>
        <w:t xml:space="preserve"> </w:t>
      </w:r>
      <w:r w:rsidRPr="00D41593">
        <w:rPr>
          <w:rFonts w:ascii="Arial" w:hAnsi="Arial" w:cs="Arial"/>
          <w:b/>
          <w:i/>
          <w:color w:val="000000" w:themeColor="text1"/>
        </w:rPr>
        <w:t>des</w:t>
      </w:r>
      <w:r w:rsidR="00161A5C">
        <w:rPr>
          <w:rFonts w:ascii="Arial" w:hAnsi="Arial" w:cs="Arial"/>
          <w:b/>
          <w:i/>
          <w:color w:val="000000" w:themeColor="text1"/>
        </w:rPr>
        <w:t xml:space="preserve"> </w:t>
      </w:r>
      <w:r w:rsidRPr="00D41593">
        <w:rPr>
          <w:rFonts w:ascii="Arial" w:hAnsi="Arial" w:cs="Arial"/>
          <w:b/>
          <w:i/>
          <w:color w:val="000000" w:themeColor="text1"/>
        </w:rPr>
        <w:t>prix</w:t>
      </w:r>
      <w:r w:rsidR="00161A5C">
        <w:rPr>
          <w:rFonts w:ascii="Arial" w:hAnsi="Arial" w:cs="Arial"/>
          <w:b/>
          <w:i/>
          <w:color w:val="000000" w:themeColor="text1"/>
        </w:rPr>
        <w:t xml:space="preserve"> </w:t>
      </w:r>
      <w:r w:rsidRPr="00D41593">
        <w:rPr>
          <w:rFonts w:ascii="Arial" w:hAnsi="Arial" w:cs="Arial"/>
          <w:b/>
          <w:i/>
          <w:color w:val="000000" w:themeColor="text1"/>
        </w:rPr>
        <w:t>et</w:t>
      </w:r>
      <w:r w:rsidR="00161A5C">
        <w:rPr>
          <w:rFonts w:ascii="Arial" w:hAnsi="Arial" w:cs="Arial"/>
          <w:b/>
          <w:i/>
          <w:color w:val="000000" w:themeColor="text1"/>
        </w:rPr>
        <w:t xml:space="preserve"> </w:t>
      </w:r>
      <w:r w:rsidRPr="00D41593">
        <w:rPr>
          <w:rFonts w:ascii="Arial" w:hAnsi="Arial" w:cs="Arial"/>
          <w:b/>
          <w:i/>
          <w:color w:val="000000" w:themeColor="text1"/>
        </w:rPr>
        <w:t>des</w:t>
      </w:r>
      <w:r w:rsidR="00161A5C">
        <w:rPr>
          <w:rFonts w:ascii="Arial" w:hAnsi="Arial" w:cs="Arial"/>
          <w:b/>
          <w:i/>
          <w:color w:val="000000" w:themeColor="text1"/>
        </w:rPr>
        <w:t xml:space="preserve"> </w:t>
      </w:r>
      <w:r w:rsidR="00D167D9" w:rsidRPr="00D41593">
        <w:rPr>
          <w:rFonts w:ascii="Arial" w:hAnsi="Arial" w:cs="Arial"/>
          <w:b/>
          <w:i/>
          <w:color w:val="000000" w:themeColor="text1"/>
        </w:rPr>
        <w:t>coûts</w:t>
      </w:r>
      <w:r w:rsidR="005A043E">
        <w:rPr>
          <w:rFonts w:ascii="Arial" w:hAnsi="Arial" w:cs="Arial"/>
          <w:b/>
          <w:i/>
          <w:color w:val="000000" w:themeColor="text1"/>
        </w:rPr>
        <w:t>:</w:t>
      </w:r>
    </w:p>
    <w:p w14:paraId="77929C57" w14:textId="77777777" w:rsidR="00074A11" w:rsidRPr="001413C5" w:rsidRDefault="00074A11" w:rsidP="00645A75">
      <w:pPr>
        <w:spacing w:after="0" w:line="240" w:lineRule="auto"/>
        <w:jc w:val="both"/>
        <w:rPr>
          <w:rFonts w:ascii="Arial" w:hAnsi="Arial" w:cs="Arial"/>
          <w:i/>
          <w:sz w:val="20"/>
          <w:szCs w:val="20"/>
          <w:u w:val="dotted"/>
        </w:rPr>
      </w:pPr>
    </w:p>
    <w:p w14:paraId="4E84B881" w14:textId="77777777" w:rsidR="00C352A3" w:rsidRPr="00D41593" w:rsidRDefault="00C352A3" w:rsidP="00B82933">
      <w:pPr>
        <w:spacing w:after="0" w:line="240" w:lineRule="auto"/>
        <w:jc w:val="both"/>
        <w:rPr>
          <w:rFonts w:ascii="Arial" w:hAnsi="Arial" w:cs="Arial"/>
          <w:i/>
          <w:color w:val="000000" w:themeColor="text1"/>
          <w:sz w:val="20"/>
          <w:szCs w:val="20"/>
        </w:rPr>
      </w:pPr>
      <w:r w:rsidRPr="00D41593">
        <w:rPr>
          <w:rFonts w:ascii="Arial" w:hAnsi="Arial" w:cs="Arial"/>
          <w:b/>
          <w:i/>
          <w:color w:val="000000" w:themeColor="text1"/>
          <w:sz w:val="20"/>
          <w:szCs w:val="20"/>
        </w:rPr>
        <w:t>Articles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33</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00D167D9" w:rsidRPr="00D41593">
        <w:rPr>
          <w:rFonts w:ascii="Arial" w:hAnsi="Arial" w:cs="Arial"/>
          <w:b/>
          <w:i/>
          <w:color w:val="000000" w:themeColor="text1"/>
          <w:sz w:val="20"/>
          <w:szCs w:val="20"/>
        </w:rPr>
        <w:t>suivants</w:t>
      </w:r>
      <w:r w:rsidR="005A043E">
        <w:rPr>
          <w:rFonts w:ascii="Arial" w:hAnsi="Arial" w:cs="Arial"/>
          <w:i/>
          <w:color w:val="000000" w:themeColor="text1"/>
          <w:sz w:val="20"/>
          <w:szCs w:val="20"/>
        </w:rPr>
        <w:t>:</w:t>
      </w:r>
      <w:r w:rsidR="00161A5C">
        <w:rPr>
          <w:rFonts w:ascii="Arial" w:hAnsi="Arial" w:cs="Arial"/>
          <w:i/>
          <w:color w:val="000000" w:themeColor="text1"/>
          <w:sz w:val="20"/>
          <w:szCs w:val="20"/>
        </w:rPr>
        <w:t xml:space="preserve"> </w:t>
      </w:r>
    </w:p>
    <w:p w14:paraId="54A7134A" w14:textId="77777777" w:rsidR="00C352A3" w:rsidRPr="00D41593" w:rsidRDefault="00C352A3" w:rsidP="00B82933">
      <w:pPr>
        <w:spacing w:after="0" w:line="240" w:lineRule="auto"/>
        <w:jc w:val="both"/>
        <w:rPr>
          <w:rFonts w:ascii="Arial" w:hAnsi="Arial" w:cs="Arial"/>
          <w:i/>
          <w:color w:val="000000" w:themeColor="text1"/>
          <w:sz w:val="20"/>
          <w:szCs w:val="20"/>
        </w:rPr>
      </w:pPr>
    </w:p>
    <w:bookmarkStart w:id="28" w:name="Art.33"/>
    <w:p w14:paraId="289BE356" w14:textId="77777777" w:rsidR="00B82933" w:rsidRPr="00D41593" w:rsidRDefault="00B26B48" w:rsidP="00B82933">
      <w:pPr>
        <w:spacing w:after="0" w:line="240" w:lineRule="auto"/>
        <w:jc w:val="both"/>
        <w:rPr>
          <w:rFonts w:ascii="Arial" w:hAnsi="Arial" w:cs="Arial"/>
          <w:color w:val="000000" w:themeColor="text1"/>
          <w:sz w:val="20"/>
          <w:szCs w:val="20"/>
        </w:rPr>
      </w:pPr>
      <w:r w:rsidRPr="00FF46A2">
        <w:rPr>
          <w:rFonts w:ascii="Arial" w:hAnsi="Arial" w:cs="Arial"/>
          <w:b/>
          <w:color w:val="000000" w:themeColor="text1"/>
          <w:sz w:val="20"/>
          <w:szCs w:val="20"/>
          <w:u w:val="single"/>
        </w:rPr>
        <w:fldChar w:fldCharType="begin"/>
      </w:r>
      <w:r w:rsidR="00C352A3" w:rsidRPr="00FF46A2">
        <w:rPr>
          <w:rFonts w:ascii="Arial" w:hAnsi="Arial" w:cs="Arial"/>
          <w:b/>
          <w:color w:val="000000" w:themeColor="text1"/>
          <w:sz w:val="20"/>
          <w:szCs w:val="20"/>
          <w:u w:val="single"/>
        </w:rPr>
        <w:instrText xml:space="preserve"> HYPERLINK "http://www.ejustice.just.fgov.be/cgi_loi/loi_a1.pl?imgcn.x=48&amp;imgcn.y=15&amp;DETAIL=2017041810%2FF&amp;caller=list&amp;row_id=1&amp;numero=8&amp;rech=9&amp;cn=2017041810&amp;table_name=LOI&amp;nm=2017020322&amp;la=F&amp;chercher=t&amp;dt=ARRETE+ROYAL&amp;language=fr&amp;fr=f&amp;choix1=ET&amp;choix2=ET&amp;fromtab=loi_all&amp;sql=dt+contains++%27ARRETE%27%2526+%27ROYAL%27+and+dd+%3D+date%272017-04-18%27and+actif+%3D+%27Y%27&amp;ddda=2017&amp;tri=dd+AS+RANK+&amp;trier=promulgation&amp;dddj=18&amp;dddm=04" \l "Art.32" </w:instrText>
      </w:r>
      <w:r w:rsidRPr="00FF46A2">
        <w:rPr>
          <w:rFonts w:ascii="Arial" w:hAnsi="Arial" w:cs="Arial"/>
          <w:b/>
          <w:color w:val="000000" w:themeColor="text1"/>
          <w:sz w:val="20"/>
          <w:szCs w:val="20"/>
          <w:u w:val="single"/>
        </w:rPr>
      </w:r>
      <w:r w:rsidRPr="00FF46A2">
        <w:rPr>
          <w:rFonts w:ascii="Arial" w:hAnsi="Arial" w:cs="Arial"/>
          <w:b/>
          <w:color w:val="000000" w:themeColor="text1"/>
          <w:sz w:val="20"/>
          <w:szCs w:val="20"/>
          <w:u w:val="single"/>
        </w:rPr>
        <w:fldChar w:fldCharType="separate"/>
      </w:r>
      <w:r w:rsidR="00D45207" w:rsidRPr="00FF46A2">
        <w:rPr>
          <w:rStyle w:val="Lienhypertexte"/>
          <w:rFonts w:ascii="Arial" w:hAnsi="Arial" w:cs="Arial"/>
          <w:b/>
          <w:color w:val="000000" w:themeColor="text1"/>
          <w:sz w:val="20"/>
          <w:szCs w:val="20"/>
          <w:u w:val="single"/>
        </w:rPr>
        <w:t>Article</w:t>
      </w:r>
      <w:r w:rsidRPr="00FF46A2">
        <w:rPr>
          <w:rFonts w:ascii="Arial" w:hAnsi="Arial" w:cs="Arial"/>
          <w:b/>
          <w:color w:val="000000" w:themeColor="text1"/>
          <w:sz w:val="20"/>
          <w:szCs w:val="20"/>
          <w:u w:val="single"/>
        </w:rPr>
        <w:fldChar w:fldCharType="end"/>
      </w:r>
      <w:bookmarkEnd w:id="28"/>
      <w:r w:rsidR="00161A5C">
        <w:rPr>
          <w:rFonts w:ascii="Arial" w:hAnsi="Arial" w:cs="Arial"/>
          <w:b/>
          <w:color w:val="000000" w:themeColor="text1"/>
          <w:sz w:val="20"/>
          <w:szCs w:val="20"/>
          <w:u w:val="single"/>
        </w:rPr>
        <w:t xml:space="preserve"> </w:t>
      </w:r>
      <w:hyperlink r:id="rId24" w:anchor="Art.34" w:history="1">
        <w:r w:rsidR="00C352A3" w:rsidRPr="00FF46A2">
          <w:rPr>
            <w:rStyle w:val="Lienhypertexte"/>
            <w:rFonts w:ascii="Arial" w:hAnsi="Arial" w:cs="Arial"/>
            <w:b/>
            <w:color w:val="000000" w:themeColor="text1"/>
            <w:sz w:val="20"/>
            <w:szCs w:val="20"/>
            <w:u w:val="single"/>
          </w:rPr>
          <w:t>33</w:t>
        </w:r>
      </w:hyperlink>
      <w:r w:rsidR="00C352A3" w:rsidRPr="00D41593">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Après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avoir</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procédé</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rectification</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offres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34,</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procède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vérification</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l'offre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35</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suspicion</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anormalement</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bas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élevés,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procède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examen</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tel</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visé</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36.</w:t>
      </w:r>
    </w:p>
    <w:p w14:paraId="7F6D31D4" w14:textId="77777777" w:rsidR="00B82933" w:rsidRPr="00D41593" w:rsidRDefault="00C352A3" w:rsidP="00B82933">
      <w:pPr>
        <w:spacing w:after="0" w:line="240" w:lineRule="auto"/>
        <w:jc w:val="both"/>
        <w:rPr>
          <w:rFonts w:ascii="Arial" w:hAnsi="Arial" w:cs="Arial"/>
          <w:color w:val="000000" w:themeColor="text1"/>
          <w:sz w:val="20"/>
          <w:szCs w:val="20"/>
        </w:rPr>
      </w:pPr>
      <w:r w:rsidRPr="00D41593">
        <w:rPr>
          <w:rFonts w:ascii="Arial" w:hAnsi="Arial" w:cs="Arial"/>
          <w:color w:val="000000" w:themeColor="text1"/>
          <w:sz w:val="20"/>
          <w:szCs w:val="20"/>
        </w:rPr>
        <w:br/>
      </w:r>
      <w:bookmarkStart w:id="29" w:name="Art.34"/>
      <w:r w:rsidR="00B26B48" w:rsidRPr="00FF46A2">
        <w:rPr>
          <w:rFonts w:ascii="Arial" w:hAnsi="Arial" w:cs="Arial"/>
          <w:b/>
          <w:color w:val="000000" w:themeColor="text1"/>
          <w:sz w:val="20"/>
          <w:szCs w:val="20"/>
          <w:u w:val="single"/>
        </w:rPr>
        <w:fldChar w:fldCharType="begin"/>
      </w:r>
      <w:r w:rsidRPr="00FF46A2">
        <w:rPr>
          <w:rFonts w:ascii="Arial" w:hAnsi="Arial" w:cs="Arial"/>
          <w:b/>
          <w:color w:val="000000" w:themeColor="text1"/>
          <w:sz w:val="20"/>
          <w:szCs w:val="20"/>
          <w:u w:val="single"/>
        </w:rPr>
        <w:instrText xml:space="preserve"> HYPERLINK "http://www.ejustice.just.fgov.be/cgi_loi/loi_a1.pl?imgcn.x=48&amp;imgcn.y=15&amp;DETAIL=2017041810%2FF&amp;caller=list&amp;row_id=1&amp;numero=8&amp;rech=9&amp;cn=2017041810&amp;table_name=LOI&amp;nm=2017020322&amp;la=F&amp;chercher=t&amp;dt=ARRETE+ROYAL&amp;language=fr&amp;fr=f&amp;choix1=ET&amp;choix2=ET&amp;fromtab=loi_all&amp;sql=dt+contains++%27ARRETE%27%2526+%27ROYAL%27+and+dd+%3D+date%272017-04-18%27and+actif+%3D+%27Y%27&amp;ddda=2017&amp;tri=dd+AS+RANK+&amp;trier=promulgation&amp;dddj=18&amp;dddm=04" \l "Art.33" </w:instrText>
      </w:r>
      <w:r w:rsidR="00B26B48" w:rsidRPr="00FF46A2">
        <w:rPr>
          <w:rFonts w:ascii="Arial" w:hAnsi="Arial" w:cs="Arial"/>
          <w:b/>
          <w:color w:val="000000" w:themeColor="text1"/>
          <w:sz w:val="20"/>
          <w:szCs w:val="20"/>
          <w:u w:val="single"/>
        </w:rPr>
      </w:r>
      <w:r w:rsidR="00B26B48" w:rsidRPr="00FF46A2">
        <w:rPr>
          <w:rFonts w:ascii="Arial" w:hAnsi="Arial" w:cs="Arial"/>
          <w:b/>
          <w:color w:val="000000" w:themeColor="text1"/>
          <w:sz w:val="20"/>
          <w:szCs w:val="20"/>
          <w:u w:val="single"/>
        </w:rPr>
        <w:fldChar w:fldCharType="separate"/>
      </w:r>
      <w:r w:rsidR="00D45207" w:rsidRPr="00FF46A2">
        <w:rPr>
          <w:rStyle w:val="Lienhypertexte"/>
          <w:rFonts w:ascii="Arial" w:hAnsi="Arial" w:cs="Arial"/>
          <w:b/>
          <w:color w:val="000000" w:themeColor="text1"/>
          <w:sz w:val="20"/>
          <w:szCs w:val="20"/>
          <w:u w:val="single"/>
        </w:rPr>
        <w:t>Article</w:t>
      </w:r>
      <w:r w:rsidR="00B26B48" w:rsidRPr="00FF46A2">
        <w:rPr>
          <w:rFonts w:ascii="Arial" w:hAnsi="Arial" w:cs="Arial"/>
          <w:b/>
          <w:color w:val="000000" w:themeColor="text1"/>
          <w:sz w:val="20"/>
          <w:szCs w:val="20"/>
          <w:u w:val="single"/>
        </w:rPr>
        <w:fldChar w:fldCharType="end"/>
      </w:r>
      <w:bookmarkEnd w:id="29"/>
      <w:r w:rsidR="00161A5C">
        <w:rPr>
          <w:rFonts w:ascii="Arial" w:hAnsi="Arial" w:cs="Arial"/>
          <w:b/>
          <w:color w:val="000000" w:themeColor="text1"/>
          <w:sz w:val="20"/>
          <w:szCs w:val="20"/>
          <w:u w:val="single"/>
        </w:rPr>
        <w:t xml:space="preserve"> </w:t>
      </w:r>
      <w:hyperlink r:id="rId25" w:anchor="Art.35" w:history="1">
        <w:r w:rsidRPr="00FF46A2">
          <w:rPr>
            <w:rStyle w:val="Lienhypertexte"/>
            <w:rFonts w:ascii="Arial" w:hAnsi="Arial" w:cs="Arial"/>
            <w:b/>
            <w:color w:val="000000" w:themeColor="text1"/>
            <w:sz w:val="20"/>
            <w:szCs w:val="20"/>
            <w:u w:val="single"/>
          </w:rPr>
          <w:t>34</w:t>
        </w:r>
      </w:hyperlink>
      <w:r w:rsidRPr="00FF46A2">
        <w:rPr>
          <w:rFonts w:ascii="Arial" w:hAnsi="Arial" w:cs="Arial"/>
          <w:b/>
          <w:color w:val="000000" w:themeColor="text1"/>
          <w:sz w:val="20"/>
          <w:szCs w:val="20"/>
          <w:u w:val="single"/>
        </w:rPr>
        <w: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rectifie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offres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fonction</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erreurs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opérations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arithmétiques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ainsi</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erreurs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purement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matérielles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relevées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lui</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marché.</w:t>
      </w:r>
    </w:p>
    <w:p w14:paraId="1B1D9F2F" w14:textId="77777777" w:rsidR="00B82933" w:rsidRPr="00D41593" w:rsidRDefault="00161A5C" w:rsidP="00B82933">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2.</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pouvoir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rectifie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erreurs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opérations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arithmétiques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erreurs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purement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matérielles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offres,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que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sa</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responsabilité</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ne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soit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engagée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pour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erreurs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qui</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n'auraient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pas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été</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décelées.</w:t>
      </w:r>
    </w:p>
    <w:p w14:paraId="5A7089A4" w14:textId="77777777" w:rsidR="00B82933" w:rsidRPr="00D41593" w:rsidRDefault="00161A5C" w:rsidP="00B82933">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Afin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rectifier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erreurs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opérations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arithmétiques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erreurs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purement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matérielles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relevées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par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lui</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offres,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pouvoir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recherche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l'intention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réelle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du</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soumissionnaire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analysant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l'offre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sa</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globalité</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comparant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celle-ci</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aux</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autres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offres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ainsi</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qu'aux</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prix</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courants.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S'il</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s'avère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que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suite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à</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cette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analyse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l'offre,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cette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intention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n'est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pas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suffisamment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claire,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pouvoir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peut,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délai</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qu'il</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détermine,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inviter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soumissionnaire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à</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préciser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à</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compléter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la</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teneur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son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offre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la</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modifier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préjudice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la</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possibilité</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négocier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lorsque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la</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procédure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permet.</w:t>
      </w:r>
    </w:p>
    <w:p w14:paraId="2A5D41EE" w14:textId="77777777" w:rsidR="00B82933" w:rsidRPr="00D41593" w:rsidRDefault="00161A5C" w:rsidP="00B82933">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Lorsque,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dernier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cas,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aucune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précision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n'est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donnée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ou</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que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pouvoir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estime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que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la</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précision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est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inacceptable,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il</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rectifie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erreurs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fonction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propres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constatations.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Si</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cela</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ne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s'avère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pas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possible,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pouvoir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peut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soit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décider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que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prix</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unitaires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sont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d'application,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soit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décider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d'écarter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l'offre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comme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irrégulière.</w:t>
      </w:r>
    </w:p>
    <w:p w14:paraId="56B709C5" w14:textId="77777777" w:rsidR="00592CF7" w:rsidRPr="00D41593" w:rsidRDefault="00161A5C" w:rsidP="00B82933">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3.</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Lorsque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pouvoir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rectifie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erreurs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directement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dans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offres,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il</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conserve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une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version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originale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offres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veille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à</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ce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que</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rectifications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soient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identifiables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tout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en</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maintenant</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visibles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les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données</w:t>
      </w:r>
      <w:r>
        <w:rPr>
          <w:rFonts w:ascii="Arial" w:hAnsi="Arial" w:cs="Arial"/>
          <w:color w:val="000000" w:themeColor="text1"/>
          <w:sz w:val="20"/>
          <w:szCs w:val="20"/>
        </w:rPr>
        <w:t xml:space="preserve"> </w:t>
      </w:r>
      <w:r w:rsidR="00C352A3" w:rsidRPr="00D41593">
        <w:rPr>
          <w:rFonts w:ascii="Arial" w:hAnsi="Arial" w:cs="Arial"/>
          <w:color w:val="000000" w:themeColor="text1"/>
          <w:sz w:val="20"/>
          <w:szCs w:val="20"/>
        </w:rPr>
        <w:t>originales.</w:t>
      </w:r>
    </w:p>
    <w:p w14:paraId="46FEC141" w14:textId="77777777" w:rsidR="00C352A3" w:rsidRDefault="00C352A3" w:rsidP="00B82933">
      <w:pPr>
        <w:spacing w:after="0" w:line="240" w:lineRule="auto"/>
        <w:jc w:val="both"/>
        <w:rPr>
          <w:rFonts w:ascii="Arial" w:hAnsi="Arial" w:cs="Arial"/>
          <w:color w:val="000000" w:themeColor="text1"/>
          <w:sz w:val="20"/>
          <w:szCs w:val="20"/>
        </w:rPr>
      </w:pPr>
      <w:r w:rsidRPr="00D41593">
        <w:rPr>
          <w:rFonts w:ascii="Arial" w:hAnsi="Arial" w:cs="Arial"/>
          <w:color w:val="000000" w:themeColor="text1"/>
          <w:sz w:val="20"/>
          <w:szCs w:val="20"/>
        </w:rPr>
        <w:br/>
      </w:r>
      <w:bookmarkStart w:id="30" w:name="Art.35"/>
      <w:r w:rsidR="00B26B48" w:rsidRPr="00FF46A2">
        <w:rPr>
          <w:rFonts w:ascii="Arial" w:hAnsi="Arial" w:cs="Arial"/>
          <w:b/>
          <w:color w:val="000000" w:themeColor="text1"/>
          <w:sz w:val="20"/>
          <w:szCs w:val="20"/>
          <w:u w:val="single"/>
        </w:rPr>
        <w:fldChar w:fldCharType="begin"/>
      </w:r>
      <w:r w:rsidRPr="00FF46A2">
        <w:rPr>
          <w:rFonts w:ascii="Arial" w:hAnsi="Arial" w:cs="Arial"/>
          <w:b/>
          <w:color w:val="000000" w:themeColor="text1"/>
          <w:sz w:val="20"/>
          <w:szCs w:val="20"/>
          <w:u w:val="single"/>
        </w:rPr>
        <w:instrText xml:space="preserve"> HYPERLINK "http://www.ejustice.just.fgov.be/cgi_loi/loi_a1.pl?imgcn.x=48&amp;imgcn.y=15&amp;DETAIL=2017041810%2FF&amp;caller=list&amp;row_id=1&amp;numero=8&amp;rech=9&amp;cn=2017041810&amp;table_name=LOI&amp;nm=2017020322&amp;la=F&amp;chercher=t&amp;dt=ARRETE+ROYAL&amp;language=fr&amp;fr=f&amp;choix1=ET&amp;choix2=ET&amp;fromtab=loi_all&amp;sql=dt+contains++%27ARRETE%27%2526+%27ROYAL%27+and+dd+%3D+date%272017-04-18%27and+actif+%3D+%27Y%27&amp;ddda=2017&amp;tri=dd+AS+RANK+&amp;trier=promulgation&amp;dddj=18&amp;dddm=04" \l "Art.34" </w:instrText>
      </w:r>
      <w:r w:rsidR="00B26B48" w:rsidRPr="00FF46A2">
        <w:rPr>
          <w:rFonts w:ascii="Arial" w:hAnsi="Arial" w:cs="Arial"/>
          <w:b/>
          <w:color w:val="000000" w:themeColor="text1"/>
          <w:sz w:val="20"/>
          <w:szCs w:val="20"/>
          <w:u w:val="single"/>
        </w:rPr>
      </w:r>
      <w:r w:rsidR="00B26B48" w:rsidRPr="00FF46A2">
        <w:rPr>
          <w:rFonts w:ascii="Arial" w:hAnsi="Arial" w:cs="Arial"/>
          <w:b/>
          <w:color w:val="000000" w:themeColor="text1"/>
          <w:sz w:val="20"/>
          <w:szCs w:val="20"/>
          <w:u w:val="single"/>
        </w:rPr>
        <w:fldChar w:fldCharType="separate"/>
      </w:r>
      <w:r w:rsidR="00D45207" w:rsidRPr="00FF46A2">
        <w:rPr>
          <w:rStyle w:val="Lienhypertexte"/>
          <w:rFonts w:ascii="Arial" w:hAnsi="Arial" w:cs="Arial"/>
          <w:b/>
          <w:color w:val="000000" w:themeColor="text1"/>
          <w:sz w:val="20"/>
          <w:szCs w:val="20"/>
          <w:u w:val="single"/>
        </w:rPr>
        <w:t>Article</w:t>
      </w:r>
      <w:r w:rsidR="00B26B48" w:rsidRPr="00FF46A2">
        <w:rPr>
          <w:rFonts w:ascii="Arial" w:hAnsi="Arial" w:cs="Arial"/>
          <w:b/>
          <w:color w:val="000000" w:themeColor="text1"/>
          <w:sz w:val="20"/>
          <w:szCs w:val="20"/>
          <w:u w:val="single"/>
        </w:rPr>
        <w:fldChar w:fldCharType="end"/>
      </w:r>
      <w:bookmarkEnd w:id="30"/>
      <w:r w:rsidR="00161A5C">
        <w:rPr>
          <w:rFonts w:ascii="Arial" w:hAnsi="Arial" w:cs="Arial"/>
          <w:b/>
          <w:color w:val="000000" w:themeColor="text1"/>
          <w:sz w:val="20"/>
          <w:szCs w:val="20"/>
          <w:u w:val="single"/>
        </w:rPr>
        <w:t xml:space="preserve"> </w:t>
      </w:r>
      <w:hyperlink r:id="rId26" w:anchor="Art.36" w:history="1">
        <w:r w:rsidRPr="00FF46A2">
          <w:rPr>
            <w:rStyle w:val="Lienhypertexte"/>
            <w:rFonts w:ascii="Arial" w:hAnsi="Arial" w:cs="Arial"/>
            <w:b/>
            <w:color w:val="000000" w:themeColor="text1"/>
            <w:sz w:val="20"/>
            <w:szCs w:val="20"/>
            <w:u w:val="single"/>
          </w:rPr>
          <w:t>35</w:t>
        </w:r>
      </w:hyperlink>
      <w:r w:rsidRPr="00D41593">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soumet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offres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introduites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vérification</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84,</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alinéa</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inviter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fournir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toutes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informations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nécessaires.</w:t>
      </w:r>
    </w:p>
    <w:p w14:paraId="3648A9AA" w14:textId="77777777" w:rsidR="007A318E" w:rsidRPr="00D41593" w:rsidRDefault="007A318E" w:rsidP="00B82933">
      <w:pPr>
        <w:spacing w:after="0" w:line="240" w:lineRule="auto"/>
        <w:jc w:val="both"/>
        <w:rPr>
          <w:rFonts w:ascii="Arial" w:hAnsi="Arial" w:cs="Arial"/>
          <w:i/>
          <w:color w:val="000000" w:themeColor="text1"/>
          <w:sz w:val="20"/>
          <w:szCs w:val="20"/>
        </w:rPr>
      </w:pPr>
    </w:p>
    <w:p w14:paraId="1CA1AA70" w14:textId="77777777" w:rsidR="00321701" w:rsidRDefault="00645A75" w:rsidP="00B67E5A">
      <w:pPr>
        <w:pBdr>
          <w:top w:val="single" w:sz="4" w:space="1" w:color="auto"/>
          <w:left w:val="single" w:sz="4" w:space="4" w:color="auto"/>
          <w:bottom w:val="single" w:sz="4" w:space="0" w:color="auto"/>
          <w:right w:val="single" w:sz="4" w:space="4" w:color="auto"/>
        </w:pBdr>
        <w:spacing w:after="0" w:line="240" w:lineRule="auto"/>
        <w:jc w:val="both"/>
        <w:textAlignment w:val="top"/>
        <w:rPr>
          <w:rFonts w:ascii="Arial" w:hAnsi="Arial" w:cs="Arial"/>
          <w:b/>
          <w:i/>
          <w:color w:val="000000" w:themeColor="text1"/>
          <w:sz w:val="20"/>
          <w:szCs w:val="20"/>
        </w:rPr>
      </w:pPr>
      <w:r w:rsidRPr="00D41593">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d’électromécanique</w:t>
      </w:r>
    </w:p>
    <w:p w14:paraId="01144FB3" w14:textId="77777777" w:rsidR="008E660E" w:rsidRPr="00D41593" w:rsidRDefault="008E660E" w:rsidP="008E660E">
      <w:pPr>
        <w:pBdr>
          <w:top w:val="single" w:sz="4" w:space="1" w:color="auto"/>
          <w:left w:val="single" w:sz="4" w:space="4" w:color="auto"/>
          <w:bottom w:val="single" w:sz="4" w:space="0" w:color="auto"/>
          <w:right w:val="single" w:sz="4" w:space="4" w:color="auto"/>
        </w:pBdr>
        <w:spacing w:after="0" w:line="240" w:lineRule="auto"/>
        <w:jc w:val="both"/>
        <w:textAlignment w:val="top"/>
        <w:rPr>
          <w:rFonts w:ascii="Arial" w:hAnsi="Arial" w:cs="Arial"/>
          <w:b/>
          <w:i/>
          <w:color w:val="000000" w:themeColor="text1"/>
          <w:sz w:val="20"/>
          <w:szCs w:val="20"/>
        </w:rPr>
      </w:pPr>
    </w:p>
    <w:p w14:paraId="034244AC" w14:textId="77777777" w:rsidR="00321701" w:rsidRDefault="00645A75" w:rsidP="00B67E5A">
      <w:pPr>
        <w:pBdr>
          <w:top w:val="single" w:sz="4" w:space="1" w:color="auto"/>
          <w:left w:val="single" w:sz="4" w:space="4" w:color="auto"/>
          <w:bottom w:val="single" w:sz="4" w:space="0" w:color="auto"/>
          <w:right w:val="single" w:sz="4" w:space="4" w:color="auto"/>
        </w:pBdr>
        <w:spacing w:after="0" w:line="240" w:lineRule="auto"/>
        <w:jc w:val="both"/>
        <w:textAlignment w:val="top"/>
        <w:rPr>
          <w:rFonts w:ascii="Arial" w:hAnsi="Arial" w:cs="Arial"/>
          <w:b/>
          <w:i/>
          <w:color w:val="000000" w:themeColor="text1"/>
          <w:sz w:val="20"/>
          <w:szCs w:val="20"/>
        </w:rPr>
      </w:pPr>
      <w:r w:rsidRPr="00D41593">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00C352A3" w:rsidRPr="00D41593">
        <w:rPr>
          <w:rFonts w:ascii="Arial" w:hAnsi="Arial" w:cs="Arial"/>
          <w:b/>
          <w:i/>
          <w:color w:val="000000" w:themeColor="text1"/>
          <w:sz w:val="20"/>
          <w:szCs w:val="20"/>
        </w:rPr>
        <w:t>35</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exécuté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D167D9" w:rsidRPr="00D41593">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20512845" w14:textId="77777777" w:rsidR="008E660E" w:rsidRPr="00D41593" w:rsidRDefault="008E660E" w:rsidP="008E660E">
      <w:pPr>
        <w:pBdr>
          <w:top w:val="single" w:sz="4" w:space="1" w:color="auto"/>
          <w:left w:val="single" w:sz="4" w:space="4" w:color="auto"/>
          <w:bottom w:val="single" w:sz="4" w:space="0" w:color="auto"/>
          <w:right w:val="single" w:sz="4" w:space="4" w:color="auto"/>
        </w:pBdr>
        <w:spacing w:after="0" w:line="240" w:lineRule="auto"/>
        <w:rPr>
          <w:rFonts w:ascii="Arial" w:hAnsi="Arial" w:cs="Arial"/>
          <w:b/>
          <w:i/>
          <w:color w:val="000000" w:themeColor="text1"/>
          <w:sz w:val="20"/>
          <w:szCs w:val="20"/>
        </w:rPr>
      </w:pPr>
    </w:p>
    <w:p w14:paraId="64829D5D" w14:textId="77777777" w:rsidR="00645A75" w:rsidRPr="00D41593" w:rsidRDefault="00645A75" w:rsidP="00340549">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i/>
          <w:color w:val="000000" w:themeColor="text1"/>
          <w:sz w:val="20"/>
          <w:szCs w:val="20"/>
        </w:rPr>
      </w:pPr>
      <w:r w:rsidRPr="00D41593">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pouvoir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procède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systématiquement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vérification</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offres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introduites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réserve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droit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demander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soumissionnaires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fournir,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cours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procédure,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toutes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indications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permettant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cette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vérification.</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devis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sous-traitants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base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desquels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soumissionnaire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s’est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fondé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remettre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peuvent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faire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partie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desdites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indications,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même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part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soumissionnaire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l’intention</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confier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travailleurs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détachés</w:t>
      </w:r>
      <w:r w:rsidR="00C352A3" w:rsidRPr="00D41593">
        <w:rPr>
          <w:rFonts w:ascii="Arial" w:hAnsi="Arial" w:cs="Arial"/>
          <w:b/>
          <w:i/>
          <w:color w:val="000000" w:themeColor="text1"/>
          <w:sz w:val="20"/>
          <w:szCs w:val="20"/>
        </w:rPr>
        <w:t>.</w:t>
      </w:r>
    </w:p>
    <w:p w14:paraId="5C0FCDF2" w14:textId="77777777" w:rsidR="003F4A2E" w:rsidRDefault="003F4A2E" w:rsidP="00592CF7">
      <w:pPr>
        <w:spacing w:after="61" w:line="360" w:lineRule="atLeast"/>
        <w:jc w:val="both"/>
        <w:textAlignment w:val="top"/>
        <w:rPr>
          <w:rFonts w:ascii="Arial" w:eastAsia="Times New Roman" w:hAnsi="Arial" w:cs="Arial"/>
          <w:b/>
          <w:color w:val="000000" w:themeColor="text1"/>
          <w:u w:val="single"/>
          <w:lang w:eastAsia="fr-BE"/>
        </w:rPr>
      </w:pPr>
    </w:p>
    <w:p w14:paraId="6E8B87E0" w14:textId="1514DA85" w:rsidR="00592CF7" w:rsidRPr="00D41593" w:rsidRDefault="00592CF7" w:rsidP="00592CF7">
      <w:pPr>
        <w:spacing w:after="61" w:line="360" w:lineRule="atLeast"/>
        <w:jc w:val="both"/>
        <w:textAlignment w:val="top"/>
        <w:rPr>
          <w:rFonts w:ascii="Arial" w:eastAsia="Times New Roman" w:hAnsi="Arial" w:cs="Arial"/>
          <w:b/>
          <w:color w:val="000000" w:themeColor="text1"/>
          <w:u w:val="single"/>
          <w:lang w:eastAsia="fr-BE"/>
        </w:rPr>
      </w:pPr>
      <w:r w:rsidRPr="00D41593">
        <w:rPr>
          <w:rFonts w:ascii="Arial" w:eastAsia="Times New Roman" w:hAnsi="Arial" w:cs="Arial"/>
          <w:b/>
          <w:color w:val="000000" w:themeColor="text1"/>
          <w:u w:val="single"/>
          <w:lang w:eastAsia="fr-BE"/>
        </w:rPr>
        <w:t>Chapitre</w:t>
      </w:r>
      <w:r w:rsidR="00161A5C">
        <w:rPr>
          <w:rFonts w:ascii="Arial" w:eastAsia="Times New Roman" w:hAnsi="Arial" w:cs="Arial"/>
          <w:b/>
          <w:color w:val="000000" w:themeColor="text1"/>
          <w:u w:val="single"/>
          <w:lang w:eastAsia="fr-BE"/>
        </w:rPr>
        <w:t xml:space="preserve"> </w:t>
      </w:r>
      <w:r w:rsidRPr="00D41593">
        <w:rPr>
          <w:rFonts w:ascii="Arial" w:eastAsia="Times New Roman" w:hAnsi="Arial" w:cs="Arial"/>
          <w:b/>
          <w:color w:val="000000" w:themeColor="text1"/>
          <w:u w:val="single"/>
          <w:lang w:eastAsia="fr-BE"/>
        </w:rPr>
        <w:t>11</w:t>
      </w:r>
      <w:r w:rsidR="00161A5C">
        <w:rPr>
          <w:rFonts w:ascii="Arial" w:eastAsia="Times New Roman" w:hAnsi="Arial" w:cs="Arial"/>
          <w:b/>
          <w:color w:val="000000" w:themeColor="text1"/>
          <w:u w:val="single"/>
          <w:lang w:eastAsia="fr-BE"/>
        </w:rPr>
        <w:t xml:space="preserve"> </w:t>
      </w:r>
      <w:r w:rsidRPr="00D41593">
        <w:rPr>
          <w:rFonts w:ascii="Arial" w:eastAsia="Times New Roman" w:hAnsi="Arial" w:cs="Arial"/>
          <w:b/>
          <w:color w:val="000000" w:themeColor="text1"/>
          <w:u w:val="single"/>
          <w:lang w:eastAsia="fr-BE"/>
        </w:rPr>
        <w:t>–</w:t>
      </w:r>
      <w:r w:rsidR="00161A5C">
        <w:rPr>
          <w:rFonts w:ascii="Arial" w:eastAsia="Times New Roman" w:hAnsi="Arial" w:cs="Arial"/>
          <w:b/>
          <w:color w:val="000000" w:themeColor="text1"/>
          <w:u w:val="single"/>
          <w:lang w:eastAsia="fr-BE"/>
        </w:rPr>
        <w:t xml:space="preserve"> </w:t>
      </w:r>
      <w:r w:rsidRPr="00D41593">
        <w:rPr>
          <w:rFonts w:ascii="Arial" w:eastAsia="Times New Roman" w:hAnsi="Arial" w:cs="Arial"/>
          <w:b/>
          <w:color w:val="000000" w:themeColor="text1"/>
          <w:u w:val="single"/>
          <w:lang w:eastAsia="fr-BE"/>
        </w:rPr>
        <w:t>Dépôt</w:t>
      </w:r>
      <w:r w:rsidR="00161A5C">
        <w:rPr>
          <w:rFonts w:ascii="Arial" w:eastAsia="Times New Roman" w:hAnsi="Arial" w:cs="Arial"/>
          <w:b/>
          <w:color w:val="000000" w:themeColor="text1"/>
          <w:u w:val="single"/>
          <w:lang w:eastAsia="fr-BE"/>
        </w:rPr>
        <w:t xml:space="preserve"> </w:t>
      </w:r>
      <w:r w:rsidRPr="00D41593">
        <w:rPr>
          <w:rFonts w:ascii="Arial" w:eastAsia="Times New Roman" w:hAnsi="Arial" w:cs="Arial"/>
          <w:b/>
          <w:color w:val="000000" w:themeColor="text1"/>
          <w:u w:val="single"/>
          <w:lang w:eastAsia="fr-BE"/>
        </w:rPr>
        <w:t>des</w:t>
      </w:r>
      <w:r w:rsidR="00161A5C">
        <w:rPr>
          <w:rFonts w:ascii="Arial" w:eastAsia="Times New Roman" w:hAnsi="Arial" w:cs="Arial"/>
          <w:b/>
          <w:color w:val="000000" w:themeColor="text1"/>
          <w:u w:val="single"/>
          <w:lang w:eastAsia="fr-BE"/>
        </w:rPr>
        <w:t xml:space="preserve"> </w:t>
      </w:r>
      <w:r w:rsidRPr="00D41593">
        <w:rPr>
          <w:rFonts w:ascii="Arial" w:eastAsia="Times New Roman" w:hAnsi="Arial" w:cs="Arial"/>
          <w:b/>
          <w:color w:val="000000" w:themeColor="text1"/>
          <w:u w:val="single"/>
          <w:lang w:eastAsia="fr-BE"/>
        </w:rPr>
        <w:t>demandes</w:t>
      </w:r>
      <w:r w:rsidR="00161A5C">
        <w:rPr>
          <w:rFonts w:ascii="Arial" w:eastAsia="Times New Roman" w:hAnsi="Arial" w:cs="Arial"/>
          <w:b/>
          <w:color w:val="000000" w:themeColor="text1"/>
          <w:u w:val="single"/>
          <w:lang w:eastAsia="fr-BE"/>
        </w:rPr>
        <w:t xml:space="preserve"> </w:t>
      </w:r>
      <w:r w:rsidRPr="00D41593">
        <w:rPr>
          <w:rFonts w:ascii="Arial" w:eastAsia="Times New Roman" w:hAnsi="Arial" w:cs="Arial"/>
          <w:b/>
          <w:color w:val="000000" w:themeColor="text1"/>
          <w:u w:val="single"/>
          <w:lang w:eastAsia="fr-BE"/>
        </w:rPr>
        <w:t>de</w:t>
      </w:r>
      <w:r w:rsidR="00161A5C">
        <w:rPr>
          <w:rFonts w:ascii="Arial" w:eastAsia="Times New Roman" w:hAnsi="Arial" w:cs="Arial"/>
          <w:b/>
          <w:color w:val="000000" w:themeColor="text1"/>
          <w:u w:val="single"/>
          <w:lang w:eastAsia="fr-BE"/>
        </w:rPr>
        <w:t xml:space="preserve"> </w:t>
      </w:r>
      <w:r w:rsidRPr="00D41593">
        <w:rPr>
          <w:rFonts w:ascii="Arial" w:eastAsia="Times New Roman" w:hAnsi="Arial" w:cs="Arial"/>
          <w:b/>
          <w:color w:val="000000" w:themeColor="text1"/>
          <w:u w:val="single"/>
          <w:lang w:eastAsia="fr-BE"/>
        </w:rPr>
        <w:t>participation</w:t>
      </w:r>
      <w:r w:rsidR="00161A5C">
        <w:rPr>
          <w:rFonts w:ascii="Arial" w:eastAsia="Times New Roman" w:hAnsi="Arial" w:cs="Arial"/>
          <w:b/>
          <w:color w:val="000000" w:themeColor="text1"/>
          <w:u w:val="single"/>
          <w:lang w:eastAsia="fr-BE"/>
        </w:rPr>
        <w:t xml:space="preserve"> </w:t>
      </w:r>
      <w:r w:rsidRPr="00D41593">
        <w:rPr>
          <w:rFonts w:ascii="Arial" w:eastAsia="Times New Roman" w:hAnsi="Arial" w:cs="Arial"/>
          <w:b/>
          <w:color w:val="000000" w:themeColor="text1"/>
          <w:u w:val="single"/>
          <w:lang w:eastAsia="fr-BE"/>
        </w:rPr>
        <w:t>et</w:t>
      </w:r>
      <w:r w:rsidR="00161A5C">
        <w:rPr>
          <w:rFonts w:ascii="Arial" w:eastAsia="Times New Roman" w:hAnsi="Arial" w:cs="Arial"/>
          <w:b/>
          <w:color w:val="000000" w:themeColor="text1"/>
          <w:u w:val="single"/>
          <w:lang w:eastAsia="fr-BE"/>
        </w:rPr>
        <w:t xml:space="preserve"> </w:t>
      </w:r>
      <w:r w:rsidRPr="00D41593">
        <w:rPr>
          <w:rFonts w:ascii="Arial" w:eastAsia="Times New Roman" w:hAnsi="Arial" w:cs="Arial"/>
          <w:b/>
          <w:color w:val="000000" w:themeColor="text1"/>
          <w:u w:val="single"/>
          <w:lang w:eastAsia="fr-BE"/>
        </w:rPr>
        <w:t>des</w:t>
      </w:r>
      <w:r w:rsidR="00161A5C">
        <w:rPr>
          <w:rFonts w:ascii="Arial" w:eastAsia="Times New Roman" w:hAnsi="Arial" w:cs="Arial"/>
          <w:b/>
          <w:color w:val="000000" w:themeColor="text1"/>
          <w:u w:val="single"/>
          <w:lang w:eastAsia="fr-BE"/>
        </w:rPr>
        <w:t xml:space="preserve"> </w:t>
      </w:r>
      <w:r w:rsidRPr="00D41593">
        <w:rPr>
          <w:rFonts w:ascii="Arial" w:eastAsia="Times New Roman" w:hAnsi="Arial" w:cs="Arial"/>
          <w:b/>
          <w:color w:val="000000" w:themeColor="text1"/>
          <w:u w:val="single"/>
          <w:lang w:eastAsia="fr-BE"/>
        </w:rPr>
        <w:t>offres</w:t>
      </w:r>
    </w:p>
    <w:p w14:paraId="79E8893F" w14:textId="77777777" w:rsidR="00592CF7" w:rsidRPr="00D41593" w:rsidRDefault="00592CF7" w:rsidP="00592CF7">
      <w:pPr>
        <w:spacing w:after="61" w:line="360" w:lineRule="atLeast"/>
        <w:jc w:val="both"/>
        <w:textAlignment w:val="top"/>
        <w:rPr>
          <w:rFonts w:ascii="Arial" w:eastAsia="Times New Roman" w:hAnsi="Arial" w:cs="Arial"/>
          <w:color w:val="000000" w:themeColor="text1"/>
          <w:lang w:eastAsia="fr-BE"/>
        </w:rPr>
      </w:pPr>
      <w:r w:rsidRPr="00D41593">
        <w:rPr>
          <w:rFonts w:ascii="Arial" w:eastAsia="Times New Roman" w:hAnsi="Arial" w:cs="Arial"/>
          <w:b/>
          <w:color w:val="000000" w:themeColor="text1"/>
          <w:lang w:eastAsia="fr-BE"/>
        </w:rPr>
        <w:t>Section</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2</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Modalités</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d’introduction</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des</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demandes</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de</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participation</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et</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des</w:t>
      </w:r>
      <w:r w:rsidR="00161A5C">
        <w:rPr>
          <w:rFonts w:ascii="Arial" w:eastAsia="Times New Roman" w:hAnsi="Arial" w:cs="Arial"/>
          <w:b/>
          <w:color w:val="000000" w:themeColor="text1"/>
          <w:lang w:eastAsia="fr-BE"/>
        </w:rPr>
        <w:t xml:space="preserve"> </w:t>
      </w:r>
      <w:r w:rsidRPr="00D41593">
        <w:rPr>
          <w:rFonts w:ascii="Arial" w:eastAsia="Times New Roman" w:hAnsi="Arial" w:cs="Arial"/>
          <w:b/>
          <w:color w:val="000000" w:themeColor="text1"/>
          <w:lang w:eastAsia="fr-BE"/>
        </w:rPr>
        <w:t>offres</w:t>
      </w:r>
    </w:p>
    <w:p w14:paraId="68E623CE" w14:textId="77777777" w:rsidR="00645A75" w:rsidRPr="00D41593" w:rsidRDefault="00645A75" w:rsidP="00645A75">
      <w:pPr>
        <w:spacing w:after="61" w:line="360" w:lineRule="atLeast"/>
        <w:jc w:val="both"/>
        <w:textAlignment w:val="top"/>
        <w:rPr>
          <w:rFonts w:ascii="Arial" w:eastAsia="Times New Roman" w:hAnsi="Arial" w:cs="Arial"/>
          <w:b/>
          <w:color w:val="000000" w:themeColor="text1"/>
          <w:sz w:val="20"/>
          <w:szCs w:val="20"/>
          <w:lang w:eastAsia="fr-BE"/>
        </w:rPr>
      </w:pPr>
      <w:r w:rsidRPr="00FF46A2">
        <w:rPr>
          <w:rFonts w:ascii="Arial" w:eastAsia="Times New Roman" w:hAnsi="Arial" w:cs="Arial"/>
          <w:b/>
          <w:color w:val="000000" w:themeColor="text1"/>
          <w:sz w:val="20"/>
          <w:szCs w:val="20"/>
          <w:u w:val="single"/>
          <w:lang w:eastAsia="fr-BE"/>
        </w:rPr>
        <w:t>Article</w:t>
      </w:r>
      <w:r w:rsidR="00161A5C">
        <w:rPr>
          <w:rFonts w:ascii="Arial" w:eastAsia="Times New Roman" w:hAnsi="Arial" w:cs="Arial"/>
          <w:b/>
          <w:color w:val="000000" w:themeColor="text1"/>
          <w:sz w:val="20"/>
          <w:szCs w:val="20"/>
          <w:u w:val="single"/>
          <w:lang w:eastAsia="fr-BE"/>
        </w:rPr>
        <w:t xml:space="preserve"> </w:t>
      </w:r>
      <w:r w:rsidR="00D167D9" w:rsidRPr="00FF46A2">
        <w:rPr>
          <w:rFonts w:ascii="Arial" w:eastAsia="Times New Roman" w:hAnsi="Arial" w:cs="Arial"/>
          <w:b/>
          <w:color w:val="000000" w:themeColor="text1"/>
          <w:sz w:val="20"/>
          <w:szCs w:val="20"/>
          <w:u w:val="single"/>
          <w:lang w:eastAsia="fr-BE"/>
        </w:rPr>
        <w:t>53</w:t>
      </w:r>
      <w:r w:rsidR="005A043E">
        <w:rPr>
          <w:rFonts w:ascii="Arial" w:eastAsia="Times New Roman" w:hAnsi="Arial" w:cs="Arial"/>
          <w:b/>
          <w:color w:val="000000" w:themeColor="text1"/>
          <w:sz w:val="20"/>
          <w:szCs w:val="20"/>
          <w:lang w:eastAsia="fr-BE"/>
        </w:rPr>
        <w:t>:</w:t>
      </w:r>
    </w:p>
    <w:p w14:paraId="5FF881A8" w14:textId="77777777" w:rsidR="00645A75" w:rsidRDefault="00645A75" w:rsidP="00074A11">
      <w:pPr>
        <w:spacing w:after="61" w:line="240" w:lineRule="auto"/>
        <w:jc w:val="both"/>
        <w:textAlignment w:val="top"/>
        <w:rPr>
          <w:rFonts w:ascii="Arial" w:eastAsia="Times New Roman" w:hAnsi="Arial" w:cs="Arial"/>
          <w:color w:val="000000" w:themeColor="text1"/>
          <w:sz w:val="20"/>
          <w:szCs w:val="20"/>
          <w:lang w:eastAsia="fr-BE"/>
        </w:rPr>
      </w:pPr>
      <w:r w:rsidRPr="00D41593">
        <w:rPr>
          <w:rFonts w:ascii="Arial" w:eastAsia="Times New Roman" w:hAnsi="Arial" w:cs="Arial"/>
          <w:color w:val="000000" w:themeColor="text1"/>
          <w:sz w:val="20"/>
          <w:szCs w:val="20"/>
          <w:lang w:eastAsia="fr-BE"/>
        </w:rPr>
        <w:t>§1</w:t>
      </w:r>
      <w:r w:rsidRPr="00D41593">
        <w:rPr>
          <w:rFonts w:ascii="Arial" w:eastAsia="Times New Roman" w:hAnsi="Arial" w:cs="Arial"/>
          <w:color w:val="000000" w:themeColor="text1"/>
          <w:sz w:val="20"/>
          <w:szCs w:val="20"/>
          <w:vertAlign w:val="superscript"/>
          <w:lang w:eastAsia="fr-BE"/>
        </w:rPr>
        <w:t>er</w:t>
      </w:r>
      <w:r w:rsidRPr="00D41593">
        <w:rPr>
          <w:rFonts w:ascii="Arial" w:eastAsia="Times New Roman" w:hAnsi="Arial" w:cs="Arial"/>
          <w:color w:val="000000" w:themeColor="text1"/>
          <w:sz w:val="20"/>
          <w:szCs w:val="20"/>
          <w:lang w:eastAsia="fr-BE"/>
        </w:rPr>
        <w:t>.</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Sans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préjudice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l’application</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lois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coordonnées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sur</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l’emploi</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langues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en</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matière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administrative,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pouvoir</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adjudicateur</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indique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dans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l’avis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marché</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ou,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en</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son</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absence,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dans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autres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documents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marché,</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la</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ou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langues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dans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lesquelles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candidats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ou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soumissionnaires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peuvent</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introduire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leur</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demande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participation</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ou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leur</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offre.</w:t>
      </w:r>
    </w:p>
    <w:p w14:paraId="5B92F27B" w14:textId="77777777" w:rsidR="007B7E8E" w:rsidRDefault="007B7E8E" w:rsidP="00074A11">
      <w:pPr>
        <w:spacing w:after="61" w:line="240" w:lineRule="auto"/>
        <w:jc w:val="both"/>
        <w:textAlignment w:val="top"/>
        <w:rPr>
          <w:rFonts w:ascii="Arial" w:eastAsia="Times New Roman" w:hAnsi="Arial" w:cs="Arial"/>
          <w:color w:val="000000" w:themeColor="text1"/>
          <w:sz w:val="20"/>
          <w:szCs w:val="20"/>
          <w:lang w:eastAsia="fr-BE"/>
        </w:rPr>
      </w:pPr>
    </w:p>
    <w:p w14:paraId="2F6D3A77" w14:textId="77777777" w:rsidR="007B7E8E" w:rsidRPr="005A0178" w:rsidRDefault="007B7E8E" w:rsidP="007B7E8E">
      <w:pPr>
        <w:spacing w:after="61" w:line="240" w:lineRule="auto"/>
        <w:jc w:val="both"/>
        <w:textAlignment w:val="top"/>
        <w:rPr>
          <w:rFonts w:ascii="Arial" w:eastAsia="Times New Roman" w:hAnsi="Arial" w:cs="Arial"/>
          <w:color w:val="000000" w:themeColor="text1"/>
          <w:sz w:val="20"/>
          <w:szCs w:val="20"/>
          <w:lang w:val="fr-FR" w:eastAsia="fr-BE"/>
        </w:rPr>
      </w:pPr>
      <w:r w:rsidRPr="004541D1">
        <w:rPr>
          <w:rFonts w:ascii="Arial" w:eastAsia="Times New Roman" w:hAnsi="Arial" w:cs="Arial"/>
          <w:color w:val="000000" w:themeColor="text1"/>
          <w:sz w:val="20"/>
          <w:szCs w:val="20"/>
          <w:lang w:val="fr-FR" w:eastAsia="fr-BE"/>
        </w:rPr>
        <w:t>Le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pouvoir</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adjudicateur</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peut</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demander</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au</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candidat</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ou</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au</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soumissionnaire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une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traduction</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annexes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établies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dans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une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langue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autre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que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celle(s)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l’avis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marché</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ou,</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en</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son</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absence,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autres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documents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du</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marché.</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Il</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en</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est</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même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pour</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informations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et</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documents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qui</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ont</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été</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présentés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dans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cadre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du</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contrôle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motifs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d’exclusion,</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la</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satisfaction</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aux</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critères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sélection</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applicables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ou,</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lastRenderedPageBreak/>
        <w:t>cas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échéant,</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règles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relatives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à</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la</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limitation</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du</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nombre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de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candidats,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ainsi</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que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pour</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statuts,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actes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et</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les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informations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visés</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à</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l’article</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59,</w:t>
      </w:r>
      <w:r w:rsidR="00161A5C">
        <w:rPr>
          <w:rFonts w:ascii="Arial" w:eastAsia="Times New Roman" w:hAnsi="Arial" w:cs="Arial"/>
          <w:color w:val="000000" w:themeColor="text1"/>
          <w:sz w:val="20"/>
          <w:szCs w:val="20"/>
          <w:lang w:val="fr-FR" w:eastAsia="fr-BE"/>
        </w:rPr>
        <w:t xml:space="preserve"> </w:t>
      </w:r>
      <w:r w:rsidRPr="004541D1">
        <w:rPr>
          <w:rFonts w:ascii="Arial" w:eastAsia="Times New Roman" w:hAnsi="Arial" w:cs="Arial"/>
          <w:color w:val="000000" w:themeColor="text1"/>
          <w:sz w:val="20"/>
          <w:szCs w:val="20"/>
          <w:lang w:val="fr-FR" w:eastAsia="fr-BE"/>
        </w:rPr>
        <w:t>2°.</w:t>
      </w:r>
      <w:r w:rsidR="00161A5C">
        <w:rPr>
          <w:rFonts w:ascii="Arial" w:eastAsia="Times New Roman" w:hAnsi="Arial" w:cs="Arial"/>
          <w:color w:val="000000" w:themeColor="text1"/>
          <w:sz w:val="20"/>
          <w:szCs w:val="20"/>
          <w:lang w:val="fr-FR" w:eastAsia="fr-BE"/>
        </w:rPr>
        <w:t xml:space="preserve"> </w:t>
      </w:r>
    </w:p>
    <w:p w14:paraId="29FFFE7F" w14:textId="77777777" w:rsidR="004F69BC" w:rsidRDefault="00645A75">
      <w:pPr>
        <w:pBdr>
          <w:top w:val="single" w:sz="4" w:space="1" w:color="auto"/>
          <w:left w:val="single" w:sz="4" w:space="4" w:color="auto"/>
          <w:bottom w:val="single" w:sz="4" w:space="1" w:color="auto"/>
          <w:right w:val="single" w:sz="4" w:space="4" w:color="auto"/>
        </w:pBdr>
        <w:spacing w:after="0" w:line="240" w:lineRule="auto"/>
        <w:jc w:val="both"/>
        <w:textAlignment w:val="top"/>
        <w:rPr>
          <w:rFonts w:ascii="Arial" w:hAnsi="Arial" w:cs="Arial"/>
          <w:b/>
          <w:i/>
          <w:color w:val="000000" w:themeColor="text1"/>
          <w:sz w:val="20"/>
          <w:szCs w:val="20"/>
        </w:rPr>
      </w:pPr>
      <w:r w:rsidRPr="00D41593">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d’électromécanique</w:t>
      </w:r>
    </w:p>
    <w:p w14:paraId="5CD31DB6" w14:textId="77777777" w:rsidR="00C814BC" w:rsidRPr="00D41593" w:rsidRDefault="00C814BC" w:rsidP="00C814BC">
      <w:pPr>
        <w:pBdr>
          <w:top w:val="single" w:sz="4" w:space="1" w:color="auto"/>
          <w:left w:val="single" w:sz="4" w:space="4" w:color="auto"/>
          <w:bottom w:val="single" w:sz="4" w:space="1" w:color="auto"/>
          <w:right w:val="single" w:sz="4" w:space="4" w:color="auto"/>
        </w:pBdr>
        <w:spacing w:after="0" w:line="240" w:lineRule="auto"/>
        <w:jc w:val="both"/>
        <w:textAlignment w:val="top"/>
        <w:rPr>
          <w:rFonts w:ascii="Arial" w:hAnsi="Arial" w:cs="Arial"/>
          <w:b/>
          <w:i/>
          <w:color w:val="000000" w:themeColor="text1"/>
          <w:sz w:val="20"/>
          <w:szCs w:val="20"/>
        </w:rPr>
      </w:pPr>
    </w:p>
    <w:p w14:paraId="2A27A536" w14:textId="77777777" w:rsidR="004F69BC" w:rsidRDefault="00645A75">
      <w:pPr>
        <w:pBdr>
          <w:top w:val="single" w:sz="4" w:space="1" w:color="auto"/>
          <w:left w:val="single" w:sz="4" w:space="4" w:color="auto"/>
          <w:bottom w:val="single" w:sz="4" w:space="1" w:color="auto"/>
          <w:right w:val="single" w:sz="4" w:space="4" w:color="auto"/>
        </w:pBdr>
        <w:spacing w:after="0" w:line="240" w:lineRule="auto"/>
        <w:jc w:val="both"/>
        <w:textAlignment w:val="top"/>
        <w:rPr>
          <w:rFonts w:ascii="Arial" w:hAnsi="Arial" w:cs="Arial"/>
          <w:b/>
          <w:i/>
          <w:color w:val="000000" w:themeColor="text1"/>
          <w:sz w:val="20"/>
          <w:szCs w:val="20"/>
        </w:rPr>
      </w:pPr>
      <w:r w:rsidRPr="00D41593">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1</w:t>
      </w:r>
      <w:r w:rsidR="008B4EEE" w:rsidRPr="008B4EEE">
        <w:rPr>
          <w:rFonts w:ascii="Arial" w:hAnsi="Arial" w:cs="Arial"/>
          <w:b/>
          <w:i/>
          <w:color w:val="000000" w:themeColor="text1"/>
          <w:sz w:val="20"/>
          <w:szCs w:val="20"/>
        </w:rPr>
        <w:t>er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008B4EEE" w:rsidRPr="008B4EEE">
        <w:rPr>
          <w:rFonts w:ascii="Arial" w:hAnsi="Arial" w:cs="Arial"/>
          <w:b/>
          <w:i/>
          <w:color w:val="000000" w:themeColor="text1"/>
          <w:sz w:val="20"/>
          <w:szCs w:val="20"/>
        </w:rPr>
        <w:t>pr</w:t>
      </w:r>
      <w:r w:rsidR="008B4EEE" w:rsidRPr="008B4EEE">
        <w:rPr>
          <w:rFonts w:ascii="Arial" w:hAnsi="Arial" w:cs="Arial" w:hint="eastAsia"/>
          <w:b/>
          <w:i/>
          <w:color w:val="000000" w:themeColor="text1"/>
          <w:sz w:val="20"/>
          <w:szCs w:val="20"/>
        </w:rPr>
        <w:t>é</w:t>
      </w:r>
      <w:r w:rsidR="008B4EEE" w:rsidRPr="008B4EEE">
        <w:rPr>
          <w:rFonts w:ascii="Arial" w:hAnsi="Arial" w:cs="Arial"/>
          <w:b/>
          <w:i/>
          <w:color w:val="000000" w:themeColor="text1"/>
          <w:sz w:val="20"/>
          <w:szCs w:val="20"/>
        </w:rPr>
        <w:t>cis</w:t>
      </w:r>
      <w:r w:rsidR="008B4EEE" w:rsidRPr="008B4EEE">
        <w:rPr>
          <w:rFonts w:ascii="Arial" w:hAnsi="Arial" w:cs="Arial" w:hint="eastAsia"/>
          <w:b/>
          <w:i/>
          <w:color w:val="000000" w:themeColor="text1"/>
          <w:sz w:val="20"/>
          <w:szCs w:val="20"/>
        </w:rPr>
        <w:t>é</w:t>
      </w:r>
      <w:r w:rsidR="00161A5C">
        <w:rPr>
          <w:rFonts w:ascii="Arial" w:hAnsi="Arial" w:cs="Arial"/>
          <w:b/>
          <w:i/>
          <w:color w:val="000000" w:themeColor="text1"/>
          <w:sz w:val="20"/>
          <w:szCs w:val="20"/>
        </w:rPr>
        <w:t xml:space="preserve"> </w:t>
      </w:r>
      <w:r w:rsidR="008B4EEE" w:rsidRPr="008B4EE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008B4EEE" w:rsidRPr="008B4EEE">
        <w:rPr>
          <w:rFonts w:ascii="Arial" w:hAnsi="Arial" w:cs="Arial"/>
          <w:b/>
          <w:i/>
          <w:color w:val="000000" w:themeColor="text1"/>
          <w:sz w:val="20"/>
          <w:szCs w:val="20"/>
        </w:rPr>
        <w:t>compl</w:t>
      </w:r>
      <w:r w:rsidR="008B4EEE" w:rsidRPr="008B4EEE">
        <w:rPr>
          <w:rFonts w:ascii="Arial" w:hAnsi="Arial" w:cs="Arial" w:hint="eastAsia"/>
          <w:b/>
          <w:i/>
          <w:color w:val="000000" w:themeColor="text1"/>
          <w:sz w:val="20"/>
          <w:szCs w:val="20"/>
        </w:rPr>
        <w:t>é</w:t>
      </w:r>
      <w:r w:rsidR="008B4EEE" w:rsidRPr="008B4EEE">
        <w:rPr>
          <w:rFonts w:ascii="Arial" w:hAnsi="Arial" w:cs="Arial"/>
          <w:b/>
          <w:i/>
          <w:color w:val="000000" w:themeColor="text1"/>
          <w:sz w:val="20"/>
          <w:szCs w:val="20"/>
        </w:rPr>
        <w:t>t</w:t>
      </w:r>
      <w:r w:rsidR="008B4EEE" w:rsidRPr="008B4EEE">
        <w:rPr>
          <w:rFonts w:ascii="Arial" w:hAnsi="Arial" w:cs="Arial" w:hint="eastAsia"/>
          <w:b/>
          <w:i/>
          <w:color w:val="000000" w:themeColor="text1"/>
          <w:sz w:val="20"/>
          <w:szCs w:val="20"/>
        </w:rPr>
        <w:t>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D167D9" w:rsidRPr="00D41593">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4DF9D724" w14:textId="77777777" w:rsidR="00C814BC" w:rsidRPr="00D41593" w:rsidRDefault="00C814BC" w:rsidP="00C814B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04BF67B5" w14:textId="77777777" w:rsidR="004F69BC" w:rsidRDefault="00645A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D41593">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offres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ainsi</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toutes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leurs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annexes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introduites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langue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personne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représente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contacts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avec</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pouvoir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s’exprime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langue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Lorsque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remettre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pouvoir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doivent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traduits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répondre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l’exigence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langue,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ils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traducteur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juré,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sans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préjudice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règlementation</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l’emploi</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langues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matière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administrative.</w:t>
      </w:r>
    </w:p>
    <w:p w14:paraId="3DFA463F" w14:textId="77777777" w:rsidR="004F69BC" w:rsidRDefault="00645A75">
      <w:pPr>
        <w:pBdr>
          <w:top w:val="single" w:sz="4" w:space="1" w:color="auto"/>
          <w:left w:val="single" w:sz="4" w:space="4" w:color="auto"/>
          <w:bottom w:val="single" w:sz="4" w:space="1" w:color="auto"/>
          <w:right w:val="single" w:sz="4" w:space="4" w:color="auto"/>
        </w:pBdr>
        <w:spacing w:before="144" w:after="144" w:line="240" w:lineRule="auto"/>
        <w:jc w:val="both"/>
        <w:rPr>
          <w:rFonts w:ascii="Arial" w:hAnsi="Arial" w:cs="Arial"/>
          <w:b/>
          <w:i/>
          <w:color w:val="000000" w:themeColor="text1"/>
          <w:sz w:val="20"/>
          <w:szCs w:val="20"/>
        </w:rPr>
      </w:pPr>
      <w:r w:rsidRPr="00D41593">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interlocuteurs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entre</w:t>
      </w:r>
      <w:r w:rsidR="006D55BE" w:rsidRPr="00D41593">
        <w:rPr>
          <w:rFonts w:ascii="Arial" w:hAnsi="Arial" w:cs="Arial"/>
          <w:b/>
          <w:i/>
          <w:color w:val="000000" w:themeColor="text1"/>
          <w:sz w:val="20"/>
          <w:szCs w:val="20"/>
        </w:rPr>
        <w:t>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contact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avec</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pouvoir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l’inspection</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sociale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ont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connaissance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suffisante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langue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marché.</w:t>
      </w:r>
    </w:p>
    <w:p w14:paraId="4565C144" w14:textId="77777777" w:rsidR="00645A75" w:rsidRPr="00D41593" w:rsidRDefault="00645A75" w:rsidP="00592CF7">
      <w:pPr>
        <w:pBdr>
          <w:top w:val="single" w:sz="4" w:space="1" w:color="auto"/>
          <w:left w:val="single" w:sz="4" w:space="4" w:color="auto"/>
          <w:bottom w:val="single" w:sz="4" w:space="1" w:color="auto"/>
          <w:right w:val="single" w:sz="4" w:space="4" w:color="auto"/>
        </w:pBdr>
        <w:spacing w:before="144" w:after="0" w:line="240" w:lineRule="auto"/>
        <w:jc w:val="both"/>
        <w:rPr>
          <w:rFonts w:ascii="Arial" w:hAnsi="Arial" w:cs="Arial"/>
          <w:b/>
          <w:i/>
          <w:color w:val="000000" w:themeColor="text1"/>
          <w:sz w:val="20"/>
          <w:szCs w:val="20"/>
        </w:rPr>
      </w:pPr>
      <w:r w:rsidRPr="00D41593">
        <w:rPr>
          <w:rFonts w:ascii="Arial" w:hAnsi="Arial" w:cs="Arial"/>
          <w:b/>
          <w:i/>
          <w:color w:val="000000" w:themeColor="text1"/>
          <w:sz w:val="20"/>
          <w:szCs w:val="20"/>
        </w:rPr>
        <w:t>Afin</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promouvoir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sécurité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qualité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personnes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présentes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chantier,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y</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compris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celles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faisant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partie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personnel</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du/des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sous-traitant(s),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exerçant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postes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responsabilité,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notamment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postes</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surveillance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chantier</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d’encadrement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d’équipe,</w:t>
      </w:r>
      <w:r w:rsidR="00161A5C">
        <w:rPr>
          <w:rFonts w:ascii="Arial" w:hAnsi="Arial" w:cs="Arial"/>
          <w:b/>
          <w:i/>
          <w:color w:val="000000" w:themeColor="text1"/>
          <w:sz w:val="20"/>
          <w:szCs w:val="20"/>
        </w:rPr>
        <w:t xml:space="preserve"> </w:t>
      </w:r>
      <w:r w:rsidR="00074A11" w:rsidRPr="00D41593">
        <w:rPr>
          <w:rFonts w:ascii="Arial" w:hAnsi="Arial" w:cs="Arial"/>
          <w:b/>
          <w:i/>
          <w:color w:val="000000" w:themeColor="text1"/>
          <w:sz w:val="20"/>
          <w:szCs w:val="20"/>
        </w:rPr>
        <w:t>ont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connaissance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suffisante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langue</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marché</w:t>
      </w:r>
      <w:r w:rsidR="00592CF7" w:rsidRPr="00D41593">
        <w:rPr>
          <w:rFonts w:ascii="Arial" w:hAnsi="Arial" w:cs="Arial"/>
          <w:b/>
          <w:i/>
          <w:color w:val="000000" w:themeColor="text1"/>
          <w:sz w:val="20"/>
          <w:szCs w:val="20"/>
        </w:rPr>
        <w:t>.</w:t>
      </w:r>
    </w:p>
    <w:p w14:paraId="6BB43A7F" w14:textId="77777777" w:rsidR="00645A75" w:rsidRPr="00D41593" w:rsidRDefault="00645A75" w:rsidP="00074A11">
      <w:pPr>
        <w:spacing w:before="120" w:after="120" w:line="240" w:lineRule="auto"/>
        <w:jc w:val="both"/>
        <w:textAlignment w:val="top"/>
        <w:rPr>
          <w:rFonts w:ascii="Arial" w:eastAsia="Times New Roman" w:hAnsi="Arial" w:cs="Arial"/>
          <w:color w:val="000000" w:themeColor="text1"/>
          <w:sz w:val="20"/>
          <w:szCs w:val="20"/>
          <w:lang w:eastAsia="fr-BE"/>
        </w:rPr>
      </w:pPr>
      <w:r w:rsidRPr="00D41593">
        <w:rPr>
          <w:rFonts w:ascii="Arial" w:eastAsia="Times New Roman" w:hAnsi="Arial" w:cs="Arial"/>
          <w:color w:val="000000" w:themeColor="text1"/>
          <w:sz w:val="20"/>
          <w:szCs w:val="20"/>
          <w:lang w:eastAsia="fr-BE"/>
        </w:rPr>
        <w:t>§2.</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Dans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cas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où</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documents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marché</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sont</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rédigés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en</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plus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d’une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langue,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l’interprétation</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pièces</w:t>
      </w:r>
      <w:r w:rsidR="00161A5C">
        <w:rPr>
          <w:rFonts w:ascii="Arial" w:eastAsia="Times New Roman" w:hAnsi="Arial" w:cs="Arial"/>
          <w:color w:val="000000" w:themeColor="text1"/>
          <w:sz w:val="20"/>
          <w:szCs w:val="20"/>
          <w:lang w:eastAsia="fr-BE"/>
        </w:rPr>
        <w:t xml:space="preserve"> </w:t>
      </w:r>
      <w:r w:rsidR="00592CF7" w:rsidRPr="00D41593">
        <w:rPr>
          <w:rFonts w:ascii="Arial" w:eastAsia="Times New Roman" w:hAnsi="Arial" w:cs="Arial"/>
          <w:color w:val="000000" w:themeColor="text1"/>
          <w:sz w:val="20"/>
          <w:szCs w:val="20"/>
          <w:lang w:eastAsia="fr-BE"/>
        </w:rPr>
        <w:t>a</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lieu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dans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la</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langue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la</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demande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participation</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ou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l’offre,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pour</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autant</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que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documents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du</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marché</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soient</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établis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dans</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cette</w:t>
      </w:r>
      <w:r w:rsidR="00161A5C">
        <w:rPr>
          <w:rFonts w:ascii="Arial" w:eastAsia="Times New Roman" w:hAnsi="Arial" w:cs="Arial"/>
          <w:color w:val="000000" w:themeColor="text1"/>
          <w:sz w:val="20"/>
          <w:szCs w:val="20"/>
          <w:lang w:eastAsia="fr-BE"/>
        </w:rPr>
        <w:t xml:space="preserve"> </w:t>
      </w:r>
      <w:r w:rsidRPr="00D41593">
        <w:rPr>
          <w:rFonts w:ascii="Arial" w:eastAsia="Times New Roman" w:hAnsi="Arial" w:cs="Arial"/>
          <w:color w:val="000000" w:themeColor="text1"/>
          <w:sz w:val="20"/>
          <w:szCs w:val="20"/>
          <w:lang w:eastAsia="fr-BE"/>
        </w:rPr>
        <w:t>langue.</w:t>
      </w:r>
    </w:p>
    <w:p w14:paraId="7C351072" w14:textId="77777777" w:rsidR="00645A75" w:rsidRPr="00D41593" w:rsidRDefault="00645A75" w:rsidP="00371D08">
      <w:pPr>
        <w:spacing w:after="0" w:line="240" w:lineRule="auto"/>
        <w:jc w:val="both"/>
        <w:rPr>
          <w:rFonts w:ascii="Arial" w:hAnsi="Arial" w:cs="Arial"/>
          <w:color w:val="000000" w:themeColor="text1"/>
        </w:rPr>
      </w:pPr>
    </w:p>
    <w:p w14:paraId="1AC4DE6D" w14:textId="77777777" w:rsidR="00EF695C" w:rsidRPr="00D41593" w:rsidRDefault="00EF695C" w:rsidP="00371D08">
      <w:pPr>
        <w:spacing w:after="0" w:line="240" w:lineRule="auto"/>
        <w:jc w:val="both"/>
        <w:rPr>
          <w:rFonts w:ascii="Arial" w:hAnsi="Arial" w:cs="Arial"/>
          <w:i/>
          <w:color w:val="000000" w:themeColor="text1"/>
          <w:u w:val="dotted"/>
        </w:rPr>
      </w:pPr>
      <w:r w:rsidRPr="00D41593">
        <w:rPr>
          <w:rFonts w:ascii="Arial" w:hAnsi="Arial" w:cs="Arial"/>
          <w:i/>
          <w:color w:val="000000" w:themeColor="text1"/>
          <w:u w:val="dotted"/>
        </w:rPr>
        <w:t>Section</w:t>
      </w:r>
      <w:r w:rsidR="00161A5C">
        <w:rPr>
          <w:rFonts w:ascii="Arial" w:hAnsi="Arial" w:cs="Arial"/>
          <w:i/>
          <w:color w:val="000000" w:themeColor="text1"/>
          <w:u w:val="dotted"/>
        </w:rPr>
        <w:t xml:space="preserve"> </w:t>
      </w:r>
      <w:r w:rsidR="00592CF7" w:rsidRPr="00D41593">
        <w:rPr>
          <w:rFonts w:ascii="Arial" w:hAnsi="Arial" w:cs="Arial"/>
          <w:i/>
          <w:color w:val="000000" w:themeColor="text1"/>
          <w:u w:val="dotted"/>
        </w:rPr>
        <w:t>4</w:t>
      </w:r>
      <w:r w:rsidRPr="00D41593">
        <w:rPr>
          <w:rFonts w:ascii="Arial" w:hAnsi="Arial" w:cs="Arial"/>
          <w:i/>
          <w:color w:val="000000" w:themeColor="text1"/>
          <w:u w:val="dotted"/>
        </w:rPr>
        <w:t>.</w:t>
      </w:r>
      <w:r w:rsidR="00161A5C">
        <w:rPr>
          <w:rFonts w:ascii="Arial" w:hAnsi="Arial" w:cs="Arial"/>
          <w:i/>
          <w:color w:val="000000" w:themeColor="text1"/>
          <w:u w:val="dotted"/>
        </w:rPr>
        <w:t xml:space="preserve"> </w:t>
      </w:r>
      <w:r w:rsidRPr="00D41593">
        <w:rPr>
          <w:rFonts w:ascii="Arial" w:hAnsi="Arial" w:cs="Arial"/>
          <w:i/>
          <w:color w:val="000000" w:themeColor="text1"/>
          <w:u w:val="dotted"/>
        </w:rPr>
        <w:t>–</w:t>
      </w:r>
      <w:r w:rsidR="00161A5C">
        <w:rPr>
          <w:rFonts w:ascii="Arial" w:hAnsi="Arial" w:cs="Arial"/>
          <w:i/>
          <w:color w:val="000000" w:themeColor="text1"/>
          <w:u w:val="dotted"/>
        </w:rPr>
        <w:t xml:space="preserve"> </w:t>
      </w:r>
      <w:r w:rsidRPr="00D41593">
        <w:rPr>
          <w:rFonts w:ascii="Arial" w:hAnsi="Arial" w:cs="Arial"/>
          <w:i/>
          <w:color w:val="000000" w:themeColor="text1"/>
          <w:u w:val="dotted"/>
        </w:rPr>
        <w:t>Délai</w:t>
      </w:r>
      <w:r w:rsidR="00161A5C">
        <w:rPr>
          <w:rFonts w:ascii="Arial" w:hAnsi="Arial" w:cs="Arial"/>
          <w:i/>
          <w:color w:val="000000" w:themeColor="text1"/>
          <w:u w:val="dotted"/>
        </w:rPr>
        <w:t xml:space="preserve"> </w:t>
      </w:r>
      <w:r w:rsidRPr="00D41593">
        <w:rPr>
          <w:rFonts w:ascii="Arial" w:hAnsi="Arial" w:cs="Arial"/>
          <w:i/>
          <w:color w:val="000000" w:themeColor="text1"/>
          <w:u w:val="dotted"/>
        </w:rPr>
        <w:t>d’engagement</w:t>
      </w:r>
    </w:p>
    <w:p w14:paraId="0D95BC90" w14:textId="77777777" w:rsidR="00EF695C" w:rsidRPr="00D41593" w:rsidRDefault="00EF695C" w:rsidP="00371D08">
      <w:pPr>
        <w:spacing w:after="0" w:line="240" w:lineRule="auto"/>
        <w:jc w:val="both"/>
        <w:rPr>
          <w:rFonts w:ascii="Arial" w:hAnsi="Arial" w:cs="Arial"/>
          <w:color w:val="000000" w:themeColor="text1"/>
        </w:rPr>
      </w:pPr>
    </w:p>
    <w:p w14:paraId="446FA64C" w14:textId="77777777" w:rsidR="00EF695C" w:rsidRPr="00215FBD" w:rsidRDefault="00EF695C" w:rsidP="00371D08">
      <w:pPr>
        <w:spacing w:after="0" w:line="240" w:lineRule="auto"/>
        <w:jc w:val="both"/>
        <w:rPr>
          <w:rFonts w:ascii="Arial" w:hAnsi="Arial" w:cs="Arial"/>
          <w:sz w:val="20"/>
          <w:szCs w:val="20"/>
        </w:rPr>
      </w:pPr>
      <w:bookmarkStart w:id="31" w:name="_Hlk120885470"/>
      <w:r w:rsidRPr="00D41593">
        <w:rPr>
          <w:rFonts w:ascii="Arial" w:hAnsi="Arial" w:cs="Arial"/>
          <w:b/>
          <w:color w:val="000000" w:themeColor="text1"/>
          <w:sz w:val="20"/>
          <w:szCs w:val="20"/>
          <w:u w:val="single"/>
        </w:rPr>
        <w:t>Art</w:t>
      </w:r>
      <w:r w:rsidR="0046062D" w:rsidRPr="00D41593">
        <w:rPr>
          <w:rFonts w:ascii="Arial" w:hAnsi="Arial" w:cs="Arial"/>
          <w:b/>
          <w:color w:val="000000" w:themeColor="text1"/>
          <w:sz w:val="20"/>
          <w:szCs w:val="20"/>
          <w:u w:val="single"/>
        </w:rPr>
        <w:t>icle</w:t>
      </w:r>
      <w:r w:rsidR="00161A5C">
        <w:rPr>
          <w:rFonts w:ascii="Arial" w:hAnsi="Arial" w:cs="Arial"/>
          <w:b/>
          <w:color w:val="000000" w:themeColor="text1"/>
          <w:sz w:val="20"/>
          <w:szCs w:val="20"/>
          <w:u w:val="single"/>
        </w:rPr>
        <w:t xml:space="preserve"> </w:t>
      </w:r>
      <w:r w:rsidR="00592CF7" w:rsidRPr="00D41593">
        <w:rPr>
          <w:rFonts w:ascii="Arial" w:hAnsi="Arial" w:cs="Arial"/>
          <w:b/>
          <w:color w:val="000000" w:themeColor="text1"/>
          <w:sz w:val="20"/>
          <w:szCs w:val="20"/>
          <w:u w:val="single"/>
        </w:rPr>
        <w:t>58</w:t>
      </w:r>
      <w:bookmarkEnd w:id="31"/>
      <w:r w:rsidRPr="00D41593">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soumissionnaires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restent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engagés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offre,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telle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qu’elle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été</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éventuellement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rectifiée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41E86" w:rsidRPr="00D41593">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00341E86" w:rsidRPr="00D41593">
        <w:rPr>
          <w:rFonts w:ascii="Arial" w:hAnsi="Arial" w:cs="Arial"/>
          <w:color w:val="000000" w:themeColor="text1"/>
          <w:sz w:val="20"/>
          <w:szCs w:val="20"/>
        </w:rPr>
        <w:t>adjudicateur</w:t>
      </w:r>
      <w:r w:rsidRPr="00D41593">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pendant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nonante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jours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compter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limite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fixer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autre</w:t>
      </w:r>
      <w:r w:rsidR="00161A5C">
        <w:rPr>
          <w:rFonts w:ascii="Arial" w:hAnsi="Arial" w:cs="Arial"/>
          <w:sz w:val="20"/>
          <w:szCs w:val="20"/>
        </w:rPr>
        <w:t xml:space="preserve"> </w:t>
      </w:r>
      <w:r w:rsidRPr="00215FBD">
        <w:rPr>
          <w:rFonts w:ascii="Arial" w:hAnsi="Arial" w:cs="Arial"/>
          <w:sz w:val="20"/>
          <w:szCs w:val="20"/>
        </w:rPr>
        <w:t>délai.</w:t>
      </w:r>
    </w:p>
    <w:p w14:paraId="0A4B7E1D" w14:textId="77777777" w:rsidR="00EF695C" w:rsidRPr="00D41593" w:rsidRDefault="00EF695C" w:rsidP="00371D08">
      <w:pPr>
        <w:spacing w:after="0" w:line="240" w:lineRule="auto"/>
        <w:jc w:val="both"/>
        <w:rPr>
          <w:rFonts w:ascii="Arial" w:hAnsi="Arial" w:cs="Arial"/>
          <w:color w:val="000000" w:themeColor="text1"/>
          <w:sz w:val="20"/>
          <w:szCs w:val="20"/>
        </w:rPr>
      </w:pPr>
      <w:r w:rsidRPr="00D41593">
        <w:rPr>
          <w:rFonts w:ascii="Arial" w:hAnsi="Arial" w:cs="Arial"/>
          <w:color w:val="000000" w:themeColor="text1"/>
          <w:sz w:val="20"/>
          <w:szCs w:val="20"/>
        </w:rPr>
        <w:t>Avant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l’expiration</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d’engagement,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41E86" w:rsidRPr="00D41593">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00341E86" w:rsidRPr="00D41593">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demander</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soumissionnaires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prolongation</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volontaire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préjudice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l’application</w:t>
      </w:r>
      <w:r w:rsidR="00161A5C">
        <w:rPr>
          <w:rFonts w:ascii="Arial" w:hAnsi="Arial" w:cs="Arial"/>
          <w:color w:val="000000" w:themeColor="text1"/>
          <w:sz w:val="20"/>
          <w:szCs w:val="20"/>
        </w:rPr>
        <w:t xml:space="preserve"> </w:t>
      </w:r>
      <w:r w:rsidR="008C2D46"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8C2D46" w:rsidRPr="00D41593">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8C2D46" w:rsidRPr="00D41593">
        <w:rPr>
          <w:rFonts w:ascii="Arial" w:hAnsi="Arial" w:cs="Arial"/>
          <w:color w:val="000000" w:themeColor="text1"/>
          <w:sz w:val="20"/>
          <w:szCs w:val="20"/>
        </w:rPr>
        <w:t>89</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où,</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soumissionnaires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donnent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suite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demande.</w:t>
      </w:r>
    </w:p>
    <w:p w14:paraId="0D31E379" w14:textId="77777777" w:rsidR="008C2D46" w:rsidRPr="00D41593" w:rsidRDefault="008C2D46" w:rsidP="008C2D46">
      <w:pPr>
        <w:spacing w:after="0" w:line="240" w:lineRule="auto"/>
        <w:jc w:val="both"/>
        <w:rPr>
          <w:rFonts w:ascii="Arial" w:hAnsi="Arial" w:cs="Arial"/>
          <w:color w:val="000000" w:themeColor="text1"/>
          <w:sz w:val="20"/>
          <w:szCs w:val="20"/>
        </w:rPr>
      </w:pPr>
      <w:r w:rsidRPr="00D41593">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présent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article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n’est</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d’application</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procédure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négociée</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publication</w:t>
      </w:r>
      <w:r w:rsidR="00161A5C">
        <w:rPr>
          <w:rFonts w:ascii="Arial" w:hAnsi="Arial" w:cs="Arial"/>
          <w:color w:val="000000" w:themeColor="text1"/>
          <w:sz w:val="20"/>
          <w:szCs w:val="20"/>
        </w:rPr>
        <w:t xml:space="preserve"> </w:t>
      </w:r>
      <w:r w:rsidRPr="00D41593">
        <w:rPr>
          <w:rFonts w:ascii="Arial" w:hAnsi="Arial" w:cs="Arial"/>
          <w:color w:val="000000" w:themeColor="text1"/>
          <w:sz w:val="20"/>
          <w:szCs w:val="20"/>
        </w:rPr>
        <w:t>préalable.</w:t>
      </w:r>
    </w:p>
    <w:p w14:paraId="4DF050A1" w14:textId="77777777" w:rsidR="00EF695C" w:rsidRPr="00215FBD" w:rsidRDefault="00EF695C" w:rsidP="00371D08">
      <w:pPr>
        <w:spacing w:after="0" w:line="240" w:lineRule="auto"/>
        <w:jc w:val="both"/>
        <w:rPr>
          <w:rFonts w:ascii="Arial" w:hAnsi="Arial" w:cs="Arial"/>
          <w:sz w:val="20"/>
          <w:szCs w:val="20"/>
        </w:rPr>
      </w:pPr>
    </w:p>
    <w:p w14:paraId="175208C2" w14:textId="77777777" w:rsidR="00530D8C" w:rsidRPr="00215FBD" w:rsidRDefault="00530D8C" w:rsidP="00530D8C">
      <w:pPr>
        <w:pBdr>
          <w:top w:val="single" w:sz="4" w:space="1" w:color="auto"/>
          <w:left w:val="single" w:sz="4" w:space="4" w:color="auto"/>
          <w:bottom w:val="single" w:sz="4" w:space="0"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4126ACE7" w14:textId="77777777" w:rsidR="00530D8C" w:rsidRPr="00215FBD" w:rsidRDefault="00530D8C" w:rsidP="00371D08">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i/>
          <w:sz w:val="20"/>
          <w:szCs w:val="20"/>
        </w:rPr>
      </w:pPr>
    </w:p>
    <w:p w14:paraId="03C3FD21" w14:textId="77777777" w:rsidR="00EF695C" w:rsidRPr="00D41593" w:rsidRDefault="00EF695C" w:rsidP="00371D08">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i/>
          <w:color w:val="000000" w:themeColor="text1"/>
          <w:sz w:val="20"/>
          <w:szCs w:val="20"/>
        </w:rPr>
      </w:pPr>
      <w:r w:rsidRPr="00D41593">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00592CF7" w:rsidRPr="00D41593">
        <w:rPr>
          <w:rFonts w:ascii="Arial" w:hAnsi="Arial" w:cs="Arial"/>
          <w:b/>
          <w:i/>
          <w:color w:val="000000" w:themeColor="text1"/>
          <w:sz w:val="20"/>
          <w:szCs w:val="20"/>
        </w:rPr>
        <w:t>58</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exécuté</w:t>
      </w:r>
      <w:r w:rsidR="00161A5C">
        <w:rPr>
          <w:rFonts w:ascii="Arial" w:hAnsi="Arial" w:cs="Arial"/>
          <w:b/>
          <w:i/>
          <w:color w:val="000000" w:themeColor="text1"/>
          <w:sz w:val="20"/>
          <w:szCs w:val="20"/>
        </w:rPr>
        <w:t xml:space="preserve"> </w:t>
      </w:r>
      <w:r w:rsidRPr="00D41593">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D167D9" w:rsidRPr="00D41593">
        <w:rPr>
          <w:rFonts w:ascii="Arial" w:hAnsi="Arial" w:cs="Arial"/>
          <w:b/>
          <w:i/>
          <w:color w:val="000000" w:themeColor="text1"/>
          <w:sz w:val="20"/>
          <w:szCs w:val="20"/>
        </w:rPr>
        <w:t>suit</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
    <w:p w14:paraId="10D27AFC" w14:textId="77777777" w:rsidR="00EF695C" w:rsidRPr="00215FBD" w:rsidRDefault="00EF695C" w:rsidP="00371D08">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i/>
          <w:sz w:val="20"/>
          <w:szCs w:val="20"/>
        </w:rPr>
      </w:pPr>
    </w:p>
    <w:p w14:paraId="675B7AB7" w14:textId="75C054D0" w:rsidR="006B4DE5" w:rsidRPr="00967677" w:rsidRDefault="00EF695C" w:rsidP="00E6069E">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i/>
          <w:color w:val="FF0000"/>
          <w:sz w:val="20"/>
          <w:szCs w:val="20"/>
        </w:rPr>
      </w:pPr>
      <w:r w:rsidRPr="00E6069E">
        <w:rPr>
          <w:rFonts w:ascii="Arial" w:hAnsi="Arial" w:cs="Arial"/>
          <w:b/>
          <w:i/>
          <w:sz w:val="20"/>
          <w:szCs w:val="20"/>
        </w:rPr>
        <w:t>Les</w:t>
      </w:r>
      <w:r w:rsidR="00161A5C" w:rsidRPr="00E6069E">
        <w:rPr>
          <w:rFonts w:ascii="Arial" w:hAnsi="Arial" w:cs="Arial"/>
          <w:b/>
          <w:i/>
          <w:sz w:val="20"/>
          <w:szCs w:val="20"/>
        </w:rPr>
        <w:t xml:space="preserve"> </w:t>
      </w:r>
      <w:r w:rsidRPr="00E6069E">
        <w:rPr>
          <w:rFonts w:ascii="Arial" w:hAnsi="Arial" w:cs="Arial"/>
          <w:b/>
          <w:i/>
          <w:sz w:val="20"/>
          <w:szCs w:val="20"/>
        </w:rPr>
        <w:t>soumissionnaires</w:t>
      </w:r>
      <w:r w:rsidR="00161A5C" w:rsidRPr="00E6069E">
        <w:rPr>
          <w:rFonts w:ascii="Arial" w:hAnsi="Arial" w:cs="Arial"/>
          <w:b/>
          <w:i/>
          <w:sz w:val="20"/>
          <w:szCs w:val="20"/>
        </w:rPr>
        <w:t xml:space="preserve"> </w:t>
      </w:r>
      <w:r w:rsidRPr="00E6069E">
        <w:rPr>
          <w:rFonts w:ascii="Arial" w:hAnsi="Arial" w:cs="Arial"/>
          <w:b/>
          <w:i/>
          <w:sz w:val="20"/>
          <w:szCs w:val="20"/>
        </w:rPr>
        <w:t>restent</w:t>
      </w:r>
      <w:r w:rsidR="00161A5C" w:rsidRPr="00E6069E">
        <w:rPr>
          <w:rFonts w:ascii="Arial" w:hAnsi="Arial" w:cs="Arial"/>
          <w:b/>
          <w:i/>
          <w:sz w:val="20"/>
          <w:szCs w:val="20"/>
        </w:rPr>
        <w:t xml:space="preserve"> </w:t>
      </w:r>
      <w:r w:rsidRPr="00E6069E">
        <w:rPr>
          <w:rFonts w:ascii="Arial" w:hAnsi="Arial" w:cs="Arial"/>
          <w:b/>
          <w:i/>
          <w:sz w:val="20"/>
          <w:szCs w:val="20"/>
        </w:rPr>
        <w:t>engagés</w:t>
      </w:r>
      <w:r w:rsidR="00161A5C" w:rsidRPr="00E6069E">
        <w:rPr>
          <w:rFonts w:ascii="Arial" w:hAnsi="Arial" w:cs="Arial"/>
          <w:b/>
          <w:i/>
          <w:sz w:val="20"/>
          <w:szCs w:val="20"/>
        </w:rPr>
        <w:t xml:space="preserve"> </w:t>
      </w:r>
      <w:r w:rsidRPr="00E6069E">
        <w:rPr>
          <w:rFonts w:ascii="Arial" w:hAnsi="Arial" w:cs="Arial"/>
          <w:b/>
          <w:i/>
          <w:sz w:val="20"/>
          <w:szCs w:val="20"/>
        </w:rPr>
        <w:t>par</w:t>
      </w:r>
      <w:r w:rsidR="00161A5C" w:rsidRPr="00E6069E">
        <w:rPr>
          <w:rFonts w:ascii="Arial" w:hAnsi="Arial" w:cs="Arial"/>
          <w:b/>
          <w:i/>
          <w:sz w:val="20"/>
          <w:szCs w:val="20"/>
        </w:rPr>
        <w:t xml:space="preserve"> </w:t>
      </w:r>
      <w:r w:rsidRPr="00E6069E">
        <w:rPr>
          <w:rFonts w:ascii="Arial" w:hAnsi="Arial" w:cs="Arial"/>
          <w:b/>
          <w:i/>
          <w:sz w:val="20"/>
          <w:szCs w:val="20"/>
        </w:rPr>
        <w:t>leur</w:t>
      </w:r>
      <w:r w:rsidR="00161A5C" w:rsidRPr="00E6069E">
        <w:rPr>
          <w:rFonts w:ascii="Arial" w:hAnsi="Arial" w:cs="Arial"/>
          <w:b/>
          <w:i/>
          <w:sz w:val="20"/>
          <w:szCs w:val="20"/>
        </w:rPr>
        <w:t xml:space="preserve"> </w:t>
      </w:r>
      <w:r w:rsidRPr="00E6069E">
        <w:rPr>
          <w:rFonts w:ascii="Arial" w:hAnsi="Arial" w:cs="Arial"/>
          <w:b/>
          <w:i/>
          <w:sz w:val="20"/>
          <w:szCs w:val="20"/>
        </w:rPr>
        <w:t>offre,</w:t>
      </w:r>
      <w:r w:rsidR="00161A5C" w:rsidRPr="00E6069E">
        <w:rPr>
          <w:rFonts w:ascii="Arial" w:hAnsi="Arial" w:cs="Arial"/>
          <w:b/>
          <w:i/>
          <w:sz w:val="20"/>
          <w:szCs w:val="20"/>
        </w:rPr>
        <w:t xml:space="preserve"> </w:t>
      </w:r>
      <w:r w:rsidRPr="00E6069E">
        <w:rPr>
          <w:rFonts w:ascii="Arial" w:hAnsi="Arial" w:cs="Arial"/>
          <w:b/>
          <w:i/>
          <w:sz w:val="20"/>
          <w:szCs w:val="20"/>
        </w:rPr>
        <w:t>telle</w:t>
      </w:r>
      <w:r w:rsidR="00161A5C" w:rsidRPr="00E6069E">
        <w:rPr>
          <w:rFonts w:ascii="Arial" w:hAnsi="Arial" w:cs="Arial"/>
          <w:b/>
          <w:i/>
          <w:sz w:val="20"/>
          <w:szCs w:val="20"/>
        </w:rPr>
        <w:t xml:space="preserve"> </w:t>
      </w:r>
      <w:r w:rsidRPr="00E6069E">
        <w:rPr>
          <w:rFonts w:ascii="Arial" w:hAnsi="Arial" w:cs="Arial"/>
          <w:b/>
          <w:i/>
          <w:sz w:val="20"/>
          <w:szCs w:val="20"/>
        </w:rPr>
        <w:t>qu'elle</w:t>
      </w:r>
      <w:r w:rsidR="00161A5C" w:rsidRPr="00E6069E">
        <w:rPr>
          <w:rFonts w:ascii="Arial" w:hAnsi="Arial" w:cs="Arial"/>
          <w:b/>
          <w:i/>
          <w:sz w:val="20"/>
          <w:szCs w:val="20"/>
        </w:rPr>
        <w:t xml:space="preserve"> </w:t>
      </w:r>
      <w:r w:rsidRPr="00E6069E">
        <w:rPr>
          <w:rFonts w:ascii="Arial" w:hAnsi="Arial" w:cs="Arial"/>
          <w:b/>
          <w:i/>
          <w:sz w:val="20"/>
          <w:szCs w:val="20"/>
        </w:rPr>
        <w:t>a</w:t>
      </w:r>
      <w:r w:rsidR="00161A5C" w:rsidRPr="00E6069E">
        <w:rPr>
          <w:rFonts w:ascii="Arial" w:hAnsi="Arial" w:cs="Arial"/>
          <w:b/>
          <w:i/>
          <w:sz w:val="20"/>
          <w:szCs w:val="20"/>
        </w:rPr>
        <w:t xml:space="preserve"> </w:t>
      </w:r>
      <w:r w:rsidRPr="00E6069E">
        <w:rPr>
          <w:rFonts w:ascii="Arial" w:hAnsi="Arial" w:cs="Arial"/>
          <w:b/>
          <w:i/>
          <w:sz w:val="20"/>
          <w:szCs w:val="20"/>
        </w:rPr>
        <w:t>été</w:t>
      </w:r>
      <w:r w:rsidR="00161A5C" w:rsidRPr="00E6069E">
        <w:rPr>
          <w:rFonts w:ascii="Arial" w:hAnsi="Arial" w:cs="Arial"/>
          <w:b/>
          <w:i/>
          <w:sz w:val="20"/>
          <w:szCs w:val="20"/>
        </w:rPr>
        <w:t xml:space="preserve"> </w:t>
      </w:r>
      <w:r w:rsidRPr="00E6069E">
        <w:rPr>
          <w:rFonts w:ascii="Arial" w:hAnsi="Arial" w:cs="Arial"/>
          <w:b/>
          <w:i/>
          <w:sz w:val="20"/>
          <w:szCs w:val="20"/>
        </w:rPr>
        <w:t>éventuellement</w:t>
      </w:r>
      <w:r w:rsidR="00161A5C" w:rsidRPr="00E6069E">
        <w:rPr>
          <w:rFonts w:ascii="Arial" w:hAnsi="Arial" w:cs="Arial"/>
          <w:b/>
          <w:i/>
          <w:sz w:val="20"/>
          <w:szCs w:val="20"/>
        </w:rPr>
        <w:t xml:space="preserve"> </w:t>
      </w:r>
      <w:r w:rsidRPr="00E6069E">
        <w:rPr>
          <w:rFonts w:ascii="Arial" w:hAnsi="Arial" w:cs="Arial"/>
          <w:b/>
          <w:i/>
          <w:sz w:val="20"/>
          <w:szCs w:val="20"/>
        </w:rPr>
        <w:t>rectifiée</w:t>
      </w:r>
      <w:r w:rsidR="00161A5C" w:rsidRPr="00E6069E">
        <w:rPr>
          <w:rFonts w:ascii="Arial" w:hAnsi="Arial" w:cs="Arial"/>
          <w:b/>
          <w:i/>
          <w:sz w:val="20"/>
          <w:szCs w:val="20"/>
        </w:rPr>
        <w:t xml:space="preserve"> </w:t>
      </w:r>
      <w:r w:rsidRPr="00E6069E">
        <w:rPr>
          <w:rFonts w:ascii="Arial" w:hAnsi="Arial" w:cs="Arial"/>
          <w:b/>
          <w:i/>
          <w:sz w:val="20"/>
          <w:szCs w:val="20"/>
        </w:rPr>
        <w:t>par</w:t>
      </w:r>
      <w:r w:rsidR="00161A5C" w:rsidRPr="00E6069E">
        <w:rPr>
          <w:rFonts w:ascii="Arial" w:hAnsi="Arial" w:cs="Arial"/>
          <w:b/>
          <w:i/>
          <w:sz w:val="20"/>
          <w:szCs w:val="20"/>
        </w:rPr>
        <w:t xml:space="preserve"> </w:t>
      </w:r>
      <w:r w:rsidRPr="00E6069E">
        <w:rPr>
          <w:rFonts w:ascii="Arial" w:hAnsi="Arial" w:cs="Arial"/>
          <w:b/>
          <w:i/>
          <w:sz w:val="20"/>
          <w:szCs w:val="20"/>
        </w:rPr>
        <w:t>le</w:t>
      </w:r>
      <w:r w:rsidR="00161A5C" w:rsidRPr="00E6069E">
        <w:rPr>
          <w:rFonts w:ascii="Arial" w:hAnsi="Arial" w:cs="Arial"/>
          <w:b/>
          <w:i/>
          <w:sz w:val="20"/>
          <w:szCs w:val="20"/>
        </w:rPr>
        <w:t xml:space="preserve"> </w:t>
      </w:r>
      <w:r w:rsidR="00341E86" w:rsidRPr="00E6069E">
        <w:rPr>
          <w:rFonts w:ascii="Arial" w:hAnsi="Arial" w:cs="Arial"/>
          <w:b/>
          <w:i/>
          <w:sz w:val="20"/>
          <w:szCs w:val="20"/>
        </w:rPr>
        <w:t>pouvoir</w:t>
      </w:r>
      <w:r w:rsidR="00161A5C" w:rsidRPr="00E6069E">
        <w:rPr>
          <w:rFonts w:ascii="Arial" w:hAnsi="Arial" w:cs="Arial"/>
          <w:b/>
          <w:i/>
          <w:sz w:val="20"/>
          <w:szCs w:val="20"/>
        </w:rPr>
        <w:t xml:space="preserve"> </w:t>
      </w:r>
      <w:r w:rsidR="00341E86" w:rsidRPr="00E6069E">
        <w:rPr>
          <w:rFonts w:ascii="Arial" w:hAnsi="Arial" w:cs="Arial"/>
          <w:b/>
          <w:i/>
          <w:sz w:val="20"/>
          <w:szCs w:val="20"/>
        </w:rPr>
        <w:t>adjudicateur</w:t>
      </w:r>
      <w:r w:rsidRPr="00E6069E">
        <w:rPr>
          <w:rFonts w:ascii="Arial" w:hAnsi="Arial" w:cs="Arial"/>
          <w:b/>
          <w:i/>
          <w:sz w:val="20"/>
          <w:szCs w:val="20"/>
        </w:rPr>
        <w:t>,</w:t>
      </w:r>
      <w:r w:rsidR="00161A5C" w:rsidRPr="00E6069E">
        <w:rPr>
          <w:rFonts w:ascii="Arial" w:hAnsi="Arial" w:cs="Arial"/>
          <w:b/>
          <w:i/>
          <w:sz w:val="20"/>
          <w:szCs w:val="20"/>
        </w:rPr>
        <w:t xml:space="preserve"> </w:t>
      </w:r>
      <w:r w:rsidRPr="00E6069E">
        <w:rPr>
          <w:rFonts w:ascii="Arial" w:hAnsi="Arial" w:cs="Arial"/>
          <w:b/>
          <w:i/>
          <w:sz w:val="20"/>
          <w:szCs w:val="20"/>
        </w:rPr>
        <w:t>pendant</w:t>
      </w:r>
      <w:r w:rsidR="00161A5C" w:rsidRPr="00E6069E">
        <w:rPr>
          <w:rFonts w:ascii="Arial" w:hAnsi="Arial" w:cs="Arial"/>
          <w:b/>
          <w:i/>
          <w:sz w:val="20"/>
          <w:szCs w:val="20"/>
        </w:rPr>
        <w:t xml:space="preserve"> </w:t>
      </w:r>
      <w:r w:rsidRPr="00E6069E">
        <w:rPr>
          <w:rFonts w:ascii="Arial" w:hAnsi="Arial" w:cs="Arial"/>
          <w:b/>
          <w:i/>
          <w:sz w:val="20"/>
          <w:szCs w:val="20"/>
        </w:rPr>
        <w:t>un</w:t>
      </w:r>
      <w:r w:rsidR="00161A5C" w:rsidRPr="00E6069E">
        <w:rPr>
          <w:rFonts w:ascii="Arial" w:hAnsi="Arial" w:cs="Arial"/>
          <w:b/>
          <w:i/>
          <w:sz w:val="20"/>
          <w:szCs w:val="20"/>
        </w:rPr>
        <w:t xml:space="preserve"> </w:t>
      </w:r>
      <w:r w:rsidRPr="00E6069E">
        <w:rPr>
          <w:rFonts w:ascii="Arial" w:hAnsi="Arial" w:cs="Arial"/>
          <w:b/>
          <w:i/>
          <w:sz w:val="20"/>
          <w:szCs w:val="20"/>
        </w:rPr>
        <w:t>délai</w:t>
      </w:r>
      <w:r w:rsidR="00161A5C" w:rsidRPr="00E6069E">
        <w:rPr>
          <w:rFonts w:ascii="Arial" w:hAnsi="Arial" w:cs="Arial"/>
          <w:b/>
          <w:i/>
          <w:sz w:val="20"/>
          <w:szCs w:val="20"/>
        </w:rPr>
        <w:t xml:space="preserve"> </w:t>
      </w:r>
      <w:r w:rsidRPr="00E6069E">
        <w:rPr>
          <w:rFonts w:ascii="Arial" w:hAnsi="Arial" w:cs="Arial"/>
          <w:b/>
          <w:i/>
          <w:sz w:val="20"/>
          <w:szCs w:val="20"/>
        </w:rPr>
        <w:t>de</w:t>
      </w:r>
      <w:r w:rsidR="00161A5C" w:rsidRPr="00E6069E">
        <w:rPr>
          <w:rFonts w:ascii="Arial" w:hAnsi="Arial" w:cs="Arial"/>
          <w:b/>
          <w:i/>
          <w:sz w:val="20"/>
          <w:szCs w:val="20"/>
        </w:rPr>
        <w:t xml:space="preserve"> </w:t>
      </w:r>
      <w:r w:rsidR="004E4F09" w:rsidRPr="00E6069E">
        <w:rPr>
          <w:rFonts w:ascii="Arial" w:hAnsi="Arial" w:cs="Arial"/>
          <w:b/>
          <w:i/>
          <w:sz w:val="20"/>
          <w:szCs w:val="20"/>
        </w:rPr>
        <w:t>cent</w:t>
      </w:r>
      <w:r w:rsidR="00161A5C" w:rsidRPr="00E6069E">
        <w:rPr>
          <w:rFonts w:ascii="Arial" w:hAnsi="Arial" w:cs="Arial"/>
          <w:b/>
          <w:i/>
          <w:sz w:val="20"/>
          <w:szCs w:val="20"/>
        </w:rPr>
        <w:t xml:space="preserve"> </w:t>
      </w:r>
      <w:r w:rsidR="00691840" w:rsidRPr="00E6069E">
        <w:rPr>
          <w:rFonts w:ascii="Arial" w:hAnsi="Arial" w:cs="Arial"/>
          <w:b/>
          <w:i/>
          <w:sz w:val="20"/>
          <w:szCs w:val="20"/>
        </w:rPr>
        <w:t>quatre</w:t>
      </w:r>
      <w:r w:rsidR="0052518B" w:rsidRPr="00E6069E">
        <w:rPr>
          <w:rFonts w:ascii="Arial" w:hAnsi="Arial" w:cs="Arial"/>
          <w:b/>
          <w:i/>
          <w:sz w:val="20"/>
          <w:szCs w:val="20"/>
        </w:rPr>
        <w:t>-</w:t>
      </w:r>
      <w:r w:rsidR="004E4F09" w:rsidRPr="00E6069E">
        <w:rPr>
          <w:rFonts w:ascii="Arial" w:hAnsi="Arial" w:cs="Arial"/>
          <w:b/>
          <w:i/>
          <w:sz w:val="20"/>
          <w:szCs w:val="20"/>
        </w:rPr>
        <w:t>vingt</w:t>
      </w:r>
      <w:r w:rsidR="00691840" w:rsidRPr="00E6069E">
        <w:rPr>
          <w:rFonts w:ascii="Arial" w:hAnsi="Arial" w:cs="Arial"/>
          <w:b/>
          <w:i/>
          <w:sz w:val="20"/>
          <w:szCs w:val="20"/>
        </w:rPr>
        <w:t>s</w:t>
      </w:r>
      <w:r w:rsidR="00161A5C" w:rsidRPr="00E6069E">
        <w:rPr>
          <w:rFonts w:ascii="Arial" w:hAnsi="Arial" w:cs="Arial"/>
          <w:b/>
          <w:i/>
          <w:sz w:val="20"/>
          <w:szCs w:val="20"/>
        </w:rPr>
        <w:t xml:space="preserve"> </w:t>
      </w:r>
      <w:r w:rsidR="004E4F09" w:rsidRPr="00E6069E">
        <w:rPr>
          <w:rFonts w:ascii="Arial" w:hAnsi="Arial" w:cs="Arial"/>
          <w:b/>
          <w:i/>
          <w:sz w:val="20"/>
          <w:szCs w:val="20"/>
        </w:rPr>
        <w:t>(</w:t>
      </w:r>
      <w:r w:rsidR="00691840" w:rsidRPr="00E6069E">
        <w:rPr>
          <w:rFonts w:ascii="Arial" w:hAnsi="Arial" w:cs="Arial"/>
          <w:b/>
          <w:i/>
          <w:sz w:val="20"/>
          <w:szCs w:val="20"/>
        </w:rPr>
        <w:t>180</w:t>
      </w:r>
      <w:r w:rsidR="004E4F09" w:rsidRPr="00E6069E">
        <w:rPr>
          <w:rFonts w:ascii="Arial" w:hAnsi="Arial" w:cs="Arial"/>
          <w:b/>
          <w:i/>
          <w:sz w:val="20"/>
          <w:szCs w:val="20"/>
        </w:rPr>
        <w:t>)</w:t>
      </w:r>
      <w:r w:rsidR="00161A5C" w:rsidRPr="00E6069E">
        <w:rPr>
          <w:rFonts w:ascii="Arial" w:hAnsi="Arial" w:cs="Arial"/>
          <w:b/>
          <w:i/>
          <w:sz w:val="20"/>
          <w:szCs w:val="20"/>
        </w:rPr>
        <w:t xml:space="preserve"> </w:t>
      </w:r>
      <w:r w:rsidRPr="00E6069E">
        <w:rPr>
          <w:rFonts w:ascii="Arial" w:hAnsi="Arial" w:cs="Arial"/>
          <w:b/>
          <w:i/>
          <w:sz w:val="20"/>
          <w:szCs w:val="20"/>
        </w:rPr>
        <w:t>jours</w:t>
      </w:r>
      <w:r w:rsidR="00161A5C" w:rsidRPr="00E6069E">
        <w:rPr>
          <w:rFonts w:ascii="Arial" w:hAnsi="Arial" w:cs="Arial"/>
          <w:b/>
          <w:i/>
          <w:sz w:val="20"/>
          <w:szCs w:val="20"/>
        </w:rPr>
        <w:t xml:space="preserve"> </w:t>
      </w:r>
      <w:r w:rsidRPr="00E6069E">
        <w:rPr>
          <w:rFonts w:ascii="Arial" w:hAnsi="Arial" w:cs="Arial"/>
          <w:b/>
          <w:i/>
          <w:sz w:val="20"/>
          <w:szCs w:val="20"/>
        </w:rPr>
        <w:t>de</w:t>
      </w:r>
      <w:r w:rsidR="00161A5C" w:rsidRPr="00E6069E">
        <w:rPr>
          <w:rFonts w:ascii="Arial" w:hAnsi="Arial" w:cs="Arial"/>
          <w:b/>
          <w:i/>
          <w:sz w:val="20"/>
          <w:szCs w:val="20"/>
        </w:rPr>
        <w:t xml:space="preserve"> </w:t>
      </w:r>
      <w:r w:rsidRPr="00E6069E">
        <w:rPr>
          <w:rFonts w:ascii="Arial" w:hAnsi="Arial" w:cs="Arial"/>
          <w:b/>
          <w:i/>
          <w:sz w:val="20"/>
          <w:szCs w:val="20"/>
        </w:rPr>
        <w:t>calendrier</w:t>
      </w:r>
      <w:r w:rsidR="00161A5C" w:rsidRPr="00967677">
        <w:rPr>
          <w:rFonts w:ascii="Arial" w:hAnsi="Arial" w:cs="Arial"/>
          <w:b/>
          <w:i/>
          <w:strike/>
          <w:sz w:val="20"/>
          <w:szCs w:val="20"/>
        </w:rPr>
        <w:t xml:space="preserve"> </w:t>
      </w:r>
      <w:r w:rsidRPr="00967677">
        <w:rPr>
          <w:rFonts w:ascii="Arial" w:hAnsi="Arial" w:cs="Arial"/>
          <w:b/>
          <w:i/>
          <w:strike/>
          <w:sz w:val="20"/>
          <w:szCs w:val="20"/>
        </w:rPr>
        <w:t>prenant</w:t>
      </w:r>
      <w:r w:rsidR="00161A5C" w:rsidRPr="00967677">
        <w:rPr>
          <w:rFonts w:ascii="Arial" w:hAnsi="Arial" w:cs="Arial"/>
          <w:b/>
          <w:i/>
          <w:strike/>
          <w:sz w:val="20"/>
          <w:szCs w:val="20"/>
        </w:rPr>
        <w:t xml:space="preserve"> </w:t>
      </w:r>
      <w:r w:rsidRPr="00967677">
        <w:rPr>
          <w:rFonts w:ascii="Arial" w:hAnsi="Arial" w:cs="Arial"/>
          <w:b/>
          <w:i/>
          <w:strike/>
          <w:sz w:val="20"/>
          <w:szCs w:val="20"/>
        </w:rPr>
        <w:t>cours</w:t>
      </w:r>
      <w:r w:rsidR="00161A5C" w:rsidRPr="00967677">
        <w:rPr>
          <w:rFonts w:ascii="Arial" w:hAnsi="Arial" w:cs="Arial"/>
          <w:b/>
          <w:i/>
          <w:strike/>
          <w:sz w:val="20"/>
          <w:szCs w:val="20"/>
        </w:rPr>
        <w:t xml:space="preserve"> </w:t>
      </w:r>
      <w:r w:rsidR="00EA57A7" w:rsidRPr="00967677">
        <w:rPr>
          <w:rFonts w:ascii="Arial" w:hAnsi="Arial" w:cs="Arial"/>
          <w:b/>
          <w:i/>
          <w:strike/>
          <w:sz w:val="20"/>
          <w:szCs w:val="20"/>
        </w:rPr>
        <w:t>à</w:t>
      </w:r>
      <w:r w:rsidR="00161A5C" w:rsidRPr="00967677">
        <w:rPr>
          <w:rFonts w:ascii="Arial" w:hAnsi="Arial" w:cs="Arial"/>
          <w:b/>
          <w:i/>
          <w:strike/>
          <w:sz w:val="20"/>
          <w:szCs w:val="20"/>
        </w:rPr>
        <w:t xml:space="preserve"> </w:t>
      </w:r>
      <w:r w:rsidR="00EA57A7" w:rsidRPr="00967677">
        <w:rPr>
          <w:rFonts w:ascii="Arial" w:hAnsi="Arial" w:cs="Arial"/>
          <w:b/>
          <w:i/>
          <w:strike/>
          <w:sz w:val="20"/>
          <w:szCs w:val="20"/>
        </w:rPr>
        <w:t>la</w:t>
      </w:r>
      <w:r w:rsidR="00161A5C" w:rsidRPr="00967677">
        <w:rPr>
          <w:rFonts w:ascii="Arial" w:hAnsi="Arial" w:cs="Arial"/>
          <w:b/>
          <w:i/>
          <w:strike/>
          <w:sz w:val="20"/>
          <w:szCs w:val="20"/>
        </w:rPr>
        <w:t xml:space="preserve"> </w:t>
      </w:r>
      <w:r w:rsidR="00EA57A7" w:rsidRPr="00967677">
        <w:rPr>
          <w:rFonts w:ascii="Arial" w:hAnsi="Arial" w:cs="Arial"/>
          <w:b/>
          <w:i/>
          <w:strike/>
          <w:sz w:val="20"/>
          <w:szCs w:val="20"/>
        </w:rPr>
        <w:t>date</w:t>
      </w:r>
      <w:r w:rsidR="00161A5C" w:rsidRPr="00967677">
        <w:rPr>
          <w:rFonts w:ascii="Arial" w:hAnsi="Arial" w:cs="Arial"/>
          <w:strike/>
          <w:sz w:val="20"/>
          <w:szCs w:val="20"/>
        </w:rPr>
        <w:t xml:space="preserve"> </w:t>
      </w:r>
      <w:r w:rsidRPr="00967677">
        <w:rPr>
          <w:rFonts w:ascii="Arial" w:hAnsi="Arial" w:cs="Arial"/>
          <w:b/>
          <w:i/>
          <w:strike/>
          <w:sz w:val="20"/>
          <w:szCs w:val="20"/>
        </w:rPr>
        <w:t>de</w:t>
      </w:r>
      <w:r w:rsidR="00161A5C" w:rsidRPr="00967677">
        <w:rPr>
          <w:rFonts w:ascii="Arial" w:hAnsi="Arial" w:cs="Arial"/>
          <w:b/>
          <w:i/>
          <w:strike/>
          <w:sz w:val="20"/>
          <w:szCs w:val="20"/>
        </w:rPr>
        <w:t xml:space="preserve"> </w:t>
      </w:r>
      <w:r w:rsidRPr="00967677">
        <w:rPr>
          <w:rFonts w:ascii="Arial" w:hAnsi="Arial" w:cs="Arial"/>
          <w:b/>
          <w:i/>
          <w:strike/>
          <w:sz w:val="20"/>
          <w:szCs w:val="20"/>
        </w:rPr>
        <w:t>l'ouverture</w:t>
      </w:r>
      <w:r w:rsidR="00161A5C" w:rsidRPr="00967677">
        <w:rPr>
          <w:rFonts w:ascii="Arial" w:hAnsi="Arial" w:cs="Arial"/>
          <w:b/>
          <w:i/>
          <w:strike/>
          <w:sz w:val="20"/>
          <w:szCs w:val="20"/>
        </w:rPr>
        <w:t xml:space="preserve"> </w:t>
      </w:r>
      <w:r w:rsidRPr="00967677">
        <w:rPr>
          <w:rFonts w:ascii="Arial" w:hAnsi="Arial" w:cs="Arial"/>
          <w:b/>
          <w:i/>
          <w:strike/>
          <w:sz w:val="20"/>
          <w:szCs w:val="20"/>
        </w:rPr>
        <w:t>des</w:t>
      </w:r>
      <w:r w:rsidR="00161A5C" w:rsidRPr="00967677">
        <w:rPr>
          <w:rFonts w:ascii="Arial" w:hAnsi="Arial" w:cs="Arial"/>
          <w:b/>
          <w:i/>
          <w:strike/>
          <w:sz w:val="20"/>
          <w:szCs w:val="20"/>
        </w:rPr>
        <w:t xml:space="preserve"> </w:t>
      </w:r>
      <w:r w:rsidRPr="00967677">
        <w:rPr>
          <w:rFonts w:ascii="Arial" w:hAnsi="Arial" w:cs="Arial"/>
          <w:b/>
          <w:i/>
          <w:strike/>
          <w:sz w:val="20"/>
          <w:szCs w:val="20"/>
        </w:rPr>
        <w:t>offres</w:t>
      </w:r>
      <w:r w:rsidR="006B4DE5" w:rsidRPr="00967677">
        <w:rPr>
          <w:rFonts w:ascii="Arial" w:hAnsi="Arial" w:cs="Arial"/>
          <w:b/>
          <w:i/>
          <w:color w:val="FF0000"/>
          <w:sz w:val="20"/>
          <w:szCs w:val="20"/>
        </w:rPr>
        <w:t xml:space="preserve"> à compter de la date limite de réception</w:t>
      </w:r>
    </w:p>
    <w:p w14:paraId="6E9D0569" w14:textId="3BE937B7" w:rsidR="006B4DE5" w:rsidRPr="00967677" w:rsidRDefault="006B4DE5" w:rsidP="00371D08">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i/>
          <w:color w:val="000000" w:themeColor="text1"/>
          <w:sz w:val="20"/>
          <w:szCs w:val="20"/>
        </w:rPr>
      </w:pPr>
      <w:r w:rsidRPr="00967677">
        <w:rPr>
          <w:rFonts w:ascii="Arial" w:hAnsi="Arial" w:cs="Arial"/>
          <w:b/>
          <w:i/>
          <w:color w:val="FF0000"/>
          <w:sz w:val="20"/>
          <w:szCs w:val="20"/>
        </w:rPr>
        <w:t>(d'application à partir du 01/01/2023)</w:t>
      </w:r>
      <w:r>
        <w:rPr>
          <w:rFonts w:ascii="Arial" w:hAnsi="Arial" w:cs="Arial"/>
          <w:b/>
          <w:i/>
          <w:color w:val="000000" w:themeColor="text1"/>
          <w:sz w:val="20"/>
          <w:szCs w:val="20"/>
        </w:rPr>
        <w:t>.</w:t>
      </w:r>
    </w:p>
    <w:p w14:paraId="1C99B7BD" w14:textId="77777777" w:rsidR="00530D8C" w:rsidRDefault="00530D8C" w:rsidP="00371D08">
      <w:pPr>
        <w:spacing w:after="0" w:line="240" w:lineRule="auto"/>
        <w:jc w:val="both"/>
        <w:rPr>
          <w:rFonts w:ascii="Arial" w:hAnsi="Arial" w:cs="Arial"/>
          <w:i/>
          <w:sz w:val="20"/>
          <w:szCs w:val="20"/>
          <w:u w:val="dotted"/>
        </w:rPr>
      </w:pPr>
    </w:p>
    <w:p w14:paraId="502A8748" w14:textId="77777777" w:rsidR="009D4CDB" w:rsidRDefault="009D4CDB" w:rsidP="00371D08">
      <w:pPr>
        <w:spacing w:after="0" w:line="240" w:lineRule="auto"/>
        <w:jc w:val="both"/>
        <w:rPr>
          <w:rFonts w:ascii="Arial" w:hAnsi="Arial" w:cs="Arial"/>
          <w:i/>
          <w:sz w:val="20"/>
          <w:szCs w:val="20"/>
          <w:u w:val="dotted"/>
        </w:rPr>
      </w:pPr>
    </w:p>
    <w:p w14:paraId="0A94A2C9" w14:textId="77777777" w:rsidR="008C2D46" w:rsidRDefault="008C2D46" w:rsidP="008C2D46">
      <w:pPr>
        <w:spacing w:after="0" w:line="240" w:lineRule="auto"/>
        <w:rPr>
          <w:rFonts w:ascii="Arial" w:hAnsi="Arial" w:cs="Arial"/>
          <w:b/>
          <w:u w:val="single"/>
        </w:rPr>
      </w:pPr>
      <w:r w:rsidRPr="00AB032F">
        <w:rPr>
          <w:rFonts w:ascii="Arial" w:hAnsi="Arial" w:cs="Arial"/>
          <w:b/>
          <w:u w:val="single"/>
        </w:rPr>
        <w:t>Chapitre</w:t>
      </w:r>
      <w:r w:rsidR="00161A5C">
        <w:rPr>
          <w:rFonts w:ascii="Arial" w:hAnsi="Arial" w:cs="Arial"/>
          <w:b/>
          <w:u w:val="single"/>
        </w:rPr>
        <w:t xml:space="preserve"> </w:t>
      </w:r>
      <w:r w:rsidRPr="00AB032F">
        <w:rPr>
          <w:rFonts w:ascii="Arial" w:hAnsi="Arial" w:cs="Arial"/>
          <w:b/>
          <w:u w:val="single"/>
        </w:rPr>
        <w:t>12</w:t>
      </w:r>
      <w:r w:rsidR="00161A5C">
        <w:rPr>
          <w:rFonts w:ascii="Arial" w:hAnsi="Arial" w:cs="Arial"/>
          <w:b/>
          <w:u w:val="single"/>
        </w:rPr>
        <w:t xml:space="preserve"> </w:t>
      </w:r>
      <w:r w:rsidRPr="00AB032F">
        <w:rPr>
          <w:rFonts w:ascii="Arial" w:hAnsi="Arial" w:cs="Arial"/>
          <w:b/>
          <w:u w:val="single"/>
        </w:rPr>
        <w:t>–</w:t>
      </w:r>
      <w:r w:rsidR="00161A5C">
        <w:rPr>
          <w:rFonts w:ascii="Arial" w:hAnsi="Arial" w:cs="Arial"/>
          <w:b/>
          <w:u w:val="single"/>
        </w:rPr>
        <w:t xml:space="preserve"> </w:t>
      </w:r>
      <w:r w:rsidRPr="00AB032F">
        <w:rPr>
          <w:rFonts w:ascii="Arial" w:hAnsi="Arial" w:cs="Arial"/>
          <w:b/>
          <w:u w:val="single"/>
        </w:rPr>
        <w:t>Sélection</w:t>
      </w:r>
      <w:r w:rsidR="00161A5C">
        <w:rPr>
          <w:rFonts w:ascii="Arial" w:hAnsi="Arial" w:cs="Arial"/>
          <w:b/>
          <w:u w:val="single"/>
        </w:rPr>
        <w:t xml:space="preserve"> </w:t>
      </w:r>
      <w:r w:rsidRPr="00AB032F">
        <w:rPr>
          <w:rFonts w:ascii="Arial" w:hAnsi="Arial" w:cs="Arial"/>
          <w:b/>
          <w:u w:val="single"/>
        </w:rPr>
        <w:t>des</w:t>
      </w:r>
      <w:r w:rsidR="00161A5C">
        <w:rPr>
          <w:rFonts w:ascii="Arial" w:hAnsi="Arial" w:cs="Arial"/>
          <w:b/>
          <w:u w:val="single"/>
        </w:rPr>
        <w:t xml:space="preserve"> </w:t>
      </w:r>
      <w:r w:rsidRPr="00AB032F">
        <w:rPr>
          <w:rFonts w:ascii="Arial" w:hAnsi="Arial" w:cs="Arial"/>
          <w:b/>
          <w:u w:val="single"/>
        </w:rPr>
        <w:t>candidats</w:t>
      </w:r>
      <w:r w:rsidR="00161A5C">
        <w:rPr>
          <w:rFonts w:ascii="Arial" w:hAnsi="Arial" w:cs="Arial"/>
          <w:b/>
          <w:u w:val="single"/>
        </w:rPr>
        <w:t xml:space="preserve"> </w:t>
      </w:r>
      <w:r w:rsidRPr="00AB032F">
        <w:rPr>
          <w:rFonts w:ascii="Arial" w:hAnsi="Arial" w:cs="Arial"/>
          <w:b/>
          <w:u w:val="single"/>
        </w:rPr>
        <w:t>et</w:t>
      </w:r>
      <w:r w:rsidR="00161A5C">
        <w:rPr>
          <w:rFonts w:ascii="Arial" w:hAnsi="Arial" w:cs="Arial"/>
          <w:b/>
          <w:u w:val="single"/>
        </w:rPr>
        <w:t xml:space="preserve"> </w:t>
      </w:r>
      <w:r w:rsidRPr="00AB032F">
        <w:rPr>
          <w:rFonts w:ascii="Arial" w:hAnsi="Arial" w:cs="Arial"/>
          <w:b/>
          <w:u w:val="single"/>
        </w:rPr>
        <w:t>des</w:t>
      </w:r>
      <w:r w:rsidR="00161A5C">
        <w:rPr>
          <w:rFonts w:ascii="Arial" w:hAnsi="Arial" w:cs="Arial"/>
          <w:b/>
          <w:u w:val="single"/>
        </w:rPr>
        <w:t xml:space="preserve"> </w:t>
      </w:r>
      <w:r w:rsidRPr="00AB032F">
        <w:rPr>
          <w:rFonts w:ascii="Arial" w:hAnsi="Arial" w:cs="Arial"/>
          <w:b/>
          <w:u w:val="single"/>
        </w:rPr>
        <w:t>soumissionnaires</w:t>
      </w:r>
      <w:r w:rsidR="00161A5C">
        <w:rPr>
          <w:rFonts w:ascii="Arial" w:hAnsi="Arial" w:cs="Arial"/>
          <w:b/>
          <w:u w:val="single"/>
        </w:rPr>
        <w:t xml:space="preserve"> </w:t>
      </w:r>
    </w:p>
    <w:p w14:paraId="0335B365" w14:textId="77777777" w:rsidR="00381B60" w:rsidRDefault="00381B60" w:rsidP="008C2D46">
      <w:pPr>
        <w:spacing w:after="0" w:line="240" w:lineRule="auto"/>
        <w:rPr>
          <w:rFonts w:ascii="Arial" w:hAnsi="Arial" w:cs="Arial"/>
          <w:b/>
          <w:u w:val="single"/>
        </w:rPr>
      </w:pPr>
    </w:p>
    <w:p w14:paraId="3E2FC9E9" w14:textId="77777777" w:rsidR="00381B60" w:rsidRDefault="00381B60" w:rsidP="008C2D46">
      <w:pPr>
        <w:spacing w:after="0" w:line="240" w:lineRule="auto"/>
        <w:rPr>
          <w:rFonts w:ascii="Arial" w:hAnsi="Arial" w:cs="Arial"/>
          <w:b/>
          <w:u w:val="single"/>
        </w:rPr>
      </w:pPr>
      <w:r>
        <w:rPr>
          <w:rFonts w:ascii="Arial" w:hAnsi="Arial" w:cs="Arial"/>
          <w:b/>
          <w:u w:val="single"/>
        </w:rPr>
        <w:t>Section</w:t>
      </w:r>
      <w:r w:rsidR="00161A5C">
        <w:rPr>
          <w:rFonts w:ascii="Arial" w:hAnsi="Arial" w:cs="Arial"/>
          <w:b/>
          <w:u w:val="single"/>
        </w:rPr>
        <w:t xml:space="preserve"> </w:t>
      </w:r>
      <w:r>
        <w:rPr>
          <w:rFonts w:ascii="Arial" w:hAnsi="Arial" w:cs="Arial"/>
          <w:b/>
          <w:u w:val="single"/>
        </w:rPr>
        <w:t>1</w:t>
      </w:r>
      <w:r w:rsidRPr="00381B60">
        <w:rPr>
          <w:rFonts w:ascii="Arial" w:hAnsi="Arial" w:cs="Arial"/>
          <w:b/>
          <w:u w:val="single"/>
          <w:vertAlign w:val="superscript"/>
        </w:rPr>
        <w:t>re</w:t>
      </w:r>
      <w:r w:rsidR="00161A5C">
        <w:rPr>
          <w:rFonts w:ascii="Arial" w:hAnsi="Arial" w:cs="Arial"/>
          <w:b/>
          <w:u w:val="single"/>
        </w:rPr>
        <w:t xml:space="preserve"> </w:t>
      </w:r>
      <w:r w:rsidR="00E250E2">
        <w:rPr>
          <w:rFonts w:ascii="Arial" w:hAnsi="Arial" w:cs="Arial"/>
          <w:b/>
          <w:u w:val="single"/>
        </w:rPr>
        <w:t>-</w:t>
      </w:r>
      <w:r w:rsidR="00161A5C">
        <w:rPr>
          <w:rFonts w:ascii="Arial" w:hAnsi="Arial" w:cs="Arial"/>
          <w:b/>
          <w:u w:val="single"/>
        </w:rPr>
        <w:t xml:space="preserve"> </w:t>
      </w:r>
      <w:r>
        <w:rPr>
          <w:rFonts w:ascii="Arial" w:hAnsi="Arial" w:cs="Arial"/>
          <w:b/>
          <w:u w:val="single"/>
        </w:rPr>
        <w:t>Dispositions</w:t>
      </w:r>
      <w:r w:rsidR="00161A5C">
        <w:rPr>
          <w:rFonts w:ascii="Arial" w:hAnsi="Arial" w:cs="Arial"/>
          <w:b/>
          <w:u w:val="single"/>
        </w:rPr>
        <w:t xml:space="preserve"> </w:t>
      </w:r>
      <w:r>
        <w:rPr>
          <w:rFonts w:ascii="Arial" w:hAnsi="Arial" w:cs="Arial"/>
          <w:b/>
          <w:u w:val="single"/>
        </w:rPr>
        <w:t>générales</w:t>
      </w:r>
    </w:p>
    <w:p w14:paraId="4A61CD88" w14:textId="77777777" w:rsidR="00381B60" w:rsidRDefault="00381B60" w:rsidP="008C2D46">
      <w:pPr>
        <w:spacing w:after="0" w:line="240" w:lineRule="auto"/>
        <w:rPr>
          <w:rFonts w:ascii="Arial" w:hAnsi="Arial" w:cs="Arial"/>
          <w:b/>
          <w:u w:val="single"/>
        </w:rPr>
      </w:pPr>
    </w:p>
    <w:p w14:paraId="2516BBBD" w14:textId="77777777" w:rsidR="00381B60" w:rsidRPr="00AB032F" w:rsidRDefault="00381B60" w:rsidP="00381B60">
      <w:pPr>
        <w:autoSpaceDE w:val="0"/>
        <w:autoSpaceDN w:val="0"/>
        <w:adjustRightInd w:val="0"/>
        <w:spacing w:line="240" w:lineRule="auto"/>
        <w:jc w:val="both"/>
        <w:rPr>
          <w:rFonts w:ascii="Arial" w:hAnsi="Arial" w:cs="Arial"/>
          <w:sz w:val="20"/>
          <w:szCs w:val="20"/>
        </w:rPr>
      </w:pPr>
      <w:r w:rsidRPr="00AB032F">
        <w:rPr>
          <w:rFonts w:ascii="Arial" w:hAnsi="Arial" w:cs="Arial"/>
          <w:b/>
          <w:sz w:val="20"/>
          <w:szCs w:val="20"/>
          <w:u w:val="single"/>
        </w:rPr>
        <w:t>Article</w:t>
      </w:r>
      <w:r w:rsidR="00161A5C">
        <w:rPr>
          <w:rFonts w:ascii="Arial" w:hAnsi="Arial" w:cs="Arial"/>
          <w:b/>
          <w:sz w:val="20"/>
          <w:szCs w:val="20"/>
          <w:u w:val="single"/>
        </w:rPr>
        <w:t xml:space="preserve"> </w:t>
      </w:r>
      <w:r w:rsidRPr="00AB032F">
        <w:rPr>
          <w:rFonts w:ascii="Arial" w:hAnsi="Arial" w:cs="Arial"/>
          <w:b/>
          <w:sz w:val="20"/>
          <w:szCs w:val="20"/>
          <w:u w:val="single"/>
        </w:rPr>
        <w:t>59,</w:t>
      </w:r>
      <w:r w:rsidR="00161A5C">
        <w:rPr>
          <w:rFonts w:ascii="Arial" w:hAnsi="Arial" w:cs="Arial"/>
          <w:b/>
          <w:sz w:val="20"/>
          <w:szCs w:val="20"/>
          <w:u w:val="single"/>
        </w:rPr>
        <w:t xml:space="preserve"> </w:t>
      </w:r>
      <w:r w:rsidRPr="00AB032F">
        <w:rPr>
          <w:rFonts w:ascii="Arial" w:hAnsi="Arial" w:cs="Arial"/>
          <w:b/>
          <w:sz w:val="20"/>
          <w:szCs w:val="20"/>
          <w:u w:val="single"/>
        </w:rPr>
        <w:t>2°</w:t>
      </w:r>
      <w:r w:rsidRPr="00AB032F">
        <w:rPr>
          <w:rFonts w:ascii="Arial" w:hAnsi="Arial" w:cs="Arial"/>
          <w:b/>
          <w:sz w:val="20"/>
          <w:szCs w:val="20"/>
        </w:rPr>
        <w:t>.</w:t>
      </w:r>
      <w:r w:rsidR="00161A5C">
        <w:rPr>
          <w:rFonts w:ascii="Arial" w:hAnsi="Arial" w:cs="Arial"/>
          <w:sz w:val="20"/>
          <w:szCs w:val="20"/>
        </w:rPr>
        <w:t xml:space="preserve"> </w:t>
      </w:r>
      <w:r w:rsidRPr="00AB032F">
        <w:rPr>
          <w:rFonts w:ascii="Arial" w:hAnsi="Arial" w:cs="Arial"/>
          <w:sz w:val="20"/>
          <w:szCs w:val="20"/>
        </w:rPr>
        <w:t>Sans</w:t>
      </w:r>
      <w:r w:rsidR="00161A5C">
        <w:rPr>
          <w:rFonts w:ascii="Arial" w:hAnsi="Arial" w:cs="Arial"/>
          <w:sz w:val="20"/>
          <w:szCs w:val="20"/>
        </w:rPr>
        <w:t xml:space="preserve"> </w:t>
      </w:r>
      <w:r w:rsidRPr="00AB032F">
        <w:rPr>
          <w:rFonts w:ascii="Arial" w:hAnsi="Arial" w:cs="Arial"/>
          <w:sz w:val="20"/>
          <w:szCs w:val="20"/>
        </w:rPr>
        <w:t>préjudice</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l’article</w:t>
      </w:r>
      <w:r w:rsidR="00161A5C">
        <w:rPr>
          <w:rFonts w:ascii="Arial" w:hAnsi="Arial" w:cs="Arial"/>
          <w:sz w:val="20"/>
          <w:szCs w:val="20"/>
        </w:rPr>
        <w:t xml:space="preserve"> </w:t>
      </w:r>
      <w:r w:rsidRPr="00AB032F">
        <w:rPr>
          <w:rFonts w:ascii="Arial" w:hAnsi="Arial" w:cs="Arial"/>
          <w:sz w:val="20"/>
          <w:szCs w:val="20"/>
        </w:rPr>
        <w:t>73</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la</w:t>
      </w:r>
      <w:r w:rsidR="00161A5C">
        <w:rPr>
          <w:rFonts w:ascii="Arial" w:hAnsi="Arial" w:cs="Arial"/>
          <w:sz w:val="20"/>
          <w:szCs w:val="20"/>
        </w:rPr>
        <w:t xml:space="preserve"> </w:t>
      </w:r>
      <w:r w:rsidRPr="00AB032F">
        <w:rPr>
          <w:rFonts w:ascii="Arial" w:hAnsi="Arial" w:cs="Arial"/>
          <w:sz w:val="20"/>
          <w:szCs w:val="20"/>
        </w:rPr>
        <w:t>loi,</w:t>
      </w:r>
      <w:r w:rsidR="00161A5C">
        <w:rPr>
          <w:rFonts w:ascii="Arial" w:hAnsi="Arial" w:cs="Arial"/>
          <w:sz w:val="20"/>
          <w:szCs w:val="20"/>
        </w:rPr>
        <w:t xml:space="preserve"> </w:t>
      </w:r>
      <w:r w:rsidRPr="00AB032F">
        <w:rPr>
          <w:rFonts w:ascii="Arial" w:hAnsi="Arial" w:cs="Arial"/>
          <w:sz w:val="20"/>
          <w:szCs w:val="20"/>
        </w:rPr>
        <w:t>le</w:t>
      </w:r>
      <w:r w:rsidR="00161A5C">
        <w:rPr>
          <w:rFonts w:ascii="Arial" w:hAnsi="Arial" w:cs="Arial"/>
          <w:sz w:val="20"/>
          <w:szCs w:val="20"/>
        </w:rPr>
        <w:t xml:space="preserve"> </w:t>
      </w:r>
      <w:r w:rsidRPr="00AB032F">
        <w:rPr>
          <w:rFonts w:ascii="Arial" w:hAnsi="Arial" w:cs="Arial"/>
          <w:sz w:val="20"/>
          <w:szCs w:val="20"/>
        </w:rPr>
        <w:t>pouvoir</w:t>
      </w:r>
      <w:r w:rsidR="00161A5C">
        <w:rPr>
          <w:rFonts w:ascii="Arial" w:hAnsi="Arial" w:cs="Arial"/>
          <w:sz w:val="20"/>
          <w:szCs w:val="20"/>
        </w:rPr>
        <w:t xml:space="preserve"> </w:t>
      </w:r>
      <w:r w:rsidRPr="00AB032F">
        <w:rPr>
          <w:rFonts w:ascii="Arial" w:hAnsi="Arial" w:cs="Arial"/>
          <w:sz w:val="20"/>
          <w:szCs w:val="20"/>
        </w:rPr>
        <w:t>adjudicateur</w:t>
      </w:r>
      <w:r w:rsidR="00161A5C">
        <w:rPr>
          <w:rFonts w:ascii="Arial" w:hAnsi="Arial" w:cs="Arial"/>
          <w:sz w:val="20"/>
          <w:szCs w:val="20"/>
        </w:rPr>
        <w:t xml:space="preserve"> </w:t>
      </w:r>
      <w:r w:rsidRPr="00AB032F">
        <w:rPr>
          <w:rFonts w:ascii="Arial" w:hAnsi="Arial" w:cs="Arial"/>
          <w:sz w:val="20"/>
          <w:szCs w:val="20"/>
        </w:rPr>
        <w:t>peut,</w:t>
      </w:r>
      <w:r w:rsidR="00161A5C">
        <w:rPr>
          <w:rFonts w:ascii="Arial" w:hAnsi="Arial" w:cs="Arial"/>
          <w:sz w:val="20"/>
          <w:szCs w:val="20"/>
        </w:rPr>
        <w:t xml:space="preserve"> </w:t>
      </w:r>
      <w:r w:rsidRPr="00AB032F">
        <w:rPr>
          <w:rFonts w:ascii="Arial" w:hAnsi="Arial" w:cs="Arial"/>
          <w:sz w:val="20"/>
          <w:szCs w:val="20"/>
        </w:rPr>
        <w:t>si</w:t>
      </w:r>
      <w:r w:rsidR="00161A5C">
        <w:rPr>
          <w:rFonts w:ascii="Arial" w:hAnsi="Arial" w:cs="Arial"/>
          <w:sz w:val="20"/>
          <w:szCs w:val="20"/>
        </w:rPr>
        <w:t xml:space="preserve"> </w:t>
      </w:r>
      <w:r w:rsidRPr="00AB032F">
        <w:rPr>
          <w:rFonts w:ascii="Arial" w:hAnsi="Arial" w:cs="Arial"/>
          <w:sz w:val="20"/>
          <w:szCs w:val="20"/>
        </w:rPr>
        <w:t>cela</w:t>
      </w:r>
      <w:r w:rsidR="00161A5C">
        <w:rPr>
          <w:rFonts w:ascii="Arial" w:hAnsi="Arial" w:cs="Arial"/>
          <w:sz w:val="20"/>
          <w:szCs w:val="20"/>
        </w:rPr>
        <w:t xml:space="preserve"> </w:t>
      </w:r>
      <w:r w:rsidRPr="00AB032F">
        <w:rPr>
          <w:rFonts w:ascii="Arial" w:hAnsi="Arial" w:cs="Arial"/>
          <w:sz w:val="20"/>
          <w:szCs w:val="20"/>
        </w:rPr>
        <w:t>s’avère</w:t>
      </w:r>
      <w:r w:rsidR="00161A5C">
        <w:rPr>
          <w:rFonts w:ascii="Arial" w:hAnsi="Arial" w:cs="Arial"/>
          <w:sz w:val="20"/>
          <w:szCs w:val="20"/>
        </w:rPr>
        <w:t xml:space="preserve"> </w:t>
      </w:r>
      <w:r w:rsidRPr="00AB032F">
        <w:rPr>
          <w:rFonts w:ascii="Arial" w:hAnsi="Arial" w:cs="Arial"/>
          <w:sz w:val="20"/>
          <w:szCs w:val="20"/>
        </w:rPr>
        <w:t>nécessaire</w:t>
      </w:r>
      <w:r w:rsidR="00161A5C">
        <w:rPr>
          <w:rFonts w:ascii="Arial" w:hAnsi="Arial" w:cs="Arial"/>
          <w:sz w:val="20"/>
          <w:szCs w:val="20"/>
        </w:rPr>
        <w:t xml:space="preserve"> </w:t>
      </w:r>
      <w:r w:rsidRPr="00AB032F">
        <w:rPr>
          <w:rFonts w:ascii="Arial" w:hAnsi="Arial" w:cs="Arial"/>
          <w:sz w:val="20"/>
          <w:szCs w:val="20"/>
        </w:rPr>
        <w:t>pour</w:t>
      </w:r>
      <w:r w:rsidR="00161A5C">
        <w:rPr>
          <w:rFonts w:ascii="Arial" w:hAnsi="Arial" w:cs="Arial"/>
          <w:sz w:val="20"/>
          <w:szCs w:val="20"/>
        </w:rPr>
        <w:t xml:space="preserve"> </w:t>
      </w:r>
      <w:r w:rsidRPr="00AB032F">
        <w:rPr>
          <w:rFonts w:ascii="Arial" w:hAnsi="Arial" w:cs="Arial"/>
          <w:sz w:val="20"/>
          <w:szCs w:val="20"/>
        </w:rPr>
        <w:t>assurer</w:t>
      </w:r>
      <w:r w:rsidR="00161A5C">
        <w:rPr>
          <w:rFonts w:ascii="Arial" w:hAnsi="Arial" w:cs="Arial"/>
          <w:sz w:val="20"/>
          <w:szCs w:val="20"/>
        </w:rPr>
        <w:t xml:space="preserve"> </w:t>
      </w:r>
      <w:r w:rsidRPr="00AB032F">
        <w:rPr>
          <w:rFonts w:ascii="Arial" w:hAnsi="Arial" w:cs="Arial"/>
          <w:sz w:val="20"/>
          <w:szCs w:val="20"/>
        </w:rPr>
        <w:t>le</w:t>
      </w:r>
      <w:r w:rsidR="00161A5C">
        <w:rPr>
          <w:rFonts w:ascii="Arial" w:hAnsi="Arial" w:cs="Arial"/>
          <w:sz w:val="20"/>
          <w:szCs w:val="20"/>
        </w:rPr>
        <w:t xml:space="preserve"> </w:t>
      </w:r>
      <w:r w:rsidRPr="00AB032F">
        <w:rPr>
          <w:rFonts w:ascii="Arial" w:hAnsi="Arial" w:cs="Arial"/>
          <w:sz w:val="20"/>
          <w:szCs w:val="20"/>
        </w:rPr>
        <w:t>bon</w:t>
      </w:r>
      <w:r w:rsidR="00161A5C">
        <w:rPr>
          <w:rFonts w:ascii="Arial" w:hAnsi="Arial" w:cs="Arial"/>
          <w:sz w:val="20"/>
          <w:szCs w:val="20"/>
        </w:rPr>
        <w:t xml:space="preserve"> </w:t>
      </w:r>
      <w:r w:rsidRPr="00AB032F">
        <w:rPr>
          <w:rFonts w:ascii="Arial" w:hAnsi="Arial" w:cs="Arial"/>
          <w:sz w:val="20"/>
          <w:szCs w:val="20"/>
        </w:rPr>
        <w:t>déroulement</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la</w:t>
      </w:r>
      <w:r w:rsidR="00161A5C">
        <w:rPr>
          <w:rFonts w:ascii="Arial" w:hAnsi="Arial" w:cs="Arial"/>
          <w:sz w:val="20"/>
          <w:szCs w:val="20"/>
        </w:rPr>
        <w:t xml:space="preserve"> </w:t>
      </w:r>
      <w:r w:rsidRPr="00AB032F">
        <w:rPr>
          <w:rFonts w:ascii="Arial" w:hAnsi="Arial" w:cs="Arial"/>
          <w:sz w:val="20"/>
          <w:szCs w:val="20"/>
        </w:rPr>
        <w:t>procédure,</w:t>
      </w:r>
      <w:r w:rsidR="00161A5C">
        <w:rPr>
          <w:rFonts w:ascii="Arial" w:hAnsi="Arial" w:cs="Arial"/>
          <w:sz w:val="20"/>
          <w:szCs w:val="20"/>
        </w:rPr>
        <w:t xml:space="preserve"> </w:t>
      </w:r>
      <w:r w:rsidRPr="00AB032F">
        <w:rPr>
          <w:rFonts w:ascii="Arial" w:hAnsi="Arial" w:cs="Arial"/>
          <w:sz w:val="20"/>
          <w:szCs w:val="20"/>
        </w:rPr>
        <w:t>exiger</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toute</w:t>
      </w:r>
      <w:r w:rsidR="00161A5C">
        <w:rPr>
          <w:rFonts w:ascii="Arial" w:hAnsi="Arial" w:cs="Arial"/>
          <w:sz w:val="20"/>
          <w:szCs w:val="20"/>
        </w:rPr>
        <w:t xml:space="preserve"> </w:t>
      </w:r>
      <w:r w:rsidRPr="00AB032F">
        <w:rPr>
          <w:rFonts w:ascii="Arial" w:hAnsi="Arial" w:cs="Arial"/>
          <w:sz w:val="20"/>
          <w:szCs w:val="20"/>
        </w:rPr>
        <w:t>personne</w:t>
      </w:r>
      <w:r w:rsidR="00161A5C">
        <w:rPr>
          <w:rFonts w:ascii="Arial" w:hAnsi="Arial" w:cs="Arial"/>
          <w:sz w:val="20"/>
          <w:szCs w:val="20"/>
        </w:rPr>
        <w:t xml:space="preserve"> </w:t>
      </w:r>
      <w:r w:rsidRPr="00AB032F">
        <w:rPr>
          <w:rFonts w:ascii="Arial" w:hAnsi="Arial" w:cs="Arial"/>
          <w:sz w:val="20"/>
          <w:szCs w:val="20"/>
        </w:rPr>
        <w:t>morale,</w:t>
      </w:r>
      <w:r w:rsidR="00161A5C">
        <w:rPr>
          <w:rFonts w:ascii="Arial" w:hAnsi="Arial" w:cs="Arial"/>
          <w:sz w:val="20"/>
          <w:szCs w:val="20"/>
        </w:rPr>
        <w:t xml:space="preserve"> </w:t>
      </w:r>
      <w:r w:rsidRPr="00AB032F">
        <w:rPr>
          <w:rFonts w:ascii="Arial" w:hAnsi="Arial" w:cs="Arial"/>
          <w:sz w:val="20"/>
          <w:szCs w:val="20"/>
        </w:rPr>
        <w:t>ayant</w:t>
      </w:r>
      <w:r w:rsidR="00161A5C">
        <w:rPr>
          <w:rFonts w:ascii="Arial" w:hAnsi="Arial" w:cs="Arial"/>
          <w:sz w:val="20"/>
          <w:szCs w:val="20"/>
        </w:rPr>
        <w:t xml:space="preserve"> </w:t>
      </w:r>
      <w:r w:rsidRPr="00AB032F">
        <w:rPr>
          <w:rFonts w:ascii="Arial" w:hAnsi="Arial" w:cs="Arial"/>
          <w:sz w:val="20"/>
          <w:szCs w:val="20"/>
        </w:rPr>
        <w:t>introduit</w:t>
      </w:r>
      <w:r w:rsidR="00161A5C">
        <w:rPr>
          <w:rFonts w:ascii="Arial" w:hAnsi="Arial" w:cs="Arial"/>
          <w:sz w:val="20"/>
          <w:szCs w:val="20"/>
        </w:rPr>
        <w:t xml:space="preserve"> </w:t>
      </w:r>
      <w:r w:rsidRPr="00AB032F">
        <w:rPr>
          <w:rFonts w:ascii="Arial" w:hAnsi="Arial" w:cs="Arial"/>
          <w:sz w:val="20"/>
          <w:szCs w:val="20"/>
        </w:rPr>
        <w:t>une</w:t>
      </w:r>
      <w:r w:rsidR="00161A5C">
        <w:rPr>
          <w:rFonts w:ascii="Arial" w:hAnsi="Arial" w:cs="Arial"/>
          <w:sz w:val="20"/>
          <w:szCs w:val="20"/>
        </w:rPr>
        <w:t xml:space="preserve"> </w:t>
      </w:r>
      <w:r w:rsidRPr="00AB032F">
        <w:rPr>
          <w:rFonts w:ascii="Arial" w:hAnsi="Arial" w:cs="Arial"/>
          <w:sz w:val="20"/>
          <w:szCs w:val="20"/>
        </w:rPr>
        <w:t>demande</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participation</w:t>
      </w:r>
      <w:r w:rsidR="00161A5C">
        <w:rPr>
          <w:rFonts w:ascii="Arial" w:hAnsi="Arial" w:cs="Arial"/>
          <w:sz w:val="20"/>
          <w:szCs w:val="20"/>
        </w:rPr>
        <w:t xml:space="preserve"> </w:t>
      </w:r>
      <w:r w:rsidRPr="00AB032F">
        <w:rPr>
          <w:rFonts w:ascii="Arial" w:hAnsi="Arial" w:cs="Arial"/>
          <w:sz w:val="20"/>
          <w:szCs w:val="20"/>
        </w:rPr>
        <w:t>ou</w:t>
      </w:r>
      <w:r w:rsidR="00161A5C">
        <w:rPr>
          <w:rFonts w:ascii="Arial" w:hAnsi="Arial" w:cs="Arial"/>
          <w:sz w:val="20"/>
          <w:szCs w:val="20"/>
        </w:rPr>
        <w:t xml:space="preserve"> </w:t>
      </w:r>
      <w:r w:rsidRPr="00AB032F">
        <w:rPr>
          <w:rFonts w:ascii="Arial" w:hAnsi="Arial" w:cs="Arial"/>
          <w:sz w:val="20"/>
          <w:szCs w:val="20"/>
        </w:rPr>
        <w:t>une</w:t>
      </w:r>
      <w:r w:rsidR="00161A5C">
        <w:rPr>
          <w:rFonts w:ascii="Arial" w:hAnsi="Arial" w:cs="Arial"/>
          <w:sz w:val="20"/>
          <w:szCs w:val="20"/>
        </w:rPr>
        <w:t xml:space="preserve"> </w:t>
      </w:r>
      <w:r w:rsidRPr="00AB032F">
        <w:rPr>
          <w:rFonts w:ascii="Arial" w:hAnsi="Arial" w:cs="Arial"/>
          <w:sz w:val="20"/>
          <w:szCs w:val="20"/>
        </w:rPr>
        <w:t>offre,</w:t>
      </w:r>
      <w:r w:rsidR="00161A5C">
        <w:rPr>
          <w:rFonts w:ascii="Arial" w:hAnsi="Arial" w:cs="Arial"/>
          <w:sz w:val="20"/>
          <w:szCs w:val="20"/>
        </w:rPr>
        <w:t xml:space="preserve"> </w:t>
      </w:r>
      <w:r w:rsidRPr="00AB032F">
        <w:rPr>
          <w:rFonts w:ascii="Arial" w:hAnsi="Arial" w:cs="Arial"/>
          <w:sz w:val="20"/>
          <w:szCs w:val="20"/>
        </w:rPr>
        <w:t>la</w:t>
      </w:r>
      <w:r w:rsidR="00161A5C">
        <w:rPr>
          <w:rFonts w:ascii="Arial" w:hAnsi="Arial" w:cs="Arial"/>
          <w:sz w:val="20"/>
          <w:szCs w:val="20"/>
        </w:rPr>
        <w:t xml:space="preserve"> </w:t>
      </w:r>
      <w:r w:rsidRPr="00AB032F">
        <w:rPr>
          <w:rFonts w:ascii="Arial" w:hAnsi="Arial" w:cs="Arial"/>
          <w:sz w:val="20"/>
          <w:szCs w:val="20"/>
        </w:rPr>
        <w:t>production</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ses</w:t>
      </w:r>
      <w:r w:rsidR="00161A5C">
        <w:rPr>
          <w:rFonts w:ascii="Arial" w:hAnsi="Arial" w:cs="Arial"/>
          <w:sz w:val="20"/>
          <w:szCs w:val="20"/>
        </w:rPr>
        <w:t xml:space="preserve"> </w:t>
      </w:r>
      <w:r w:rsidRPr="00AB032F">
        <w:rPr>
          <w:rFonts w:ascii="Arial" w:hAnsi="Arial" w:cs="Arial"/>
          <w:sz w:val="20"/>
          <w:szCs w:val="20"/>
        </w:rPr>
        <w:t>statuts</w:t>
      </w:r>
      <w:r w:rsidR="00161A5C">
        <w:rPr>
          <w:rFonts w:ascii="Arial" w:hAnsi="Arial" w:cs="Arial"/>
          <w:sz w:val="20"/>
          <w:szCs w:val="20"/>
        </w:rPr>
        <w:t xml:space="preserve"> </w:t>
      </w:r>
      <w:r w:rsidRPr="00AB032F">
        <w:rPr>
          <w:rFonts w:ascii="Arial" w:hAnsi="Arial" w:cs="Arial"/>
          <w:sz w:val="20"/>
          <w:szCs w:val="20"/>
        </w:rPr>
        <w:t>ou</w:t>
      </w:r>
      <w:r w:rsidR="00161A5C">
        <w:rPr>
          <w:rFonts w:ascii="Arial" w:hAnsi="Arial" w:cs="Arial"/>
          <w:sz w:val="20"/>
          <w:szCs w:val="20"/>
        </w:rPr>
        <w:t xml:space="preserve"> </w:t>
      </w:r>
      <w:r w:rsidRPr="00AB032F">
        <w:rPr>
          <w:rFonts w:ascii="Arial" w:hAnsi="Arial" w:cs="Arial"/>
          <w:sz w:val="20"/>
          <w:szCs w:val="20"/>
        </w:rPr>
        <w:t>actes</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société</w:t>
      </w:r>
      <w:r w:rsidR="00161A5C">
        <w:rPr>
          <w:rFonts w:ascii="Arial" w:hAnsi="Arial" w:cs="Arial"/>
          <w:sz w:val="20"/>
          <w:szCs w:val="20"/>
        </w:rPr>
        <w:t xml:space="preserve"> </w:t>
      </w:r>
      <w:r w:rsidRPr="00AB032F">
        <w:rPr>
          <w:rFonts w:ascii="Arial" w:hAnsi="Arial" w:cs="Arial"/>
          <w:sz w:val="20"/>
          <w:szCs w:val="20"/>
        </w:rPr>
        <w:t>ainsi</w:t>
      </w:r>
      <w:r w:rsidR="00161A5C">
        <w:rPr>
          <w:rFonts w:ascii="Arial" w:hAnsi="Arial" w:cs="Arial"/>
          <w:sz w:val="20"/>
          <w:szCs w:val="20"/>
        </w:rPr>
        <w:t xml:space="preserve"> </w:t>
      </w:r>
      <w:r w:rsidRPr="00AB032F">
        <w:rPr>
          <w:rFonts w:ascii="Arial" w:hAnsi="Arial" w:cs="Arial"/>
          <w:sz w:val="20"/>
          <w:szCs w:val="20"/>
        </w:rPr>
        <w:t>que</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toute</w:t>
      </w:r>
      <w:r w:rsidR="00161A5C">
        <w:rPr>
          <w:rFonts w:ascii="Arial" w:hAnsi="Arial" w:cs="Arial"/>
          <w:sz w:val="20"/>
          <w:szCs w:val="20"/>
        </w:rPr>
        <w:t xml:space="preserve"> </w:t>
      </w:r>
      <w:r w:rsidRPr="00AB032F">
        <w:rPr>
          <w:rFonts w:ascii="Arial" w:hAnsi="Arial" w:cs="Arial"/>
          <w:sz w:val="20"/>
          <w:szCs w:val="20"/>
        </w:rPr>
        <w:t>modification</w:t>
      </w:r>
      <w:r w:rsidR="00161A5C">
        <w:rPr>
          <w:rFonts w:ascii="Arial" w:hAnsi="Arial" w:cs="Arial"/>
          <w:sz w:val="20"/>
          <w:szCs w:val="20"/>
        </w:rPr>
        <w:t xml:space="preserve"> </w:t>
      </w:r>
      <w:r w:rsidRPr="00AB032F">
        <w:rPr>
          <w:rFonts w:ascii="Arial" w:hAnsi="Arial" w:cs="Arial"/>
          <w:sz w:val="20"/>
          <w:szCs w:val="20"/>
        </w:rPr>
        <w:t>des</w:t>
      </w:r>
      <w:r w:rsidR="00161A5C">
        <w:rPr>
          <w:rFonts w:ascii="Arial" w:hAnsi="Arial" w:cs="Arial"/>
          <w:sz w:val="20"/>
          <w:szCs w:val="20"/>
        </w:rPr>
        <w:t xml:space="preserve"> </w:t>
      </w:r>
      <w:r w:rsidRPr="00AB032F">
        <w:rPr>
          <w:rFonts w:ascii="Arial" w:hAnsi="Arial" w:cs="Arial"/>
          <w:sz w:val="20"/>
          <w:szCs w:val="20"/>
        </w:rPr>
        <w:t>informations</w:t>
      </w:r>
      <w:r w:rsidR="00161A5C">
        <w:rPr>
          <w:rFonts w:ascii="Arial" w:hAnsi="Arial" w:cs="Arial"/>
          <w:sz w:val="20"/>
          <w:szCs w:val="20"/>
        </w:rPr>
        <w:t xml:space="preserve"> </w:t>
      </w:r>
      <w:r w:rsidRPr="00AB032F">
        <w:rPr>
          <w:rFonts w:ascii="Arial" w:hAnsi="Arial" w:cs="Arial"/>
          <w:sz w:val="20"/>
          <w:szCs w:val="20"/>
        </w:rPr>
        <w:t>relatives</w:t>
      </w:r>
      <w:r w:rsidR="00161A5C">
        <w:rPr>
          <w:rFonts w:ascii="Arial" w:hAnsi="Arial" w:cs="Arial"/>
          <w:sz w:val="20"/>
          <w:szCs w:val="20"/>
        </w:rPr>
        <w:t xml:space="preserve"> </w:t>
      </w:r>
      <w:r w:rsidRPr="00AB032F">
        <w:rPr>
          <w:rFonts w:ascii="Arial" w:hAnsi="Arial" w:cs="Arial"/>
          <w:sz w:val="20"/>
          <w:szCs w:val="20"/>
        </w:rPr>
        <w:t>à</w:t>
      </w:r>
      <w:r w:rsidR="00161A5C">
        <w:rPr>
          <w:rFonts w:ascii="Arial" w:hAnsi="Arial" w:cs="Arial"/>
          <w:sz w:val="20"/>
          <w:szCs w:val="20"/>
        </w:rPr>
        <w:t xml:space="preserve"> </w:t>
      </w:r>
      <w:r w:rsidRPr="00AB032F">
        <w:rPr>
          <w:rFonts w:ascii="Arial" w:hAnsi="Arial" w:cs="Arial"/>
          <w:sz w:val="20"/>
          <w:szCs w:val="20"/>
        </w:rPr>
        <w:t>ses</w:t>
      </w:r>
      <w:r w:rsidR="00161A5C">
        <w:rPr>
          <w:rFonts w:ascii="Arial" w:hAnsi="Arial" w:cs="Arial"/>
          <w:sz w:val="20"/>
          <w:szCs w:val="20"/>
        </w:rPr>
        <w:t xml:space="preserve"> </w:t>
      </w:r>
      <w:r w:rsidRPr="00AB032F">
        <w:rPr>
          <w:rFonts w:ascii="Arial" w:hAnsi="Arial" w:cs="Arial"/>
          <w:sz w:val="20"/>
          <w:szCs w:val="20"/>
        </w:rPr>
        <w:t>administrateurs</w:t>
      </w:r>
      <w:r w:rsidR="00161A5C">
        <w:rPr>
          <w:rFonts w:ascii="Arial" w:hAnsi="Arial" w:cs="Arial"/>
          <w:sz w:val="20"/>
          <w:szCs w:val="20"/>
        </w:rPr>
        <w:t xml:space="preserve"> </w:t>
      </w:r>
      <w:r w:rsidRPr="00AB032F">
        <w:rPr>
          <w:rFonts w:ascii="Arial" w:hAnsi="Arial" w:cs="Arial"/>
          <w:sz w:val="20"/>
          <w:szCs w:val="20"/>
        </w:rPr>
        <w:t>ou</w:t>
      </w:r>
      <w:r w:rsidR="00161A5C">
        <w:rPr>
          <w:rFonts w:ascii="Arial" w:hAnsi="Arial" w:cs="Arial"/>
          <w:sz w:val="20"/>
          <w:szCs w:val="20"/>
        </w:rPr>
        <w:t xml:space="preserve"> </w:t>
      </w:r>
      <w:r w:rsidRPr="00AB032F">
        <w:rPr>
          <w:rFonts w:ascii="Arial" w:hAnsi="Arial" w:cs="Arial"/>
          <w:sz w:val="20"/>
          <w:szCs w:val="20"/>
        </w:rPr>
        <w:t>gérants,</w:t>
      </w:r>
      <w:r w:rsidR="00161A5C">
        <w:rPr>
          <w:rFonts w:ascii="Arial" w:hAnsi="Arial" w:cs="Arial"/>
          <w:sz w:val="20"/>
          <w:szCs w:val="20"/>
        </w:rPr>
        <w:t xml:space="preserve"> </w:t>
      </w:r>
      <w:r w:rsidRPr="00AB032F">
        <w:rPr>
          <w:rFonts w:ascii="Arial" w:hAnsi="Arial" w:cs="Arial"/>
          <w:sz w:val="20"/>
          <w:szCs w:val="20"/>
        </w:rPr>
        <w:t>pour</w:t>
      </w:r>
      <w:r w:rsidR="00161A5C">
        <w:rPr>
          <w:rFonts w:ascii="Arial" w:hAnsi="Arial" w:cs="Arial"/>
          <w:sz w:val="20"/>
          <w:szCs w:val="20"/>
        </w:rPr>
        <w:t xml:space="preserve"> </w:t>
      </w:r>
      <w:r w:rsidRPr="00AB032F">
        <w:rPr>
          <w:rFonts w:ascii="Arial" w:hAnsi="Arial" w:cs="Arial"/>
          <w:sz w:val="20"/>
          <w:szCs w:val="20"/>
        </w:rPr>
        <w:t>autant</w:t>
      </w:r>
      <w:r w:rsidR="00161A5C">
        <w:rPr>
          <w:rFonts w:ascii="Arial" w:hAnsi="Arial" w:cs="Arial"/>
          <w:sz w:val="20"/>
          <w:szCs w:val="20"/>
        </w:rPr>
        <w:t xml:space="preserve"> </w:t>
      </w:r>
      <w:r w:rsidRPr="00AB032F">
        <w:rPr>
          <w:rFonts w:ascii="Arial" w:hAnsi="Arial" w:cs="Arial"/>
          <w:sz w:val="20"/>
          <w:szCs w:val="20"/>
        </w:rPr>
        <w:t>qu’il</w:t>
      </w:r>
      <w:r w:rsidR="00161A5C">
        <w:rPr>
          <w:rFonts w:ascii="Arial" w:hAnsi="Arial" w:cs="Arial"/>
          <w:sz w:val="20"/>
          <w:szCs w:val="20"/>
        </w:rPr>
        <w:t xml:space="preserve"> </w:t>
      </w:r>
      <w:r w:rsidRPr="00AB032F">
        <w:rPr>
          <w:rFonts w:ascii="Arial" w:hAnsi="Arial" w:cs="Arial"/>
          <w:sz w:val="20"/>
          <w:szCs w:val="20"/>
        </w:rPr>
        <w:t>s’agisse</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documents</w:t>
      </w:r>
      <w:r w:rsidR="00161A5C">
        <w:rPr>
          <w:rFonts w:ascii="Arial" w:hAnsi="Arial" w:cs="Arial"/>
          <w:sz w:val="20"/>
          <w:szCs w:val="20"/>
        </w:rPr>
        <w:t xml:space="preserve"> </w:t>
      </w:r>
      <w:r w:rsidRPr="00AB032F">
        <w:rPr>
          <w:rFonts w:ascii="Arial" w:hAnsi="Arial" w:cs="Arial"/>
          <w:sz w:val="20"/>
          <w:szCs w:val="20"/>
        </w:rPr>
        <w:t>et</w:t>
      </w:r>
      <w:r w:rsidR="00161A5C">
        <w:rPr>
          <w:rFonts w:ascii="Arial" w:hAnsi="Arial" w:cs="Arial"/>
          <w:sz w:val="20"/>
          <w:szCs w:val="20"/>
        </w:rPr>
        <w:t xml:space="preserve"> </w:t>
      </w:r>
      <w:r w:rsidRPr="00AB032F">
        <w:rPr>
          <w:rFonts w:ascii="Arial" w:hAnsi="Arial" w:cs="Arial"/>
          <w:sz w:val="20"/>
          <w:szCs w:val="20"/>
        </w:rPr>
        <w:t>d’informations</w:t>
      </w:r>
      <w:r w:rsidR="00161A5C">
        <w:rPr>
          <w:rFonts w:ascii="Arial" w:hAnsi="Arial" w:cs="Arial"/>
          <w:sz w:val="20"/>
          <w:szCs w:val="20"/>
        </w:rPr>
        <w:t xml:space="preserve"> </w:t>
      </w:r>
      <w:r w:rsidRPr="00AB032F">
        <w:rPr>
          <w:rFonts w:ascii="Arial" w:hAnsi="Arial" w:cs="Arial"/>
          <w:sz w:val="20"/>
          <w:szCs w:val="20"/>
        </w:rPr>
        <w:t>qui</w:t>
      </w:r>
      <w:r w:rsidR="00161A5C">
        <w:rPr>
          <w:rFonts w:ascii="Arial" w:hAnsi="Arial" w:cs="Arial"/>
          <w:sz w:val="20"/>
          <w:szCs w:val="20"/>
        </w:rPr>
        <w:t xml:space="preserve"> </w:t>
      </w:r>
      <w:r w:rsidRPr="00AB032F">
        <w:rPr>
          <w:rFonts w:ascii="Arial" w:hAnsi="Arial" w:cs="Arial"/>
          <w:sz w:val="20"/>
          <w:szCs w:val="20"/>
        </w:rPr>
        <w:t>ne</w:t>
      </w:r>
      <w:r w:rsidR="00161A5C">
        <w:rPr>
          <w:rFonts w:ascii="Arial" w:hAnsi="Arial" w:cs="Arial"/>
          <w:sz w:val="20"/>
          <w:szCs w:val="20"/>
        </w:rPr>
        <w:t xml:space="preserve"> </w:t>
      </w:r>
      <w:r w:rsidRPr="00AB032F">
        <w:rPr>
          <w:rFonts w:ascii="Arial" w:hAnsi="Arial" w:cs="Arial"/>
          <w:sz w:val="20"/>
          <w:szCs w:val="20"/>
        </w:rPr>
        <w:t>peuvent</w:t>
      </w:r>
      <w:r w:rsidR="00161A5C">
        <w:rPr>
          <w:rFonts w:ascii="Arial" w:hAnsi="Arial" w:cs="Arial"/>
          <w:sz w:val="20"/>
          <w:szCs w:val="20"/>
        </w:rPr>
        <w:t xml:space="preserve"> </w:t>
      </w:r>
      <w:r w:rsidRPr="00AB032F">
        <w:rPr>
          <w:rFonts w:ascii="Arial" w:hAnsi="Arial" w:cs="Arial"/>
          <w:sz w:val="20"/>
          <w:szCs w:val="20"/>
        </w:rPr>
        <w:t>être</w:t>
      </w:r>
      <w:r w:rsidR="00161A5C">
        <w:rPr>
          <w:rFonts w:ascii="Arial" w:hAnsi="Arial" w:cs="Arial"/>
          <w:sz w:val="20"/>
          <w:szCs w:val="20"/>
        </w:rPr>
        <w:t xml:space="preserve"> </w:t>
      </w:r>
      <w:r w:rsidRPr="00AB032F">
        <w:rPr>
          <w:rFonts w:ascii="Arial" w:hAnsi="Arial" w:cs="Arial"/>
          <w:sz w:val="20"/>
          <w:szCs w:val="20"/>
        </w:rPr>
        <w:t>obtenus</w:t>
      </w:r>
      <w:r w:rsidR="00161A5C">
        <w:rPr>
          <w:rFonts w:ascii="Arial" w:hAnsi="Arial" w:cs="Arial"/>
          <w:sz w:val="20"/>
          <w:szCs w:val="20"/>
        </w:rPr>
        <w:t xml:space="preserve"> </w:t>
      </w:r>
      <w:r w:rsidRPr="00AB032F">
        <w:rPr>
          <w:rFonts w:ascii="Arial" w:hAnsi="Arial" w:cs="Arial"/>
          <w:sz w:val="20"/>
          <w:szCs w:val="20"/>
        </w:rPr>
        <w:t>en</w:t>
      </w:r>
      <w:r w:rsidR="00161A5C">
        <w:rPr>
          <w:rFonts w:ascii="Arial" w:hAnsi="Arial" w:cs="Arial"/>
          <w:sz w:val="20"/>
          <w:szCs w:val="20"/>
        </w:rPr>
        <w:t xml:space="preserve"> </w:t>
      </w:r>
      <w:r w:rsidRPr="00AB032F">
        <w:rPr>
          <w:rFonts w:ascii="Arial" w:hAnsi="Arial" w:cs="Arial"/>
          <w:sz w:val="20"/>
          <w:szCs w:val="20"/>
        </w:rPr>
        <w:t>application</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la</w:t>
      </w:r>
      <w:r w:rsidR="00161A5C">
        <w:rPr>
          <w:rFonts w:ascii="Arial" w:hAnsi="Arial" w:cs="Arial"/>
          <w:sz w:val="20"/>
          <w:szCs w:val="20"/>
        </w:rPr>
        <w:t xml:space="preserve"> </w:t>
      </w:r>
      <w:r w:rsidRPr="00AB032F">
        <w:rPr>
          <w:rFonts w:ascii="Arial" w:hAnsi="Arial" w:cs="Arial"/>
          <w:sz w:val="20"/>
          <w:szCs w:val="20"/>
        </w:rPr>
        <w:t>loi</w:t>
      </w:r>
      <w:r w:rsidR="00161A5C">
        <w:rPr>
          <w:rFonts w:ascii="Arial" w:hAnsi="Arial" w:cs="Arial"/>
          <w:sz w:val="20"/>
          <w:szCs w:val="20"/>
        </w:rPr>
        <w:t xml:space="preserve"> </w:t>
      </w:r>
      <w:r w:rsidRPr="00AB032F">
        <w:rPr>
          <w:rFonts w:ascii="Arial" w:hAnsi="Arial" w:cs="Arial"/>
          <w:sz w:val="20"/>
          <w:szCs w:val="20"/>
        </w:rPr>
        <w:t>du</w:t>
      </w:r>
      <w:r w:rsidR="00161A5C">
        <w:rPr>
          <w:rFonts w:ascii="Arial" w:hAnsi="Arial" w:cs="Arial"/>
          <w:sz w:val="20"/>
          <w:szCs w:val="20"/>
        </w:rPr>
        <w:t xml:space="preserve"> </w:t>
      </w:r>
      <w:r w:rsidRPr="00AB032F">
        <w:rPr>
          <w:rFonts w:ascii="Arial" w:hAnsi="Arial" w:cs="Arial"/>
          <w:sz w:val="20"/>
          <w:szCs w:val="20"/>
        </w:rPr>
        <w:t>16</w:t>
      </w:r>
      <w:r w:rsidR="00161A5C">
        <w:rPr>
          <w:rFonts w:ascii="Arial" w:hAnsi="Arial" w:cs="Arial"/>
          <w:sz w:val="20"/>
          <w:szCs w:val="20"/>
        </w:rPr>
        <w:t xml:space="preserve"> </w:t>
      </w:r>
      <w:r w:rsidRPr="00AB032F">
        <w:rPr>
          <w:rFonts w:ascii="Arial" w:hAnsi="Arial" w:cs="Arial"/>
          <w:sz w:val="20"/>
          <w:szCs w:val="20"/>
        </w:rPr>
        <w:t>janvier</w:t>
      </w:r>
      <w:r w:rsidR="00161A5C">
        <w:rPr>
          <w:rFonts w:ascii="Arial" w:hAnsi="Arial" w:cs="Arial"/>
          <w:sz w:val="20"/>
          <w:szCs w:val="20"/>
        </w:rPr>
        <w:t xml:space="preserve"> </w:t>
      </w:r>
      <w:r w:rsidRPr="00AB032F">
        <w:rPr>
          <w:rFonts w:ascii="Arial" w:hAnsi="Arial" w:cs="Arial"/>
          <w:sz w:val="20"/>
          <w:szCs w:val="20"/>
        </w:rPr>
        <w:t>2003</w:t>
      </w:r>
      <w:r w:rsidR="00161A5C">
        <w:rPr>
          <w:rFonts w:ascii="Arial" w:hAnsi="Arial" w:cs="Arial"/>
          <w:sz w:val="20"/>
          <w:szCs w:val="20"/>
        </w:rPr>
        <w:t xml:space="preserve"> </w:t>
      </w:r>
      <w:r w:rsidRPr="00AB032F">
        <w:rPr>
          <w:rFonts w:ascii="Arial" w:hAnsi="Arial" w:cs="Arial"/>
          <w:sz w:val="20"/>
          <w:szCs w:val="20"/>
        </w:rPr>
        <w:t>portant</w:t>
      </w:r>
      <w:r w:rsidR="00161A5C">
        <w:rPr>
          <w:rFonts w:ascii="Arial" w:hAnsi="Arial" w:cs="Arial"/>
          <w:sz w:val="20"/>
          <w:szCs w:val="20"/>
        </w:rPr>
        <w:t xml:space="preserve"> </w:t>
      </w:r>
      <w:r w:rsidRPr="00AB032F">
        <w:rPr>
          <w:rFonts w:ascii="Arial" w:hAnsi="Arial" w:cs="Arial"/>
          <w:sz w:val="20"/>
          <w:szCs w:val="20"/>
        </w:rPr>
        <w:t>création</w:t>
      </w:r>
      <w:r w:rsidR="00161A5C">
        <w:rPr>
          <w:rFonts w:ascii="Arial" w:hAnsi="Arial" w:cs="Arial"/>
          <w:sz w:val="20"/>
          <w:szCs w:val="20"/>
        </w:rPr>
        <w:t xml:space="preserve"> </w:t>
      </w:r>
      <w:r w:rsidRPr="00AB032F">
        <w:rPr>
          <w:rFonts w:ascii="Arial" w:hAnsi="Arial" w:cs="Arial"/>
          <w:sz w:val="20"/>
          <w:szCs w:val="20"/>
        </w:rPr>
        <w:t>d’une</w:t>
      </w:r>
      <w:r w:rsidR="00161A5C">
        <w:rPr>
          <w:rFonts w:ascii="Arial" w:hAnsi="Arial" w:cs="Arial"/>
          <w:sz w:val="20"/>
          <w:szCs w:val="20"/>
        </w:rPr>
        <w:t xml:space="preserve"> </w:t>
      </w:r>
      <w:r w:rsidRPr="00AB032F">
        <w:rPr>
          <w:rFonts w:ascii="Arial" w:hAnsi="Arial" w:cs="Arial"/>
          <w:sz w:val="20"/>
          <w:szCs w:val="20"/>
        </w:rPr>
        <w:t>Banque-Carrefour</w:t>
      </w:r>
      <w:r w:rsidR="00161A5C">
        <w:rPr>
          <w:rFonts w:ascii="Arial" w:hAnsi="Arial" w:cs="Arial"/>
          <w:sz w:val="20"/>
          <w:szCs w:val="20"/>
        </w:rPr>
        <w:t xml:space="preserve"> </w:t>
      </w:r>
      <w:r w:rsidRPr="00AB032F">
        <w:rPr>
          <w:rFonts w:ascii="Arial" w:hAnsi="Arial" w:cs="Arial"/>
          <w:sz w:val="20"/>
          <w:szCs w:val="20"/>
        </w:rPr>
        <w:t>des</w:t>
      </w:r>
      <w:r w:rsidR="00161A5C">
        <w:rPr>
          <w:rFonts w:ascii="Arial" w:hAnsi="Arial" w:cs="Arial"/>
          <w:sz w:val="20"/>
          <w:szCs w:val="20"/>
        </w:rPr>
        <w:t xml:space="preserve"> </w:t>
      </w:r>
      <w:r w:rsidRPr="00AB032F">
        <w:rPr>
          <w:rFonts w:ascii="Arial" w:hAnsi="Arial" w:cs="Arial"/>
          <w:sz w:val="20"/>
          <w:szCs w:val="20"/>
        </w:rPr>
        <w:t>Entreprises,</w:t>
      </w:r>
      <w:r w:rsidR="00161A5C">
        <w:rPr>
          <w:rFonts w:ascii="Arial" w:hAnsi="Arial" w:cs="Arial"/>
          <w:sz w:val="20"/>
          <w:szCs w:val="20"/>
        </w:rPr>
        <w:t xml:space="preserve"> </w:t>
      </w:r>
      <w:r w:rsidRPr="00AB032F">
        <w:rPr>
          <w:rFonts w:ascii="Arial" w:hAnsi="Arial" w:cs="Arial"/>
          <w:sz w:val="20"/>
          <w:szCs w:val="20"/>
        </w:rPr>
        <w:t>modernisation</w:t>
      </w:r>
      <w:r w:rsidR="00161A5C">
        <w:rPr>
          <w:rFonts w:ascii="Arial" w:hAnsi="Arial" w:cs="Arial"/>
          <w:sz w:val="20"/>
          <w:szCs w:val="20"/>
        </w:rPr>
        <w:t xml:space="preserve"> </w:t>
      </w:r>
      <w:r w:rsidRPr="00AB032F">
        <w:rPr>
          <w:rFonts w:ascii="Arial" w:hAnsi="Arial" w:cs="Arial"/>
          <w:sz w:val="20"/>
          <w:szCs w:val="20"/>
        </w:rPr>
        <w:t>du</w:t>
      </w:r>
      <w:r w:rsidR="00161A5C">
        <w:rPr>
          <w:rFonts w:ascii="Arial" w:hAnsi="Arial" w:cs="Arial"/>
          <w:sz w:val="20"/>
          <w:szCs w:val="20"/>
        </w:rPr>
        <w:t xml:space="preserve"> </w:t>
      </w:r>
      <w:r w:rsidRPr="00AB032F">
        <w:rPr>
          <w:rFonts w:ascii="Arial" w:hAnsi="Arial" w:cs="Arial"/>
          <w:sz w:val="20"/>
          <w:szCs w:val="20"/>
        </w:rPr>
        <w:t>registre</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commerce,</w:t>
      </w:r>
      <w:r w:rsidR="00161A5C">
        <w:rPr>
          <w:rFonts w:ascii="Arial" w:hAnsi="Arial" w:cs="Arial"/>
          <w:sz w:val="20"/>
          <w:szCs w:val="20"/>
        </w:rPr>
        <w:t xml:space="preserve"> </w:t>
      </w:r>
      <w:r w:rsidRPr="00AB032F">
        <w:rPr>
          <w:rFonts w:ascii="Arial" w:hAnsi="Arial" w:cs="Arial"/>
          <w:sz w:val="20"/>
          <w:szCs w:val="20"/>
        </w:rPr>
        <w:t>création</w:t>
      </w:r>
      <w:r w:rsidR="00161A5C">
        <w:rPr>
          <w:rFonts w:ascii="Arial" w:hAnsi="Arial" w:cs="Arial"/>
          <w:sz w:val="20"/>
          <w:szCs w:val="20"/>
        </w:rPr>
        <w:t xml:space="preserve"> </w:t>
      </w:r>
      <w:r w:rsidRPr="00AB032F">
        <w:rPr>
          <w:rFonts w:ascii="Arial" w:hAnsi="Arial" w:cs="Arial"/>
          <w:sz w:val="20"/>
          <w:szCs w:val="20"/>
        </w:rPr>
        <w:t>de</w:t>
      </w:r>
      <w:r w:rsidR="00161A5C">
        <w:rPr>
          <w:rFonts w:ascii="Arial" w:hAnsi="Arial" w:cs="Arial"/>
          <w:sz w:val="20"/>
          <w:szCs w:val="20"/>
        </w:rPr>
        <w:t xml:space="preserve"> </w:t>
      </w:r>
      <w:r w:rsidRPr="00AB032F">
        <w:rPr>
          <w:rFonts w:ascii="Arial" w:hAnsi="Arial" w:cs="Arial"/>
          <w:sz w:val="20"/>
          <w:szCs w:val="20"/>
        </w:rPr>
        <w:t>guichets</w:t>
      </w:r>
      <w:r w:rsidR="00161A5C">
        <w:rPr>
          <w:rFonts w:ascii="Arial" w:hAnsi="Arial" w:cs="Arial"/>
          <w:sz w:val="20"/>
          <w:szCs w:val="20"/>
        </w:rPr>
        <w:t xml:space="preserve"> </w:t>
      </w:r>
      <w:r w:rsidRPr="00AB032F">
        <w:rPr>
          <w:rFonts w:ascii="Arial" w:hAnsi="Arial" w:cs="Arial"/>
          <w:sz w:val="20"/>
          <w:szCs w:val="20"/>
        </w:rPr>
        <w:t>entreprises</w:t>
      </w:r>
      <w:r w:rsidR="00161A5C">
        <w:rPr>
          <w:rFonts w:ascii="Arial" w:hAnsi="Arial" w:cs="Arial"/>
          <w:sz w:val="20"/>
          <w:szCs w:val="20"/>
        </w:rPr>
        <w:t xml:space="preserve"> </w:t>
      </w:r>
      <w:r w:rsidRPr="00AB032F">
        <w:rPr>
          <w:rFonts w:ascii="Arial" w:hAnsi="Arial" w:cs="Arial"/>
          <w:sz w:val="20"/>
          <w:szCs w:val="20"/>
        </w:rPr>
        <w:t>agréés</w:t>
      </w:r>
      <w:r w:rsidR="00161A5C">
        <w:rPr>
          <w:rFonts w:ascii="Arial" w:hAnsi="Arial" w:cs="Arial"/>
          <w:sz w:val="20"/>
          <w:szCs w:val="20"/>
        </w:rPr>
        <w:t xml:space="preserve"> </w:t>
      </w:r>
      <w:r w:rsidRPr="00AB032F">
        <w:rPr>
          <w:rFonts w:ascii="Arial" w:hAnsi="Arial" w:cs="Arial"/>
          <w:sz w:val="20"/>
          <w:szCs w:val="20"/>
        </w:rPr>
        <w:t>et</w:t>
      </w:r>
      <w:r w:rsidR="00161A5C">
        <w:rPr>
          <w:rFonts w:ascii="Arial" w:hAnsi="Arial" w:cs="Arial"/>
          <w:sz w:val="20"/>
          <w:szCs w:val="20"/>
        </w:rPr>
        <w:t xml:space="preserve"> </w:t>
      </w:r>
      <w:r w:rsidRPr="00AB032F">
        <w:rPr>
          <w:rFonts w:ascii="Arial" w:hAnsi="Arial" w:cs="Arial"/>
          <w:sz w:val="20"/>
          <w:szCs w:val="20"/>
        </w:rPr>
        <w:t>portant</w:t>
      </w:r>
      <w:r w:rsidR="00161A5C">
        <w:rPr>
          <w:rFonts w:ascii="Arial" w:hAnsi="Arial" w:cs="Arial"/>
          <w:sz w:val="20"/>
          <w:szCs w:val="20"/>
        </w:rPr>
        <w:t xml:space="preserve"> </w:t>
      </w:r>
      <w:r w:rsidRPr="00AB032F">
        <w:rPr>
          <w:rFonts w:ascii="Arial" w:hAnsi="Arial" w:cs="Arial"/>
          <w:sz w:val="20"/>
          <w:szCs w:val="20"/>
        </w:rPr>
        <w:t>diverses</w:t>
      </w:r>
      <w:r w:rsidR="00161A5C">
        <w:rPr>
          <w:rFonts w:ascii="Arial" w:hAnsi="Arial" w:cs="Arial"/>
          <w:sz w:val="20"/>
          <w:szCs w:val="20"/>
        </w:rPr>
        <w:t xml:space="preserve"> </w:t>
      </w:r>
      <w:r w:rsidRPr="00AB032F">
        <w:rPr>
          <w:rFonts w:ascii="Arial" w:hAnsi="Arial" w:cs="Arial"/>
          <w:sz w:val="20"/>
          <w:szCs w:val="20"/>
        </w:rPr>
        <w:t>dispositions.</w:t>
      </w:r>
    </w:p>
    <w:p w14:paraId="742D19A0" w14:textId="77777777" w:rsidR="00381B60" w:rsidRPr="00AB032F" w:rsidRDefault="00381B60" w:rsidP="008C2D46">
      <w:pPr>
        <w:spacing w:after="0" w:line="240" w:lineRule="auto"/>
        <w:rPr>
          <w:rFonts w:ascii="Arial" w:hAnsi="Arial" w:cs="Arial"/>
          <w:b/>
          <w:u w:val="single"/>
        </w:rPr>
      </w:pPr>
    </w:p>
    <w:p w14:paraId="013CF269" w14:textId="77777777" w:rsidR="00B66BCE" w:rsidRDefault="00B66BCE" w:rsidP="008C2D46">
      <w:pPr>
        <w:spacing w:after="0" w:line="240" w:lineRule="auto"/>
        <w:rPr>
          <w:rFonts w:ascii="Arial" w:hAnsi="Arial" w:cs="Arial"/>
          <w:b/>
          <w:u w:val="single"/>
        </w:rPr>
      </w:pPr>
    </w:p>
    <w:p w14:paraId="2F9F72CA" w14:textId="77777777" w:rsidR="003F4A2E" w:rsidRDefault="003F4A2E" w:rsidP="008C2D46">
      <w:pPr>
        <w:spacing w:after="0" w:line="240" w:lineRule="auto"/>
        <w:rPr>
          <w:rFonts w:ascii="Arial" w:hAnsi="Arial" w:cs="Arial"/>
          <w:b/>
          <w:u w:val="single"/>
        </w:rPr>
      </w:pPr>
    </w:p>
    <w:p w14:paraId="1A2C4D2F" w14:textId="77777777" w:rsidR="00B66BCE" w:rsidRDefault="00B66BCE" w:rsidP="008C2D46">
      <w:pPr>
        <w:spacing w:after="0" w:line="240" w:lineRule="auto"/>
        <w:rPr>
          <w:rFonts w:ascii="Arial" w:hAnsi="Arial" w:cs="Arial"/>
          <w:b/>
          <w:u w:val="single"/>
        </w:rPr>
      </w:pPr>
    </w:p>
    <w:p w14:paraId="17C9AF5E" w14:textId="77777777" w:rsidR="008C2D46" w:rsidRPr="00AB032F" w:rsidRDefault="008C2D46" w:rsidP="008C2D46">
      <w:pPr>
        <w:spacing w:after="0" w:line="240" w:lineRule="auto"/>
        <w:rPr>
          <w:rFonts w:ascii="Arial" w:hAnsi="Arial" w:cs="Arial"/>
          <w:b/>
          <w:u w:val="single"/>
        </w:rPr>
      </w:pPr>
      <w:r w:rsidRPr="00AB032F">
        <w:rPr>
          <w:rFonts w:ascii="Arial" w:hAnsi="Arial" w:cs="Arial"/>
          <w:b/>
          <w:u w:val="single"/>
        </w:rPr>
        <w:lastRenderedPageBreak/>
        <w:t>Section</w:t>
      </w:r>
      <w:r w:rsidR="00161A5C">
        <w:rPr>
          <w:rFonts w:ascii="Arial" w:hAnsi="Arial" w:cs="Arial"/>
          <w:b/>
          <w:u w:val="single"/>
        </w:rPr>
        <w:t xml:space="preserve"> </w:t>
      </w:r>
      <w:r w:rsidRPr="00AB032F">
        <w:rPr>
          <w:rFonts w:ascii="Arial" w:hAnsi="Arial" w:cs="Arial"/>
          <w:b/>
          <w:u w:val="single"/>
        </w:rPr>
        <w:t>3</w:t>
      </w:r>
      <w:r w:rsidR="00161A5C">
        <w:rPr>
          <w:rFonts w:ascii="Arial" w:hAnsi="Arial" w:cs="Arial"/>
          <w:b/>
          <w:u w:val="single"/>
        </w:rPr>
        <w:t xml:space="preserve"> </w:t>
      </w:r>
      <w:r w:rsidRPr="00AB032F">
        <w:rPr>
          <w:rFonts w:ascii="Arial" w:hAnsi="Arial" w:cs="Arial"/>
          <w:b/>
          <w:u w:val="single"/>
        </w:rPr>
        <w:t>–</w:t>
      </w:r>
      <w:r w:rsidR="00161A5C">
        <w:rPr>
          <w:rFonts w:ascii="Arial" w:hAnsi="Arial" w:cs="Arial"/>
          <w:b/>
          <w:u w:val="single"/>
        </w:rPr>
        <w:t xml:space="preserve"> </w:t>
      </w:r>
      <w:r w:rsidRPr="00AB032F">
        <w:rPr>
          <w:rFonts w:ascii="Arial" w:hAnsi="Arial" w:cs="Arial"/>
          <w:b/>
          <w:u w:val="single"/>
        </w:rPr>
        <w:t>Critères</w:t>
      </w:r>
      <w:r w:rsidR="00161A5C">
        <w:rPr>
          <w:rFonts w:ascii="Arial" w:hAnsi="Arial" w:cs="Arial"/>
          <w:b/>
          <w:u w:val="single"/>
        </w:rPr>
        <w:t xml:space="preserve"> </w:t>
      </w:r>
      <w:r w:rsidRPr="00AB032F">
        <w:rPr>
          <w:rFonts w:ascii="Arial" w:hAnsi="Arial" w:cs="Arial"/>
          <w:b/>
          <w:u w:val="single"/>
        </w:rPr>
        <w:t>de</w:t>
      </w:r>
      <w:r w:rsidR="00161A5C">
        <w:rPr>
          <w:rFonts w:ascii="Arial" w:hAnsi="Arial" w:cs="Arial"/>
          <w:b/>
          <w:u w:val="single"/>
        </w:rPr>
        <w:t xml:space="preserve"> </w:t>
      </w:r>
      <w:r w:rsidRPr="00AB032F">
        <w:rPr>
          <w:rFonts w:ascii="Arial" w:hAnsi="Arial" w:cs="Arial"/>
          <w:b/>
          <w:u w:val="single"/>
        </w:rPr>
        <w:t>sélection,</w:t>
      </w:r>
      <w:r w:rsidR="00161A5C">
        <w:rPr>
          <w:rFonts w:ascii="Arial" w:hAnsi="Arial" w:cs="Arial"/>
          <w:b/>
          <w:u w:val="single"/>
        </w:rPr>
        <w:t xml:space="preserve"> </w:t>
      </w:r>
      <w:r w:rsidRPr="00AB032F">
        <w:rPr>
          <w:rFonts w:ascii="Arial" w:hAnsi="Arial" w:cs="Arial"/>
          <w:b/>
          <w:u w:val="single"/>
        </w:rPr>
        <w:t>recours</w:t>
      </w:r>
      <w:r w:rsidR="00161A5C">
        <w:rPr>
          <w:rFonts w:ascii="Arial" w:hAnsi="Arial" w:cs="Arial"/>
          <w:b/>
          <w:u w:val="single"/>
        </w:rPr>
        <w:t xml:space="preserve"> </w:t>
      </w:r>
      <w:r w:rsidRPr="00AB032F">
        <w:rPr>
          <w:rFonts w:ascii="Arial" w:hAnsi="Arial" w:cs="Arial"/>
          <w:b/>
          <w:u w:val="single"/>
        </w:rPr>
        <w:t>à</w:t>
      </w:r>
      <w:r w:rsidR="00161A5C">
        <w:rPr>
          <w:rFonts w:ascii="Arial" w:hAnsi="Arial" w:cs="Arial"/>
          <w:b/>
          <w:u w:val="single"/>
        </w:rPr>
        <w:t xml:space="preserve"> </w:t>
      </w:r>
      <w:r w:rsidRPr="00AB032F">
        <w:rPr>
          <w:rFonts w:ascii="Arial" w:hAnsi="Arial" w:cs="Arial"/>
          <w:b/>
          <w:u w:val="single"/>
        </w:rPr>
        <w:t>des</w:t>
      </w:r>
      <w:r w:rsidR="00161A5C">
        <w:rPr>
          <w:rFonts w:ascii="Arial" w:hAnsi="Arial" w:cs="Arial"/>
          <w:b/>
          <w:u w:val="single"/>
        </w:rPr>
        <w:t xml:space="preserve"> </w:t>
      </w:r>
      <w:r w:rsidRPr="00AB032F">
        <w:rPr>
          <w:rFonts w:ascii="Arial" w:hAnsi="Arial" w:cs="Arial"/>
          <w:b/>
          <w:u w:val="single"/>
        </w:rPr>
        <w:t>sous-traitants</w:t>
      </w:r>
      <w:r w:rsidR="00161A5C">
        <w:rPr>
          <w:rFonts w:ascii="Arial" w:hAnsi="Arial" w:cs="Arial"/>
          <w:b/>
          <w:u w:val="single"/>
        </w:rPr>
        <w:t xml:space="preserve"> </w:t>
      </w:r>
      <w:r w:rsidRPr="00AB032F">
        <w:rPr>
          <w:rFonts w:ascii="Arial" w:hAnsi="Arial" w:cs="Arial"/>
          <w:b/>
          <w:u w:val="single"/>
        </w:rPr>
        <w:t>et</w:t>
      </w:r>
      <w:r w:rsidR="00161A5C">
        <w:rPr>
          <w:rFonts w:ascii="Arial" w:hAnsi="Arial" w:cs="Arial"/>
          <w:b/>
          <w:u w:val="single"/>
        </w:rPr>
        <w:t xml:space="preserve"> </w:t>
      </w:r>
      <w:r w:rsidRPr="00AB032F">
        <w:rPr>
          <w:rFonts w:ascii="Arial" w:hAnsi="Arial" w:cs="Arial"/>
          <w:b/>
          <w:u w:val="single"/>
        </w:rPr>
        <w:t>autres</w:t>
      </w:r>
      <w:r w:rsidR="00161A5C">
        <w:rPr>
          <w:rFonts w:ascii="Arial" w:hAnsi="Arial" w:cs="Arial"/>
          <w:b/>
          <w:u w:val="single"/>
        </w:rPr>
        <w:t xml:space="preserve"> </w:t>
      </w:r>
      <w:r w:rsidRPr="00AB032F">
        <w:rPr>
          <w:rFonts w:ascii="Arial" w:hAnsi="Arial" w:cs="Arial"/>
          <w:b/>
          <w:u w:val="single"/>
        </w:rPr>
        <w:t>entités</w:t>
      </w:r>
    </w:p>
    <w:p w14:paraId="2F596E32" w14:textId="77777777" w:rsidR="00443F09" w:rsidRPr="00B67E5A" w:rsidRDefault="00B26B48" w:rsidP="00443F09">
      <w:pPr>
        <w:spacing w:before="144" w:after="144"/>
        <w:rPr>
          <w:rFonts w:ascii="Arial" w:hAnsi="Arial" w:cs="Arial"/>
          <w:b/>
          <w:sz w:val="20"/>
          <w:szCs w:val="20"/>
          <w:u w:val="single"/>
        </w:rPr>
      </w:pPr>
      <w:r w:rsidRPr="00B67E5A">
        <w:rPr>
          <w:rFonts w:ascii="Arial" w:hAnsi="Arial" w:cs="Arial"/>
          <w:b/>
          <w:sz w:val="20"/>
          <w:szCs w:val="20"/>
          <w:u w:val="single"/>
        </w:rPr>
        <w:t>Article</w:t>
      </w:r>
      <w:r w:rsidR="00161A5C">
        <w:rPr>
          <w:rFonts w:ascii="Arial" w:hAnsi="Arial" w:cs="Arial"/>
          <w:b/>
          <w:sz w:val="20"/>
          <w:szCs w:val="20"/>
          <w:u w:val="single"/>
        </w:rPr>
        <w:t xml:space="preserve"> </w:t>
      </w:r>
      <w:r w:rsidRPr="00B67E5A">
        <w:rPr>
          <w:rFonts w:ascii="Arial" w:hAnsi="Arial" w:cs="Arial"/>
          <w:b/>
          <w:sz w:val="20"/>
          <w:szCs w:val="20"/>
          <w:u w:val="single"/>
        </w:rPr>
        <w:t>62</w:t>
      </w:r>
      <w:r w:rsidR="00161A5C">
        <w:rPr>
          <w:rFonts w:ascii="Arial" w:hAnsi="Arial" w:cs="Arial"/>
          <w:b/>
          <w:sz w:val="20"/>
          <w:szCs w:val="20"/>
          <w:u w:val="single"/>
        </w:rPr>
        <w:t xml:space="preserve"> </w:t>
      </w:r>
      <w:r w:rsidR="00443F09" w:rsidRPr="00443F09">
        <w:rPr>
          <w:rFonts w:ascii="Arial" w:hAnsi="Arial" w:cs="Arial"/>
          <w:b/>
          <w:sz w:val="20"/>
          <w:szCs w:val="20"/>
          <w:u w:val="single"/>
        </w:rPr>
        <w:t>(extrait)</w:t>
      </w:r>
      <w:r w:rsidR="005A043E">
        <w:rPr>
          <w:rFonts w:ascii="Arial" w:hAnsi="Arial" w:cs="Arial"/>
          <w:b/>
          <w:sz w:val="20"/>
          <w:szCs w:val="20"/>
          <w:u w:val="single"/>
        </w:rPr>
        <w:t>:</w:t>
      </w:r>
    </w:p>
    <w:p w14:paraId="14E54979" w14:textId="77777777" w:rsidR="009657E3" w:rsidRPr="00EC5A32" w:rsidRDefault="009657E3" w:rsidP="009657E3">
      <w:pPr>
        <w:autoSpaceDE w:val="0"/>
        <w:autoSpaceDN w:val="0"/>
        <w:adjustRightInd w:val="0"/>
        <w:spacing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vérification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visée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paragraphe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permet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vérifier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certaine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candidat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satisfait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obligations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paiement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cotisations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sécurité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sociale,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dernier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fournir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attestation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récente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justifiant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satisfait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obligations.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même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Etat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membre,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telle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application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n’est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disponible.</w:t>
      </w:r>
    </w:p>
    <w:p w14:paraId="3B4065DC" w14:textId="77777777" w:rsidR="009657E3" w:rsidRPr="00EC5A32" w:rsidRDefault="009657E3" w:rsidP="009657E3">
      <w:pPr>
        <w:autoSpaceDE w:val="0"/>
        <w:autoSpaceDN w:val="0"/>
        <w:adjustRightInd w:val="0"/>
        <w:spacing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candidat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employant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personnel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assujetti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27</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juin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1969</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révisant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l’arrêté-loi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28</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décembre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1944</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concernant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sécurité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sociale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travailleurs,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l’attestation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récente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visée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délivrée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l’Office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national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Sécurité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sociale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porte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dernier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trimest</w:t>
      </w:r>
      <w:r w:rsidR="007B7E8E">
        <w:rPr>
          <w:rFonts w:ascii="Arial" w:hAnsi="Arial" w:cs="Arial"/>
          <w:color w:val="000000" w:themeColor="text1"/>
          <w:sz w:val="20"/>
          <w:szCs w:val="20"/>
        </w:rPr>
        <w:t>re</w:t>
      </w:r>
      <w:r w:rsidR="00161A5C">
        <w:rPr>
          <w:rFonts w:ascii="Arial" w:hAnsi="Arial" w:cs="Arial"/>
          <w:color w:val="000000" w:themeColor="text1"/>
          <w:sz w:val="20"/>
          <w:szCs w:val="20"/>
        </w:rPr>
        <w:t xml:space="preserve"> </w:t>
      </w:r>
      <w:r w:rsidR="007B7E8E">
        <w:rPr>
          <w:rFonts w:ascii="Arial" w:hAnsi="Arial" w:cs="Arial"/>
          <w:color w:val="000000" w:themeColor="text1"/>
          <w:sz w:val="20"/>
          <w:szCs w:val="20"/>
        </w:rPr>
        <w:t>civil</w:t>
      </w:r>
      <w:r w:rsidR="00161A5C">
        <w:rPr>
          <w:rFonts w:ascii="Arial" w:hAnsi="Arial" w:cs="Arial"/>
          <w:color w:val="000000" w:themeColor="text1"/>
          <w:sz w:val="20"/>
          <w:szCs w:val="20"/>
        </w:rPr>
        <w:t xml:space="preserve"> </w:t>
      </w:r>
      <w:r w:rsidR="007B7E8E">
        <w:rPr>
          <w:rFonts w:ascii="Arial" w:hAnsi="Arial" w:cs="Arial"/>
          <w:color w:val="000000" w:themeColor="text1"/>
          <w:sz w:val="20"/>
          <w:szCs w:val="20"/>
        </w:rPr>
        <w:t>échu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avant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limite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réception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demandes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participation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offres,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selon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cas.</w:t>
      </w:r>
    </w:p>
    <w:p w14:paraId="30908246" w14:textId="77777777" w:rsidR="009657E3" w:rsidRPr="00EC5A32" w:rsidRDefault="009657E3" w:rsidP="009657E3">
      <w:pPr>
        <w:autoSpaceDE w:val="0"/>
        <w:autoSpaceDN w:val="0"/>
        <w:adjustRightInd w:val="0"/>
        <w:spacing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candidat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employant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personnel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relevant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Etat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membre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l’Union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européenne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n’est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visé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l’attestation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récente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délivrée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l’autorité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compétente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étrangère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certifie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candidat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règle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avec</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obligations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relatives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paiement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cotisations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sécurité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sociale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selon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légales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pays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où</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établi.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attestation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celle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visée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candidat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emploie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personnel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visé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deux</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alinéas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applicables.</w:t>
      </w:r>
    </w:p>
    <w:p w14:paraId="32E29564" w14:textId="77777777" w:rsidR="009657E3" w:rsidRPr="00EC5A32" w:rsidRDefault="009657E3" w:rsidP="009657E3">
      <w:pPr>
        <w:autoSpaceDE w:val="0"/>
        <w:autoSpaceDN w:val="0"/>
        <w:adjustRightInd w:val="0"/>
        <w:spacing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où</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l’attestation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fournie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w:t>
      </w:r>
      <w:r w:rsidR="00161A5C">
        <w:rPr>
          <w:rFonts w:ascii="Arial" w:hAnsi="Arial" w:cs="Arial"/>
          <w:color w:val="000000" w:themeColor="text1"/>
          <w:sz w:val="20"/>
          <w:szCs w:val="20"/>
        </w:rPr>
        <w:t xml:space="preserve"> </w:t>
      </w:r>
      <w:proofErr w:type="spellStart"/>
      <w:r w:rsidRPr="00EC5A32">
        <w:rPr>
          <w:rFonts w:ascii="Arial" w:hAnsi="Arial" w:cs="Arial"/>
          <w:color w:val="000000" w:themeColor="text1"/>
          <w:sz w:val="20"/>
          <w:szCs w:val="20"/>
        </w:rPr>
        <w:t>Télémarc</w:t>
      </w:r>
      <w:proofErr w:type="spellEnd"/>
      <w:r w:rsidRPr="00EC5A3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application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l’autorité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compétente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démontre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règle,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candidat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appel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régularisation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unique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prévue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68,</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alinéa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où</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candidat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dettes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cotisations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supérieures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3.000</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euros,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démontre,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afin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exclu,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détient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l’égard</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entreprise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publique,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créances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certaines,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exigibles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libres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tout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engagement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l’égard</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tiers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montant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moins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égal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dette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diminuée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3.000</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euros.</w:t>
      </w:r>
    </w:p>
    <w:p w14:paraId="3989EEA0" w14:textId="77777777" w:rsidR="004F69BC" w:rsidRDefault="008B4EEE">
      <w:pPr>
        <w:pBdr>
          <w:top w:val="single" w:sz="4" w:space="1" w:color="auto"/>
          <w:left w:val="single" w:sz="4" w:space="4" w:color="auto"/>
          <w:bottom w:val="single" w:sz="4" w:space="1" w:color="auto"/>
          <w:right w:val="single" w:sz="4" w:space="4" w:color="auto"/>
        </w:pBdr>
        <w:spacing w:before="144" w:after="144"/>
        <w:rPr>
          <w:rFonts w:ascii="Arial" w:hAnsi="Arial" w:cs="Arial"/>
          <w:b/>
          <w:i/>
          <w:color w:val="000000" w:themeColor="text1"/>
          <w:sz w:val="20"/>
          <w:szCs w:val="20"/>
        </w:rPr>
      </w:pPr>
      <w:r w:rsidRPr="008B4EEE">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d’électromécanique</w:t>
      </w:r>
    </w:p>
    <w:p w14:paraId="7B944D08" w14:textId="77777777" w:rsidR="004F69BC" w:rsidRDefault="008B4EEE">
      <w:pPr>
        <w:pBdr>
          <w:top w:val="single" w:sz="4" w:space="1" w:color="auto"/>
          <w:left w:val="single" w:sz="4" w:space="4" w:color="auto"/>
          <w:bottom w:val="single" w:sz="4" w:space="1" w:color="auto"/>
          <w:right w:val="single" w:sz="4" w:space="4" w:color="auto"/>
        </w:pBdr>
        <w:spacing w:before="144" w:after="144"/>
        <w:rPr>
          <w:rFonts w:ascii="Arial" w:hAnsi="Arial" w:cs="Arial"/>
          <w:b/>
          <w:i/>
          <w:color w:val="000000" w:themeColor="text1"/>
          <w:sz w:val="20"/>
          <w:szCs w:val="20"/>
        </w:rPr>
      </w:pPr>
      <w:r w:rsidRPr="008B4EEE">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62</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008C2D46" w:rsidRPr="00EC5A32">
        <w:rPr>
          <w:rFonts w:ascii="Arial" w:hAnsi="Arial" w:cs="Arial"/>
          <w:b/>
          <w:i/>
          <w:color w:val="000000" w:themeColor="text1"/>
          <w:sz w:val="20"/>
          <w:szCs w:val="20"/>
        </w:rPr>
        <w:t>3</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D167D9" w:rsidRPr="008B4EEE">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035C351B" w14:textId="77777777" w:rsidR="004F69BC" w:rsidRDefault="008B4EEE">
      <w:pPr>
        <w:pBdr>
          <w:top w:val="single" w:sz="4" w:space="1" w:color="auto"/>
          <w:left w:val="single" w:sz="4" w:space="4" w:color="auto"/>
          <w:bottom w:val="single" w:sz="4" w:space="1" w:color="auto"/>
          <w:right w:val="single" w:sz="4" w:space="4" w:color="auto"/>
        </w:pBdr>
        <w:spacing w:before="144" w:after="144"/>
        <w:jc w:val="both"/>
        <w:rPr>
          <w:rFonts w:ascii="Arial" w:hAnsi="Arial" w:cs="Arial"/>
          <w:b/>
          <w:i/>
          <w:color w:val="000000" w:themeColor="text1"/>
          <w:sz w:val="20"/>
          <w:szCs w:val="20"/>
        </w:rPr>
      </w:pPr>
      <w:r w:rsidRPr="008B4EEE">
        <w:rPr>
          <w:rFonts w:ascii="Arial" w:hAnsi="Arial" w:cs="Arial"/>
          <w:b/>
          <w:i/>
          <w:color w:val="000000" w:themeColor="text1"/>
          <w:sz w:val="20"/>
          <w:szCs w:val="20"/>
        </w:rPr>
        <w:t>Sauf</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s'il</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s'agit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d'un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document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officiel</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émanant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d'une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autorité</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publique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rédigé</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langues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officielles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Belgique,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soumissionnaire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joint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son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offre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traduction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attestations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précités.</w:t>
      </w:r>
      <w:r w:rsidR="00161A5C">
        <w:rPr>
          <w:rFonts w:ascii="Arial" w:hAnsi="Arial" w:cs="Arial"/>
          <w:b/>
          <w:i/>
          <w:color w:val="000000" w:themeColor="text1"/>
          <w:sz w:val="20"/>
          <w:szCs w:val="20"/>
        </w:rPr>
        <w:t xml:space="preserve"> </w:t>
      </w:r>
    </w:p>
    <w:p w14:paraId="036DF067" w14:textId="77777777" w:rsidR="00443F09" w:rsidRPr="00EC5A32" w:rsidRDefault="008B4EEE" w:rsidP="00D3402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8B4EE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pouvoir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peut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inviter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soumissionnaires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compléter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expliciter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renseignements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précités.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particulier,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sans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préjudice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recours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système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d’information</w:t>
      </w:r>
      <w:r w:rsidR="00161A5C">
        <w:rPr>
          <w:rFonts w:ascii="Arial" w:hAnsi="Arial" w:cs="Arial"/>
          <w:b/>
          <w:i/>
          <w:color w:val="000000" w:themeColor="text1"/>
          <w:sz w:val="20"/>
          <w:szCs w:val="20"/>
        </w:rPr>
        <w:t xml:space="preserve"> </w:t>
      </w:r>
      <w:r w:rsidR="00443F09" w:rsidRPr="00EC5A32">
        <w:rPr>
          <w:rFonts w:ascii="Arial" w:hAnsi="Arial" w:cs="Arial"/>
          <w:b/>
          <w:i/>
          <w:color w:val="000000" w:themeColor="text1"/>
          <w:sz w:val="20"/>
          <w:szCs w:val="20"/>
        </w:rPr>
        <w:t>"</w:t>
      </w:r>
      <w:r w:rsidRPr="008B4EEE">
        <w:rPr>
          <w:rFonts w:ascii="Arial" w:hAnsi="Arial" w:cs="Arial"/>
          <w:b/>
          <w:i/>
          <w:color w:val="000000" w:themeColor="text1"/>
          <w:sz w:val="20"/>
          <w:szCs w:val="20"/>
        </w:rPr>
        <w:t>e-</w:t>
      </w:r>
      <w:proofErr w:type="spellStart"/>
      <w:r w:rsidRPr="008B4EEE">
        <w:rPr>
          <w:rFonts w:ascii="Arial" w:hAnsi="Arial" w:cs="Arial"/>
          <w:b/>
          <w:i/>
          <w:color w:val="000000" w:themeColor="text1"/>
          <w:sz w:val="20"/>
          <w:szCs w:val="20"/>
        </w:rPr>
        <w:t>certis</w:t>
      </w:r>
      <w:proofErr w:type="spellEnd"/>
      <w:r w:rsidR="00443F09" w:rsidRPr="00EC5A32">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l’Union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européenne,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pouvoir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réserve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possibilité</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d’exiger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soumissionnaires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preuve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compétence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qualification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autorités,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notaire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organisme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professionnel</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précités</w:t>
      </w:r>
      <w:r w:rsidR="00D34023" w:rsidRPr="00EC5A32">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
    <w:p w14:paraId="2BAC5D9C" w14:textId="77777777" w:rsidR="00443F09" w:rsidRPr="00EC5A32" w:rsidRDefault="00443F09" w:rsidP="00443F09">
      <w:pPr>
        <w:spacing w:after="0" w:line="240" w:lineRule="auto"/>
        <w:jc w:val="both"/>
        <w:rPr>
          <w:rFonts w:ascii="Arial" w:hAnsi="Arial" w:cs="Arial"/>
          <w:i/>
          <w:color w:val="000000" w:themeColor="text1"/>
          <w:sz w:val="20"/>
          <w:szCs w:val="20"/>
          <w:u w:val="dotted"/>
        </w:rPr>
      </w:pPr>
    </w:p>
    <w:p w14:paraId="0E8FFA5F" w14:textId="77777777" w:rsidR="00443F09" w:rsidRPr="00EC5A32" w:rsidRDefault="00443F09" w:rsidP="00EC5A32">
      <w:pPr>
        <w:spacing w:after="60" w:line="240" w:lineRule="auto"/>
        <w:textAlignment w:val="top"/>
        <w:rPr>
          <w:rFonts w:ascii="Arial" w:eastAsia="Times New Roman" w:hAnsi="Arial" w:cs="Arial"/>
          <w:strike/>
          <w:color w:val="000000" w:themeColor="text1"/>
          <w:sz w:val="20"/>
          <w:szCs w:val="20"/>
          <w:lang w:eastAsia="fr-BE"/>
        </w:rPr>
      </w:pPr>
      <w:r w:rsidRPr="00EC5A32">
        <w:rPr>
          <w:rFonts w:ascii="Arial" w:eastAsia="Times New Roman" w:hAnsi="Arial" w:cs="Arial"/>
          <w:b/>
          <w:bCs/>
          <w:color w:val="000000" w:themeColor="text1"/>
          <w:sz w:val="20"/>
          <w:szCs w:val="20"/>
          <w:u w:val="single"/>
          <w:lang w:eastAsia="fr-BE"/>
        </w:rPr>
        <w:t>Art</w:t>
      </w:r>
      <w:r w:rsidR="0019646E" w:rsidRPr="00EC5A32">
        <w:rPr>
          <w:rFonts w:ascii="Arial" w:eastAsia="Times New Roman" w:hAnsi="Arial" w:cs="Arial"/>
          <w:b/>
          <w:bCs/>
          <w:color w:val="000000" w:themeColor="text1"/>
          <w:sz w:val="20"/>
          <w:szCs w:val="20"/>
          <w:u w:val="single"/>
          <w:lang w:eastAsia="fr-BE"/>
        </w:rPr>
        <w:t>icle</w:t>
      </w:r>
      <w:r w:rsidR="00161A5C">
        <w:rPr>
          <w:rFonts w:ascii="Arial" w:eastAsia="Times New Roman" w:hAnsi="Arial" w:cs="Arial"/>
          <w:b/>
          <w:bCs/>
          <w:color w:val="000000" w:themeColor="text1"/>
          <w:sz w:val="20"/>
          <w:szCs w:val="20"/>
          <w:u w:val="single"/>
          <w:lang w:eastAsia="fr-BE"/>
        </w:rPr>
        <w:t xml:space="preserve"> </w:t>
      </w:r>
      <w:r w:rsidR="009657E3" w:rsidRPr="00EC5A32">
        <w:rPr>
          <w:rFonts w:ascii="Arial" w:eastAsia="Times New Roman" w:hAnsi="Arial" w:cs="Arial"/>
          <w:b/>
          <w:bCs/>
          <w:color w:val="000000" w:themeColor="text1"/>
          <w:sz w:val="20"/>
          <w:szCs w:val="20"/>
          <w:u w:val="single"/>
          <w:lang w:eastAsia="fr-BE"/>
        </w:rPr>
        <w:t>68</w:t>
      </w:r>
      <w:r w:rsidR="00161A5C">
        <w:rPr>
          <w:rFonts w:ascii="Arial" w:eastAsia="Times New Roman" w:hAnsi="Arial" w:cs="Arial"/>
          <w:b/>
          <w:bCs/>
          <w:color w:val="000000" w:themeColor="text1"/>
          <w:sz w:val="20"/>
          <w:szCs w:val="20"/>
          <w:u w:val="single"/>
          <w:lang w:eastAsia="fr-BE"/>
        </w:rPr>
        <w:t xml:space="preserve"> </w:t>
      </w:r>
      <w:r w:rsidR="00635DFF" w:rsidRPr="00EC5A32">
        <w:rPr>
          <w:rFonts w:ascii="Arial" w:eastAsia="Times New Roman" w:hAnsi="Arial" w:cs="Arial"/>
          <w:b/>
          <w:bCs/>
          <w:color w:val="000000" w:themeColor="text1"/>
          <w:sz w:val="20"/>
          <w:szCs w:val="20"/>
          <w:u w:val="single"/>
          <w:lang w:eastAsia="fr-BE"/>
        </w:rPr>
        <w:t>(extrait)</w:t>
      </w:r>
      <w:r w:rsidR="005A043E">
        <w:rPr>
          <w:rFonts w:ascii="Arial" w:eastAsia="Times New Roman" w:hAnsi="Arial" w:cs="Arial"/>
          <w:b/>
          <w:bCs/>
          <w:color w:val="000000" w:themeColor="text1"/>
          <w:sz w:val="20"/>
          <w:szCs w:val="20"/>
          <w:u w:val="single"/>
          <w:lang w:eastAsia="fr-BE"/>
        </w:rPr>
        <w:t>:</w:t>
      </w:r>
      <w:r w:rsidR="00161A5C">
        <w:rPr>
          <w:rFonts w:ascii="Arial" w:eastAsia="Times New Roman" w:hAnsi="Arial" w:cs="Arial"/>
          <w:color w:val="000000" w:themeColor="text1"/>
          <w:sz w:val="20"/>
          <w:szCs w:val="20"/>
          <w:lang w:eastAsia="fr-BE"/>
        </w:rPr>
        <w:t xml:space="preserve"> </w:t>
      </w:r>
    </w:p>
    <w:p w14:paraId="4484DA0A" w14:textId="77777777" w:rsidR="00365458" w:rsidRPr="00EC5A32" w:rsidRDefault="00365458" w:rsidP="00443F09">
      <w:pPr>
        <w:spacing w:after="0" w:line="240" w:lineRule="auto"/>
        <w:jc w:val="both"/>
        <w:rPr>
          <w:rFonts w:ascii="Arial" w:eastAsia="Times New Roman" w:hAnsi="Arial" w:cs="Arial"/>
          <w:color w:val="000000" w:themeColor="text1"/>
          <w:sz w:val="20"/>
          <w:szCs w:val="20"/>
          <w:lang w:eastAsia="fr-BE"/>
        </w:rPr>
      </w:pPr>
      <w:r w:rsidRPr="00EC5A32">
        <w:rPr>
          <w:rFonts w:ascii="Arial" w:eastAsia="Times New Roman" w:hAnsi="Arial" w:cs="Arial"/>
          <w:color w:val="000000" w:themeColor="text1"/>
          <w:sz w:val="20"/>
          <w:szCs w:val="20"/>
          <w:lang w:eastAsia="fr-BE"/>
        </w:rPr>
        <w:t>En</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ce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qui</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concerne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capacités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techniques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et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professionnelles,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le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pouvoir</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adjudicateur</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peut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imposer</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des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conditions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garantissant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que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opérateurs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économiques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possèdent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ressources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humaines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et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techniques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et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l’expérience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nécessaires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pour</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exécuter</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le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marché</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en</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assurant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un</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niveau</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qualité</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approprié.</w:t>
      </w:r>
    </w:p>
    <w:p w14:paraId="37AD8F12" w14:textId="77777777" w:rsidR="00365458" w:rsidRPr="00EC5A32" w:rsidRDefault="00365458" w:rsidP="00443F09">
      <w:pPr>
        <w:spacing w:after="0" w:line="240" w:lineRule="auto"/>
        <w:jc w:val="both"/>
        <w:rPr>
          <w:rFonts w:ascii="Arial" w:eastAsia="Times New Roman" w:hAnsi="Arial" w:cs="Arial"/>
          <w:color w:val="000000" w:themeColor="text1"/>
          <w:sz w:val="20"/>
          <w:szCs w:val="20"/>
          <w:lang w:eastAsia="fr-BE"/>
        </w:rPr>
      </w:pPr>
    </w:p>
    <w:p w14:paraId="18566C6D" w14:textId="77777777" w:rsidR="00365458" w:rsidRPr="00EC5A32" w:rsidRDefault="00365458" w:rsidP="00443F09">
      <w:pPr>
        <w:spacing w:after="0" w:line="240" w:lineRule="auto"/>
        <w:jc w:val="both"/>
        <w:rPr>
          <w:rFonts w:ascii="Arial" w:eastAsia="Times New Roman" w:hAnsi="Arial" w:cs="Arial"/>
          <w:color w:val="000000" w:themeColor="text1"/>
          <w:sz w:val="20"/>
          <w:szCs w:val="20"/>
          <w:lang w:eastAsia="fr-BE"/>
        </w:rPr>
      </w:pPr>
      <w:r w:rsidRPr="00EC5A32">
        <w:rPr>
          <w:rFonts w:ascii="Arial" w:eastAsia="Times New Roman" w:hAnsi="Arial" w:cs="Arial"/>
          <w:color w:val="000000" w:themeColor="text1"/>
          <w:sz w:val="20"/>
          <w:szCs w:val="20"/>
          <w:lang w:eastAsia="fr-BE"/>
        </w:rPr>
        <w:t>Le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pouvoir</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adjudicateur</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peut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notamment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exiger</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que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les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opérateurs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économiques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disposent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d’un</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niveau</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d’expérience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suffisant,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démontré</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par</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des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références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adéquates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provenant</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de</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marchés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exécutés</w:t>
      </w:r>
      <w:r w:rsidR="00161A5C">
        <w:rPr>
          <w:rFonts w:ascii="Arial" w:eastAsia="Times New Roman" w:hAnsi="Arial" w:cs="Arial"/>
          <w:color w:val="000000" w:themeColor="text1"/>
          <w:sz w:val="20"/>
          <w:szCs w:val="20"/>
          <w:lang w:eastAsia="fr-BE"/>
        </w:rPr>
        <w:t xml:space="preserve"> </w:t>
      </w:r>
      <w:r w:rsidRPr="00EC5A32">
        <w:rPr>
          <w:rFonts w:ascii="Arial" w:eastAsia="Times New Roman" w:hAnsi="Arial" w:cs="Arial"/>
          <w:color w:val="000000" w:themeColor="text1"/>
          <w:sz w:val="20"/>
          <w:szCs w:val="20"/>
          <w:lang w:eastAsia="fr-BE"/>
        </w:rPr>
        <w:t>antérieurement.</w:t>
      </w:r>
    </w:p>
    <w:p w14:paraId="468A3EA1" w14:textId="77777777" w:rsidR="001447C3" w:rsidRPr="00EC5A32" w:rsidRDefault="001447C3" w:rsidP="00443F09">
      <w:pPr>
        <w:spacing w:after="0" w:line="240" w:lineRule="auto"/>
        <w:jc w:val="both"/>
        <w:rPr>
          <w:rFonts w:ascii="Arial" w:hAnsi="Arial" w:cs="Arial"/>
          <w:i/>
          <w:color w:val="000000" w:themeColor="text1"/>
          <w:sz w:val="20"/>
          <w:szCs w:val="20"/>
          <w:u w:val="dotted"/>
        </w:rPr>
      </w:pPr>
    </w:p>
    <w:p w14:paraId="409186B2" w14:textId="77777777" w:rsidR="004F69BC" w:rsidRDefault="00443F09">
      <w:pPr>
        <w:pBdr>
          <w:top w:val="single" w:sz="4" w:space="1" w:color="auto"/>
          <w:left w:val="single" w:sz="4" w:space="4" w:color="auto"/>
          <w:bottom w:val="single" w:sz="4" w:space="1" w:color="auto"/>
          <w:right w:val="single" w:sz="4" w:space="4" w:color="auto"/>
        </w:pBdr>
        <w:tabs>
          <w:tab w:val="left" w:pos="7950"/>
        </w:tabs>
        <w:spacing w:after="0" w:line="240" w:lineRule="auto"/>
        <w:jc w:val="both"/>
        <w:rPr>
          <w:rFonts w:ascii="Arial" w:hAnsi="Arial" w:cs="Arial"/>
          <w:b/>
          <w:i/>
          <w:color w:val="000000" w:themeColor="text1"/>
          <w:sz w:val="20"/>
          <w:szCs w:val="20"/>
        </w:rPr>
      </w:pPr>
      <w:r w:rsidRPr="00EC5A32">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d’électromécanique</w:t>
      </w:r>
    </w:p>
    <w:p w14:paraId="29E93D32" w14:textId="77777777" w:rsidR="004F69BC" w:rsidRDefault="004F69BC">
      <w:pPr>
        <w:pBdr>
          <w:top w:val="single" w:sz="4" w:space="1" w:color="auto"/>
          <w:left w:val="single" w:sz="4" w:space="4" w:color="auto"/>
          <w:bottom w:val="single" w:sz="4" w:space="1" w:color="auto"/>
          <w:right w:val="single" w:sz="4" w:space="4" w:color="auto"/>
        </w:pBdr>
        <w:tabs>
          <w:tab w:val="left" w:pos="7950"/>
        </w:tabs>
        <w:spacing w:after="0" w:line="240" w:lineRule="auto"/>
        <w:jc w:val="both"/>
        <w:rPr>
          <w:rFonts w:ascii="Arial" w:hAnsi="Arial" w:cs="Arial"/>
          <w:b/>
          <w:i/>
          <w:color w:val="000000" w:themeColor="text1"/>
          <w:sz w:val="20"/>
          <w:szCs w:val="20"/>
        </w:rPr>
      </w:pPr>
    </w:p>
    <w:p w14:paraId="73DD7B88" w14:textId="77777777" w:rsidR="00443F09" w:rsidRPr="00EC5A32" w:rsidRDefault="00443F09" w:rsidP="00443F09">
      <w:pPr>
        <w:pBdr>
          <w:top w:val="single" w:sz="4" w:space="1" w:color="auto"/>
          <w:left w:val="single" w:sz="4" w:space="4" w:color="auto"/>
          <w:bottom w:val="single" w:sz="4" w:space="1" w:color="auto"/>
          <w:right w:val="single" w:sz="4" w:space="4" w:color="auto"/>
        </w:pBdr>
        <w:tabs>
          <w:tab w:val="left" w:pos="7950"/>
        </w:tabs>
        <w:spacing w:after="0" w:line="240" w:lineRule="auto"/>
        <w:jc w:val="both"/>
        <w:rPr>
          <w:rFonts w:ascii="Arial" w:hAnsi="Arial" w:cs="Arial"/>
          <w:b/>
          <w:i/>
          <w:color w:val="000000" w:themeColor="text1"/>
          <w:sz w:val="20"/>
          <w:szCs w:val="20"/>
        </w:rPr>
      </w:pPr>
      <w:r w:rsidRPr="00EC5A32">
        <w:rPr>
          <w:rFonts w:ascii="Arial" w:hAnsi="Arial" w:cs="Arial"/>
          <w:b/>
          <w:i/>
          <w:color w:val="000000" w:themeColor="text1"/>
          <w:sz w:val="20"/>
          <w:szCs w:val="20"/>
        </w:rPr>
        <w:t>Si</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prescrivent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l’exécution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prestations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désamiantage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009657E3" w:rsidRPr="00EC5A32">
        <w:rPr>
          <w:rFonts w:ascii="Arial" w:hAnsi="Arial" w:cs="Arial"/>
          <w:b/>
          <w:i/>
          <w:color w:val="000000" w:themeColor="text1"/>
          <w:sz w:val="20"/>
          <w:szCs w:val="20"/>
        </w:rPr>
        <w:t>68</w:t>
      </w:r>
      <w:r w:rsidR="00365458" w:rsidRPr="00EC5A32">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00365458" w:rsidRPr="00EC5A32">
        <w:rPr>
          <w:rFonts w:ascii="Arial" w:hAnsi="Arial" w:cs="Arial"/>
          <w:b/>
          <w:i/>
          <w:color w:val="000000" w:themeColor="text1"/>
          <w:sz w:val="20"/>
          <w:szCs w:val="20"/>
        </w:rPr>
        <w:t>§1</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w:t>
      </w:r>
      <w:r w:rsidR="009657E3" w:rsidRPr="00EC5A32">
        <w:rPr>
          <w:rFonts w:ascii="Arial" w:hAnsi="Arial" w:cs="Arial"/>
          <w:b/>
          <w:i/>
          <w:color w:val="000000" w:themeColor="text1"/>
          <w:sz w:val="20"/>
          <w:szCs w:val="20"/>
        </w:rPr>
        <w:t>s</w:t>
      </w:r>
      <w:r w:rsidRPr="00EC5A32">
        <w:rPr>
          <w:rFonts w:ascii="Arial" w:hAnsi="Arial" w:cs="Arial"/>
          <w:b/>
          <w:i/>
          <w:color w:val="000000" w:themeColor="text1"/>
          <w:sz w:val="20"/>
          <w:szCs w:val="20"/>
        </w:rPr>
        <w:t>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12D8FE7B" w14:textId="77777777" w:rsidR="004F69BC" w:rsidRDefault="00443F09">
      <w:pPr>
        <w:pBdr>
          <w:top w:val="single" w:sz="4" w:space="1" w:color="auto"/>
          <w:left w:val="single" w:sz="4" w:space="4" w:color="auto"/>
          <w:bottom w:val="single" w:sz="4" w:space="1" w:color="auto"/>
          <w:right w:val="single" w:sz="4" w:space="4" w:color="auto"/>
        </w:pBdr>
        <w:spacing w:before="144" w:after="144" w:line="240" w:lineRule="auto"/>
        <w:jc w:val="both"/>
        <w:rPr>
          <w:rFonts w:ascii="Arial" w:hAnsi="Arial" w:cs="Arial"/>
          <w:b/>
          <w:i/>
          <w:color w:val="000000" w:themeColor="text1"/>
          <w:sz w:val="20"/>
          <w:szCs w:val="20"/>
        </w:rPr>
      </w:pPr>
      <w:r w:rsidRPr="00EC5A32">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traitements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simples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désamiantage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visés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56</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16</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mars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2006</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(traitement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d’amiante-ciment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non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friable)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exécutés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entreprise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dont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travailleurs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suivi</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lastRenderedPageBreak/>
        <w:t>formation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adéquate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8</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heures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recyclage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annuel,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conformément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dispositions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dudit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arrêté.</w:t>
      </w:r>
    </w:p>
    <w:p w14:paraId="29A761B8" w14:textId="77777777" w:rsidR="004F69BC" w:rsidRDefault="00443F09">
      <w:pPr>
        <w:pBdr>
          <w:top w:val="single" w:sz="4" w:space="1" w:color="auto"/>
          <w:left w:val="single" w:sz="4" w:space="4" w:color="auto"/>
          <w:bottom w:val="single" w:sz="4" w:space="1" w:color="auto"/>
          <w:right w:val="single" w:sz="4" w:space="4" w:color="auto"/>
        </w:pBdr>
        <w:spacing w:before="144" w:after="144" w:line="240" w:lineRule="auto"/>
        <w:jc w:val="both"/>
        <w:rPr>
          <w:rFonts w:ascii="Arial" w:hAnsi="Arial" w:cs="Arial"/>
          <w:b/>
          <w:i/>
          <w:color w:val="000000" w:themeColor="text1"/>
          <w:sz w:val="20"/>
          <w:szCs w:val="20"/>
        </w:rPr>
      </w:pPr>
      <w:r w:rsidRPr="00EC5A32">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soumissionnaire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joint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offre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preuve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travailleurs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affectés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travail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titulaires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certificat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formation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adéquat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échéant,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recyclage.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entreprises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étrangères,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certificats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formation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recyclage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équivalents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doivent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traduits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langue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marché.</w:t>
      </w:r>
    </w:p>
    <w:p w14:paraId="155C89B1" w14:textId="77777777" w:rsidR="004F69BC" w:rsidRDefault="00443F09">
      <w:pPr>
        <w:pBdr>
          <w:top w:val="single" w:sz="4" w:space="1" w:color="auto"/>
          <w:left w:val="single" w:sz="4" w:space="4" w:color="auto"/>
          <w:bottom w:val="single" w:sz="4" w:space="1" w:color="auto"/>
          <w:right w:val="single" w:sz="4" w:space="4" w:color="auto"/>
        </w:pBdr>
        <w:spacing w:before="144" w:after="144" w:line="240" w:lineRule="auto"/>
        <w:jc w:val="both"/>
        <w:rPr>
          <w:rFonts w:ascii="Arial" w:hAnsi="Arial" w:cs="Arial"/>
          <w:b/>
          <w:i/>
          <w:color w:val="000000" w:themeColor="text1"/>
          <w:sz w:val="20"/>
          <w:szCs w:val="20"/>
        </w:rPr>
      </w:pPr>
      <w:r w:rsidRPr="00EC5A32">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traitements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désamiantage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visés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articles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57</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(traitement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d’amiante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friable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selon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méthode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sac</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manchon)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63</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(traitement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d’amiante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friable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selon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méthode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zone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fermée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hermétiquement)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16</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mars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2006</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exécutés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entreprise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dispose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agrément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Service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Public</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Fédéral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belge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Emploi,</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Travail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Concertation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sociale,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tel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prévu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l’arrêté</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royal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28</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mars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2007.</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travailleurs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suivi</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formation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adéquate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32</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h</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recyclage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annuel,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conformément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dispositions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desdits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arrêtés.</w:t>
      </w:r>
      <w:r w:rsidR="00161A5C">
        <w:rPr>
          <w:rFonts w:ascii="Arial" w:hAnsi="Arial" w:cs="Arial"/>
          <w:b/>
          <w:i/>
          <w:color w:val="000000" w:themeColor="text1"/>
          <w:sz w:val="20"/>
          <w:szCs w:val="20"/>
        </w:rPr>
        <w:t xml:space="preserve"> </w:t>
      </w:r>
    </w:p>
    <w:p w14:paraId="1A1B0779" w14:textId="77777777" w:rsidR="004F69BC" w:rsidRDefault="00443F09">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20"/>
          <w:szCs w:val="20"/>
        </w:rPr>
      </w:pPr>
      <w:r w:rsidRPr="00EC5A32">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pouvoir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procède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lui-même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vérification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cette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condition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site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SPF:</w:t>
      </w:r>
      <w:r w:rsidR="00161A5C">
        <w:rPr>
          <w:rFonts w:ascii="Arial" w:hAnsi="Arial" w:cs="Arial"/>
          <w:b/>
          <w:i/>
          <w:color w:val="000000" w:themeColor="text1"/>
          <w:sz w:val="20"/>
          <w:szCs w:val="20"/>
        </w:rPr>
        <w:t xml:space="preserve"> </w:t>
      </w:r>
      <w:hyperlink r:id="rId27" w:history="1">
        <w:r w:rsidRPr="00EC5A32">
          <w:rPr>
            <w:rStyle w:val="Lienhypertexte"/>
            <w:rFonts w:ascii="Arial" w:hAnsi="Arial" w:cs="Arial"/>
            <w:b/>
            <w:i/>
            <w:color w:val="000000" w:themeColor="text1"/>
            <w:sz w:val="20"/>
            <w:szCs w:val="20"/>
          </w:rPr>
          <w:t>http://www.emploi.belgique.be/liste_enleveurs_amiante.aspx</w:t>
        </w:r>
      </w:hyperlink>
      <w:r w:rsidR="00907B85" w:rsidRPr="00EC5A32">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
    <w:p w14:paraId="19FA5AF7" w14:textId="77777777" w:rsidR="009657E3" w:rsidRPr="00EC5A32" w:rsidRDefault="009657E3">
      <w:pPr>
        <w:tabs>
          <w:tab w:val="left" w:pos="7950"/>
        </w:tabs>
        <w:spacing w:after="0" w:line="240" w:lineRule="auto"/>
        <w:jc w:val="both"/>
        <w:rPr>
          <w:rFonts w:ascii="Arial" w:hAnsi="Arial" w:cs="Arial"/>
          <w:i/>
          <w:color w:val="000000" w:themeColor="text1"/>
          <w:u w:val="dotted"/>
        </w:rPr>
      </w:pPr>
    </w:p>
    <w:p w14:paraId="34807D70" w14:textId="77777777" w:rsidR="00365458" w:rsidRPr="00EC5A32" w:rsidRDefault="00161A5C">
      <w:pPr>
        <w:tabs>
          <w:tab w:val="left" w:pos="7950"/>
        </w:tabs>
        <w:spacing w:after="0" w:line="240" w:lineRule="auto"/>
        <w:jc w:val="both"/>
        <w:rPr>
          <w:rFonts w:ascii="Arial" w:hAnsi="Arial" w:cs="Arial"/>
          <w:color w:val="000000" w:themeColor="text1"/>
          <w:sz w:val="20"/>
          <w:szCs w:val="20"/>
        </w:rPr>
      </w:pPr>
      <w:r>
        <w:rPr>
          <w:color w:val="000000" w:themeColor="text1"/>
        </w:rPr>
        <w:t xml:space="preserve"> </w:t>
      </w:r>
      <w:hyperlink r:id="rId28" w:anchor="Art.72" w:history="1">
        <w:r w:rsidR="00365458" w:rsidRPr="00EC5A32">
          <w:rPr>
            <w:rStyle w:val="Lienhypertexte"/>
            <w:rFonts w:ascii="Arial" w:hAnsi="Arial" w:cs="Arial"/>
            <w:b/>
            <w:color w:val="000000" w:themeColor="text1"/>
            <w:sz w:val="20"/>
            <w:szCs w:val="20"/>
            <w:u w:val="single"/>
          </w:rPr>
          <w:t>Article.</w:t>
        </w:r>
      </w:hyperlink>
      <w:r>
        <w:rPr>
          <w:rFonts w:ascii="Arial" w:hAnsi="Arial" w:cs="Arial"/>
          <w:color w:val="000000" w:themeColor="text1"/>
          <w:sz w:val="20"/>
          <w:szCs w:val="20"/>
          <w:u w:val="single"/>
        </w:rPr>
        <w:t xml:space="preserve"> </w:t>
      </w:r>
      <w:hyperlink r:id="rId29" w:anchor="Art.74" w:history="1">
        <w:r w:rsidR="00365458" w:rsidRPr="00EC5A32">
          <w:rPr>
            <w:rStyle w:val="Lienhypertexte"/>
            <w:rFonts w:ascii="Arial" w:hAnsi="Arial" w:cs="Arial"/>
            <w:b/>
            <w:color w:val="000000" w:themeColor="text1"/>
            <w:sz w:val="20"/>
            <w:szCs w:val="20"/>
            <w:u w:val="single"/>
          </w:rPr>
          <w:t>73</w:t>
        </w:r>
      </w:hyperlink>
      <w:r w:rsidR="00365458" w:rsidRPr="00EC5A32">
        <w:rPr>
          <w:rFonts w:ascii="Arial" w:hAnsi="Arial" w:cs="Arial"/>
          <w:b/>
          <w:color w:val="000000" w:themeColor="text1"/>
          <w:sz w:val="20"/>
          <w:szCs w:val="20"/>
          <w:u w:val="single"/>
        </w:rPr>
        <w:t>.</w:t>
      </w:r>
      <w:r>
        <w:rPr>
          <w:rFonts w:ascii="Arial" w:hAnsi="Arial" w:cs="Arial"/>
          <w:b/>
          <w:color w:val="000000" w:themeColor="text1"/>
          <w:sz w:val="20"/>
          <w:szCs w:val="20"/>
          <w:u w:val="single"/>
        </w:rPr>
        <w:t xml:space="preserve"> </w:t>
      </w:r>
      <w:r w:rsidR="00365458" w:rsidRPr="00EC5A32">
        <w:rPr>
          <w:rFonts w:ascii="Arial" w:hAnsi="Arial" w:cs="Arial"/>
          <w:b/>
          <w:color w:val="000000" w:themeColor="text1"/>
          <w:sz w:val="20"/>
          <w:szCs w:val="20"/>
          <w:u w:val="single"/>
        </w:rPr>
        <w:t>§</w:t>
      </w:r>
      <w:r>
        <w:rPr>
          <w:rFonts w:ascii="Arial" w:hAnsi="Arial" w:cs="Arial"/>
          <w:b/>
          <w:color w:val="000000" w:themeColor="text1"/>
          <w:sz w:val="20"/>
          <w:szCs w:val="20"/>
          <w:u w:val="single"/>
        </w:rPr>
        <w:t xml:space="preserve"> </w:t>
      </w:r>
      <w:r w:rsidR="00365458" w:rsidRPr="00EC5A32">
        <w:rPr>
          <w:rFonts w:ascii="Arial" w:hAnsi="Arial" w:cs="Arial"/>
          <w:b/>
          <w:color w:val="000000" w:themeColor="text1"/>
          <w:sz w:val="20"/>
          <w:szCs w:val="20"/>
          <w:u w:val="single"/>
        </w:rPr>
        <w:t>1er</w:t>
      </w:r>
      <w:r w:rsidR="00365458" w:rsidRPr="00EC5A32">
        <w:rPr>
          <w:rFonts w:ascii="Arial" w:hAnsi="Arial" w:cs="Arial"/>
          <w:b/>
          <w:color w:val="000000" w:themeColor="text1"/>
          <w:sz w:val="20"/>
          <w:szCs w:val="20"/>
        </w:rPr>
        <w: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Conformément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l'article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78</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loi,</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un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opérateur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économique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peut,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échéant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pour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un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marché</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déterminé,</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avoir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recours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aux</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capacités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d'autres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entités,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quelle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soit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nature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juridique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du</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lien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qui</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l'unit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entités,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qui</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concerne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critères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relatifs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capacité</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économique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financière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énoncés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l'article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67</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critères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relatifs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aux</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capacités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techniques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professionnelles,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visés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aux</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articles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68</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70.</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qui</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concerne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critères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relatifs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aux</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titres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d'études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professionnels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visés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l'article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68,</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4,</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6°,</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ou</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l'expérience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professionnelle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pertinente,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opérateurs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économiques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ne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peuvent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toutefois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avoir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recours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aux</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capacités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d'autres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entités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lorsque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dernières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exécuteront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travaux</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ou</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fourniront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services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pour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lesquels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capacités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requises.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Si</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un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opérateur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économique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souhaite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recourir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aux</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capacités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d'autres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entités,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il</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apporte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au</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pouvoir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adjudicateur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preuve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qu'il</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disposera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moyens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nécessaires,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notamment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produisant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l'engagement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entités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cet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effet.</w:t>
      </w:r>
    </w:p>
    <w:p w14:paraId="40590502" w14:textId="77777777" w:rsidR="00276668" w:rsidRDefault="00365458">
      <w:pPr>
        <w:tabs>
          <w:tab w:val="left" w:pos="7950"/>
        </w:tabs>
        <w:spacing w:after="0"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vérifie,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73</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76</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entités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capacité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desquelles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l'opérateur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économique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entend</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avoir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recours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remplissent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critères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sélection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s'il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existe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motifs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d'exclusion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chef,</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préjudice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possibilité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d'appliquer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mesures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correctrices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70</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exige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l'opérateur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économique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remplace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entité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l'encontre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laquelle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existe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motifs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d'exclusion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visés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67</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68</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remplit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critère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sélection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applicable.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exiger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l'opérateur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économique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remplace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entité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l'encontre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laquelle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existe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motifs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d'exclusion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obligatoires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visés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69</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L'absence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remplacement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suite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telle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donne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lieu</w:t>
      </w:r>
    </w:p>
    <w:p w14:paraId="3221F6F8" w14:textId="77777777" w:rsidR="00276668" w:rsidRDefault="00276668">
      <w:pPr>
        <w:tabs>
          <w:tab w:val="left" w:pos="7950"/>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Pr>
          <w:rFonts w:ascii="Arial" w:hAnsi="Arial" w:cs="Arial"/>
          <w:color w:val="000000" w:themeColor="text1"/>
          <w:sz w:val="20"/>
          <w:szCs w:val="20"/>
        </w:rPr>
        <w:t>décision</w:t>
      </w:r>
      <w:r w:rsidR="00161A5C">
        <w:rPr>
          <w:rFonts w:ascii="Arial" w:hAnsi="Arial" w:cs="Arial"/>
          <w:color w:val="000000" w:themeColor="text1"/>
          <w:sz w:val="20"/>
          <w:szCs w:val="20"/>
        </w:rPr>
        <w:t xml:space="preserve"> </w:t>
      </w:r>
      <w:r>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5A043E">
        <w:rPr>
          <w:rFonts w:ascii="Arial" w:hAnsi="Arial" w:cs="Arial"/>
          <w:color w:val="000000" w:themeColor="text1"/>
          <w:sz w:val="20"/>
          <w:szCs w:val="20"/>
        </w:rPr>
        <w:t>non-sélection</w:t>
      </w:r>
      <w:r>
        <w:rPr>
          <w:rFonts w:ascii="Arial" w:hAnsi="Arial" w:cs="Arial"/>
          <w:color w:val="000000" w:themeColor="text1"/>
          <w:sz w:val="20"/>
          <w:szCs w:val="20"/>
        </w:rPr>
        <w:t>.</w:t>
      </w:r>
    </w:p>
    <w:p w14:paraId="5C0C4861" w14:textId="77777777" w:rsidR="00365458" w:rsidRPr="00EC5A32" w:rsidRDefault="00365458">
      <w:pPr>
        <w:tabs>
          <w:tab w:val="left" w:pos="7950"/>
        </w:tabs>
        <w:spacing w:after="0"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mêmes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groupement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d'opérateurs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économiques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valoir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capacités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participants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groupement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d'autres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entités.</w:t>
      </w:r>
    </w:p>
    <w:p w14:paraId="5E41AB98" w14:textId="77777777" w:rsidR="00365458" w:rsidRPr="00EC5A32" w:rsidRDefault="00161A5C">
      <w:pPr>
        <w:tabs>
          <w:tab w:val="left" w:pos="7950"/>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2.</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Lorsque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candidat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ou</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soumissionnaire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fait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appel</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capacité</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d'autres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entités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au</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sens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du</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paragraphe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1er,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candidat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ou</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soumissionnaire,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selon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répond</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question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reprise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partie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II,</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du</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DUME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visé</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l'article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38.</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Il</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mentionne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également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pour</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quelle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part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du</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marché</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il</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fait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appel</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cette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capacité</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quelles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autres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entités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il</w:t>
      </w:r>
      <w:r>
        <w:rPr>
          <w:rFonts w:ascii="Arial" w:hAnsi="Arial" w:cs="Arial"/>
          <w:color w:val="000000" w:themeColor="text1"/>
          <w:sz w:val="20"/>
          <w:szCs w:val="20"/>
        </w:rPr>
        <w:t xml:space="preserve"> </w:t>
      </w:r>
      <w:r w:rsidR="00D167D9" w:rsidRPr="00EC5A32">
        <w:rPr>
          <w:rFonts w:ascii="Arial" w:hAnsi="Arial" w:cs="Arial"/>
          <w:color w:val="000000" w:themeColor="text1"/>
          <w:sz w:val="20"/>
          <w:szCs w:val="20"/>
        </w:rPr>
        <w:t>propose</w:t>
      </w:r>
      <w:r w:rsidR="005A043E">
        <w:rPr>
          <w:rFonts w:ascii="Arial" w:hAnsi="Arial" w:cs="Arial"/>
          <w:color w:val="000000" w:themeColor="text1"/>
          <w:sz w:val="20"/>
          <w:szCs w:val="20"/>
        </w:rPr>
        <w:t>:</w:t>
      </w:r>
    </w:p>
    <w:p w14:paraId="7E56326D" w14:textId="77777777" w:rsidR="00164593" w:rsidRDefault="00161A5C">
      <w:pPr>
        <w:tabs>
          <w:tab w:val="left" w:pos="7950"/>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1°</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dans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offre,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dans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où</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procédure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comprend</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une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seule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phase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impliquant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l'introduction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d'offres;</w:t>
      </w:r>
      <w:r w:rsidR="00365458" w:rsidRPr="00EC5A32">
        <w:rPr>
          <w:rFonts w:ascii="Arial" w:hAnsi="Arial" w:cs="Arial"/>
          <w:color w:val="000000" w:themeColor="text1"/>
          <w:sz w:val="20"/>
          <w:szCs w:val="20"/>
        </w:rPr>
        <w:br/>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2°</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tant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dans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demande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participation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dans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son</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offre,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dans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cas</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où</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procédure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comprend</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une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première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phase</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impliquant</w:t>
      </w:r>
      <w:r>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l'introduction</w:t>
      </w:r>
      <w:r>
        <w:rPr>
          <w:rFonts w:ascii="Arial" w:hAnsi="Arial" w:cs="Arial"/>
          <w:color w:val="000000" w:themeColor="text1"/>
          <w:sz w:val="20"/>
          <w:szCs w:val="20"/>
        </w:rPr>
        <w:t xml:space="preserve"> </w:t>
      </w:r>
      <w:r w:rsidR="001447C3">
        <w:rPr>
          <w:rFonts w:ascii="Arial" w:hAnsi="Arial" w:cs="Arial"/>
          <w:color w:val="000000" w:themeColor="text1"/>
          <w:sz w:val="20"/>
          <w:szCs w:val="20"/>
        </w:rPr>
        <w:t>de</w:t>
      </w:r>
      <w:r>
        <w:rPr>
          <w:rFonts w:ascii="Arial" w:hAnsi="Arial" w:cs="Arial"/>
          <w:color w:val="000000" w:themeColor="text1"/>
          <w:sz w:val="20"/>
          <w:szCs w:val="20"/>
        </w:rPr>
        <w:t xml:space="preserve"> </w:t>
      </w:r>
      <w:r w:rsidR="001447C3">
        <w:rPr>
          <w:rFonts w:ascii="Arial" w:hAnsi="Arial" w:cs="Arial"/>
          <w:color w:val="000000" w:themeColor="text1"/>
          <w:sz w:val="20"/>
          <w:szCs w:val="20"/>
        </w:rPr>
        <w:t>demandes</w:t>
      </w:r>
      <w:r>
        <w:rPr>
          <w:rFonts w:ascii="Arial" w:hAnsi="Arial" w:cs="Arial"/>
          <w:color w:val="000000" w:themeColor="text1"/>
          <w:sz w:val="20"/>
          <w:szCs w:val="20"/>
        </w:rPr>
        <w:t xml:space="preserve"> </w:t>
      </w:r>
      <w:r w:rsidR="001447C3">
        <w:rPr>
          <w:rFonts w:ascii="Arial" w:hAnsi="Arial" w:cs="Arial"/>
          <w:color w:val="000000" w:themeColor="text1"/>
          <w:sz w:val="20"/>
          <w:szCs w:val="20"/>
        </w:rPr>
        <w:t>de</w:t>
      </w:r>
      <w:r>
        <w:rPr>
          <w:rFonts w:ascii="Arial" w:hAnsi="Arial" w:cs="Arial"/>
          <w:color w:val="000000" w:themeColor="text1"/>
          <w:sz w:val="20"/>
          <w:szCs w:val="20"/>
        </w:rPr>
        <w:t xml:space="preserve"> </w:t>
      </w:r>
      <w:r w:rsidR="001447C3">
        <w:rPr>
          <w:rFonts w:ascii="Arial" w:hAnsi="Arial" w:cs="Arial"/>
          <w:color w:val="000000" w:themeColor="text1"/>
          <w:sz w:val="20"/>
          <w:szCs w:val="20"/>
        </w:rPr>
        <w:t>participation.</w:t>
      </w:r>
    </w:p>
    <w:p w14:paraId="1860D7D0" w14:textId="4BD97037" w:rsidR="001447C3" w:rsidRDefault="00365458">
      <w:pPr>
        <w:tabs>
          <w:tab w:val="left" w:pos="7950"/>
        </w:tabs>
        <w:spacing w:after="0"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mentions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préjugent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question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respo</w:t>
      </w:r>
      <w:r w:rsidR="001447C3">
        <w:rPr>
          <w:rFonts w:ascii="Arial" w:hAnsi="Arial" w:cs="Arial"/>
          <w:color w:val="000000" w:themeColor="text1"/>
          <w:sz w:val="20"/>
          <w:szCs w:val="20"/>
        </w:rPr>
        <w:t>nsabilité</w:t>
      </w:r>
      <w:r w:rsidR="00161A5C">
        <w:rPr>
          <w:rFonts w:ascii="Arial" w:hAnsi="Arial" w:cs="Arial"/>
          <w:color w:val="000000" w:themeColor="text1"/>
          <w:sz w:val="20"/>
          <w:szCs w:val="20"/>
        </w:rPr>
        <w:t xml:space="preserve"> </w:t>
      </w:r>
      <w:r w:rsidR="001447C3">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1447C3">
        <w:rPr>
          <w:rFonts w:ascii="Arial" w:hAnsi="Arial" w:cs="Arial"/>
          <w:color w:val="000000" w:themeColor="text1"/>
          <w:sz w:val="20"/>
          <w:szCs w:val="20"/>
        </w:rPr>
        <w:t>soumissionnaire.</w:t>
      </w:r>
      <w:r w:rsidR="001447C3">
        <w:rPr>
          <w:rFonts w:ascii="Arial" w:hAnsi="Arial" w:cs="Arial"/>
          <w:color w:val="000000" w:themeColor="text1"/>
          <w:sz w:val="20"/>
          <w:szCs w:val="20"/>
        </w:rPr>
        <w:br/>
      </w: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situation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vérifie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cours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phases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ultérieures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procédure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inclus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offre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mentions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phrase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introductive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alinéa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dernières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correspondent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avec</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mentions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reprises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participation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première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phase</w:t>
      </w:r>
      <w:r w:rsidR="001447C3">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1447C3">
        <w:rPr>
          <w:rFonts w:ascii="Arial" w:hAnsi="Arial" w:cs="Arial"/>
          <w:color w:val="000000" w:themeColor="text1"/>
          <w:sz w:val="20"/>
          <w:szCs w:val="20"/>
        </w:rPr>
        <w:t>ont</w:t>
      </w:r>
      <w:r w:rsidR="00161A5C">
        <w:rPr>
          <w:rFonts w:ascii="Arial" w:hAnsi="Arial" w:cs="Arial"/>
          <w:color w:val="000000" w:themeColor="text1"/>
          <w:sz w:val="20"/>
          <w:szCs w:val="20"/>
        </w:rPr>
        <w:t xml:space="preserve"> </w:t>
      </w:r>
      <w:r w:rsidR="001447C3">
        <w:rPr>
          <w:rFonts w:ascii="Arial" w:hAnsi="Arial" w:cs="Arial"/>
          <w:color w:val="000000" w:themeColor="text1"/>
          <w:sz w:val="20"/>
          <w:szCs w:val="20"/>
        </w:rPr>
        <w:t>conduit</w:t>
      </w:r>
      <w:r w:rsidR="00161A5C">
        <w:rPr>
          <w:rFonts w:ascii="Arial" w:hAnsi="Arial" w:cs="Arial"/>
          <w:color w:val="000000" w:themeColor="text1"/>
          <w:sz w:val="20"/>
          <w:szCs w:val="20"/>
        </w:rPr>
        <w:t xml:space="preserve"> </w:t>
      </w:r>
      <w:r w:rsidR="001447C3">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1447C3">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001447C3">
        <w:rPr>
          <w:rFonts w:ascii="Arial" w:hAnsi="Arial" w:cs="Arial"/>
          <w:color w:val="000000" w:themeColor="text1"/>
          <w:sz w:val="20"/>
          <w:szCs w:val="20"/>
        </w:rPr>
        <w:t>sélection.</w:t>
      </w:r>
    </w:p>
    <w:p w14:paraId="56440820" w14:textId="77777777" w:rsidR="001447C3" w:rsidRDefault="00365458">
      <w:pPr>
        <w:tabs>
          <w:tab w:val="left" w:pos="7950"/>
        </w:tabs>
        <w:spacing w:after="0"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première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phrase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uniquement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applicable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DUME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rempli.</w:t>
      </w:r>
    </w:p>
    <w:p w14:paraId="0AF88AFF" w14:textId="77777777" w:rsidR="001554FD" w:rsidRDefault="001554FD">
      <w:pPr>
        <w:tabs>
          <w:tab w:val="left" w:pos="7950"/>
        </w:tabs>
        <w:spacing w:after="0" w:line="240" w:lineRule="auto"/>
        <w:jc w:val="both"/>
        <w:rPr>
          <w:rFonts w:ascii="Arial" w:hAnsi="Arial" w:cs="Arial"/>
          <w:color w:val="000000" w:themeColor="text1"/>
          <w:sz w:val="20"/>
          <w:szCs w:val="20"/>
        </w:rPr>
      </w:pPr>
    </w:p>
    <w:p w14:paraId="7BF9042B" w14:textId="77777777" w:rsidR="004603CA" w:rsidRDefault="004603CA">
      <w:pPr>
        <w:tabs>
          <w:tab w:val="left" w:pos="7950"/>
        </w:tabs>
        <w:spacing w:after="0" w:line="240" w:lineRule="auto"/>
        <w:jc w:val="both"/>
        <w:rPr>
          <w:rFonts w:ascii="Arial" w:hAnsi="Arial" w:cs="Arial"/>
          <w:color w:val="000000" w:themeColor="text1"/>
          <w:sz w:val="20"/>
          <w:szCs w:val="20"/>
        </w:rPr>
      </w:pPr>
    </w:p>
    <w:p w14:paraId="1B21D3EB" w14:textId="77777777" w:rsidR="004603CA" w:rsidRDefault="004603CA">
      <w:pPr>
        <w:tabs>
          <w:tab w:val="left" w:pos="7950"/>
        </w:tabs>
        <w:spacing w:after="0" w:line="240" w:lineRule="auto"/>
        <w:jc w:val="both"/>
        <w:rPr>
          <w:rFonts w:ascii="Arial" w:hAnsi="Arial" w:cs="Arial"/>
          <w:color w:val="000000" w:themeColor="text1"/>
          <w:sz w:val="20"/>
          <w:szCs w:val="20"/>
        </w:rPr>
      </w:pPr>
    </w:p>
    <w:p w14:paraId="7BCBA03B" w14:textId="77777777" w:rsidR="00D50D93" w:rsidRDefault="00D50D93">
      <w:pPr>
        <w:tabs>
          <w:tab w:val="left" w:pos="7950"/>
        </w:tabs>
        <w:spacing w:after="0" w:line="240" w:lineRule="auto"/>
        <w:jc w:val="both"/>
        <w:rPr>
          <w:rFonts w:ascii="Arial" w:hAnsi="Arial" w:cs="Arial"/>
          <w:color w:val="000000" w:themeColor="text1"/>
          <w:sz w:val="20"/>
          <w:szCs w:val="20"/>
        </w:rPr>
      </w:pPr>
    </w:p>
    <w:p w14:paraId="4DCEEAAC" w14:textId="77777777" w:rsidR="00D50D93" w:rsidRDefault="00D50D93">
      <w:pPr>
        <w:tabs>
          <w:tab w:val="left" w:pos="7950"/>
        </w:tabs>
        <w:spacing w:after="0" w:line="240" w:lineRule="auto"/>
        <w:jc w:val="both"/>
        <w:rPr>
          <w:rFonts w:ascii="Arial" w:hAnsi="Arial" w:cs="Arial"/>
          <w:color w:val="000000" w:themeColor="text1"/>
          <w:sz w:val="20"/>
          <w:szCs w:val="20"/>
        </w:rPr>
      </w:pPr>
    </w:p>
    <w:p w14:paraId="160DB06A" w14:textId="77777777" w:rsidR="00276668" w:rsidRDefault="00276668">
      <w:pPr>
        <w:tabs>
          <w:tab w:val="left" w:pos="7950"/>
        </w:tabs>
        <w:spacing w:after="0" w:line="240" w:lineRule="auto"/>
        <w:jc w:val="both"/>
        <w:rPr>
          <w:rFonts w:ascii="Arial" w:hAnsi="Arial" w:cs="Arial"/>
          <w:color w:val="000000" w:themeColor="text1"/>
          <w:sz w:val="20"/>
          <w:szCs w:val="20"/>
        </w:rPr>
      </w:pPr>
    </w:p>
    <w:p w14:paraId="26358383" w14:textId="77777777" w:rsidR="00276668" w:rsidRDefault="00276668">
      <w:pPr>
        <w:tabs>
          <w:tab w:val="left" w:pos="7950"/>
        </w:tabs>
        <w:spacing w:after="0" w:line="240" w:lineRule="auto"/>
        <w:jc w:val="both"/>
        <w:rPr>
          <w:rFonts w:ascii="Arial" w:hAnsi="Arial" w:cs="Arial"/>
          <w:color w:val="000000" w:themeColor="text1"/>
          <w:sz w:val="20"/>
          <w:szCs w:val="20"/>
        </w:rPr>
      </w:pPr>
    </w:p>
    <w:p w14:paraId="6E030A7C" w14:textId="77777777" w:rsidR="004603CA" w:rsidRDefault="004603CA">
      <w:pPr>
        <w:tabs>
          <w:tab w:val="left" w:pos="7950"/>
        </w:tabs>
        <w:spacing w:after="0" w:line="240" w:lineRule="auto"/>
        <w:jc w:val="both"/>
        <w:rPr>
          <w:rFonts w:ascii="Arial" w:hAnsi="Arial" w:cs="Arial"/>
          <w:color w:val="000000" w:themeColor="text1"/>
          <w:sz w:val="20"/>
          <w:szCs w:val="20"/>
        </w:rPr>
      </w:pPr>
    </w:p>
    <w:p w14:paraId="05B62558" w14:textId="77777777" w:rsidR="004F69BC" w:rsidRDefault="008B4EEE">
      <w:pPr>
        <w:pBdr>
          <w:top w:val="single" w:sz="4" w:space="1" w:color="auto"/>
          <w:left w:val="single" w:sz="4" w:space="4" w:color="auto"/>
          <w:bottom w:val="single" w:sz="4" w:space="1" w:color="auto"/>
          <w:right w:val="single" w:sz="4" w:space="4" w:color="auto"/>
        </w:pBdr>
        <w:spacing w:before="75" w:line="240" w:lineRule="auto"/>
        <w:jc w:val="both"/>
        <w:textAlignment w:val="top"/>
        <w:rPr>
          <w:rFonts w:ascii="Arial" w:hAnsi="Arial"/>
          <w:i/>
          <w:color w:val="000000" w:themeColor="text1"/>
          <w:sz w:val="20"/>
          <w:szCs w:val="20"/>
        </w:rPr>
      </w:pPr>
      <w:r w:rsidRPr="008B4EEE">
        <w:rPr>
          <w:rFonts w:ascii="Arial" w:eastAsia="Times New Roman" w:hAnsi="Arial" w:cs="Arial"/>
          <w:b/>
          <w:i/>
          <w:color w:val="000000" w:themeColor="text1"/>
          <w:sz w:val="20"/>
          <w:szCs w:val="20"/>
          <w:lang w:eastAsia="fr-BE"/>
        </w:rPr>
        <w:lastRenderedPageBreak/>
        <w:t>March</w:t>
      </w:r>
      <w:r w:rsidRPr="008B4EEE">
        <w:rPr>
          <w:rFonts w:ascii="Arial" w:eastAsia="Times New Roman" w:hAnsi="Arial" w:cs="Arial" w:hint="eastAsia"/>
          <w:b/>
          <w:i/>
          <w:color w:val="000000" w:themeColor="text1"/>
          <w:sz w:val="20"/>
          <w:szCs w:val="20"/>
          <w:lang w:eastAsia="fr-BE"/>
        </w:rPr>
        <w:t>é</w:t>
      </w:r>
      <w:r w:rsidRPr="008B4EEE">
        <w:rPr>
          <w:rFonts w:ascii="Arial" w:eastAsia="Times New Roman" w:hAnsi="Arial" w:cs="Arial"/>
          <w:b/>
          <w:i/>
          <w:color w:val="000000" w:themeColor="text1"/>
          <w:sz w:val="20"/>
          <w:szCs w:val="20"/>
          <w:lang w:eastAsia="fr-BE"/>
        </w:rPr>
        <w:t>s</w:t>
      </w:r>
      <w:r w:rsidR="00161A5C">
        <w:rPr>
          <w:rFonts w:ascii="Arial" w:eastAsia="Times New Roman" w:hAnsi="Arial" w:cs="Arial"/>
          <w:b/>
          <w:i/>
          <w:color w:val="000000" w:themeColor="text1"/>
          <w:sz w:val="20"/>
          <w:szCs w:val="20"/>
          <w:lang w:eastAsia="fr-BE"/>
        </w:rPr>
        <w:t xml:space="preserve"> </w:t>
      </w:r>
      <w:r w:rsidRPr="008B4EEE">
        <w:rPr>
          <w:rFonts w:ascii="Arial" w:eastAsia="Times New Roman" w:hAnsi="Arial" w:cs="Arial"/>
          <w:b/>
          <w:i/>
          <w:color w:val="000000" w:themeColor="text1"/>
          <w:sz w:val="20"/>
          <w:szCs w:val="20"/>
          <w:lang w:eastAsia="fr-BE"/>
        </w:rPr>
        <w:t>de</w:t>
      </w:r>
      <w:r w:rsidR="00161A5C">
        <w:rPr>
          <w:rFonts w:ascii="Arial" w:eastAsia="Times New Roman" w:hAnsi="Arial" w:cs="Arial"/>
          <w:b/>
          <w:i/>
          <w:color w:val="000000" w:themeColor="text1"/>
          <w:sz w:val="20"/>
          <w:szCs w:val="20"/>
          <w:lang w:eastAsia="fr-BE"/>
        </w:rPr>
        <w:t xml:space="preserve"> </w:t>
      </w:r>
      <w:r w:rsidRPr="008B4EEE">
        <w:rPr>
          <w:rFonts w:ascii="Arial" w:eastAsia="Times New Roman" w:hAnsi="Arial" w:cs="Arial"/>
          <w:b/>
          <w:i/>
          <w:color w:val="000000" w:themeColor="text1"/>
          <w:sz w:val="20"/>
          <w:szCs w:val="20"/>
          <w:lang w:eastAsia="fr-BE"/>
        </w:rPr>
        <w:t>g</w:t>
      </w:r>
      <w:r w:rsidRPr="008B4EEE">
        <w:rPr>
          <w:rFonts w:ascii="Arial" w:eastAsia="Times New Roman" w:hAnsi="Arial" w:cs="Arial" w:hint="eastAsia"/>
          <w:b/>
          <w:i/>
          <w:color w:val="000000" w:themeColor="text1"/>
          <w:sz w:val="20"/>
          <w:szCs w:val="20"/>
          <w:lang w:eastAsia="fr-BE"/>
        </w:rPr>
        <w:t>é</w:t>
      </w:r>
      <w:r w:rsidRPr="008B4EEE">
        <w:rPr>
          <w:rFonts w:ascii="Arial" w:eastAsia="Times New Roman" w:hAnsi="Arial" w:cs="Arial"/>
          <w:b/>
          <w:i/>
          <w:color w:val="000000" w:themeColor="text1"/>
          <w:sz w:val="20"/>
          <w:szCs w:val="20"/>
          <w:lang w:eastAsia="fr-BE"/>
        </w:rPr>
        <w:t>nie</w:t>
      </w:r>
      <w:r w:rsidR="00161A5C">
        <w:rPr>
          <w:rFonts w:ascii="Arial" w:eastAsia="Times New Roman" w:hAnsi="Arial" w:cs="Arial"/>
          <w:b/>
          <w:i/>
          <w:color w:val="000000" w:themeColor="text1"/>
          <w:sz w:val="20"/>
          <w:szCs w:val="20"/>
          <w:lang w:eastAsia="fr-BE"/>
        </w:rPr>
        <w:t xml:space="preserve"> </w:t>
      </w:r>
      <w:r w:rsidRPr="008B4EEE">
        <w:rPr>
          <w:rFonts w:ascii="Arial" w:eastAsia="Times New Roman" w:hAnsi="Arial" w:cs="Arial"/>
          <w:b/>
          <w:i/>
          <w:color w:val="000000" w:themeColor="text1"/>
          <w:sz w:val="20"/>
          <w:szCs w:val="20"/>
          <w:lang w:eastAsia="fr-BE"/>
        </w:rPr>
        <w:t>civil</w:t>
      </w:r>
      <w:r w:rsidR="00161A5C">
        <w:rPr>
          <w:rFonts w:ascii="Arial" w:eastAsia="Times New Roman" w:hAnsi="Arial" w:cs="Arial"/>
          <w:b/>
          <w:i/>
          <w:color w:val="000000" w:themeColor="text1"/>
          <w:sz w:val="20"/>
          <w:szCs w:val="20"/>
          <w:lang w:eastAsia="fr-BE"/>
        </w:rPr>
        <w:t xml:space="preserve"> </w:t>
      </w:r>
      <w:r w:rsidRPr="008B4EEE">
        <w:rPr>
          <w:rFonts w:ascii="Arial" w:eastAsia="Times New Roman" w:hAnsi="Arial" w:cs="Arial"/>
          <w:b/>
          <w:i/>
          <w:color w:val="000000" w:themeColor="text1"/>
          <w:sz w:val="20"/>
          <w:szCs w:val="20"/>
          <w:lang w:eastAsia="fr-BE"/>
        </w:rPr>
        <w:t>et</w:t>
      </w:r>
      <w:r w:rsidR="00161A5C">
        <w:rPr>
          <w:rFonts w:ascii="Arial" w:eastAsia="Times New Roman" w:hAnsi="Arial" w:cs="Arial"/>
          <w:b/>
          <w:i/>
          <w:color w:val="000000" w:themeColor="text1"/>
          <w:sz w:val="20"/>
          <w:szCs w:val="20"/>
          <w:lang w:eastAsia="fr-BE"/>
        </w:rPr>
        <w:t xml:space="preserve"> </w:t>
      </w:r>
      <w:r w:rsidRPr="008B4EEE">
        <w:rPr>
          <w:rFonts w:ascii="Arial" w:eastAsia="Times New Roman" w:hAnsi="Arial" w:cs="Arial"/>
          <w:b/>
          <w:i/>
          <w:color w:val="000000" w:themeColor="text1"/>
          <w:sz w:val="20"/>
          <w:szCs w:val="20"/>
          <w:lang w:eastAsia="fr-BE"/>
        </w:rPr>
        <w:t>d</w:t>
      </w:r>
      <w:r w:rsidRPr="008B4EEE">
        <w:rPr>
          <w:rFonts w:ascii="Arial" w:eastAsia="Times New Roman" w:hAnsi="Arial" w:cs="Arial" w:hint="eastAsia"/>
          <w:b/>
          <w:i/>
          <w:color w:val="000000" w:themeColor="text1"/>
          <w:sz w:val="20"/>
          <w:szCs w:val="20"/>
          <w:lang w:eastAsia="fr-BE"/>
        </w:rPr>
        <w:t>’é</w:t>
      </w:r>
      <w:r w:rsidRPr="008B4EEE">
        <w:rPr>
          <w:rFonts w:ascii="Arial" w:eastAsia="Times New Roman" w:hAnsi="Arial" w:cs="Arial"/>
          <w:b/>
          <w:i/>
          <w:color w:val="000000" w:themeColor="text1"/>
          <w:sz w:val="20"/>
          <w:szCs w:val="20"/>
          <w:lang w:eastAsia="fr-BE"/>
        </w:rPr>
        <w:t>lectrom</w:t>
      </w:r>
      <w:r w:rsidRPr="008B4EEE">
        <w:rPr>
          <w:rFonts w:ascii="Arial" w:eastAsia="Times New Roman" w:hAnsi="Arial" w:cs="Arial" w:hint="eastAsia"/>
          <w:b/>
          <w:i/>
          <w:color w:val="000000" w:themeColor="text1"/>
          <w:sz w:val="20"/>
          <w:szCs w:val="20"/>
          <w:lang w:eastAsia="fr-BE"/>
        </w:rPr>
        <w:t>é</w:t>
      </w:r>
      <w:r w:rsidRPr="008B4EEE">
        <w:rPr>
          <w:rFonts w:ascii="Arial" w:eastAsia="Times New Roman" w:hAnsi="Arial" w:cs="Arial"/>
          <w:b/>
          <w:i/>
          <w:color w:val="000000" w:themeColor="text1"/>
          <w:sz w:val="20"/>
          <w:szCs w:val="20"/>
          <w:lang w:eastAsia="fr-BE"/>
        </w:rPr>
        <w:t>canique</w:t>
      </w:r>
    </w:p>
    <w:p w14:paraId="37C362D5" w14:textId="77777777" w:rsidR="004F69BC" w:rsidRDefault="008B4EEE">
      <w:pPr>
        <w:pBdr>
          <w:top w:val="single" w:sz="4" w:space="1" w:color="auto"/>
          <w:left w:val="single" w:sz="4" w:space="4" w:color="auto"/>
          <w:bottom w:val="single" w:sz="4" w:space="1" w:color="auto"/>
          <w:right w:val="single" w:sz="4" w:space="4" w:color="auto"/>
        </w:pBdr>
        <w:spacing w:before="75" w:line="240" w:lineRule="auto"/>
        <w:jc w:val="both"/>
        <w:textAlignment w:val="top"/>
        <w:rPr>
          <w:rFonts w:ascii="Arial" w:hAnsi="Arial"/>
          <w:i/>
          <w:color w:val="000000" w:themeColor="text1"/>
          <w:sz w:val="20"/>
          <w:szCs w:val="20"/>
        </w:rPr>
      </w:pPr>
      <w:r w:rsidRPr="008B4EEE">
        <w:rPr>
          <w:rFonts w:ascii="Arial" w:eastAsia="Times New Roman" w:hAnsi="Arial" w:cs="Arial"/>
          <w:b/>
          <w:i/>
          <w:color w:val="000000" w:themeColor="text1"/>
          <w:sz w:val="20"/>
          <w:szCs w:val="20"/>
          <w:lang w:eastAsia="fr-BE"/>
        </w:rPr>
        <w:t>L</w:t>
      </w:r>
      <w:r w:rsidRPr="008B4EEE">
        <w:rPr>
          <w:rFonts w:ascii="Arial" w:eastAsia="Times New Roman" w:hAnsi="Arial" w:cs="Arial" w:hint="eastAsia"/>
          <w:b/>
          <w:i/>
          <w:color w:val="000000" w:themeColor="text1"/>
          <w:sz w:val="20"/>
          <w:szCs w:val="20"/>
          <w:lang w:eastAsia="fr-BE"/>
        </w:rPr>
        <w:t>’</w:t>
      </w:r>
      <w:r w:rsidRPr="008B4EEE">
        <w:rPr>
          <w:rFonts w:ascii="Arial" w:eastAsia="Times New Roman" w:hAnsi="Arial" w:cs="Arial"/>
          <w:b/>
          <w:i/>
          <w:color w:val="000000" w:themeColor="text1"/>
          <w:sz w:val="20"/>
          <w:szCs w:val="20"/>
          <w:lang w:eastAsia="fr-BE"/>
        </w:rPr>
        <w:t>article</w:t>
      </w:r>
      <w:r w:rsidR="00161A5C">
        <w:rPr>
          <w:rFonts w:ascii="Arial" w:eastAsia="Times New Roman" w:hAnsi="Arial" w:cs="Arial"/>
          <w:b/>
          <w:i/>
          <w:color w:val="000000" w:themeColor="text1"/>
          <w:sz w:val="20"/>
          <w:szCs w:val="20"/>
          <w:lang w:eastAsia="fr-BE"/>
        </w:rPr>
        <w:t xml:space="preserve"> </w:t>
      </w:r>
      <w:r w:rsidR="00365458" w:rsidRPr="00EC5A32">
        <w:rPr>
          <w:rFonts w:ascii="Arial" w:eastAsia="Times New Roman" w:hAnsi="Arial" w:cs="Arial"/>
          <w:b/>
          <w:i/>
          <w:color w:val="000000" w:themeColor="text1"/>
          <w:sz w:val="20"/>
          <w:szCs w:val="20"/>
          <w:lang w:eastAsia="fr-BE"/>
        </w:rPr>
        <w:t>73</w:t>
      </w:r>
      <w:r w:rsidR="00161A5C">
        <w:rPr>
          <w:rFonts w:ascii="Arial" w:eastAsia="Times New Roman" w:hAnsi="Arial" w:cs="Arial"/>
          <w:b/>
          <w:i/>
          <w:color w:val="000000" w:themeColor="text1"/>
          <w:sz w:val="20"/>
          <w:szCs w:val="20"/>
          <w:lang w:eastAsia="fr-BE"/>
        </w:rPr>
        <w:t xml:space="preserve"> </w:t>
      </w:r>
      <w:r w:rsidRPr="008B4EEE">
        <w:rPr>
          <w:rFonts w:ascii="Arial" w:eastAsia="Times New Roman" w:hAnsi="Arial" w:cs="Arial"/>
          <w:b/>
          <w:i/>
          <w:color w:val="000000" w:themeColor="text1"/>
          <w:sz w:val="20"/>
          <w:szCs w:val="20"/>
          <w:lang w:eastAsia="fr-BE"/>
        </w:rPr>
        <w:t>est</w:t>
      </w:r>
      <w:r w:rsidR="00161A5C">
        <w:rPr>
          <w:rFonts w:ascii="Arial" w:eastAsia="Times New Roman" w:hAnsi="Arial" w:cs="Arial"/>
          <w:b/>
          <w:i/>
          <w:color w:val="000000" w:themeColor="text1"/>
          <w:sz w:val="20"/>
          <w:szCs w:val="20"/>
          <w:lang w:eastAsia="fr-BE"/>
        </w:rPr>
        <w:t xml:space="preserve"> </w:t>
      </w:r>
      <w:r w:rsidRPr="008B4EEE">
        <w:rPr>
          <w:rFonts w:ascii="Arial" w:eastAsia="Times New Roman" w:hAnsi="Arial" w:cs="Arial"/>
          <w:b/>
          <w:i/>
          <w:color w:val="000000" w:themeColor="text1"/>
          <w:sz w:val="20"/>
          <w:szCs w:val="20"/>
          <w:lang w:eastAsia="fr-BE"/>
        </w:rPr>
        <w:t>ex</w:t>
      </w:r>
      <w:r w:rsidRPr="008B4EEE">
        <w:rPr>
          <w:rFonts w:ascii="Arial" w:eastAsia="Times New Roman" w:hAnsi="Arial" w:cs="Arial" w:hint="eastAsia"/>
          <w:b/>
          <w:i/>
          <w:color w:val="000000" w:themeColor="text1"/>
          <w:sz w:val="20"/>
          <w:szCs w:val="20"/>
          <w:lang w:eastAsia="fr-BE"/>
        </w:rPr>
        <w:t>é</w:t>
      </w:r>
      <w:r w:rsidRPr="008B4EEE">
        <w:rPr>
          <w:rFonts w:ascii="Arial" w:eastAsia="Times New Roman" w:hAnsi="Arial" w:cs="Arial"/>
          <w:b/>
          <w:i/>
          <w:color w:val="000000" w:themeColor="text1"/>
          <w:sz w:val="20"/>
          <w:szCs w:val="20"/>
          <w:lang w:eastAsia="fr-BE"/>
        </w:rPr>
        <w:t>cut</w:t>
      </w:r>
      <w:r w:rsidRPr="008B4EEE">
        <w:rPr>
          <w:rFonts w:ascii="Arial" w:eastAsia="Times New Roman" w:hAnsi="Arial" w:cs="Arial" w:hint="eastAsia"/>
          <w:b/>
          <w:i/>
          <w:color w:val="000000" w:themeColor="text1"/>
          <w:sz w:val="20"/>
          <w:szCs w:val="20"/>
          <w:lang w:eastAsia="fr-BE"/>
        </w:rPr>
        <w:t>é</w:t>
      </w:r>
      <w:r w:rsidR="00161A5C">
        <w:rPr>
          <w:rFonts w:ascii="Arial" w:eastAsia="Times New Roman" w:hAnsi="Arial" w:cs="Arial"/>
          <w:b/>
          <w:i/>
          <w:color w:val="000000" w:themeColor="text1"/>
          <w:sz w:val="20"/>
          <w:szCs w:val="20"/>
          <w:lang w:eastAsia="fr-BE"/>
        </w:rPr>
        <w:t xml:space="preserve"> </w:t>
      </w:r>
      <w:r w:rsidRPr="008B4EEE">
        <w:rPr>
          <w:rFonts w:ascii="Arial" w:eastAsia="Times New Roman" w:hAnsi="Arial" w:cs="Arial"/>
          <w:b/>
          <w:i/>
          <w:color w:val="000000" w:themeColor="text1"/>
          <w:sz w:val="20"/>
          <w:szCs w:val="20"/>
          <w:lang w:eastAsia="fr-BE"/>
        </w:rPr>
        <w:t>comme</w:t>
      </w:r>
      <w:r w:rsidR="00161A5C">
        <w:rPr>
          <w:rFonts w:ascii="Arial" w:eastAsia="Times New Roman" w:hAnsi="Arial" w:cs="Arial"/>
          <w:b/>
          <w:i/>
          <w:color w:val="000000" w:themeColor="text1"/>
          <w:sz w:val="20"/>
          <w:szCs w:val="20"/>
          <w:lang w:eastAsia="fr-BE"/>
        </w:rPr>
        <w:t xml:space="preserve"> </w:t>
      </w:r>
      <w:r w:rsidR="00D167D9" w:rsidRPr="008B4EEE">
        <w:rPr>
          <w:rFonts w:ascii="Arial" w:eastAsia="Times New Roman" w:hAnsi="Arial" w:cs="Arial"/>
          <w:b/>
          <w:i/>
          <w:color w:val="000000" w:themeColor="text1"/>
          <w:sz w:val="20"/>
          <w:szCs w:val="20"/>
          <w:lang w:eastAsia="fr-BE"/>
        </w:rPr>
        <w:t>suit</w:t>
      </w:r>
      <w:r w:rsidR="005A043E">
        <w:rPr>
          <w:rFonts w:ascii="Arial" w:eastAsia="Times New Roman" w:hAnsi="Arial" w:cs="Arial"/>
          <w:b/>
          <w:i/>
          <w:color w:val="000000" w:themeColor="text1"/>
          <w:sz w:val="20"/>
          <w:szCs w:val="20"/>
          <w:lang w:eastAsia="fr-BE"/>
        </w:rPr>
        <w:t>:</w:t>
      </w:r>
    </w:p>
    <w:p w14:paraId="5DB35241" w14:textId="77777777" w:rsidR="004F69BC" w:rsidRDefault="008B4EEE">
      <w:pPr>
        <w:pBdr>
          <w:top w:val="single" w:sz="4" w:space="1" w:color="auto"/>
          <w:left w:val="single" w:sz="4" w:space="4" w:color="auto"/>
          <w:bottom w:val="single" w:sz="4" w:space="1" w:color="auto"/>
          <w:right w:val="single" w:sz="4" w:space="4" w:color="auto"/>
        </w:pBdr>
        <w:spacing w:after="0" w:line="240" w:lineRule="auto"/>
        <w:jc w:val="both"/>
        <w:textAlignment w:val="top"/>
        <w:rPr>
          <w:i/>
          <w:color w:val="000000" w:themeColor="text1"/>
        </w:rPr>
      </w:pPr>
      <w:r w:rsidRPr="008B4EEE">
        <w:rPr>
          <w:rFonts w:ascii="Arial" w:hAnsi="Arial" w:cs="Arial"/>
          <w:b/>
          <w:i/>
          <w:color w:val="000000" w:themeColor="text1"/>
          <w:sz w:val="20"/>
          <w:szCs w:val="20"/>
        </w:rPr>
        <w:t>Il</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ne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w:t>
      </w:r>
      <w:r w:rsidR="00365458" w:rsidRPr="00EC5A32">
        <w:rPr>
          <w:rFonts w:ascii="Arial" w:hAnsi="Arial" w:cs="Arial"/>
          <w:b/>
          <w:i/>
          <w:color w:val="000000" w:themeColor="text1"/>
          <w:sz w:val="20"/>
          <w:szCs w:val="20"/>
        </w:rPr>
        <w:t>eut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fait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appel</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capacité</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d’une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entreprise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originaire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d’un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pays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tiers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l’Union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européenne,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moins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pays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n’ait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conclu</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traité</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accord</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bilatéral</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ouvrant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l’accès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publics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l’UE</w:t>
      </w:r>
    </w:p>
    <w:p w14:paraId="43676F64" w14:textId="77777777" w:rsidR="00365458" w:rsidRPr="00365458" w:rsidRDefault="00365458">
      <w:pPr>
        <w:tabs>
          <w:tab w:val="left" w:pos="7950"/>
        </w:tabs>
        <w:spacing w:after="0" w:line="240" w:lineRule="auto"/>
        <w:jc w:val="both"/>
        <w:rPr>
          <w:rFonts w:ascii="Arial" w:hAnsi="Arial" w:cs="Arial"/>
          <w:i/>
          <w:color w:val="FF0000"/>
          <w:u w:val="dotted"/>
        </w:rPr>
      </w:pPr>
    </w:p>
    <w:p w14:paraId="722918C1" w14:textId="77777777" w:rsidR="00365458" w:rsidRPr="00EC5A32" w:rsidRDefault="008B4EEE" w:rsidP="00EC5A32">
      <w:pPr>
        <w:spacing w:after="0" w:line="240" w:lineRule="auto"/>
        <w:jc w:val="both"/>
        <w:rPr>
          <w:rFonts w:ascii="Arial" w:hAnsi="Arial" w:cs="Arial"/>
          <w:b/>
          <w:color w:val="000000" w:themeColor="text1"/>
          <w:sz w:val="20"/>
          <w:szCs w:val="20"/>
          <w:u w:val="single"/>
        </w:rPr>
      </w:pPr>
      <w:r w:rsidRPr="008B4EEE">
        <w:rPr>
          <w:rFonts w:ascii="Arial" w:eastAsia="Times New Roman" w:hAnsi="Arial" w:cs="Arial"/>
          <w:b/>
          <w:bCs/>
          <w:color w:val="000000" w:themeColor="text1"/>
          <w:sz w:val="20"/>
          <w:szCs w:val="20"/>
          <w:u w:val="single"/>
          <w:lang w:eastAsia="fr-BE"/>
        </w:rPr>
        <w:t>Art</w:t>
      </w:r>
      <w:r w:rsidR="00365458" w:rsidRPr="00EC5A32">
        <w:rPr>
          <w:rFonts w:ascii="Arial" w:eastAsia="Times New Roman" w:hAnsi="Arial" w:cs="Arial"/>
          <w:b/>
          <w:bCs/>
          <w:color w:val="000000" w:themeColor="text1"/>
          <w:sz w:val="20"/>
          <w:szCs w:val="20"/>
          <w:u w:val="single"/>
          <w:lang w:eastAsia="fr-BE"/>
        </w:rPr>
        <w:t>icle</w:t>
      </w:r>
      <w:r w:rsidR="00161A5C">
        <w:rPr>
          <w:rFonts w:ascii="Arial" w:eastAsia="Times New Roman" w:hAnsi="Arial" w:cs="Arial" w:hint="eastAsia"/>
          <w:b/>
          <w:bCs/>
          <w:color w:val="000000" w:themeColor="text1"/>
          <w:sz w:val="20"/>
          <w:szCs w:val="20"/>
          <w:u w:val="single"/>
          <w:lang w:eastAsia="fr-BE"/>
        </w:rPr>
        <w:t xml:space="preserve"> </w:t>
      </w:r>
      <w:r w:rsidR="00D167D9" w:rsidRPr="008B4EEE">
        <w:rPr>
          <w:rFonts w:ascii="Arial" w:eastAsia="Times New Roman" w:hAnsi="Arial" w:cs="Arial"/>
          <w:b/>
          <w:bCs/>
          <w:color w:val="000000" w:themeColor="text1"/>
          <w:sz w:val="20"/>
          <w:szCs w:val="20"/>
          <w:u w:val="single"/>
          <w:lang w:eastAsia="fr-BE"/>
        </w:rPr>
        <w:t>74</w:t>
      </w:r>
      <w:r w:rsidR="005A043E">
        <w:rPr>
          <w:rFonts w:ascii="Arial" w:eastAsia="Times New Roman" w:hAnsi="Arial" w:cs="Arial"/>
          <w:b/>
          <w:bCs/>
          <w:color w:val="000000" w:themeColor="text1"/>
          <w:sz w:val="20"/>
          <w:szCs w:val="20"/>
          <w:u w:val="single"/>
          <w:lang w:eastAsia="fr-BE"/>
        </w:rPr>
        <w:t>:</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l'égard</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sous-traitants</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capacité</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desquels</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n'est</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appel,</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pouvoir</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demander</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soumissionnaire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d'indiquer</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son</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offre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part</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éventuellement</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l'intention</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sous-traiter</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ainsi</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EC5A32"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EC5A32" w:rsidRPr="00EC5A32">
        <w:rPr>
          <w:rFonts w:ascii="Arial" w:hAnsi="Arial" w:cs="Arial"/>
          <w:color w:val="000000" w:themeColor="text1"/>
          <w:sz w:val="20"/>
          <w:szCs w:val="20"/>
        </w:rPr>
        <w:t>sous-traitants</w:t>
      </w:r>
      <w:r w:rsidR="00161A5C">
        <w:rPr>
          <w:rFonts w:ascii="Arial" w:hAnsi="Arial" w:cs="Arial"/>
          <w:color w:val="000000" w:themeColor="text1"/>
          <w:sz w:val="20"/>
          <w:szCs w:val="20"/>
        </w:rPr>
        <w:t xml:space="preserve"> </w:t>
      </w:r>
      <w:r w:rsidR="00EC5A32" w:rsidRPr="00EC5A32">
        <w:rPr>
          <w:rFonts w:ascii="Arial" w:hAnsi="Arial" w:cs="Arial"/>
          <w:color w:val="000000" w:themeColor="text1"/>
          <w:sz w:val="20"/>
          <w:szCs w:val="20"/>
        </w:rPr>
        <w:t>proposés.</w:t>
      </w:r>
      <w:r w:rsidR="00EC5A32" w:rsidRPr="00EC5A32">
        <w:rPr>
          <w:rFonts w:ascii="Arial" w:hAnsi="Arial" w:cs="Arial"/>
          <w:color w:val="000000" w:themeColor="text1"/>
          <w:sz w:val="20"/>
          <w:szCs w:val="20"/>
        </w:rPr>
        <w:br/>
      </w:r>
      <w:r w:rsidR="00365458"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mention</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visée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préjuge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question</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responsabilité</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soumissionnaire.</w:t>
      </w:r>
    </w:p>
    <w:p w14:paraId="2DA7A49E" w14:textId="77777777" w:rsidR="00443F09" w:rsidRDefault="00443F09" w:rsidP="00EC5A32">
      <w:pPr>
        <w:spacing w:after="0" w:line="240" w:lineRule="auto"/>
        <w:jc w:val="both"/>
        <w:rPr>
          <w:rFonts w:ascii="Arial" w:hAnsi="Arial" w:cs="Arial"/>
          <w:i/>
          <w:color w:val="000000" w:themeColor="text1"/>
          <w:sz w:val="20"/>
          <w:szCs w:val="20"/>
          <w:u w:val="dotted"/>
        </w:rPr>
      </w:pPr>
    </w:p>
    <w:p w14:paraId="136308A9" w14:textId="77777777" w:rsidR="00D50D93" w:rsidRPr="00DE3979" w:rsidRDefault="00D50D93" w:rsidP="00D50D93">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DE3979">
        <w:rPr>
          <w:rFonts w:ascii="Arial" w:hAnsi="Arial" w:cs="Arial"/>
          <w:b/>
          <w:i/>
          <w:sz w:val="20"/>
          <w:szCs w:val="20"/>
        </w:rPr>
        <w:t>Marchés</w:t>
      </w:r>
      <w:r w:rsidR="00161A5C">
        <w:rPr>
          <w:rFonts w:ascii="Arial" w:hAnsi="Arial" w:cs="Arial"/>
          <w:b/>
          <w:i/>
          <w:sz w:val="20"/>
          <w:szCs w:val="20"/>
        </w:rPr>
        <w:t xml:space="preserve"> </w:t>
      </w:r>
      <w:r w:rsidRPr="00DE3979">
        <w:rPr>
          <w:rFonts w:ascii="Arial" w:hAnsi="Arial" w:cs="Arial"/>
          <w:b/>
          <w:i/>
          <w:sz w:val="20"/>
          <w:szCs w:val="20"/>
        </w:rPr>
        <w:t>de</w:t>
      </w:r>
      <w:r w:rsidR="00161A5C">
        <w:rPr>
          <w:rFonts w:ascii="Arial" w:hAnsi="Arial" w:cs="Arial"/>
          <w:b/>
          <w:i/>
          <w:sz w:val="20"/>
          <w:szCs w:val="20"/>
        </w:rPr>
        <w:t xml:space="preserve"> </w:t>
      </w:r>
      <w:r w:rsidRPr="00DE3979">
        <w:rPr>
          <w:rFonts w:ascii="Arial" w:hAnsi="Arial" w:cs="Arial"/>
          <w:b/>
          <w:i/>
          <w:sz w:val="20"/>
          <w:szCs w:val="20"/>
        </w:rPr>
        <w:t>génie</w:t>
      </w:r>
      <w:r w:rsidR="00161A5C">
        <w:rPr>
          <w:rFonts w:ascii="Arial" w:hAnsi="Arial" w:cs="Arial"/>
          <w:b/>
          <w:i/>
          <w:sz w:val="20"/>
          <w:szCs w:val="20"/>
        </w:rPr>
        <w:t xml:space="preserve"> </w:t>
      </w:r>
      <w:r w:rsidRPr="00DE3979">
        <w:rPr>
          <w:rFonts w:ascii="Arial" w:hAnsi="Arial" w:cs="Arial"/>
          <w:b/>
          <w:i/>
          <w:sz w:val="20"/>
          <w:szCs w:val="20"/>
        </w:rPr>
        <w:t>civil</w:t>
      </w:r>
    </w:p>
    <w:p w14:paraId="594FE4E7" w14:textId="77777777" w:rsidR="00D50D93" w:rsidRPr="00DE3979" w:rsidRDefault="00D50D93" w:rsidP="00D50D93">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690D63E2" w14:textId="77777777" w:rsidR="00D50D93" w:rsidRPr="00DE3979" w:rsidRDefault="00D50D93" w:rsidP="00D50D93">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DE3979">
        <w:rPr>
          <w:rFonts w:ascii="Arial" w:hAnsi="Arial" w:cs="Arial"/>
          <w:b/>
          <w:i/>
          <w:sz w:val="20"/>
          <w:szCs w:val="20"/>
        </w:rPr>
        <w:t>L’article</w:t>
      </w:r>
      <w:r w:rsidR="00161A5C">
        <w:rPr>
          <w:rFonts w:ascii="Arial" w:hAnsi="Arial" w:cs="Arial"/>
          <w:b/>
          <w:i/>
          <w:sz w:val="20"/>
          <w:szCs w:val="20"/>
        </w:rPr>
        <w:t xml:space="preserve"> </w:t>
      </w:r>
      <w:r w:rsidRPr="00DE3979">
        <w:rPr>
          <w:rFonts w:ascii="Arial" w:hAnsi="Arial" w:cs="Arial"/>
          <w:b/>
          <w:i/>
          <w:sz w:val="20"/>
          <w:szCs w:val="20"/>
        </w:rPr>
        <w:t>74</w:t>
      </w:r>
      <w:r w:rsidR="00161A5C">
        <w:rPr>
          <w:rFonts w:ascii="Arial" w:hAnsi="Arial" w:cs="Arial"/>
          <w:b/>
          <w:i/>
          <w:sz w:val="20"/>
          <w:szCs w:val="20"/>
        </w:rPr>
        <w:t xml:space="preserve"> </w:t>
      </w:r>
      <w:r w:rsidRPr="00DE3979">
        <w:rPr>
          <w:rFonts w:ascii="Arial" w:hAnsi="Arial" w:cs="Arial"/>
          <w:b/>
          <w:i/>
          <w:sz w:val="20"/>
          <w:szCs w:val="20"/>
        </w:rPr>
        <w:t>est</w:t>
      </w:r>
      <w:r w:rsidR="00161A5C">
        <w:rPr>
          <w:rFonts w:ascii="Arial" w:hAnsi="Arial" w:cs="Arial"/>
          <w:b/>
          <w:i/>
          <w:sz w:val="20"/>
          <w:szCs w:val="20"/>
        </w:rPr>
        <w:t xml:space="preserve"> </w:t>
      </w:r>
      <w:r w:rsidRPr="00DE3979">
        <w:rPr>
          <w:rFonts w:ascii="Arial" w:hAnsi="Arial" w:cs="Arial"/>
          <w:b/>
          <w:i/>
          <w:sz w:val="20"/>
          <w:szCs w:val="20"/>
        </w:rPr>
        <w:t>exécuté</w:t>
      </w:r>
      <w:r w:rsidR="00161A5C">
        <w:rPr>
          <w:rFonts w:ascii="Arial" w:hAnsi="Arial" w:cs="Arial"/>
          <w:b/>
          <w:i/>
          <w:sz w:val="20"/>
          <w:szCs w:val="20"/>
        </w:rPr>
        <w:t xml:space="preserve"> </w:t>
      </w:r>
      <w:r w:rsidRPr="00DE3979">
        <w:rPr>
          <w:rFonts w:ascii="Arial" w:hAnsi="Arial" w:cs="Arial"/>
          <w:b/>
          <w:i/>
          <w:sz w:val="20"/>
          <w:szCs w:val="20"/>
        </w:rPr>
        <w:t>comme</w:t>
      </w:r>
      <w:r w:rsidR="00161A5C">
        <w:rPr>
          <w:rFonts w:ascii="Arial" w:hAnsi="Arial" w:cs="Arial"/>
          <w:b/>
          <w:i/>
          <w:sz w:val="20"/>
          <w:szCs w:val="20"/>
        </w:rPr>
        <w:t xml:space="preserve"> </w:t>
      </w:r>
      <w:r w:rsidR="00D167D9" w:rsidRPr="00DE3979">
        <w:rPr>
          <w:rFonts w:ascii="Arial" w:hAnsi="Arial" w:cs="Arial"/>
          <w:b/>
          <w:i/>
          <w:sz w:val="20"/>
          <w:szCs w:val="20"/>
        </w:rPr>
        <w:t>suit</w:t>
      </w:r>
      <w:r w:rsidR="005A043E">
        <w:rPr>
          <w:rFonts w:ascii="Arial" w:hAnsi="Arial" w:cs="Arial"/>
          <w:b/>
          <w:i/>
          <w:sz w:val="20"/>
          <w:szCs w:val="20"/>
        </w:rPr>
        <w:t>:</w:t>
      </w:r>
    </w:p>
    <w:p w14:paraId="41BDB981" w14:textId="77777777" w:rsidR="00D50D93" w:rsidRPr="00DE3979" w:rsidRDefault="00D50D93" w:rsidP="00D50D93">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268272FD" w14:textId="77777777" w:rsidR="00D50D93" w:rsidRPr="00DE3979" w:rsidRDefault="00D50D93" w:rsidP="00D50D93">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DE3979">
        <w:rPr>
          <w:rFonts w:ascii="Arial" w:hAnsi="Arial" w:cs="Arial"/>
          <w:b/>
          <w:i/>
          <w:sz w:val="20"/>
          <w:szCs w:val="20"/>
        </w:rPr>
        <w:t>Le</w:t>
      </w:r>
      <w:r w:rsidR="00161A5C">
        <w:rPr>
          <w:rFonts w:ascii="Arial" w:hAnsi="Arial" w:cs="Arial"/>
          <w:b/>
          <w:i/>
          <w:sz w:val="20"/>
          <w:szCs w:val="20"/>
        </w:rPr>
        <w:t xml:space="preserve"> </w:t>
      </w:r>
      <w:r w:rsidRPr="00DE3979">
        <w:rPr>
          <w:rFonts w:ascii="Arial" w:hAnsi="Arial" w:cs="Arial"/>
          <w:b/>
          <w:i/>
          <w:sz w:val="20"/>
          <w:szCs w:val="20"/>
        </w:rPr>
        <w:t>soumissionnaire</w:t>
      </w:r>
      <w:r w:rsidR="00161A5C">
        <w:rPr>
          <w:rFonts w:ascii="Arial" w:hAnsi="Arial" w:cs="Arial"/>
          <w:b/>
          <w:i/>
          <w:sz w:val="20"/>
          <w:szCs w:val="20"/>
        </w:rPr>
        <w:t xml:space="preserve"> </w:t>
      </w:r>
      <w:r w:rsidRPr="00DE3979">
        <w:rPr>
          <w:rFonts w:ascii="Arial" w:hAnsi="Arial" w:cs="Arial"/>
          <w:b/>
          <w:i/>
          <w:sz w:val="20"/>
          <w:szCs w:val="20"/>
        </w:rPr>
        <w:t>qui</w:t>
      </w:r>
      <w:r w:rsidR="00161A5C">
        <w:rPr>
          <w:rFonts w:ascii="Arial" w:hAnsi="Arial" w:cs="Arial"/>
          <w:b/>
          <w:i/>
          <w:sz w:val="20"/>
          <w:szCs w:val="20"/>
        </w:rPr>
        <w:t xml:space="preserve"> </w:t>
      </w:r>
      <w:r w:rsidRPr="00DE3979">
        <w:rPr>
          <w:rFonts w:ascii="Arial" w:hAnsi="Arial" w:cs="Arial"/>
          <w:b/>
          <w:i/>
          <w:sz w:val="20"/>
          <w:szCs w:val="20"/>
        </w:rPr>
        <w:t>souhaite</w:t>
      </w:r>
      <w:r w:rsidR="00161A5C">
        <w:rPr>
          <w:rFonts w:ascii="Arial" w:hAnsi="Arial" w:cs="Arial"/>
          <w:b/>
          <w:i/>
          <w:sz w:val="20"/>
          <w:szCs w:val="20"/>
        </w:rPr>
        <w:t xml:space="preserve"> </w:t>
      </w:r>
      <w:r w:rsidRPr="00DE3979">
        <w:rPr>
          <w:rFonts w:ascii="Arial" w:hAnsi="Arial" w:cs="Arial"/>
          <w:b/>
          <w:i/>
          <w:sz w:val="20"/>
          <w:szCs w:val="20"/>
        </w:rPr>
        <w:t>faire</w:t>
      </w:r>
      <w:r w:rsidR="00161A5C">
        <w:rPr>
          <w:rFonts w:ascii="Arial" w:hAnsi="Arial" w:cs="Arial"/>
          <w:b/>
          <w:i/>
          <w:sz w:val="20"/>
          <w:szCs w:val="20"/>
        </w:rPr>
        <w:t xml:space="preserve"> </w:t>
      </w:r>
      <w:r w:rsidRPr="00DE3979">
        <w:rPr>
          <w:rFonts w:ascii="Arial" w:hAnsi="Arial" w:cs="Arial"/>
          <w:b/>
          <w:i/>
          <w:sz w:val="20"/>
          <w:szCs w:val="20"/>
        </w:rPr>
        <w:t>appel</w:t>
      </w:r>
      <w:r w:rsidR="00161A5C">
        <w:rPr>
          <w:rFonts w:ascii="Arial" w:hAnsi="Arial" w:cs="Arial"/>
          <w:b/>
          <w:i/>
          <w:sz w:val="20"/>
          <w:szCs w:val="20"/>
        </w:rPr>
        <w:t xml:space="preserve"> </w:t>
      </w:r>
      <w:r w:rsidRPr="00DE3979">
        <w:rPr>
          <w:rFonts w:ascii="Arial" w:hAnsi="Arial" w:cs="Arial"/>
          <w:b/>
          <w:i/>
          <w:sz w:val="20"/>
          <w:szCs w:val="20"/>
        </w:rPr>
        <w:t>à</w:t>
      </w:r>
      <w:r w:rsidR="00161A5C">
        <w:rPr>
          <w:rFonts w:ascii="Arial" w:hAnsi="Arial" w:cs="Arial"/>
          <w:b/>
          <w:i/>
          <w:sz w:val="20"/>
          <w:szCs w:val="20"/>
        </w:rPr>
        <w:t xml:space="preserve"> </w:t>
      </w:r>
      <w:r w:rsidRPr="00DE3979">
        <w:rPr>
          <w:rFonts w:ascii="Arial" w:hAnsi="Arial" w:cs="Arial"/>
          <w:b/>
          <w:i/>
          <w:sz w:val="20"/>
          <w:szCs w:val="20"/>
        </w:rPr>
        <w:t>la</w:t>
      </w:r>
      <w:r w:rsidR="00161A5C">
        <w:rPr>
          <w:rFonts w:ascii="Arial" w:hAnsi="Arial" w:cs="Arial"/>
          <w:b/>
          <w:i/>
          <w:sz w:val="20"/>
          <w:szCs w:val="20"/>
        </w:rPr>
        <w:t xml:space="preserve"> </w:t>
      </w:r>
      <w:r w:rsidRPr="00DE3979">
        <w:rPr>
          <w:rFonts w:ascii="Arial" w:hAnsi="Arial" w:cs="Arial"/>
          <w:b/>
          <w:i/>
          <w:sz w:val="20"/>
          <w:szCs w:val="20"/>
        </w:rPr>
        <w:t>sous-traitance</w:t>
      </w:r>
      <w:r w:rsidR="00161A5C">
        <w:rPr>
          <w:rFonts w:ascii="Arial" w:hAnsi="Arial" w:cs="Arial"/>
          <w:b/>
          <w:i/>
          <w:sz w:val="20"/>
          <w:szCs w:val="20"/>
        </w:rPr>
        <w:t xml:space="preserve"> </w:t>
      </w:r>
      <w:r w:rsidRPr="00DE3979">
        <w:rPr>
          <w:rFonts w:ascii="Arial" w:hAnsi="Arial" w:cs="Arial"/>
          <w:b/>
          <w:i/>
          <w:sz w:val="20"/>
          <w:szCs w:val="20"/>
          <w:lang w:val="fr-FR"/>
        </w:rPr>
        <w:t>précise</w:t>
      </w:r>
      <w:r w:rsidR="00161A5C">
        <w:rPr>
          <w:rFonts w:ascii="Arial" w:hAnsi="Arial" w:cs="Arial"/>
          <w:b/>
          <w:i/>
          <w:sz w:val="20"/>
          <w:szCs w:val="20"/>
          <w:lang w:val="fr-FR"/>
        </w:rPr>
        <w:t xml:space="preserve"> </w:t>
      </w:r>
      <w:r w:rsidRPr="00DE3979">
        <w:rPr>
          <w:rFonts w:ascii="Arial" w:hAnsi="Arial" w:cs="Arial"/>
          <w:b/>
          <w:i/>
          <w:sz w:val="20"/>
          <w:szCs w:val="20"/>
          <w:lang w:val="fr-FR"/>
        </w:rPr>
        <w:t>dans</w:t>
      </w:r>
      <w:r w:rsidR="00161A5C">
        <w:rPr>
          <w:rFonts w:ascii="Arial" w:hAnsi="Arial" w:cs="Arial"/>
          <w:b/>
          <w:i/>
          <w:sz w:val="20"/>
          <w:szCs w:val="20"/>
          <w:lang w:val="fr-FR"/>
        </w:rPr>
        <w:t xml:space="preserve"> </w:t>
      </w:r>
      <w:r w:rsidRPr="00DE3979">
        <w:rPr>
          <w:rFonts w:ascii="Arial" w:hAnsi="Arial" w:cs="Arial"/>
          <w:b/>
          <w:i/>
          <w:sz w:val="20"/>
          <w:szCs w:val="20"/>
          <w:lang w:val="fr-FR"/>
        </w:rPr>
        <w:t>son</w:t>
      </w:r>
      <w:r w:rsidR="00161A5C">
        <w:rPr>
          <w:rFonts w:ascii="Arial" w:hAnsi="Arial" w:cs="Arial"/>
          <w:b/>
          <w:i/>
          <w:sz w:val="20"/>
          <w:szCs w:val="20"/>
          <w:lang w:val="fr-FR"/>
        </w:rPr>
        <w:t xml:space="preserve"> </w:t>
      </w:r>
      <w:r w:rsidRPr="00DE3979">
        <w:rPr>
          <w:rFonts w:ascii="Arial" w:hAnsi="Arial" w:cs="Arial"/>
          <w:b/>
          <w:i/>
          <w:sz w:val="20"/>
          <w:szCs w:val="20"/>
          <w:lang w:val="fr-FR"/>
        </w:rPr>
        <w:t>offre</w:t>
      </w:r>
      <w:r w:rsidR="00161A5C">
        <w:rPr>
          <w:rFonts w:ascii="Arial" w:hAnsi="Arial" w:cs="Arial"/>
          <w:b/>
          <w:i/>
          <w:sz w:val="20"/>
          <w:szCs w:val="20"/>
          <w:lang w:val="fr-FR"/>
        </w:rPr>
        <w:t xml:space="preserve"> </w:t>
      </w:r>
      <w:r w:rsidRPr="00DE3979">
        <w:rPr>
          <w:rFonts w:ascii="Arial" w:hAnsi="Arial" w:cs="Arial"/>
          <w:b/>
          <w:i/>
          <w:sz w:val="20"/>
          <w:szCs w:val="20"/>
          <w:lang w:val="fr-FR"/>
        </w:rPr>
        <w:t>la</w:t>
      </w:r>
      <w:r w:rsidR="00161A5C">
        <w:rPr>
          <w:rFonts w:ascii="Arial" w:hAnsi="Arial" w:cs="Arial"/>
          <w:b/>
          <w:i/>
          <w:sz w:val="20"/>
          <w:szCs w:val="20"/>
          <w:lang w:val="fr-FR"/>
        </w:rPr>
        <w:t xml:space="preserve"> </w:t>
      </w:r>
      <w:r w:rsidRPr="00DE3979">
        <w:rPr>
          <w:rFonts w:ascii="Arial" w:hAnsi="Arial" w:cs="Arial"/>
          <w:b/>
          <w:i/>
          <w:sz w:val="20"/>
          <w:szCs w:val="20"/>
          <w:lang w:val="fr-FR"/>
        </w:rPr>
        <w:t>part</w:t>
      </w:r>
      <w:r w:rsidR="00161A5C">
        <w:rPr>
          <w:rFonts w:ascii="Arial" w:hAnsi="Arial" w:cs="Arial"/>
          <w:b/>
          <w:i/>
          <w:sz w:val="20"/>
          <w:szCs w:val="20"/>
          <w:lang w:val="fr-FR"/>
        </w:rPr>
        <w:t xml:space="preserve"> </w:t>
      </w:r>
      <w:r w:rsidRPr="00DE3979">
        <w:rPr>
          <w:rFonts w:ascii="Arial" w:hAnsi="Arial" w:cs="Arial"/>
          <w:b/>
          <w:i/>
          <w:sz w:val="20"/>
          <w:szCs w:val="20"/>
          <w:lang w:val="fr-FR"/>
        </w:rPr>
        <w:t>du</w:t>
      </w:r>
      <w:r w:rsidR="00161A5C">
        <w:rPr>
          <w:rFonts w:ascii="Arial" w:hAnsi="Arial" w:cs="Arial"/>
          <w:b/>
          <w:i/>
          <w:sz w:val="20"/>
          <w:szCs w:val="20"/>
          <w:lang w:val="fr-FR"/>
        </w:rPr>
        <w:t xml:space="preserve"> </w:t>
      </w:r>
      <w:r w:rsidRPr="00DE3979">
        <w:rPr>
          <w:rFonts w:ascii="Arial" w:hAnsi="Arial" w:cs="Arial"/>
          <w:b/>
          <w:i/>
          <w:sz w:val="20"/>
          <w:szCs w:val="20"/>
          <w:lang w:val="fr-FR"/>
        </w:rPr>
        <w:t>marché</w:t>
      </w:r>
      <w:r w:rsidR="00161A5C">
        <w:rPr>
          <w:rFonts w:ascii="Arial" w:hAnsi="Arial" w:cs="Arial"/>
          <w:b/>
          <w:i/>
          <w:sz w:val="20"/>
          <w:szCs w:val="20"/>
          <w:lang w:val="fr-FR"/>
        </w:rPr>
        <w:t xml:space="preserve"> </w:t>
      </w:r>
      <w:r w:rsidRPr="00DE3979">
        <w:rPr>
          <w:rFonts w:ascii="Arial" w:hAnsi="Arial" w:cs="Arial"/>
          <w:b/>
          <w:i/>
          <w:sz w:val="20"/>
          <w:szCs w:val="20"/>
          <w:lang w:val="fr-FR"/>
        </w:rPr>
        <w:t>qu’il</w:t>
      </w:r>
      <w:r w:rsidR="00161A5C">
        <w:rPr>
          <w:rFonts w:ascii="Arial" w:hAnsi="Arial" w:cs="Arial"/>
          <w:b/>
          <w:i/>
          <w:sz w:val="20"/>
          <w:szCs w:val="20"/>
          <w:lang w:val="fr-FR"/>
        </w:rPr>
        <w:t xml:space="preserve"> </w:t>
      </w:r>
      <w:r w:rsidRPr="00DE3979">
        <w:rPr>
          <w:rFonts w:ascii="Arial" w:hAnsi="Arial" w:cs="Arial"/>
          <w:b/>
          <w:i/>
          <w:sz w:val="20"/>
          <w:szCs w:val="20"/>
          <w:lang w:val="fr-FR"/>
        </w:rPr>
        <w:t>a</w:t>
      </w:r>
      <w:r w:rsidR="00161A5C">
        <w:rPr>
          <w:rFonts w:ascii="Arial" w:hAnsi="Arial" w:cs="Arial"/>
          <w:b/>
          <w:i/>
          <w:sz w:val="20"/>
          <w:szCs w:val="20"/>
          <w:lang w:val="fr-FR"/>
        </w:rPr>
        <w:t xml:space="preserve"> </w:t>
      </w:r>
      <w:r w:rsidRPr="00DE3979">
        <w:rPr>
          <w:rFonts w:ascii="Arial" w:hAnsi="Arial" w:cs="Arial"/>
          <w:b/>
          <w:i/>
          <w:sz w:val="20"/>
          <w:szCs w:val="20"/>
          <w:lang w:val="fr-FR"/>
        </w:rPr>
        <w:t>l’intention</w:t>
      </w:r>
      <w:r w:rsidR="00161A5C">
        <w:rPr>
          <w:rFonts w:ascii="Arial" w:hAnsi="Arial" w:cs="Arial"/>
          <w:b/>
          <w:i/>
          <w:sz w:val="20"/>
          <w:szCs w:val="20"/>
          <w:lang w:val="fr-FR"/>
        </w:rPr>
        <w:t xml:space="preserve"> </w:t>
      </w:r>
      <w:r w:rsidRPr="00DE3979">
        <w:rPr>
          <w:rFonts w:ascii="Arial" w:hAnsi="Arial" w:cs="Arial"/>
          <w:b/>
          <w:i/>
          <w:sz w:val="20"/>
          <w:szCs w:val="20"/>
          <w:lang w:val="fr-FR"/>
        </w:rPr>
        <w:t>de</w:t>
      </w:r>
      <w:r w:rsidR="00161A5C">
        <w:rPr>
          <w:rFonts w:ascii="Arial" w:hAnsi="Arial" w:cs="Arial"/>
          <w:b/>
          <w:i/>
          <w:sz w:val="20"/>
          <w:szCs w:val="20"/>
          <w:lang w:val="fr-FR"/>
        </w:rPr>
        <w:t xml:space="preserve"> </w:t>
      </w:r>
      <w:r w:rsidRPr="00DE3979">
        <w:rPr>
          <w:rFonts w:ascii="Arial" w:hAnsi="Arial" w:cs="Arial"/>
          <w:b/>
          <w:i/>
          <w:sz w:val="20"/>
          <w:szCs w:val="20"/>
          <w:lang w:val="fr-FR"/>
        </w:rPr>
        <w:t>sous-traiter</w:t>
      </w:r>
      <w:r w:rsidR="00161A5C">
        <w:rPr>
          <w:rFonts w:ascii="Arial" w:hAnsi="Arial" w:cs="Arial"/>
          <w:b/>
          <w:i/>
          <w:sz w:val="20"/>
          <w:szCs w:val="20"/>
          <w:lang w:val="fr-FR"/>
        </w:rPr>
        <w:t xml:space="preserve"> </w:t>
      </w:r>
      <w:r w:rsidRPr="00DE3979">
        <w:rPr>
          <w:rFonts w:ascii="Arial" w:hAnsi="Arial" w:cs="Arial"/>
          <w:b/>
          <w:i/>
          <w:sz w:val="20"/>
          <w:szCs w:val="20"/>
          <w:lang w:val="fr-FR"/>
        </w:rPr>
        <w:t>ainsi</w:t>
      </w:r>
      <w:r w:rsidR="00161A5C">
        <w:rPr>
          <w:rFonts w:ascii="Arial" w:hAnsi="Arial" w:cs="Arial"/>
          <w:b/>
          <w:i/>
          <w:sz w:val="20"/>
          <w:szCs w:val="20"/>
          <w:lang w:val="fr-FR"/>
        </w:rPr>
        <w:t xml:space="preserve"> </w:t>
      </w:r>
      <w:r w:rsidRPr="00DE3979">
        <w:rPr>
          <w:rFonts w:ascii="Arial" w:hAnsi="Arial" w:cs="Arial"/>
          <w:b/>
          <w:i/>
          <w:sz w:val="20"/>
          <w:szCs w:val="20"/>
          <w:lang w:val="fr-FR"/>
        </w:rPr>
        <w:t>que</w:t>
      </w:r>
      <w:r w:rsidR="00161A5C">
        <w:rPr>
          <w:rFonts w:ascii="Arial" w:hAnsi="Arial" w:cs="Arial"/>
          <w:b/>
          <w:i/>
          <w:sz w:val="20"/>
          <w:szCs w:val="20"/>
          <w:lang w:val="fr-FR"/>
        </w:rPr>
        <w:t xml:space="preserve"> </w:t>
      </w:r>
      <w:r w:rsidRPr="00DE3979">
        <w:rPr>
          <w:rFonts w:ascii="Arial" w:hAnsi="Arial" w:cs="Arial"/>
          <w:b/>
          <w:i/>
          <w:sz w:val="20"/>
          <w:szCs w:val="20"/>
          <w:lang w:val="fr-FR"/>
        </w:rPr>
        <w:t>les</w:t>
      </w:r>
      <w:r w:rsidR="00161A5C">
        <w:rPr>
          <w:rFonts w:ascii="Arial" w:hAnsi="Arial" w:cs="Arial"/>
          <w:b/>
          <w:i/>
          <w:sz w:val="20"/>
          <w:szCs w:val="20"/>
          <w:lang w:val="fr-FR"/>
        </w:rPr>
        <w:t xml:space="preserve"> </w:t>
      </w:r>
      <w:r w:rsidRPr="00DE3979">
        <w:rPr>
          <w:rFonts w:ascii="Arial" w:hAnsi="Arial" w:cs="Arial"/>
          <w:b/>
          <w:i/>
          <w:sz w:val="20"/>
          <w:szCs w:val="20"/>
          <w:lang w:val="fr-FR"/>
        </w:rPr>
        <w:t>sous-traitants</w:t>
      </w:r>
      <w:r w:rsidR="00161A5C">
        <w:rPr>
          <w:rFonts w:ascii="Arial" w:hAnsi="Arial" w:cs="Arial"/>
          <w:b/>
          <w:i/>
          <w:sz w:val="20"/>
          <w:szCs w:val="20"/>
          <w:lang w:val="fr-FR"/>
        </w:rPr>
        <w:t xml:space="preserve"> </w:t>
      </w:r>
      <w:r w:rsidRPr="00DE3979">
        <w:rPr>
          <w:rFonts w:ascii="Arial" w:hAnsi="Arial" w:cs="Arial"/>
          <w:b/>
          <w:i/>
          <w:sz w:val="20"/>
          <w:szCs w:val="20"/>
          <w:lang w:val="fr-FR"/>
        </w:rPr>
        <w:t>proposés</w:t>
      </w:r>
      <w:r w:rsidR="00DE3979" w:rsidRPr="00DE3979">
        <w:rPr>
          <w:rFonts w:ascii="Arial" w:hAnsi="Arial" w:cs="Arial"/>
          <w:b/>
          <w:i/>
          <w:sz w:val="20"/>
          <w:szCs w:val="20"/>
        </w:rPr>
        <w:t>.</w:t>
      </w:r>
    </w:p>
    <w:p w14:paraId="758227AD" w14:textId="77777777" w:rsidR="00D50D93" w:rsidRPr="00EC5A32" w:rsidRDefault="00D50D93" w:rsidP="00D50D93">
      <w:pPr>
        <w:spacing w:after="0" w:line="240" w:lineRule="auto"/>
        <w:jc w:val="both"/>
        <w:rPr>
          <w:rFonts w:ascii="Arial" w:hAnsi="Arial" w:cs="Arial"/>
          <w:i/>
          <w:color w:val="000000" w:themeColor="text1"/>
          <w:sz w:val="20"/>
          <w:szCs w:val="20"/>
          <w:u w:val="dotted"/>
        </w:rPr>
      </w:pPr>
    </w:p>
    <w:p w14:paraId="1D391AE6" w14:textId="77777777" w:rsidR="00365458" w:rsidRPr="00E37CD6" w:rsidRDefault="00365458" w:rsidP="00365458">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FF0000"/>
          <w:sz w:val="20"/>
          <w:szCs w:val="20"/>
        </w:rPr>
      </w:pPr>
      <w:r w:rsidRPr="00EC5A32">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d’électromécanique</w:t>
      </w:r>
      <w:r w:rsidR="00161A5C">
        <w:rPr>
          <w:rFonts w:ascii="Arial" w:hAnsi="Arial" w:cs="Arial"/>
          <w:i/>
          <w:color w:val="000000" w:themeColor="text1"/>
          <w:sz w:val="20"/>
          <w:szCs w:val="20"/>
        </w:rPr>
        <w:t xml:space="preserve"> </w:t>
      </w:r>
    </w:p>
    <w:p w14:paraId="32C9B78E" w14:textId="77777777" w:rsidR="00365458" w:rsidRPr="00EC5A32" w:rsidRDefault="00365458" w:rsidP="00365458">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000000" w:themeColor="text1"/>
          <w:sz w:val="20"/>
          <w:szCs w:val="20"/>
        </w:rPr>
      </w:pPr>
    </w:p>
    <w:p w14:paraId="7F939FCB" w14:textId="77777777" w:rsidR="00365458" w:rsidRPr="00EC5A32" w:rsidRDefault="00365458" w:rsidP="00365458">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000000" w:themeColor="text1"/>
          <w:sz w:val="20"/>
          <w:szCs w:val="20"/>
        </w:rPr>
      </w:pPr>
      <w:r w:rsidRPr="00EC5A32">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74</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exécuté</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D167D9" w:rsidRPr="00EC5A32">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5D662D73" w14:textId="77777777" w:rsidR="00365458" w:rsidRPr="00EC5A32" w:rsidRDefault="00365458" w:rsidP="00365458">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000000" w:themeColor="text1"/>
          <w:sz w:val="20"/>
          <w:szCs w:val="20"/>
        </w:rPr>
      </w:pPr>
      <w:r w:rsidRPr="00EC5A32">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soumissionnaire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souhaite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faire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appel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fournisseur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d’équipements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spécifiques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électromécaniques,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doit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mentionner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l’annexe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1</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offre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nom</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l’adresse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chacun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sous-traitants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fournisseurs.</w:t>
      </w:r>
    </w:p>
    <w:p w14:paraId="33EA749D" w14:textId="77777777" w:rsidR="00365458" w:rsidRPr="00EC5A32" w:rsidRDefault="00365458" w:rsidP="00365458">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000000" w:themeColor="text1"/>
          <w:sz w:val="20"/>
          <w:szCs w:val="20"/>
        </w:rPr>
      </w:pPr>
      <w:r w:rsidRPr="00EC5A32">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soumissionnaire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indique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chacun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sous-traitants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fournisseurs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postes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métré</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récapitulatif</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l’inventaire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qu’il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compte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leur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attribuer.</w:t>
      </w:r>
    </w:p>
    <w:p w14:paraId="44886AB9" w14:textId="77777777" w:rsidR="00365458" w:rsidRPr="00EC5A32" w:rsidRDefault="00365458" w:rsidP="00365458">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000000" w:themeColor="text1"/>
          <w:sz w:val="20"/>
          <w:szCs w:val="20"/>
        </w:rPr>
      </w:pPr>
      <w:r w:rsidRPr="00EC5A32">
        <w:rPr>
          <w:rFonts w:ascii="Arial" w:hAnsi="Arial" w:cs="Arial"/>
          <w:b/>
          <w:i/>
          <w:color w:val="000000" w:themeColor="text1"/>
          <w:sz w:val="20"/>
          <w:szCs w:val="20"/>
        </w:rPr>
        <w:t>Il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ne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peut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mentionné</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qu’un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seul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fournisseur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poste.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Toutefois,</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si,</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poste,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il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était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impossible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ne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mentionner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qu’un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seul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fournisseur,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soumissionnaire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indique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chaque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partie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poste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seul</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fournisseur.</w:t>
      </w:r>
    </w:p>
    <w:p w14:paraId="4073242F" w14:textId="77777777" w:rsidR="00365458" w:rsidRDefault="00365458" w:rsidP="00365458">
      <w:pPr>
        <w:spacing w:after="0" w:line="240" w:lineRule="auto"/>
        <w:jc w:val="both"/>
        <w:rPr>
          <w:rFonts w:ascii="Arial" w:hAnsi="Arial" w:cs="Arial"/>
          <w:i/>
          <w:color w:val="000000" w:themeColor="text1"/>
          <w:sz w:val="20"/>
          <w:szCs w:val="20"/>
          <w:u w:val="dotted"/>
        </w:rPr>
      </w:pPr>
    </w:p>
    <w:p w14:paraId="1C3FE4E9" w14:textId="77777777" w:rsidR="001447C3" w:rsidRPr="00EC5A32" w:rsidRDefault="001447C3" w:rsidP="00365458">
      <w:pPr>
        <w:spacing w:after="0" w:line="240" w:lineRule="auto"/>
        <w:jc w:val="both"/>
        <w:rPr>
          <w:rFonts w:ascii="Arial" w:hAnsi="Arial" w:cs="Arial"/>
          <w:i/>
          <w:color w:val="000000" w:themeColor="text1"/>
          <w:sz w:val="20"/>
          <w:szCs w:val="20"/>
          <w:u w:val="dotted"/>
        </w:rPr>
      </w:pPr>
    </w:p>
    <w:p w14:paraId="5A3D7D35" w14:textId="77777777" w:rsidR="00365458" w:rsidRPr="00EC5A32" w:rsidRDefault="00365458" w:rsidP="00365458">
      <w:pPr>
        <w:spacing w:after="0" w:line="240" w:lineRule="auto"/>
        <w:jc w:val="both"/>
        <w:rPr>
          <w:rFonts w:ascii="Arial" w:hAnsi="Arial" w:cs="Arial"/>
          <w:i/>
          <w:color w:val="000000" w:themeColor="text1"/>
          <w:u w:val="dotted"/>
        </w:rPr>
      </w:pPr>
      <w:r w:rsidRPr="00EC5A32">
        <w:rPr>
          <w:rFonts w:ascii="Arial" w:hAnsi="Arial" w:cs="Arial"/>
          <w:i/>
          <w:color w:val="000000" w:themeColor="text1"/>
          <w:u w:val="dotted"/>
        </w:rPr>
        <w:t>Titre</w:t>
      </w:r>
      <w:r w:rsidR="00161A5C">
        <w:rPr>
          <w:rFonts w:ascii="Arial" w:hAnsi="Arial" w:cs="Arial"/>
          <w:i/>
          <w:color w:val="000000" w:themeColor="text1"/>
          <w:u w:val="dotted"/>
        </w:rPr>
        <w:t xml:space="preserve"> </w:t>
      </w:r>
      <w:r w:rsidRPr="00EC5A32">
        <w:rPr>
          <w:rFonts w:ascii="Arial" w:hAnsi="Arial" w:cs="Arial"/>
          <w:i/>
          <w:color w:val="000000" w:themeColor="text1"/>
          <w:u w:val="dotted"/>
        </w:rPr>
        <w:t>2-</w:t>
      </w:r>
      <w:r w:rsidR="00161A5C">
        <w:rPr>
          <w:rFonts w:ascii="Arial" w:hAnsi="Arial" w:cs="Arial"/>
          <w:i/>
          <w:color w:val="000000" w:themeColor="text1"/>
          <w:u w:val="dotted"/>
        </w:rPr>
        <w:t xml:space="preserve"> </w:t>
      </w:r>
      <w:r w:rsidRPr="00EC5A32">
        <w:rPr>
          <w:rFonts w:ascii="Arial" w:hAnsi="Arial" w:cs="Arial"/>
          <w:i/>
          <w:color w:val="000000" w:themeColor="text1"/>
          <w:u w:val="dotted"/>
        </w:rPr>
        <w:t>Attribution</w:t>
      </w:r>
      <w:r w:rsidR="00161A5C">
        <w:rPr>
          <w:rFonts w:ascii="Arial" w:hAnsi="Arial" w:cs="Arial"/>
          <w:i/>
          <w:color w:val="000000" w:themeColor="text1"/>
          <w:u w:val="dotted"/>
        </w:rPr>
        <w:t xml:space="preserve"> </w:t>
      </w:r>
      <w:r w:rsidRPr="00EC5A32">
        <w:rPr>
          <w:rFonts w:ascii="Arial" w:hAnsi="Arial" w:cs="Arial"/>
          <w:i/>
          <w:color w:val="000000" w:themeColor="text1"/>
          <w:u w:val="dotted"/>
        </w:rPr>
        <w:t>en</w:t>
      </w:r>
      <w:r w:rsidR="00161A5C">
        <w:rPr>
          <w:rFonts w:ascii="Arial" w:hAnsi="Arial" w:cs="Arial"/>
          <w:i/>
          <w:color w:val="000000" w:themeColor="text1"/>
          <w:u w:val="dotted"/>
        </w:rPr>
        <w:t xml:space="preserve"> </w:t>
      </w:r>
      <w:r w:rsidRPr="00EC5A32">
        <w:rPr>
          <w:rFonts w:ascii="Arial" w:hAnsi="Arial" w:cs="Arial"/>
          <w:i/>
          <w:color w:val="000000" w:themeColor="text1"/>
          <w:u w:val="dotted"/>
        </w:rPr>
        <w:t>procédure</w:t>
      </w:r>
      <w:r w:rsidR="00161A5C">
        <w:rPr>
          <w:rFonts w:ascii="Arial" w:hAnsi="Arial" w:cs="Arial"/>
          <w:i/>
          <w:color w:val="000000" w:themeColor="text1"/>
          <w:u w:val="dotted"/>
        </w:rPr>
        <w:t xml:space="preserve"> </w:t>
      </w:r>
      <w:r w:rsidRPr="00EC5A32">
        <w:rPr>
          <w:rFonts w:ascii="Arial" w:hAnsi="Arial" w:cs="Arial"/>
          <w:i/>
          <w:color w:val="000000" w:themeColor="text1"/>
          <w:u w:val="dotted"/>
        </w:rPr>
        <w:t>ouverte</w:t>
      </w:r>
      <w:r w:rsidR="00161A5C">
        <w:rPr>
          <w:rFonts w:ascii="Arial" w:hAnsi="Arial" w:cs="Arial"/>
          <w:i/>
          <w:color w:val="000000" w:themeColor="text1"/>
          <w:u w:val="dotted"/>
        </w:rPr>
        <w:t xml:space="preserve"> </w:t>
      </w:r>
      <w:r w:rsidRPr="00EC5A32">
        <w:rPr>
          <w:rFonts w:ascii="Arial" w:hAnsi="Arial" w:cs="Arial"/>
          <w:i/>
          <w:color w:val="000000" w:themeColor="text1"/>
          <w:u w:val="dotted"/>
        </w:rPr>
        <w:t>et</w:t>
      </w:r>
      <w:r w:rsidR="00161A5C">
        <w:rPr>
          <w:rFonts w:ascii="Arial" w:hAnsi="Arial" w:cs="Arial"/>
          <w:i/>
          <w:color w:val="000000" w:themeColor="text1"/>
          <w:u w:val="dotted"/>
        </w:rPr>
        <w:t xml:space="preserve"> </w:t>
      </w:r>
      <w:r w:rsidRPr="00EC5A32">
        <w:rPr>
          <w:rFonts w:ascii="Arial" w:hAnsi="Arial" w:cs="Arial"/>
          <w:i/>
          <w:color w:val="000000" w:themeColor="text1"/>
          <w:u w:val="dotted"/>
        </w:rPr>
        <w:t>en</w:t>
      </w:r>
      <w:r w:rsidR="00161A5C">
        <w:rPr>
          <w:rFonts w:ascii="Arial" w:hAnsi="Arial" w:cs="Arial"/>
          <w:i/>
          <w:color w:val="000000" w:themeColor="text1"/>
          <w:u w:val="dotted"/>
        </w:rPr>
        <w:t xml:space="preserve"> </w:t>
      </w:r>
      <w:r w:rsidRPr="00EC5A32">
        <w:rPr>
          <w:rFonts w:ascii="Arial" w:hAnsi="Arial" w:cs="Arial"/>
          <w:i/>
          <w:color w:val="000000" w:themeColor="text1"/>
          <w:u w:val="dotted"/>
        </w:rPr>
        <w:t>procédure</w:t>
      </w:r>
      <w:r w:rsidR="00161A5C">
        <w:rPr>
          <w:rFonts w:ascii="Arial" w:hAnsi="Arial" w:cs="Arial"/>
          <w:i/>
          <w:color w:val="000000" w:themeColor="text1"/>
          <w:u w:val="dotted"/>
        </w:rPr>
        <w:t xml:space="preserve"> </w:t>
      </w:r>
      <w:r w:rsidRPr="00EC5A32">
        <w:rPr>
          <w:rFonts w:ascii="Arial" w:hAnsi="Arial" w:cs="Arial"/>
          <w:i/>
          <w:color w:val="000000" w:themeColor="text1"/>
          <w:u w:val="dotted"/>
        </w:rPr>
        <w:t>restreinte</w:t>
      </w:r>
    </w:p>
    <w:p w14:paraId="03F94DCC" w14:textId="77777777" w:rsidR="00365458" w:rsidRPr="00EC5A32" w:rsidRDefault="00365458" w:rsidP="00365458">
      <w:pPr>
        <w:spacing w:after="0" w:line="240" w:lineRule="auto"/>
        <w:jc w:val="both"/>
        <w:rPr>
          <w:rFonts w:ascii="Arial" w:hAnsi="Arial" w:cs="Arial"/>
          <w:i/>
          <w:color w:val="000000" w:themeColor="text1"/>
          <w:u w:val="dotted"/>
        </w:rPr>
      </w:pPr>
      <w:r w:rsidRPr="00EC5A32">
        <w:rPr>
          <w:rFonts w:ascii="Arial" w:hAnsi="Arial" w:cs="Arial"/>
          <w:i/>
          <w:color w:val="000000" w:themeColor="text1"/>
          <w:u w:val="dotted"/>
        </w:rPr>
        <w:t>Chapitre</w:t>
      </w:r>
      <w:r w:rsidR="00161A5C">
        <w:rPr>
          <w:rFonts w:ascii="Arial" w:hAnsi="Arial" w:cs="Arial"/>
          <w:i/>
          <w:color w:val="000000" w:themeColor="text1"/>
          <w:u w:val="dotted"/>
        </w:rPr>
        <w:t xml:space="preserve"> </w:t>
      </w:r>
      <w:r w:rsidRPr="00EC5A32">
        <w:rPr>
          <w:rFonts w:ascii="Arial" w:hAnsi="Arial" w:cs="Arial"/>
          <w:i/>
          <w:color w:val="000000" w:themeColor="text1"/>
          <w:u w:val="dotted"/>
        </w:rPr>
        <w:t>1</w:t>
      </w:r>
      <w:r w:rsidRPr="00EC5A32">
        <w:rPr>
          <w:rFonts w:ascii="Arial" w:hAnsi="Arial" w:cs="Arial"/>
          <w:i/>
          <w:color w:val="000000" w:themeColor="text1"/>
          <w:u w:val="dotted"/>
          <w:vertAlign w:val="superscript"/>
        </w:rPr>
        <w:t>er</w:t>
      </w:r>
      <w:r w:rsidR="00161A5C">
        <w:rPr>
          <w:rFonts w:ascii="Arial" w:hAnsi="Arial" w:cs="Arial"/>
          <w:i/>
          <w:color w:val="000000" w:themeColor="text1"/>
          <w:u w:val="dotted"/>
        </w:rPr>
        <w:t xml:space="preserve"> </w:t>
      </w:r>
      <w:r w:rsidRPr="00EC5A32">
        <w:rPr>
          <w:rFonts w:ascii="Arial" w:hAnsi="Arial" w:cs="Arial"/>
          <w:i/>
          <w:color w:val="000000" w:themeColor="text1"/>
          <w:u w:val="dotted"/>
        </w:rPr>
        <w:t>–</w:t>
      </w:r>
      <w:r w:rsidR="00161A5C">
        <w:rPr>
          <w:rFonts w:ascii="Arial" w:hAnsi="Arial" w:cs="Arial"/>
          <w:i/>
          <w:color w:val="000000" w:themeColor="text1"/>
          <w:u w:val="dotted"/>
        </w:rPr>
        <w:t xml:space="preserve"> </w:t>
      </w:r>
      <w:r w:rsidRPr="00EC5A32">
        <w:rPr>
          <w:rFonts w:ascii="Arial" w:hAnsi="Arial" w:cs="Arial"/>
          <w:i/>
          <w:color w:val="000000" w:themeColor="text1"/>
          <w:u w:val="dotted"/>
        </w:rPr>
        <w:t>Forme</w:t>
      </w:r>
      <w:r w:rsidR="00161A5C">
        <w:rPr>
          <w:rFonts w:ascii="Arial" w:hAnsi="Arial" w:cs="Arial"/>
          <w:i/>
          <w:color w:val="000000" w:themeColor="text1"/>
          <w:u w:val="dotted"/>
        </w:rPr>
        <w:t xml:space="preserve"> </w:t>
      </w:r>
      <w:r w:rsidRPr="00EC5A32">
        <w:rPr>
          <w:rFonts w:ascii="Arial" w:hAnsi="Arial" w:cs="Arial"/>
          <w:i/>
          <w:color w:val="000000" w:themeColor="text1"/>
          <w:u w:val="dotted"/>
        </w:rPr>
        <w:t>et</w:t>
      </w:r>
      <w:r w:rsidR="00161A5C">
        <w:rPr>
          <w:rFonts w:ascii="Arial" w:hAnsi="Arial" w:cs="Arial"/>
          <w:i/>
          <w:color w:val="000000" w:themeColor="text1"/>
          <w:u w:val="dotted"/>
        </w:rPr>
        <w:t xml:space="preserve"> </w:t>
      </w:r>
      <w:r w:rsidRPr="00EC5A32">
        <w:rPr>
          <w:rFonts w:ascii="Arial" w:hAnsi="Arial" w:cs="Arial"/>
          <w:i/>
          <w:color w:val="000000" w:themeColor="text1"/>
          <w:u w:val="dotted"/>
        </w:rPr>
        <w:t>contenu</w:t>
      </w:r>
      <w:r w:rsidR="00161A5C">
        <w:rPr>
          <w:rFonts w:ascii="Arial" w:hAnsi="Arial" w:cs="Arial"/>
          <w:i/>
          <w:color w:val="000000" w:themeColor="text1"/>
          <w:u w:val="dotted"/>
        </w:rPr>
        <w:t xml:space="preserve"> </w:t>
      </w:r>
      <w:r w:rsidRPr="00EC5A32">
        <w:rPr>
          <w:rFonts w:ascii="Arial" w:hAnsi="Arial" w:cs="Arial"/>
          <w:i/>
          <w:color w:val="000000" w:themeColor="text1"/>
          <w:u w:val="dotted"/>
        </w:rPr>
        <w:t>des</w:t>
      </w:r>
      <w:r w:rsidR="00161A5C">
        <w:rPr>
          <w:rFonts w:ascii="Arial" w:hAnsi="Arial" w:cs="Arial"/>
          <w:i/>
          <w:color w:val="000000" w:themeColor="text1"/>
          <w:u w:val="dotted"/>
        </w:rPr>
        <w:t xml:space="preserve"> </w:t>
      </w:r>
      <w:r w:rsidRPr="00EC5A32">
        <w:rPr>
          <w:rFonts w:ascii="Arial" w:hAnsi="Arial" w:cs="Arial"/>
          <w:i/>
          <w:color w:val="000000" w:themeColor="text1"/>
          <w:u w:val="dotted"/>
        </w:rPr>
        <w:t>offres</w:t>
      </w:r>
      <w:r w:rsidR="00161A5C">
        <w:rPr>
          <w:rFonts w:ascii="Arial" w:hAnsi="Arial" w:cs="Arial"/>
          <w:i/>
          <w:color w:val="000000" w:themeColor="text1"/>
          <w:u w:val="dotted"/>
        </w:rPr>
        <w:t xml:space="preserve"> </w:t>
      </w:r>
    </w:p>
    <w:p w14:paraId="0E2A4209" w14:textId="77777777" w:rsidR="00490DE1" w:rsidRPr="005729C4" w:rsidRDefault="00490DE1" w:rsidP="00371D08">
      <w:pPr>
        <w:spacing w:after="0" w:line="240" w:lineRule="auto"/>
        <w:jc w:val="both"/>
        <w:rPr>
          <w:rFonts w:ascii="Arial" w:hAnsi="Arial" w:cs="Arial"/>
        </w:rPr>
      </w:pPr>
    </w:p>
    <w:p w14:paraId="06340C38" w14:textId="77777777" w:rsidR="002D3F17" w:rsidRPr="00EC5A32" w:rsidRDefault="002D3F17" w:rsidP="00371D08">
      <w:pPr>
        <w:spacing w:after="0" w:line="240" w:lineRule="auto"/>
        <w:jc w:val="both"/>
        <w:rPr>
          <w:rFonts w:ascii="Arial" w:hAnsi="Arial" w:cs="Arial"/>
          <w:color w:val="000000" w:themeColor="text1"/>
          <w:sz w:val="20"/>
          <w:szCs w:val="20"/>
        </w:rPr>
      </w:pPr>
      <w:r w:rsidRPr="00EC5A32">
        <w:rPr>
          <w:rFonts w:ascii="Arial" w:hAnsi="Arial" w:cs="Arial"/>
          <w:b/>
          <w:color w:val="000000" w:themeColor="text1"/>
          <w:sz w:val="20"/>
          <w:szCs w:val="20"/>
          <w:u w:val="single"/>
        </w:rPr>
        <w:t>Art</w:t>
      </w:r>
      <w:r w:rsidR="0046062D" w:rsidRPr="00EC5A32">
        <w:rPr>
          <w:rFonts w:ascii="Arial" w:hAnsi="Arial" w:cs="Arial"/>
          <w:b/>
          <w:color w:val="000000" w:themeColor="text1"/>
          <w:sz w:val="20"/>
          <w:szCs w:val="20"/>
          <w:u w:val="single"/>
        </w:rPr>
        <w:t>icle</w:t>
      </w:r>
      <w:r w:rsidR="00161A5C">
        <w:rPr>
          <w:rFonts w:ascii="Arial" w:hAnsi="Arial" w:cs="Arial"/>
          <w:b/>
          <w:color w:val="000000" w:themeColor="text1"/>
          <w:sz w:val="20"/>
          <w:szCs w:val="20"/>
          <w:u w:val="single"/>
        </w:rPr>
        <w:t xml:space="preserve"> </w:t>
      </w:r>
      <w:r w:rsidR="00365458" w:rsidRPr="00EC5A32">
        <w:rPr>
          <w:rFonts w:ascii="Arial" w:hAnsi="Arial" w:cs="Arial"/>
          <w:b/>
          <w:color w:val="000000" w:themeColor="text1"/>
          <w:sz w:val="20"/>
          <w:szCs w:val="20"/>
          <w:u w:val="single"/>
        </w:rPr>
        <w:t>78</w:t>
      </w:r>
      <w:r w:rsidRPr="00EC5A32">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L’offre</w:t>
      </w:r>
      <w:r w:rsidR="00161A5C">
        <w:rPr>
          <w:rFonts w:ascii="Arial" w:hAnsi="Arial" w:cs="Arial"/>
          <w:color w:val="000000" w:themeColor="text1"/>
          <w:sz w:val="20"/>
          <w:szCs w:val="20"/>
        </w:rPr>
        <w:t xml:space="preserve"> </w:t>
      </w:r>
      <w:r w:rsidR="00D167D9" w:rsidRPr="00EC5A32">
        <w:rPr>
          <w:rFonts w:ascii="Arial" w:hAnsi="Arial" w:cs="Arial"/>
          <w:color w:val="000000" w:themeColor="text1"/>
          <w:sz w:val="20"/>
          <w:szCs w:val="20"/>
        </w:rPr>
        <w:t>indique</w:t>
      </w:r>
      <w:r w:rsidR="005A043E">
        <w:rPr>
          <w:rFonts w:ascii="Arial" w:hAnsi="Arial" w:cs="Arial"/>
          <w:color w:val="000000" w:themeColor="text1"/>
          <w:sz w:val="20"/>
          <w:szCs w:val="20"/>
        </w:rPr>
        <w:t>:</w:t>
      </w:r>
    </w:p>
    <w:p w14:paraId="15C5759F" w14:textId="77777777" w:rsidR="002D3F17" w:rsidRPr="00EC5A32" w:rsidRDefault="002D3F17" w:rsidP="00371D08">
      <w:pPr>
        <w:spacing w:after="0" w:line="240" w:lineRule="auto"/>
        <w:jc w:val="both"/>
        <w:rPr>
          <w:rFonts w:ascii="Arial" w:hAnsi="Arial" w:cs="Arial"/>
          <w:color w:val="000000" w:themeColor="text1"/>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nom</w:t>
      </w:r>
      <w:r w:rsidR="00AB032F">
        <w:rPr>
          <w:rFonts w:ascii="Arial" w:hAnsi="Arial" w:cs="Arial"/>
          <w:strike/>
          <w:sz w:val="20"/>
          <w:szCs w:val="20"/>
        </w:rPr>
        <w:t>,</w:t>
      </w:r>
      <w:r w:rsidR="00161A5C">
        <w:rPr>
          <w:rFonts w:ascii="Arial" w:hAnsi="Arial" w:cs="Arial"/>
          <w:sz w:val="20"/>
          <w:szCs w:val="20"/>
        </w:rPr>
        <w:t xml:space="preserve"> </w:t>
      </w:r>
      <w:r w:rsidRPr="00215FBD">
        <w:rPr>
          <w:rFonts w:ascii="Arial" w:hAnsi="Arial" w:cs="Arial"/>
          <w:sz w:val="20"/>
          <w:szCs w:val="20"/>
        </w:rPr>
        <w:t>prénom,</w:t>
      </w:r>
      <w:r w:rsidR="00161A5C">
        <w:rPr>
          <w:rFonts w:ascii="Arial" w:hAnsi="Arial" w:cs="Arial"/>
          <w:sz w:val="20"/>
          <w:szCs w:val="20"/>
        </w:rPr>
        <w:t xml:space="preserve"> </w:t>
      </w:r>
      <w:r w:rsidRPr="00215FBD">
        <w:rPr>
          <w:rFonts w:ascii="Arial" w:hAnsi="Arial" w:cs="Arial"/>
          <w:sz w:val="20"/>
          <w:szCs w:val="20"/>
        </w:rPr>
        <w:t>qualité</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profession,</w:t>
      </w:r>
      <w:r w:rsidR="00161A5C">
        <w:rPr>
          <w:rFonts w:ascii="Arial" w:hAnsi="Arial" w:cs="Arial"/>
          <w:sz w:val="20"/>
          <w:szCs w:val="20"/>
        </w:rPr>
        <w:t xml:space="preserve"> </w:t>
      </w:r>
      <w:r w:rsidRPr="00215FBD">
        <w:rPr>
          <w:rFonts w:ascii="Arial" w:hAnsi="Arial" w:cs="Arial"/>
          <w:sz w:val="20"/>
          <w:szCs w:val="20"/>
        </w:rPr>
        <w:t>nationalité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domicile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soumissionnaire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EC5A32">
        <w:rPr>
          <w:rFonts w:ascii="Arial" w:hAnsi="Arial" w:cs="Arial"/>
          <w:color w:val="000000" w:themeColor="text1"/>
          <w:sz w:val="20"/>
          <w:szCs w:val="20"/>
        </w:rPr>
        <w:t>personne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morale,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raison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sociale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dénomination,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forme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juridique,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w:t>
      </w:r>
      <w:r w:rsidR="00365458" w:rsidRPr="00EC5A3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nationalité,</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son</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siège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social,</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son</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adresse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e-mail,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échéant,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numéro</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d’entreprise</w:t>
      </w:r>
      <w:r w:rsidR="005A043E">
        <w:rPr>
          <w:rFonts w:ascii="Arial" w:hAnsi="Arial" w:cs="Arial"/>
          <w:color w:val="000000" w:themeColor="text1"/>
          <w:sz w:val="20"/>
          <w:szCs w:val="20"/>
        </w:rPr>
        <w:t>;</w:t>
      </w:r>
    </w:p>
    <w:p w14:paraId="533E0DDB" w14:textId="77777777" w:rsidR="002D3F17" w:rsidRPr="00EC5A32" w:rsidRDefault="002D3F17" w:rsidP="00371D08">
      <w:pPr>
        <w:spacing w:after="0" w:line="240" w:lineRule="auto"/>
        <w:ind w:left="284" w:hanging="284"/>
        <w:jc w:val="both"/>
        <w:rPr>
          <w:rFonts w:ascii="Arial" w:hAnsi="Arial" w:cs="Arial"/>
          <w:color w:val="000000" w:themeColor="text1"/>
          <w:sz w:val="20"/>
          <w:szCs w:val="20"/>
        </w:rPr>
      </w:pPr>
      <w:r w:rsidRPr="00EC5A32">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montant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total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l’offre,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taxe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valeur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ajoutée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comprise,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échéant,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tel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détaillé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échéant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métré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récapitulatif</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l’inventaire</w:t>
      </w:r>
      <w:r w:rsidR="005A043E">
        <w:rPr>
          <w:rFonts w:ascii="Arial" w:hAnsi="Arial" w:cs="Arial"/>
          <w:color w:val="000000" w:themeColor="text1"/>
          <w:sz w:val="20"/>
          <w:szCs w:val="20"/>
        </w:rPr>
        <w:t>;</w:t>
      </w:r>
    </w:p>
    <w:p w14:paraId="0EA67423" w14:textId="77777777" w:rsidR="002D3F17" w:rsidRPr="00EC5A32" w:rsidRDefault="002D3F17" w:rsidP="00371D08">
      <w:pPr>
        <w:spacing w:after="0" w:line="240" w:lineRule="auto"/>
        <w:ind w:left="568" w:hanging="284"/>
        <w:jc w:val="both"/>
        <w:rPr>
          <w:rFonts w:ascii="Arial" w:hAnsi="Arial" w:cs="Arial"/>
          <w:color w:val="000000" w:themeColor="text1"/>
          <w:sz w:val="20"/>
          <w:szCs w:val="20"/>
        </w:rPr>
      </w:pPr>
      <w:r w:rsidRPr="00EC5A32">
        <w:rPr>
          <w:rFonts w:ascii="Arial" w:hAnsi="Arial" w:cs="Arial"/>
          <w:color w:val="000000" w:themeColor="text1"/>
          <w:sz w:val="20"/>
          <w:szCs w:val="20"/>
        </w:rPr>
        <w:t>b)</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suppléments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prix</w:t>
      </w:r>
      <w:r w:rsidR="005A043E">
        <w:rPr>
          <w:rFonts w:ascii="Arial" w:hAnsi="Arial" w:cs="Arial"/>
          <w:color w:val="000000" w:themeColor="text1"/>
          <w:sz w:val="20"/>
          <w:szCs w:val="20"/>
        </w:rPr>
        <w:t>;</w:t>
      </w:r>
    </w:p>
    <w:p w14:paraId="22C21392" w14:textId="77777777" w:rsidR="002D3F17" w:rsidRPr="00EC5A32" w:rsidRDefault="002D3F17" w:rsidP="00371D08">
      <w:pPr>
        <w:spacing w:after="0" w:line="240" w:lineRule="auto"/>
        <w:ind w:left="568" w:hanging="284"/>
        <w:jc w:val="both"/>
        <w:rPr>
          <w:rFonts w:ascii="Arial" w:hAnsi="Arial" w:cs="Arial"/>
          <w:color w:val="000000" w:themeColor="text1"/>
          <w:sz w:val="20"/>
          <w:szCs w:val="20"/>
        </w:rPr>
      </w:pPr>
      <w:r w:rsidRPr="00EC5A32">
        <w:rPr>
          <w:rFonts w:ascii="Arial" w:hAnsi="Arial" w:cs="Arial"/>
          <w:color w:val="000000" w:themeColor="text1"/>
          <w:sz w:val="20"/>
          <w:szCs w:val="20"/>
        </w:rPr>
        <w:t>c)</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échéant,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rabais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améliorations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tout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partie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l’offre</w:t>
      </w:r>
      <w:r w:rsidR="005A043E">
        <w:rPr>
          <w:rFonts w:ascii="Arial" w:hAnsi="Arial" w:cs="Arial"/>
          <w:color w:val="000000" w:themeColor="text1"/>
          <w:sz w:val="20"/>
          <w:szCs w:val="20"/>
        </w:rPr>
        <w:t>;</w:t>
      </w:r>
    </w:p>
    <w:p w14:paraId="0A758C01" w14:textId="77777777" w:rsidR="002D3F17" w:rsidRPr="00EC5A32" w:rsidRDefault="002D3F17" w:rsidP="00371D08">
      <w:pPr>
        <w:spacing w:after="0" w:line="240" w:lineRule="auto"/>
        <w:ind w:left="568" w:hanging="284"/>
        <w:jc w:val="both"/>
        <w:rPr>
          <w:rFonts w:ascii="Arial" w:hAnsi="Arial" w:cs="Arial"/>
          <w:color w:val="000000" w:themeColor="text1"/>
          <w:sz w:val="20"/>
          <w:szCs w:val="20"/>
        </w:rPr>
      </w:pPr>
      <w:r w:rsidRPr="00EC5A32">
        <w:rPr>
          <w:rFonts w:ascii="Arial" w:hAnsi="Arial" w:cs="Arial"/>
          <w:color w:val="000000" w:themeColor="text1"/>
          <w:sz w:val="20"/>
          <w:szCs w:val="20"/>
        </w:rPr>
        <w:t>d)</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rabais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améliorations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d’application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365458" w:rsidRPr="00EC5A32">
        <w:rPr>
          <w:rFonts w:ascii="Arial" w:hAnsi="Arial" w:cs="Arial"/>
          <w:color w:val="000000" w:themeColor="text1"/>
          <w:sz w:val="20"/>
          <w:szCs w:val="20"/>
        </w:rPr>
        <w:t>50</w:t>
      </w:r>
      <w:r w:rsidR="005A043E">
        <w:rPr>
          <w:rFonts w:ascii="Arial" w:hAnsi="Arial" w:cs="Arial"/>
          <w:color w:val="000000" w:themeColor="text1"/>
          <w:sz w:val="20"/>
          <w:szCs w:val="20"/>
        </w:rPr>
        <w:t>;</w:t>
      </w:r>
    </w:p>
    <w:p w14:paraId="5A88AC2C" w14:textId="77777777" w:rsidR="002D3F17" w:rsidRPr="00EC5A32" w:rsidRDefault="002D3F17" w:rsidP="00371D08">
      <w:pPr>
        <w:spacing w:after="0" w:line="240" w:lineRule="auto"/>
        <w:ind w:left="568" w:hanging="284"/>
        <w:jc w:val="both"/>
        <w:rPr>
          <w:rFonts w:ascii="Arial" w:hAnsi="Arial" w:cs="Arial"/>
          <w:color w:val="000000" w:themeColor="text1"/>
          <w:sz w:val="20"/>
          <w:szCs w:val="20"/>
        </w:rPr>
      </w:pPr>
      <w:r w:rsidRPr="00EC5A32">
        <w:rPr>
          <w:rFonts w:ascii="Arial" w:hAnsi="Arial" w:cs="Arial"/>
          <w:color w:val="000000" w:themeColor="text1"/>
          <w:sz w:val="20"/>
          <w:szCs w:val="20"/>
        </w:rPr>
        <w: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toute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donnée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relative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tel</w:t>
      </w:r>
      <w:r w:rsidR="00365458"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prévu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A314FC" w:rsidRPr="00EC5A3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00A314FC"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A314FC" w:rsidRPr="00EC5A32">
        <w:rPr>
          <w:rFonts w:ascii="Arial" w:hAnsi="Arial" w:cs="Arial"/>
          <w:color w:val="000000" w:themeColor="text1"/>
          <w:sz w:val="20"/>
          <w:szCs w:val="20"/>
        </w:rPr>
        <w:t>marché</w:t>
      </w:r>
      <w:r w:rsidR="005A043E">
        <w:rPr>
          <w:rFonts w:ascii="Arial" w:hAnsi="Arial" w:cs="Arial"/>
          <w:color w:val="000000" w:themeColor="text1"/>
          <w:sz w:val="20"/>
          <w:szCs w:val="20"/>
        </w:rPr>
        <w:t>;</w:t>
      </w:r>
    </w:p>
    <w:p w14:paraId="4841FB76" w14:textId="77777777" w:rsidR="002D3F17" w:rsidRPr="00EC5A32" w:rsidRDefault="002D3F17" w:rsidP="00371D08">
      <w:pPr>
        <w:spacing w:after="0"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numéro</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libellé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compte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auprès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établissement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financier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lequel</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paiement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effectué</w:t>
      </w:r>
      <w:r w:rsidR="005A043E">
        <w:rPr>
          <w:rFonts w:ascii="Arial" w:hAnsi="Arial" w:cs="Arial"/>
          <w:color w:val="000000" w:themeColor="text1"/>
          <w:sz w:val="20"/>
          <w:szCs w:val="20"/>
        </w:rPr>
        <w:t>;</w:t>
      </w:r>
    </w:p>
    <w:p w14:paraId="2658B1CA" w14:textId="77777777" w:rsidR="002D3F17" w:rsidRPr="00EC5A32" w:rsidRDefault="002D3F17" w:rsidP="00371D08">
      <w:pPr>
        <w:spacing w:after="0"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4°</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concerne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sous-traitance,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informations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éventuelles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application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874A5B" w:rsidRPr="00EC5A32">
        <w:rPr>
          <w:rFonts w:ascii="Arial" w:hAnsi="Arial" w:cs="Arial"/>
          <w:color w:val="000000" w:themeColor="text1"/>
          <w:sz w:val="20"/>
          <w:szCs w:val="20"/>
        </w:rPr>
        <w:t>74</w:t>
      </w:r>
      <w:r w:rsidR="005A043E">
        <w:rPr>
          <w:rFonts w:ascii="Arial" w:hAnsi="Arial" w:cs="Arial"/>
          <w:color w:val="000000" w:themeColor="text1"/>
          <w:sz w:val="20"/>
          <w:szCs w:val="20"/>
        </w:rPr>
        <w:t>;</w:t>
      </w:r>
    </w:p>
    <w:p w14:paraId="33A956A5" w14:textId="77777777" w:rsidR="002D3F17" w:rsidRPr="00EC5A32" w:rsidRDefault="002D3F17" w:rsidP="00371D08">
      <w:pPr>
        <w:spacing w:after="0"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5°</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autant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aient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fixé</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propos,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l’origine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fournir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matériaux</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utiliser</w:t>
      </w:r>
      <w:r w:rsidR="00161A5C">
        <w:rPr>
          <w:rFonts w:ascii="Arial" w:hAnsi="Arial" w:cs="Arial"/>
          <w:sz w:val="20"/>
          <w:szCs w:val="20"/>
        </w:rPr>
        <w:t xml:space="preserve"> </w:t>
      </w:r>
      <w:r w:rsidRPr="00215FBD">
        <w:rPr>
          <w:rFonts w:ascii="Arial" w:hAnsi="Arial" w:cs="Arial"/>
          <w:sz w:val="20"/>
          <w:szCs w:val="20"/>
        </w:rPr>
        <w:t>originaires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pays</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l’Union</w:t>
      </w:r>
      <w:r w:rsidR="00161A5C">
        <w:rPr>
          <w:rFonts w:ascii="Arial" w:hAnsi="Arial" w:cs="Arial"/>
          <w:sz w:val="20"/>
          <w:szCs w:val="20"/>
        </w:rPr>
        <w:t xml:space="preserve"> </w:t>
      </w:r>
      <w:r w:rsidRPr="00215FBD">
        <w:rPr>
          <w:rFonts w:ascii="Arial" w:hAnsi="Arial" w:cs="Arial"/>
          <w:sz w:val="20"/>
          <w:szCs w:val="20"/>
        </w:rPr>
        <w:t>européenne,</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indication</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pays</w:t>
      </w:r>
      <w:r w:rsidR="00161A5C">
        <w:rPr>
          <w:rFonts w:ascii="Arial" w:hAnsi="Arial" w:cs="Arial"/>
          <w:sz w:val="20"/>
          <w:szCs w:val="20"/>
        </w:rPr>
        <w:t xml:space="preserve"> </w:t>
      </w:r>
      <w:r w:rsidRPr="00215FBD">
        <w:rPr>
          <w:rFonts w:ascii="Arial" w:hAnsi="Arial" w:cs="Arial"/>
          <w:sz w:val="20"/>
          <w:szCs w:val="20"/>
        </w:rPr>
        <w:t>d’origine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valeur,</w:t>
      </w:r>
      <w:r w:rsidR="00161A5C">
        <w:rPr>
          <w:rFonts w:ascii="Arial" w:hAnsi="Arial" w:cs="Arial"/>
          <w:sz w:val="20"/>
          <w:szCs w:val="20"/>
        </w:rPr>
        <w:t xml:space="preserve"> </w:t>
      </w:r>
      <w:r w:rsidRPr="00215FBD">
        <w:rPr>
          <w:rFonts w:ascii="Arial" w:hAnsi="Arial" w:cs="Arial"/>
          <w:sz w:val="20"/>
          <w:szCs w:val="20"/>
        </w:rPr>
        <w:t>droits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douane</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Pr="00215FBD">
        <w:rPr>
          <w:rFonts w:ascii="Arial" w:hAnsi="Arial" w:cs="Arial"/>
          <w:sz w:val="20"/>
          <w:szCs w:val="20"/>
        </w:rPr>
        <w:t>compris,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laquelle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matériaux</w:t>
      </w:r>
      <w:r w:rsidR="00161A5C">
        <w:rPr>
          <w:rFonts w:ascii="Arial" w:hAnsi="Arial" w:cs="Arial"/>
          <w:sz w:val="20"/>
          <w:szCs w:val="20"/>
        </w:rPr>
        <w:t xml:space="preserve"> </w:t>
      </w:r>
      <w:r w:rsidRPr="00215FBD">
        <w:rPr>
          <w:rFonts w:ascii="Arial" w:hAnsi="Arial" w:cs="Arial"/>
          <w:sz w:val="20"/>
          <w:szCs w:val="20"/>
        </w:rPr>
        <w:t>interviennent</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l’offre.</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matériaux</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parachever</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mettre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EC5A32">
        <w:rPr>
          <w:rFonts w:ascii="Arial" w:hAnsi="Arial" w:cs="Arial"/>
          <w:color w:val="000000" w:themeColor="text1"/>
          <w:sz w:val="20"/>
          <w:szCs w:val="20"/>
        </w:rPr>
        <w:t>œuvre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territoire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l’Union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européenne,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seule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valeur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matières</w:t>
      </w:r>
      <w:r w:rsidR="00161A5C">
        <w:rPr>
          <w:rFonts w:ascii="Arial" w:hAnsi="Arial" w:cs="Arial"/>
          <w:color w:val="000000" w:themeColor="text1"/>
          <w:sz w:val="20"/>
          <w:szCs w:val="20"/>
        </w:rPr>
        <w:t xml:space="preserve"> </w:t>
      </w:r>
      <w:r w:rsidR="00874A5B" w:rsidRPr="00EC5A32">
        <w:rPr>
          <w:rFonts w:ascii="Arial" w:hAnsi="Arial" w:cs="Arial"/>
          <w:color w:val="000000" w:themeColor="text1"/>
          <w:sz w:val="20"/>
          <w:szCs w:val="20"/>
        </w:rPr>
        <w:t>premières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indiquée</w:t>
      </w:r>
      <w:r w:rsidR="005A043E">
        <w:rPr>
          <w:rFonts w:ascii="Arial" w:hAnsi="Arial" w:cs="Arial"/>
          <w:color w:val="000000" w:themeColor="text1"/>
          <w:sz w:val="20"/>
          <w:szCs w:val="20"/>
        </w:rPr>
        <w:t>;</w:t>
      </w:r>
    </w:p>
    <w:p w14:paraId="026DBDA1" w14:textId="77777777" w:rsidR="002D3F17" w:rsidRPr="00EC5A32" w:rsidRDefault="002D3F17" w:rsidP="00371D08">
      <w:pPr>
        <w:spacing w:after="0" w:line="240" w:lineRule="auto"/>
        <w:jc w:val="both"/>
        <w:rPr>
          <w:rFonts w:ascii="Arial" w:hAnsi="Arial" w:cs="Arial"/>
          <w:color w:val="000000" w:themeColor="text1"/>
          <w:sz w:val="20"/>
          <w:szCs w:val="20"/>
        </w:rPr>
      </w:pPr>
      <w:r w:rsidRPr="00EC5A32">
        <w:rPr>
          <w:rFonts w:ascii="Arial" w:hAnsi="Arial" w:cs="Arial"/>
          <w:color w:val="000000" w:themeColor="text1"/>
          <w:sz w:val="20"/>
          <w:szCs w:val="20"/>
        </w:rPr>
        <w:t>6°</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d’offres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plusieurs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lots,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874A5B" w:rsidRPr="00EC5A32">
        <w:rPr>
          <w:rFonts w:ascii="Arial" w:hAnsi="Arial" w:cs="Arial"/>
          <w:color w:val="000000" w:themeColor="text1"/>
          <w:sz w:val="20"/>
          <w:szCs w:val="20"/>
        </w:rPr>
        <w:t>49</w:t>
      </w:r>
      <w:r w:rsidRPr="00EC5A3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l’ordre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préférence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lots.</w:t>
      </w:r>
    </w:p>
    <w:p w14:paraId="47107A1E" w14:textId="77777777" w:rsidR="002D3F17" w:rsidRPr="00215FBD" w:rsidRDefault="002D3F17" w:rsidP="00371D08">
      <w:pPr>
        <w:spacing w:after="0" w:line="240" w:lineRule="auto"/>
        <w:jc w:val="both"/>
        <w:rPr>
          <w:rFonts w:ascii="Arial" w:hAnsi="Arial" w:cs="Arial"/>
          <w:sz w:val="20"/>
          <w:szCs w:val="20"/>
        </w:rPr>
      </w:pPr>
    </w:p>
    <w:p w14:paraId="5E29A651" w14:textId="77777777" w:rsidR="002D3F17" w:rsidRDefault="002D3F17" w:rsidP="00371D08">
      <w:pPr>
        <w:spacing w:after="0" w:line="240" w:lineRule="auto"/>
        <w:jc w:val="both"/>
        <w:rPr>
          <w:rFonts w:ascii="Arial" w:hAnsi="Arial" w:cs="Arial"/>
          <w:sz w:val="20"/>
          <w:szCs w:val="20"/>
        </w:rPr>
      </w:pPr>
      <w:r w:rsidRPr="00EC5A32">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l’offre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remise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groupement</w:t>
      </w:r>
      <w:r w:rsidR="00161A5C">
        <w:rPr>
          <w:rFonts w:ascii="Arial" w:hAnsi="Arial" w:cs="Arial"/>
          <w:color w:val="000000" w:themeColor="text1"/>
          <w:sz w:val="20"/>
          <w:szCs w:val="20"/>
        </w:rPr>
        <w:t xml:space="preserve"> </w:t>
      </w:r>
      <w:r w:rsidR="00874A5B" w:rsidRPr="00EC5A32">
        <w:rPr>
          <w:rFonts w:ascii="Arial" w:hAnsi="Arial" w:cs="Arial"/>
          <w:color w:val="000000" w:themeColor="text1"/>
          <w:sz w:val="20"/>
          <w:szCs w:val="20"/>
        </w:rPr>
        <w:t>d’opérateurs</w:t>
      </w:r>
      <w:r w:rsidR="00161A5C">
        <w:rPr>
          <w:rFonts w:ascii="Arial" w:hAnsi="Arial" w:cs="Arial"/>
          <w:color w:val="000000" w:themeColor="text1"/>
          <w:sz w:val="20"/>
          <w:szCs w:val="20"/>
        </w:rPr>
        <w:t xml:space="preserve"> </w:t>
      </w:r>
      <w:r w:rsidR="00874A5B" w:rsidRPr="00EC5A32">
        <w:rPr>
          <w:rFonts w:ascii="Arial" w:hAnsi="Arial" w:cs="Arial"/>
          <w:color w:val="000000" w:themeColor="text1"/>
          <w:sz w:val="20"/>
          <w:szCs w:val="20"/>
        </w:rPr>
        <w:t>économiques</w:t>
      </w:r>
      <w:r w:rsidRPr="00EC5A32">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C5A32">
        <w:rPr>
          <w:rFonts w:ascii="Arial" w:hAnsi="Arial" w:cs="Arial"/>
          <w:color w:val="000000" w:themeColor="text1"/>
          <w:sz w:val="20"/>
          <w:szCs w:val="20"/>
        </w:rPr>
        <w:t>l’alinéa</w:t>
      </w:r>
      <w:r w:rsidR="00161A5C">
        <w:rPr>
          <w:rFonts w:ascii="Arial" w:hAnsi="Arial" w:cs="Arial"/>
          <w:sz w:val="20"/>
          <w:szCs w:val="20"/>
        </w:rPr>
        <w:t xml:space="preserve"> </w:t>
      </w:r>
      <w:r w:rsidRPr="00215FBD">
        <w:rPr>
          <w:rFonts w:ascii="Arial" w:hAnsi="Arial" w:cs="Arial"/>
          <w:sz w:val="20"/>
          <w:szCs w:val="20"/>
        </w:rPr>
        <w:t>1er,</w:t>
      </w:r>
      <w:r w:rsidR="00161A5C">
        <w:rPr>
          <w:rFonts w:ascii="Arial" w:hAnsi="Arial" w:cs="Arial"/>
          <w:sz w:val="20"/>
          <w:szCs w:val="20"/>
        </w:rPr>
        <w:t xml:space="preserve"> </w:t>
      </w: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d’application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chacun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participants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groupement.</w:t>
      </w:r>
    </w:p>
    <w:p w14:paraId="7EDE64F6" w14:textId="77777777" w:rsidR="00DE3979" w:rsidRPr="00215FBD" w:rsidRDefault="00DE3979" w:rsidP="00371D08">
      <w:pPr>
        <w:spacing w:after="0" w:line="240" w:lineRule="auto"/>
        <w:jc w:val="both"/>
        <w:rPr>
          <w:rFonts w:ascii="Arial" w:hAnsi="Arial" w:cs="Arial"/>
          <w:sz w:val="20"/>
          <w:szCs w:val="20"/>
        </w:rPr>
      </w:pPr>
    </w:p>
    <w:p w14:paraId="34D43504" w14:textId="77777777" w:rsidR="00D21564" w:rsidRPr="00215FBD" w:rsidRDefault="00D21564" w:rsidP="00D21564">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lastRenderedPageBreak/>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p>
    <w:p w14:paraId="4C02B9D6" w14:textId="77777777" w:rsidR="00D21564" w:rsidRPr="00215FBD" w:rsidRDefault="00D21564" w:rsidP="00D2156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1FA0295A" w14:textId="77777777" w:rsidR="00D21564" w:rsidRPr="00EC5A32" w:rsidRDefault="00D21564" w:rsidP="00D21564">
      <w:pPr>
        <w:pBdr>
          <w:top w:val="single" w:sz="4" w:space="1" w:color="auto"/>
          <w:left w:val="single" w:sz="4" w:space="4" w:color="auto"/>
          <w:bottom w:val="single" w:sz="4" w:space="1" w:color="auto"/>
          <w:right w:val="single" w:sz="4" w:space="4" w:color="auto"/>
        </w:pBdr>
        <w:tabs>
          <w:tab w:val="left" w:pos="252"/>
        </w:tabs>
        <w:spacing w:after="0" w:line="240" w:lineRule="auto"/>
        <w:jc w:val="both"/>
        <w:rPr>
          <w:rFonts w:ascii="Arial" w:hAnsi="Arial" w:cs="Arial"/>
          <w:b/>
          <w:i/>
          <w:color w:val="000000" w:themeColor="text1"/>
          <w:sz w:val="20"/>
          <w:szCs w:val="20"/>
        </w:rPr>
      </w:pPr>
      <w:r w:rsidRPr="00EC5A32">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78</w:t>
      </w:r>
      <w:r w:rsidR="00161A5C">
        <w:rPr>
          <w:color w:val="000000" w:themeColor="text1"/>
        </w:rPr>
        <w:t xml:space="preserve"> </w:t>
      </w:r>
      <w:r w:rsidRPr="00EC5A32">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D167D9" w:rsidRPr="00EC5A32">
        <w:rPr>
          <w:rFonts w:ascii="Arial" w:hAnsi="Arial" w:cs="Arial"/>
          <w:b/>
          <w:i/>
          <w:color w:val="000000" w:themeColor="text1"/>
          <w:sz w:val="20"/>
          <w:szCs w:val="20"/>
        </w:rPr>
        <w:t>suit</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
    <w:p w14:paraId="5E5F16AB" w14:textId="77777777" w:rsidR="00D21564" w:rsidRPr="00215FBD" w:rsidRDefault="00D21564" w:rsidP="00D2156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7°</w:t>
      </w:r>
      <w:r w:rsidR="00161A5C">
        <w:rPr>
          <w:rFonts w:ascii="Arial" w:hAnsi="Arial" w:cs="Arial"/>
          <w:b/>
          <w:i/>
          <w:sz w:val="20"/>
          <w:szCs w:val="20"/>
        </w:rPr>
        <w:t xml:space="preserve"> </w:t>
      </w:r>
      <w:r w:rsidRPr="00215FBD">
        <w:rPr>
          <w:rFonts w:ascii="Arial" w:hAnsi="Arial" w:cs="Arial"/>
          <w:b/>
          <w:i/>
          <w:sz w:val="20"/>
          <w:szCs w:val="20"/>
        </w:rPr>
        <w:t>Lorsque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imposent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place</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système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gestion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qualité,</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document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r w:rsidRPr="00215FBD">
        <w:rPr>
          <w:rFonts w:ascii="Arial" w:hAnsi="Arial" w:cs="Arial"/>
          <w:b/>
          <w:i/>
          <w:sz w:val="20"/>
          <w:szCs w:val="20"/>
        </w:rPr>
        <w:t>QUALIROUTES-A-1</w:t>
      </w:r>
      <w:r w:rsidR="00161A5C">
        <w:rPr>
          <w:rFonts w:ascii="Arial" w:hAnsi="Arial" w:cs="Arial"/>
          <w:b/>
          <w:i/>
          <w:sz w:val="20"/>
          <w:szCs w:val="20"/>
        </w:rPr>
        <w:t xml:space="preserve"> </w:t>
      </w:r>
      <w:r w:rsidRPr="00215FBD">
        <w:rPr>
          <w:rFonts w:ascii="Arial" w:hAnsi="Arial" w:cs="Arial"/>
          <w:b/>
          <w:i/>
          <w:sz w:val="20"/>
          <w:szCs w:val="20"/>
        </w:rPr>
        <w:t>définit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fournir</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soumissionnaire</w:t>
      </w:r>
      <w:r w:rsidR="00161A5C">
        <w:rPr>
          <w:rFonts w:ascii="Arial" w:hAnsi="Arial" w:cs="Arial"/>
          <w:b/>
          <w:i/>
          <w:sz w:val="20"/>
          <w:szCs w:val="20"/>
        </w:rPr>
        <w:t xml:space="preserve"> </w:t>
      </w:r>
      <w:r w:rsidRPr="00215FBD">
        <w:rPr>
          <w:rFonts w:ascii="Arial" w:hAnsi="Arial" w:cs="Arial"/>
          <w:b/>
          <w:i/>
          <w:sz w:val="20"/>
          <w:szCs w:val="20"/>
        </w:rPr>
        <w:t>lors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remise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son</w:t>
      </w:r>
      <w:r w:rsidR="00161A5C">
        <w:rPr>
          <w:rFonts w:ascii="Arial" w:hAnsi="Arial" w:cs="Arial"/>
          <w:b/>
          <w:i/>
          <w:sz w:val="20"/>
          <w:szCs w:val="20"/>
        </w:rPr>
        <w:t xml:space="preserve"> </w:t>
      </w:r>
      <w:r w:rsidRPr="00215FBD">
        <w:rPr>
          <w:rFonts w:ascii="Arial" w:hAnsi="Arial" w:cs="Arial"/>
          <w:b/>
          <w:i/>
          <w:sz w:val="20"/>
          <w:szCs w:val="20"/>
        </w:rPr>
        <w:t>offre.</w:t>
      </w:r>
      <w:r w:rsidR="00161A5C">
        <w:rPr>
          <w:rFonts w:ascii="Arial" w:hAnsi="Arial" w:cs="Arial"/>
          <w:b/>
          <w:i/>
          <w:sz w:val="20"/>
          <w:szCs w:val="20"/>
        </w:rPr>
        <w:t xml:space="preserve"> </w:t>
      </w:r>
    </w:p>
    <w:p w14:paraId="00F58813" w14:textId="77777777" w:rsidR="00D21564" w:rsidRDefault="00D21564" w:rsidP="00371D08">
      <w:pPr>
        <w:spacing w:after="0" w:line="240" w:lineRule="auto"/>
        <w:jc w:val="both"/>
        <w:rPr>
          <w:rFonts w:ascii="Arial" w:hAnsi="Arial" w:cs="Arial"/>
          <w:sz w:val="20"/>
          <w:szCs w:val="20"/>
        </w:rPr>
      </w:pPr>
    </w:p>
    <w:p w14:paraId="6671EE3B" w14:textId="77777777" w:rsidR="004F69BC" w:rsidRDefault="008B4EEE">
      <w:pPr>
        <w:pBdr>
          <w:top w:val="single" w:sz="4" w:space="1" w:color="auto"/>
          <w:left w:val="single" w:sz="4" w:space="4" w:color="auto"/>
          <w:bottom w:val="single" w:sz="4" w:space="1" w:color="auto"/>
          <w:right w:val="single" w:sz="4" w:space="4" w:color="auto"/>
        </w:pBdr>
        <w:spacing w:after="0" w:line="240" w:lineRule="auto"/>
        <w:textAlignment w:val="top"/>
        <w:rPr>
          <w:rFonts w:ascii="Arial" w:hAnsi="Arial" w:cs="Arial"/>
          <w:b/>
          <w:i/>
          <w:color w:val="000000" w:themeColor="text1"/>
          <w:sz w:val="20"/>
          <w:szCs w:val="20"/>
        </w:rPr>
      </w:pPr>
      <w:r w:rsidRPr="008B4EEE">
        <w:rPr>
          <w:rFonts w:ascii="Arial" w:hAnsi="Arial" w:cs="Arial"/>
          <w:b/>
          <w:i/>
          <w:color w:val="000000" w:themeColor="text1"/>
          <w:sz w:val="20"/>
          <w:szCs w:val="20"/>
        </w:rPr>
        <w:t>March</w:t>
      </w:r>
      <w:r w:rsidRPr="008B4EEE">
        <w:rPr>
          <w:rFonts w:ascii="Arial" w:hAnsi="Arial" w:cs="Arial" w:hint="eastAsia"/>
          <w:b/>
          <w:i/>
          <w:color w:val="000000" w:themeColor="text1"/>
          <w:sz w:val="20"/>
          <w:szCs w:val="20"/>
        </w:rPr>
        <w:t>é</w:t>
      </w:r>
      <w:r w:rsidRPr="008B4EEE">
        <w:rPr>
          <w:rFonts w:ascii="Arial" w:hAnsi="Arial" w:cs="Arial"/>
          <w:b/>
          <w:i/>
          <w:color w:val="000000" w:themeColor="text1"/>
          <w:sz w:val="20"/>
          <w:szCs w:val="20"/>
        </w:rPr>
        <w:t>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g</w:t>
      </w:r>
      <w:r w:rsidRPr="008B4EEE">
        <w:rPr>
          <w:rFonts w:ascii="Arial" w:hAnsi="Arial" w:cs="Arial" w:hint="eastAsia"/>
          <w:b/>
          <w:i/>
          <w:color w:val="000000" w:themeColor="text1"/>
          <w:sz w:val="20"/>
          <w:szCs w:val="20"/>
        </w:rPr>
        <w:t>é</w:t>
      </w:r>
      <w:r w:rsidRPr="008B4EEE">
        <w:rPr>
          <w:rFonts w:ascii="Arial" w:hAnsi="Arial" w:cs="Arial"/>
          <w:b/>
          <w:i/>
          <w:color w:val="000000" w:themeColor="text1"/>
          <w:sz w:val="20"/>
          <w:szCs w:val="20"/>
        </w:rPr>
        <w:t>nie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w:t>
      </w:r>
      <w:r w:rsidR="00A53136" w:rsidRPr="00EC5A32">
        <w:rPr>
          <w:rFonts w:ascii="Arial" w:hAnsi="Arial" w:cs="Arial"/>
          <w:b/>
          <w:i/>
          <w:color w:val="000000" w:themeColor="text1"/>
          <w:sz w:val="20"/>
          <w:szCs w:val="20"/>
        </w:rPr>
        <w:t>'</w:t>
      </w:r>
      <w:r w:rsidRPr="008B4EEE">
        <w:rPr>
          <w:rFonts w:ascii="Arial" w:hAnsi="Arial" w:cs="Arial" w:hint="eastAsia"/>
          <w:b/>
          <w:i/>
          <w:color w:val="000000" w:themeColor="text1"/>
          <w:sz w:val="20"/>
          <w:szCs w:val="20"/>
        </w:rPr>
        <w:t>é</w:t>
      </w:r>
      <w:r w:rsidRPr="008B4EEE">
        <w:rPr>
          <w:rFonts w:ascii="Arial" w:hAnsi="Arial" w:cs="Arial"/>
          <w:b/>
          <w:i/>
          <w:color w:val="000000" w:themeColor="text1"/>
          <w:sz w:val="20"/>
          <w:szCs w:val="20"/>
        </w:rPr>
        <w:t>lectrom</w:t>
      </w:r>
      <w:r w:rsidRPr="008B4EEE">
        <w:rPr>
          <w:rFonts w:ascii="Arial" w:hAnsi="Arial" w:cs="Arial" w:hint="eastAsia"/>
          <w:b/>
          <w:i/>
          <w:color w:val="000000" w:themeColor="text1"/>
          <w:sz w:val="20"/>
          <w:szCs w:val="20"/>
        </w:rPr>
        <w:t>é</w:t>
      </w:r>
      <w:r w:rsidRPr="008B4EEE">
        <w:rPr>
          <w:rFonts w:ascii="Arial" w:hAnsi="Arial" w:cs="Arial"/>
          <w:b/>
          <w:i/>
          <w:color w:val="000000" w:themeColor="text1"/>
          <w:sz w:val="20"/>
          <w:szCs w:val="20"/>
        </w:rPr>
        <w:t>canique</w:t>
      </w:r>
    </w:p>
    <w:p w14:paraId="3BCD4984" w14:textId="77777777" w:rsidR="00E91678" w:rsidRPr="00EC5A32" w:rsidRDefault="00E91678" w:rsidP="00D21564">
      <w:pPr>
        <w:pStyle w:val="Titre3"/>
        <w:rPr>
          <w:color w:val="000000" w:themeColor="text1"/>
        </w:rPr>
      </w:pPr>
    </w:p>
    <w:p w14:paraId="4D8A2A77" w14:textId="77777777" w:rsidR="00E91678" w:rsidRPr="00EC5A32" w:rsidRDefault="008B4EEE" w:rsidP="00D21564">
      <w:pPr>
        <w:pStyle w:val="Titre3"/>
        <w:rPr>
          <w:color w:val="000000" w:themeColor="text1"/>
        </w:rPr>
      </w:pPr>
      <w:r w:rsidRPr="008B4EEE">
        <w:rPr>
          <w:color w:val="000000" w:themeColor="text1"/>
        </w:rPr>
        <w:t>L</w:t>
      </w:r>
      <w:r w:rsidR="00A53136" w:rsidRPr="00EC5A32">
        <w:rPr>
          <w:color w:val="000000" w:themeColor="text1"/>
        </w:rPr>
        <w:t>'</w:t>
      </w:r>
      <w:r w:rsidRPr="008B4EEE">
        <w:rPr>
          <w:color w:val="000000" w:themeColor="text1"/>
        </w:rPr>
        <w:t>article</w:t>
      </w:r>
      <w:r w:rsidR="00161A5C">
        <w:rPr>
          <w:color w:val="000000" w:themeColor="text1"/>
        </w:rPr>
        <w:t xml:space="preserve"> </w:t>
      </w:r>
      <w:r w:rsidR="00D21564" w:rsidRPr="00EC5A32">
        <w:rPr>
          <w:color w:val="000000" w:themeColor="text1"/>
        </w:rPr>
        <w:t>78</w:t>
      </w:r>
      <w:r w:rsidR="00161A5C">
        <w:rPr>
          <w:color w:val="000000" w:themeColor="text1"/>
        </w:rPr>
        <w:t xml:space="preserve"> </w:t>
      </w:r>
      <w:r w:rsidRPr="008B4EEE">
        <w:rPr>
          <w:color w:val="000000" w:themeColor="text1"/>
        </w:rPr>
        <w:t>est</w:t>
      </w:r>
      <w:r w:rsidR="00161A5C">
        <w:rPr>
          <w:color w:val="000000" w:themeColor="text1"/>
        </w:rPr>
        <w:t xml:space="preserve"> </w:t>
      </w:r>
      <w:r w:rsidRPr="008B4EEE">
        <w:rPr>
          <w:color w:val="000000" w:themeColor="text1"/>
        </w:rPr>
        <w:t>compl</w:t>
      </w:r>
      <w:r w:rsidRPr="008B4EEE">
        <w:rPr>
          <w:rFonts w:hint="eastAsia"/>
          <w:color w:val="000000" w:themeColor="text1"/>
        </w:rPr>
        <w:t>é</w:t>
      </w:r>
      <w:r w:rsidRPr="008B4EEE">
        <w:rPr>
          <w:color w:val="000000" w:themeColor="text1"/>
        </w:rPr>
        <w:t>t</w:t>
      </w:r>
      <w:r w:rsidRPr="008B4EEE">
        <w:rPr>
          <w:rFonts w:hint="eastAsia"/>
          <w:color w:val="000000" w:themeColor="text1"/>
        </w:rPr>
        <w:t>é</w:t>
      </w:r>
      <w:r w:rsidR="00161A5C">
        <w:rPr>
          <w:color w:val="000000" w:themeColor="text1"/>
        </w:rPr>
        <w:t xml:space="preserve"> </w:t>
      </w:r>
      <w:r w:rsidRPr="008B4EEE">
        <w:rPr>
          <w:color w:val="000000" w:themeColor="text1"/>
        </w:rPr>
        <w:t>comme</w:t>
      </w:r>
      <w:r w:rsidR="00161A5C">
        <w:rPr>
          <w:color w:val="000000" w:themeColor="text1"/>
        </w:rPr>
        <w:t xml:space="preserve"> </w:t>
      </w:r>
      <w:r w:rsidR="00D167D9" w:rsidRPr="008B4EEE">
        <w:rPr>
          <w:color w:val="000000" w:themeColor="text1"/>
        </w:rPr>
        <w:t>suit</w:t>
      </w:r>
      <w:r w:rsidR="005A043E">
        <w:rPr>
          <w:color w:val="000000" w:themeColor="text1"/>
        </w:rPr>
        <w:t>:</w:t>
      </w:r>
      <w:r w:rsidR="00161A5C">
        <w:rPr>
          <w:color w:val="000000" w:themeColor="text1"/>
        </w:rPr>
        <w:t xml:space="preserve">  </w:t>
      </w:r>
    </w:p>
    <w:p w14:paraId="488BE515" w14:textId="77777777" w:rsidR="00E91678" w:rsidRPr="00EC5A32" w:rsidRDefault="00E91678" w:rsidP="00D21564">
      <w:pPr>
        <w:pStyle w:val="Titre3"/>
        <w:rPr>
          <w:color w:val="000000" w:themeColor="text1"/>
        </w:rPr>
      </w:pPr>
    </w:p>
    <w:p w14:paraId="39E025E7" w14:textId="77777777" w:rsidR="00E91678" w:rsidRPr="00EC5A32" w:rsidRDefault="008B4EEE" w:rsidP="00E9167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8B4EEE">
        <w:rPr>
          <w:rFonts w:ascii="Arial" w:hAnsi="Arial" w:cs="Arial"/>
          <w:b/>
          <w:i/>
          <w:color w:val="000000" w:themeColor="text1"/>
          <w:sz w:val="20"/>
          <w:szCs w:val="20"/>
        </w:rPr>
        <w:t>Tout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soumissionnaire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join</w:t>
      </w:r>
      <w:r w:rsidR="00E91678" w:rsidRPr="00EC5A32">
        <w:rPr>
          <w:rFonts w:ascii="Arial" w:hAnsi="Arial" w:cs="Arial"/>
          <w:b/>
          <w:i/>
          <w:color w:val="000000" w:themeColor="text1"/>
          <w:sz w:val="20"/>
          <w:szCs w:val="20"/>
        </w:rPr>
        <w:t>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00226C46" w:rsidRPr="00EC5A32">
        <w:rPr>
          <w:rFonts w:ascii="Arial" w:hAnsi="Arial" w:cs="Arial"/>
          <w:b/>
          <w:i/>
          <w:color w:val="000000" w:themeColor="text1"/>
          <w:sz w:val="20"/>
          <w:szCs w:val="20"/>
        </w:rPr>
        <w:t>l'</w:t>
      </w:r>
      <w:r w:rsidRPr="008B4EEE">
        <w:rPr>
          <w:rFonts w:ascii="Arial" w:hAnsi="Arial" w:cs="Arial"/>
          <w:b/>
          <w:i/>
          <w:color w:val="000000" w:themeColor="text1"/>
          <w:sz w:val="20"/>
          <w:szCs w:val="20"/>
        </w:rPr>
        <w:t>offre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00E91678" w:rsidRPr="00EC5A32">
        <w:rPr>
          <w:rFonts w:ascii="Arial" w:hAnsi="Arial" w:cs="Arial"/>
          <w:b/>
          <w:i/>
          <w:color w:val="000000" w:themeColor="text1"/>
          <w:sz w:val="20"/>
          <w:szCs w:val="20"/>
        </w:rPr>
        <w:t>"</w:t>
      </w:r>
      <w:r w:rsidRPr="008B4EEE">
        <w:rPr>
          <w:rFonts w:ascii="Arial" w:hAnsi="Arial" w:cs="Arial"/>
          <w:b/>
          <w:i/>
          <w:color w:val="000000" w:themeColor="text1"/>
          <w:sz w:val="20"/>
          <w:szCs w:val="20"/>
        </w:rPr>
        <w:t>déclaration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entrepreneurs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concurrence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loyale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contre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dumping</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social</w:t>
      </w:r>
      <w:r w:rsidR="00E91678" w:rsidRPr="00EC5A32">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dûment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complétée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signée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accord.</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Cette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déclaration,</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reprise</w:t>
      </w:r>
      <w:r w:rsidR="00161A5C">
        <w:rPr>
          <w:rFonts w:ascii="Arial" w:hAnsi="Arial" w:cs="Arial"/>
          <w:b/>
          <w:i/>
          <w:color w:val="000000" w:themeColor="text1"/>
          <w:sz w:val="20"/>
          <w:szCs w:val="20"/>
        </w:rPr>
        <w:t xml:space="preserve"> </w:t>
      </w:r>
      <w:r w:rsidR="00E91678" w:rsidRPr="00EC5A32">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00E91678" w:rsidRPr="00EC5A32">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00A314FC" w:rsidRPr="00EC5A32">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00A314FC" w:rsidRPr="00EC5A32">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00A314FC" w:rsidRPr="00EC5A32">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rappelle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certaines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obligations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devant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respectées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tout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entrepreneur</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effectuant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relevant</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CP</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124</w:t>
      </w:r>
      <w:r w:rsidR="00161A5C">
        <w:rPr>
          <w:rFonts w:ascii="Arial" w:hAnsi="Arial" w:cs="Arial"/>
          <w:b/>
          <w:i/>
          <w:color w:val="000000" w:themeColor="text1"/>
          <w:sz w:val="20"/>
          <w:szCs w:val="20"/>
        </w:rPr>
        <w:t xml:space="preserve"> </w:t>
      </w:r>
      <w:r w:rsidRPr="008B4EE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00D21564" w:rsidRPr="00EC5A32">
        <w:rPr>
          <w:rFonts w:ascii="Arial" w:hAnsi="Arial" w:cs="Arial"/>
          <w:b/>
          <w:i/>
          <w:color w:val="000000" w:themeColor="text1"/>
          <w:sz w:val="20"/>
          <w:szCs w:val="20"/>
        </w:rPr>
        <w:t>Belgique.</w:t>
      </w:r>
    </w:p>
    <w:p w14:paraId="671AEF80" w14:textId="77777777" w:rsidR="00D21564" w:rsidRPr="00EC5A32" w:rsidRDefault="00D21564" w:rsidP="00371D08">
      <w:pPr>
        <w:spacing w:after="0" w:line="240" w:lineRule="auto"/>
        <w:jc w:val="both"/>
        <w:rPr>
          <w:rFonts w:ascii="Arial" w:hAnsi="Arial" w:cs="Arial"/>
          <w:i/>
          <w:color w:val="000000" w:themeColor="text1"/>
          <w:u w:val="dotted"/>
        </w:rPr>
      </w:pPr>
    </w:p>
    <w:p w14:paraId="0F62E083" w14:textId="77777777" w:rsidR="000C3DAA" w:rsidRPr="00EC5A32" w:rsidRDefault="00D21564" w:rsidP="00371D08">
      <w:pPr>
        <w:spacing w:after="0" w:line="240" w:lineRule="auto"/>
        <w:jc w:val="both"/>
        <w:rPr>
          <w:rFonts w:ascii="Arial" w:hAnsi="Arial" w:cs="Arial"/>
          <w:i/>
          <w:color w:val="000000" w:themeColor="text1"/>
          <w:u w:val="dotted"/>
        </w:rPr>
      </w:pPr>
      <w:r w:rsidRPr="00EC5A32">
        <w:rPr>
          <w:rFonts w:ascii="Arial" w:hAnsi="Arial" w:cs="Arial"/>
          <w:i/>
          <w:color w:val="000000" w:themeColor="text1"/>
          <w:u w:val="dotted"/>
        </w:rPr>
        <w:t>Chapitre</w:t>
      </w:r>
      <w:r w:rsidR="00161A5C">
        <w:rPr>
          <w:rFonts w:ascii="Arial" w:hAnsi="Arial" w:cs="Arial"/>
          <w:i/>
          <w:color w:val="000000" w:themeColor="text1"/>
          <w:u w:val="dotted"/>
        </w:rPr>
        <w:t xml:space="preserve"> </w:t>
      </w:r>
      <w:r w:rsidRPr="00EC5A32">
        <w:rPr>
          <w:rFonts w:ascii="Arial" w:hAnsi="Arial" w:cs="Arial"/>
          <w:i/>
          <w:color w:val="000000" w:themeColor="text1"/>
          <w:u w:val="dotted"/>
        </w:rPr>
        <w:t>3</w:t>
      </w:r>
      <w:r w:rsidR="00161A5C">
        <w:rPr>
          <w:rFonts w:ascii="Arial" w:hAnsi="Arial" w:cs="Arial"/>
          <w:i/>
          <w:color w:val="000000" w:themeColor="text1"/>
          <w:u w:val="dotted"/>
        </w:rPr>
        <w:t xml:space="preserve"> </w:t>
      </w:r>
      <w:r w:rsidR="000C3DAA" w:rsidRPr="00EC5A32">
        <w:rPr>
          <w:rFonts w:ascii="Arial" w:hAnsi="Arial" w:cs="Arial"/>
          <w:i/>
          <w:color w:val="000000" w:themeColor="text1"/>
          <w:u w:val="dotted"/>
        </w:rPr>
        <w:t>-</w:t>
      </w:r>
      <w:r w:rsidR="00161A5C">
        <w:rPr>
          <w:rFonts w:ascii="Arial" w:hAnsi="Arial" w:cs="Arial"/>
          <w:i/>
          <w:color w:val="000000" w:themeColor="text1"/>
          <w:u w:val="dotted"/>
        </w:rPr>
        <w:t xml:space="preserve"> </w:t>
      </w:r>
      <w:r w:rsidR="000C3DAA" w:rsidRPr="00EC5A32">
        <w:rPr>
          <w:rFonts w:ascii="Arial" w:hAnsi="Arial" w:cs="Arial"/>
          <w:i/>
          <w:color w:val="000000" w:themeColor="text1"/>
          <w:u w:val="dotted"/>
        </w:rPr>
        <w:t>Interprétation,</w:t>
      </w:r>
      <w:r w:rsidR="00161A5C">
        <w:rPr>
          <w:rFonts w:ascii="Arial" w:hAnsi="Arial" w:cs="Arial"/>
          <w:i/>
          <w:color w:val="000000" w:themeColor="text1"/>
          <w:u w:val="dotted"/>
        </w:rPr>
        <w:t xml:space="preserve"> </w:t>
      </w:r>
      <w:r w:rsidR="000C3DAA" w:rsidRPr="00EC5A32">
        <w:rPr>
          <w:rFonts w:ascii="Arial" w:hAnsi="Arial" w:cs="Arial"/>
          <w:i/>
          <w:color w:val="000000" w:themeColor="text1"/>
          <w:u w:val="dotted"/>
        </w:rPr>
        <w:t>erreurs</w:t>
      </w:r>
      <w:r w:rsidR="00161A5C">
        <w:rPr>
          <w:rFonts w:ascii="Arial" w:hAnsi="Arial" w:cs="Arial"/>
          <w:i/>
          <w:color w:val="000000" w:themeColor="text1"/>
          <w:u w:val="dotted"/>
        </w:rPr>
        <w:t xml:space="preserve"> </w:t>
      </w:r>
      <w:r w:rsidR="000C3DAA" w:rsidRPr="00EC5A32">
        <w:rPr>
          <w:rFonts w:ascii="Arial" w:hAnsi="Arial" w:cs="Arial"/>
          <w:i/>
          <w:color w:val="000000" w:themeColor="text1"/>
          <w:u w:val="dotted"/>
        </w:rPr>
        <w:t>et</w:t>
      </w:r>
      <w:r w:rsidR="00161A5C">
        <w:rPr>
          <w:rFonts w:ascii="Arial" w:hAnsi="Arial" w:cs="Arial"/>
          <w:i/>
          <w:color w:val="000000" w:themeColor="text1"/>
          <w:u w:val="dotted"/>
        </w:rPr>
        <w:t xml:space="preserve"> </w:t>
      </w:r>
      <w:r w:rsidR="000C3DAA" w:rsidRPr="00EC5A32">
        <w:rPr>
          <w:rFonts w:ascii="Arial" w:hAnsi="Arial" w:cs="Arial"/>
          <w:i/>
          <w:color w:val="000000" w:themeColor="text1"/>
          <w:u w:val="dotted"/>
        </w:rPr>
        <w:t>omissions</w:t>
      </w:r>
    </w:p>
    <w:p w14:paraId="5F4BC15A" w14:textId="77777777" w:rsidR="000C3DAA" w:rsidRPr="005729C4" w:rsidRDefault="000C3DAA" w:rsidP="00371D08">
      <w:pPr>
        <w:spacing w:after="0" w:line="240" w:lineRule="auto"/>
        <w:jc w:val="both"/>
        <w:rPr>
          <w:rFonts w:ascii="Arial" w:hAnsi="Arial" w:cs="Arial"/>
          <w:u w:val="single"/>
        </w:rPr>
      </w:pPr>
    </w:p>
    <w:p w14:paraId="784589A3" w14:textId="77777777" w:rsidR="00AE46B0" w:rsidRPr="00EC5A32" w:rsidRDefault="00AE46B0" w:rsidP="00371D08">
      <w:pPr>
        <w:spacing w:after="0" w:line="240" w:lineRule="auto"/>
        <w:jc w:val="both"/>
        <w:rPr>
          <w:rFonts w:ascii="Arial" w:hAnsi="Arial" w:cs="Arial"/>
          <w:color w:val="000000" w:themeColor="text1"/>
          <w:sz w:val="20"/>
          <w:szCs w:val="20"/>
        </w:rPr>
      </w:pPr>
      <w:r w:rsidRPr="00EC5A32">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D21564" w:rsidRPr="00EC5A32">
        <w:rPr>
          <w:rFonts w:ascii="Arial" w:hAnsi="Arial" w:cs="Arial"/>
          <w:b/>
          <w:color w:val="000000" w:themeColor="text1"/>
          <w:sz w:val="20"/>
          <w:szCs w:val="20"/>
          <w:u w:val="single"/>
        </w:rPr>
        <w:t>80</w:t>
      </w:r>
      <w:r w:rsidR="005A043E">
        <w:rPr>
          <w:rFonts w:ascii="Arial" w:hAnsi="Arial" w:cs="Arial"/>
          <w:b/>
          <w:color w:val="000000" w:themeColor="text1"/>
          <w:sz w:val="20"/>
          <w:szCs w:val="20"/>
          <w:u w:val="single"/>
        </w:rPr>
        <w:t>:</w:t>
      </w:r>
      <w:r w:rsidR="00161A5C">
        <w:rPr>
          <w:rFonts w:ascii="Arial" w:hAnsi="Arial" w:cs="Arial"/>
          <w:color w:val="000000" w:themeColor="text1"/>
          <w:sz w:val="20"/>
          <w:szCs w:val="20"/>
        </w:rPr>
        <w:t xml:space="preserve"> </w:t>
      </w:r>
    </w:p>
    <w:p w14:paraId="1EBE1A4B" w14:textId="77777777" w:rsidR="000C3DAA" w:rsidRPr="00215FBD" w:rsidRDefault="000C3DAA" w:rsidP="00371D08">
      <w:pPr>
        <w:spacing w:after="0" w:line="240" w:lineRule="auto"/>
        <w:jc w:val="both"/>
        <w:rPr>
          <w:rFonts w:ascii="Arial" w:hAnsi="Arial" w:cs="Arial"/>
          <w:sz w:val="20"/>
          <w:szCs w:val="20"/>
        </w:rPr>
      </w:pPr>
    </w:p>
    <w:p w14:paraId="7E036E42" w14:textId="77777777" w:rsidR="000C3DAA" w:rsidRPr="00215FBD" w:rsidRDefault="000C3DAA" w:rsidP="00371D08">
      <w:pPr>
        <w:spacing w:after="0" w:line="240" w:lineRule="auto"/>
        <w:jc w:val="both"/>
        <w:rPr>
          <w:rFonts w:ascii="Arial" w:hAnsi="Arial" w:cs="Arial"/>
          <w:sz w:val="20"/>
          <w:szCs w:val="20"/>
        </w:rPr>
      </w:pP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l’ordre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priorité</w:t>
      </w:r>
      <w:r w:rsidR="00161A5C">
        <w:rPr>
          <w:rFonts w:ascii="Arial" w:hAnsi="Arial" w:cs="Arial"/>
          <w:sz w:val="20"/>
          <w:szCs w:val="20"/>
        </w:rPr>
        <w:t xml:space="preserve"> </w:t>
      </w:r>
      <w:r w:rsidRPr="00215FBD">
        <w:rPr>
          <w:rFonts w:ascii="Arial" w:hAnsi="Arial" w:cs="Arial"/>
          <w:sz w:val="20"/>
          <w:szCs w:val="20"/>
        </w:rPr>
        <w:t>suivant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déterminant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l’interprétation</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contradiction</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5A043E">
        <w:rPr>
          <w:rFonts w:ascii="Arial" w:hAnsi="Arial" w:cs="Arial"/>
          <w:sz w:val="20"/>
          <w:szCs w:val="20"/>
        </w:rPr>
        <w:t>:</w:t>
      </w:r>
    </w:p>
    <w:p w14:paraId="64A9D0F6" w14:textId="77777777" w:rsidR="000C3DAA" w:rsidRPr="00215FBD" w:rsidRDefault="000C3DAA" w:rsidP="00371D08">
      <w:pPr>
        <w:spacing w:after="0" w:line="240" w:lineRule="auto"/>
        <w:ind w:left="284"/>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plans</w:t>
      </w:r>
      <w:r w:rsidR="005A043E">
        <w:rPr>
          <w:rFonts w:ascii="Arial" w:hAnsi="Arial" w:cs="Arial"/>
          <w:sz w:val="20"/>
          <w:szCs w:val="20"/>
        </w:rPr>
        <w:t>;</w:t>
      </w:r>
    </w:p>
    <w:p w14:paraId="61C2584A" w14:textId="77777777" w:rsidR="000C3DAA" w:rsidRPr="00215FBD" w:rsidRDefault="000C3DAA" w:rsidP="00371D08">
      <w:pPr>
        <w:spacing w:after="0" w:line="240" w:lineRule="auto"/>
        <w:ind w:left="284"/>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cahier</w:t>
      </w:r>
      <w:r w:rsidR="00161A5C">
        <w:rPr>
          <w:rFonts w:ascii="Arial" w:hAnsi="Arial" w:cs="Arial"/>
          <w:sz w:val="20"/>
          <w:szCs w:val="20"/>
        </w:rPr>
        <w:t xml:space="preserve"> </w:t>
      </w:r>
      <w:r w:rsidRPr="00215FBD">
        <w:rPr>
          <w:rFonts w:ascii="Arial" w:hAnsi="Arial" w:cs="Arial"/>
          <w:sz w:val="20"/>
          <w:szCs w:val="20"/>
        </w:rPr>
        <w:t>spécial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charges</w:t>
      </w:r>
      <w:r w:rsidR="005A043E">
        <w:rPr>
          <w:rFonts w:ascii="Arial" w:hAnsi="Arial" w:cs="Arial"/>
          <w:sz w:val="20"/>
          <w:szCs w:val="20"/>
        </w:rPr>
        <w:t>;</w:t>
      </w:r>
    </w:p>
    <w:p w14:paraId="77C1F070" w14:textId="77777777" w:rsidR="000C3DAA" w:rsidRPr="00215FBD" w:rsidRDefault="000C3DAA" w:rsidP="00371D08">
      <w:pPr>
        <w:spacing w:after="0" w:line="240" w:lineRule="auto"/>
        <w:ind w:left="284"/>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métré</w:t>
      </w:r>
      <w:r w:rsidR="00161A5C">
        <w:rPr>
          <w:rFonts w:ascii="Arial" w:hAnsi="Arial" w:cs="Arial"/>
          <w:sz w:val="20"/>
          <w:szCs w:val="20"/>
        </w:rPr>
        <w:t xml:space="preserve"> </w:t>
      </w:r>
      <w:r w:rsidRPr="00215FBD">
        <w:rPr>
          <w:rFonts w:ascii="Arial" w:hAnsi="Arial" w:cs="Arial"/>
          <w:sz w:val="20"/>
          <w:szCs w:val="20"/>
        </w:rPr>
        <w:t>récapitulatif</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l’inventaire.</w:t>
      </w:r>
    </w:p>
    <w:p w14:paraId="6631E58E" w14:textId="77777777" w:rsidR="000C3DAA" w:rsidRPr="00215FBD" w:rsidRDefault="000C3DAA" w:rsidP="00371D08">
      <w:pPr>
        <w:spacing w:after="0" w:line="240" w:lineRule="auto"/>
        <w:jc w:val="both"/>
        <w:rPr>
          <w:rFonts w:ascii="Arial" w:hAnsi="Arial" w:cs="Arial"/>
          <w:sz w:val="20"/>
          <w:szCs w:val="20"/>
        </w:rPr>
      </w:pPr>
    </w:p>
    <w:p w14:paraId="234075F1" w14:textId="77777777" w:rsidR="000C3DAA" w:rsidRPr="00215FBD" w:rsidRDefault="000C3DAA" w:rsidP="00371D08">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plans</w:t>
      </w:r>
      <w:r w:rsidR="00161A5C">
        <w:rPr>
          <w:rFonts w:ascii="Arial" w:hAnsi="Arial" w:cs="Arial"/>
          <w:sz w:val="20"/>
          <w:szCs w:val="20"/>
        </w:rPr>
        <w:t xml:space="preserve"> </w:t>
      </w:r>
      <w:r w:rsidRPr="00215FBD">
        <w:rPr>
          <w:rFonts w:ascii="Arial" w:hAnsi="Arial" w:cs="Arial"/>
          <w:sz w:val="20"/>
          <w:szCs w:val="20"/>
        </w:rPr>
        <w:t>contiennent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contradictions,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soumissionnaire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prévaloir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l’hypothèse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avantageuse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lui,</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moins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autres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donnent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précisions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cet</w:t>
      </w:r>
      <w:r w:rsidR="00161A5C">
        <w:rPr>
          <w:rFonts w:ascii="Arial" w:hAnsi="Arial" w:cs="Arial"/>
          <w:sz w:val="20"/>
          <w:szCs w:val="20"/>
        </w:rPr>
        <w:t xml:space="preserve"> </w:t>
      </w:r>
      <w:r w:rsidRPr="00215FBD">
        <w:rPr>
          <w:rFonts w:ascii="Arial" w:hAnsi="Arial" w:cs="Arial"/>
          <w:sz w:val="20"/>
          <w:szCs w:val="20"/>
        </w:rPr>
        <w:t>égard.</w:t>
      </w:r>
    </w:p>
    <w:p w14:paraId="7AF973F7" w14:textId="77777777" w:rsidR="000C3DAA" w:rsidRPr="00215FBD" w:rsidRDefault="000C3DAA" w:rsidP="00371D08">
      <w:pPr>
        <w:spacing w:after="0" w:line="240" w:lineRule="auto"/>
        <w:jc w:val="both"/>
        <w:rPr>
          <w:rFonts w:ascii="Arial" w:hAnsi="Arial" w:cs="Arial"/>
          <w:sz w:val="20"/>
          <w:szCs w:val="20"/>
        </w:rPr>
      </w:pPr>
    </w:p>
    <w:p w14:paraId="4EE2CDA1" w14:textId="77777777" w:rsidR="00530D8C" w:rsidRPr="00215FBD" w:rsidRDefault="00530D8C" w:rsidP="00530D8C">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p>
    <w:p w14:paraId="6DF77FEA" w14:textId="77777777" w:rsidR="00530D8C" w:rsidRPr="00215FBD" w:rsidRDefault="00530D8C"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AF31976" w14:textId="77777777" w:rsidR="008F49EF" w:rsidRPr="00215FBD" w:rsidRDefault="008F49EF"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EC5A32">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00D21564" w:rsidRPr="00EC5A32">
        <w:rPr>
          <w:rFonts w:ascii="Arial" w:hAnsi="Arial" w:cs="Arial"/>
          <w:b/>
          <w:i/>
          <w:color w:val="000000" w:themeColor="text1"/>
          <w:sz w:val="20"/>
          <w:szCs w:val="20"/>
        </w:rPr>
        <w:t>80</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EC5A32">
        <w:rPr>
          <w:rFonts w:ascii="Arial" w:hAnsi="Arial" w:cs="Arial"/>
          <w:b/>
          <w:i/>
          <w:color w:val="000000" w:themeColor="text1"/>
          <w:sz w:val="20"/>
          <w:szCs w:val="20"/>
        </w:rPr>
        <w:t>appliqué</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autres</w:t>
      </w:r>
      <w:r w:rsidR="00161A5C">
        <w:rPr>
          <w:rFonts w:ascii="Arial" w:hAnsi="Arial" w:cs="Arial"/>
          <w:b/>
          <w:i/>
          <w:sz w:val="20"/>
          <w:szCs w:val="20"/>
        </w:rPr>
        <w:t xml:space="preserve"> </w:t>
      </w:r>
      <w:r w:rsidRPr="00215FBD">
        <w:rPr>
          <w:rFonts w:ascii="Arial" w:hAnsi="Arial" w:cs="Arial"/>
          <w:b/>
          <w:i/>
          <w:sz w:val="20"/>
          <w:szCs w:val="20"/>
        </w:rPr>
        <w:t>qu’à</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Pr="00215FBD">
        <w:rPr>
          <w:rFonts w:ascii="Arial" w:hAnsi="Arial" w:cs="Arial"/>
          <w:b/>
          <w:i/>
          <w:sz w:val="20"/>
          <w:szCs w:val="20"/>
        </w:rPr>
        <w:t>global</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D167D9"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6B249B9B" w14:textId="77777777" w:rsidR="00D07932" w:rsidRPr="00215FBD" w:rsidRDefault="00D07932"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76727E0B" w14:textId="77777777" w:rsidR="00D07932" w:rsidRPr="00215FBD" w:rsidRDefault="00824473"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w:t>
      </w:r>
      <w:r w:rsidR="00D07932" w:rsidRPr="00215FBD">
        <w:rPr>
          <w:rFonts w:ascii="Arial" w:hAnsi="Arial" w:cs="Arial"/>
          <w:b/>
          <w:i/>
          <w:sz w:val="20"/>
          <w:szCs w:val="20"/>
        </w:rPr>
        <w:t>e</w:t>
      </w:r>
      <w:r w:rsidR="00161A5C">
        <w:rPr>
          <w:rFonts w:ascii="Arial" w:hAnsi="Arial" w:cs="Arial"/>
          <w:b/>
          <w:i/>
          <w:sz w:val="20"/>
          <w:szCs w:val="20"/>
        </w:rPr>
        <w:t xml:space="preserve"> </w:t>
      </w:r>
      <w:r w:rsidR="00D07932" w:rsidRPr="00215FBD">
        <w:rPr>
          <w:rFonts w:ascii="Arial" w:hAnsi="Arial" w:cs="Arial"/>
          <w:b/>
          <w:i/>
          <w:sz w:val="20"/>
          <w:szCs w:val="20"/>
        </w:rPr>
        <w:t>métré</w:t>
      </w:r>
      <w:r w:rsidR="00161A5C">
        <w:rPr>
          <w:rFonts w:ascii="Arial" w:hAnsi="Arial" w:cs="Arial"/>
          <w:b/>
          <w:i/>
          <w:sz w:val="20"/>
          <w:szCs w:val="20"/>
        </w:rPr>
        <w:t xml:space="preserve"> </w:t>
      </w:r>
      <w:r w:rsidRPr="00215FBD">
        <w:rPr>
          <w:rFonts w:ascii="Arial" w:hAnsi="Arial" w:cs="Arial"/>
          <w:b/>
          <w:i/>
          <w:sz w:val="20"/>
          <w:szCs w:val="20"/>
        </w:rPr>
        <w:t>récapitulatif</w:t>
      </w:r>
      <w:r w:rsidR="00161A5C">
        <w:rPr>
          <w:rFonts w:ascii="Arial" w:hAnsi="Arial" w:cs="Arial"/>
          <w:b/>
          <w:i/>
          <w:sz w:val="20"/>
          <w:szCs w:val="20"/>
        </w:rPr>
        <w:t xml:space="preserve"> </w:t>
      </w:r>
      <w:r w:rsidR="00D07932"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prioritaire</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autres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w:t>
      </w:r>
      <w:r w:rsidR="00303658" w:rsidRPr="00215FBD">
        <w:rPr>
          <w:rFonts w:ascii="Arial" w:hAnsi="Arial" w:cs="Arial"/>
          <w:b/>
          <w:i/>
          <w:sz w:val="20"/>
          <w:szCs w:val="20"/>
        </w:rPr>
        <w:t>u</w:t>
      </w:r>
      <w:r w:rsidR="00161A5C">
        <w:rPr>
          <w:rFonts w:ascii="Arial" w:hAnsi="Arial" w:cs="Arial"/>
          <w:b/>
          <w:i/>
          <w:sz w:val="20"/>
          <w:szCs w:val="20"/>
        </w:rPr>
        <w:t xml:space="preserve"> </w:t>
      </w:r>
      <w:r w:rsidRPr="00215FBD">
        <w:rPr>
          <w:rFonts w:ascii="Arial" w:hAnsi="Arial" w:cs="Arial"/>
          <w:b/>
          <w:i/>
          <w:sz w:val="20"/>
          <w:szCs w:val="20"/>
        </w:rPr>
        <w:t>marché</w:t>
      </w:r>
      <w:r w:rsidR="00D07932" w:rsidRPr="00215FBD">
        <w:rPr>
          <w:rFonts w:ascii="Arial" w:hAnsi="Arial" w:cs="Arial"/>
          <w:b/>
          <w:i/>
          <w:sz w:val="20"/>
          <w:szCs w:val="20"/>
        </w:rPr>
        <w:t>.</w:t>
      </w:r>
    </w:p>
    <w:p w14:paraId="215A6C33" w14:textId="77777777" w:rsidR="008F49EF" w:rsidRPr="00215FBD" w:rsidRDefault="00D07932"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contradiction</w:t>
      </w:r>
      <w:r w:rsidR="00161A5C">
        <w:rPr>
          <w:rFonts w:ascii="Arial" w:hAnsi="Arial" w:cs="Arial"/>
          <w:b/>
          <w:i/>
          <w:sz w:val="20"/>
          <w:szCs w:val="20"/>
        </w:rPr>
        <w:t xml:space="preserve"> </w:t>
      </w:r>
      <w:r w:rsidRPr="00215FBD">
        <w:rPr>
          <w:rFonts w:ascii="Arial" w:hAnsi="Arial" w:cs="Arial"/>
          <w:b/>
          <w:i/>
          <w:sz w:val="20"/>
          <w:szCs w:val="20"/>
        </w:rPr>
        <w:t>entre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indications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00530D8C" w:rsidRPr="00215FBD">
        <w:rPr>
          <w:rFonts w:ascii="Arial" w:hAnsi="Arial" w:cs="Arial"/>
          <w:b/>
          <w:i/>
          <w:sz w:val="20"/>
          <w:szCs w:val="20"/>
        </w:rPr>
        <w:t>l'ordre</w:t>
      </w:r>
      <w:r w:rsidR="00161A5C">
        <w:rPr>
          <w:rFonts w:ascii="Arial" w:hAnsi="Arial" w:cs="Arial"/>
          <w:b/>
          <w:i/>
          <w:sz w:val="20"/>
          <w:szCs w:val="20"/>
        </w:rPr>
        <w:t xml:space="preserve"> </w:t>
      </w:r>
      <w:r w:rsidR="00530D8C" w:rsidRPr="00215FBD">
        <w:rPr>
          <w:rFonts w:ascii="Arial" w:hAnsi="Arial" w:cs="Arial"/>
          <w:b/>
          <w:i/>
          <w:sz w:val="20"/>
          <w:szCs w:val="20"/>
        </w:rPr>
        <w:t>de</w:t>
      </w:r>
      <w:r w:rsidR="00161A5C">
        <w:rPr>
          <w:rFonts w:ascii="Arial" w:hAnsi="Arial" w:cs="Arial"/>
          <w:b/>
          <w:i/>
          <w:sz w:val="20"/>
          <w:szCs w:val="20"/>
        </w:rPr>
        <w:t xml:space="preserve"> </w:t>
      </w:r>
      <w:r w:rsidR="00530D8C" w:rsidRPr="00215FBD">
        <w:rPr>
          <w:rFonts w:ascii="Arial" w:hAnsi="Arial" w:cs="Arial"/>
          <w:b/>
          <w:i/>
          <w:sz w:val="20"/>
          <w:szCs w:val="20"/>
        </w:rPr>
        <w:t>priorité</w:t>
      </w:r>
      <w:r w:rsidR="00161A5C">
        <w:rPr>
          <w:rFonts w:ascii="Arial" w:hAnsi="Arial" w:cs="Arial"/>
          <w:b/>
          <w:i/>
          <w:sz w:val="20"/>
          <w:szCs w:val="20"/>
        </w:rPr>
        <w:t xml:space="preserve"> </w:t>
      </w:r>
      <w:r w:rsidR="00530D8C" w:rsidRPr="00215FBD">
        <w:rPr>
          <w:rFonts w:ascii="Arial" w:hAnsi="Arial" w:cs="Arial"/>
          <w:b/>
          <w:i/>
          <w:sz w:val="20"/>
          <w:szCs w:val="20"/>
        </w:rPr>
        <w:t>applicable</w:t>
      </w:r>
      <w:r w:rsidR="00161A5C">
        <w:rPr>
          <w:rFonts w:ascii="Arial" w:hAnsi="Arial" w:cs="Arial"/>
          <w:b/>
          <w:i/>
          <w:sz w:val="20"/>
          <w:szCs w:val="20"/>
        </w:rPr>
        <w:t xml:space="preserve"> </w:t>
      </w:r>
      <w:r w:rsidR="00530D8C" w:rsidRPr="00215FBD">
        <w:rPr>
          <w:rFonts w:ascii="Arial" w:hAnsi="Arial" w:cs="Arial"/>
          <w:b/>
          <w:i/>
          <w:sz w:val="20"/>
          <w:szCs w:val="20"/>
        </w:rPr>
        <w:t>pour</w:t>
      </w:r>
      <w:r w:rsidR="00161A5C">
        <w:rPr>
          <w:rFonts w:ascii="Arial" w:hAnsi="Arial" w:cs="Arial"/>
          <w:b/>
          <w:i/>
          <w:sz w:val="20"/>
          <w:szCs w:val="20"/>
        </w:rPr>
        <w:t xml:space="preserve"> </w:t>
      </w:r>
      <w:r w:rsidR="00530D8C" w:rsidRPr="00215FBD">
        <w:rPr>
          <w:rFonts w:ascii="Arial" w:hAnsi="Arial" w:cs="Arial"/>
          <w:b/>
          <w:i/>
          <w:sz w:val="20"/>
          <w:szCs w:val="20"/>
        </w:rPr>
        <w:t>l’interprétation</w:t>
      </w:r>
      <w:r w:rsidR="00161A5C">
        <w:rPr>
          <w:rFonts w:ascii="Arial" w:hAnsi="Arial" w:cs="Arial"/>
          <w:b/>
          <w:i/>
          <w:sz w:val="20"/>
          <w:szCs w:val="20"/>
        </w:rPr>
        <w:t xml:space="preserve"> </w:t>
      </w:r>
      <w:r w:rsidR="00530D8C" w:rsidRPr="00215FBD">
        <w:rPr>
          <w:rFonts w:ascii="Arial" w:hAnsi="Arial" w:cs="Arial"/>
          <w:b/>
          <w:i/>
          <w:sz w:val="20"/>
          <w:szCs w:val="20"/>
        </w:rPr>
        <w:t>des</w:t>
      </w:r>
      <w:r w:rsidR="00161A5C">
        <w:rPr>
          <w:rFonts w:ascii="Arial" w:hAnsi="Arial" w:cs="Arial"/>
          <w:b/>
          <w:i/>
          <w:sz w:val="20"/>
          <w:szCs w:val="20"/>
        </w:rPr>
        <w:t xml:space="preserve"> </w:t>
      </w:r>
      <w:r w:rsidR="00530D8C" w:rsidRPr="00215FBD">
        <w:rPr>
          <w:rFonts w:ascii="Arial" w:hAnsi="Arial" w:cs="Arial"/>
          <w:b/>
          <w:i/>
          <w:sz w:val="20"/>
          <w:szCs w:val="20"/>
        </w:rPr>
        <w:t>documents</w:t>
      </w:r>
      <w:r w:rsidR="00161A5C">
        <w:rPr>
          <w:rFonts w:ascii="Arial" w:hAnsi="Arial" w:cs="Arial"/>
          <w:b/>
          <w:i/>
          <w:sz w:val="20"/>
          <w:szCs w:val="20"/>
        </w:rPr>
        <w:t xml:space="preserve"> </w:t>
      </w:r>
      <w:r w:rsidR="00530D8C" w:rsidRPr="00215FBD">
        <w:rPr>
          <w:rFonts w:ascii="Arial" w:hAnsi="Arial" w:cs="Arial"/>
          <w:b/>
          <w:i/>
          <w:sz w:val="20"/>
          <w:szCs w:val="20"/>
        </w:rPr>
        <w:t>du</w:t>
      </w:r>
      <w:r w:rsidR="00161A5C">
        <w:rPr>
          <w:rFonts w:ascii="Arial" w:hAnsi="Arial" w:cs="Arial"/>
          <w:b/>
          <w:i/>
          <w:sz w:val="20"/>
          <w:szCs w:val="20"/>
        </w:rPr>
        <w:t xml:space="preserve"> </w:t>
      </w:r>
      <w:r w:rsidR="00530D8C" w:rsidRPr="00215FBD">
        <w:rPr>
          <w:rFonts w:ascii="Arial" w:hAnsi="Arial" w:cs="Arial"/>
          <w:b/>
          <w:i/>
          <w:sz w:val="20"/>
          <w:szCs w:val="20"/>
        </w:rPr>
        <w:t>marché</w:t>
      </w:r>
      <w:r w:rsidR="00161A5C">
        <w:rPr>
          <w:rFonts w:ascii="Arial" w:hAnsi="Arial" w:cs="Arial"/>
          <w:b/>
          <w:i/>
          <w:sz w:val="20"/>
          <w:szCs w:val="20"/>
        </w:rPr>
        <w:t xml:space="preserve"> </w:t>
      </w:r>
      <w:r w:rsidR="002731B5" w:rsidRPr="00215FBD">
        <w:rPr>
          <w:rFonts w:ascii="Arial" w:hAnsi="Arial" w:cs="Arial"/>
          <w:b/>
          <w:i/>
          <w:sz w:val="20"/>
          <w:szCs w:val="20"/>
        </w:rPr>
        <w:t>est</w:t>
      </w:r>
      <w:r w:rsidR="00161A5C">
        <w:rPr>
          <w:rFonts w:ascii="Arial" w:hAnsi="Arial" w:cs="Arial"/>
          <w:b/>
          <w:i/>
          <w:sz w:val="20"/>
          <w:szCs w:val="20"/>
        </w:rPr>
        <w:t xml:space="preserve"> </w:t>
      </w:r>
      <w:r w:rsidR="002731B5" w:rsidRPr="00215FBD">
        <w:rPr>
          <w:rFonts w:ascii="Arial" w:hAnsi="Arial" w:cs="Arial"/>
          <w:b/>
          <w:i/>
          <w:sz w:val="20"/>
          <w:szCs w:val="20"/>
        </w:rPr>
        <w:t>le</w:t>
      </w:r>
      <w:r w:rsidR="00161A5C">
        <w:rPr>
          <w:rFonts w:ascii="Arial" w:hAnsi="Arial" w:cs="Arial"/>
          <w:b/>
          <w:i/>
          <w:sz w:val="20"/>
          <w:szCs w:val="20"/>
        </w:rPr>
        <w:t xml:space="preserve"> </w:t>
      </w:r>
      <w:r w:rsidR="00D167D9" w:rsidRPr="00215FBD">
        <w:rPr>
          <w:rFonts w:ascii="Arial" w:hAnsi="Arial" w:cs="Arial"/>
          <w:b/>
          <w:i/>
          <w:sz w:val="20"/>
          <w:szCs w:val="20"/>
        </w:rPr>
        <w:t>suivant</w:t>
      </w:r>
      <w:r w:rsidR="005A043E">
        <w:rPr>
          <w:rFonts w:ascii="Arial" w:hAnsi="Arial" w:cs="Arial"/>
          <w:b/>
          <w:i/>
          <w:sz w:val="20"/>
          <w:szCs w:val="20"/>
        </w:rPr>
        <w:t>:</w:t>
      </w:r>
    </w:p>
    <w:p w14:paraId="24F5B247" w14:textId="77777777" w:rsidR="004F33E3" w:rsidRPr="00D742DD" w:rsidRDefault="004F33E3"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6"/>
          <w:szCs w:val="6"/>
        </w:rPr>
      </w:pPr>
    </w:p>
    <w:p w14:paraId="00C507CB" w14:textId="77777777" w:rsidR="008F49EF" w:rsidRPr="00215FBD" w:rsidRDefault="008F49EF" w:rsidP="00371D08">
      <w:pPr>
        <w:pBdr>
          <w:top w:val="single" w:sz="4" w:space="1" w:color="auto"/>
          <w:left w:val="single" w:sz="4" w:space="4" w:color="auto"/>
          <w:bottom w:val="single" w:sz="4" w:space="1" w:color="auto"/>
          <w:right w:val="single" w:sz="4" w:space="4" w:color="auto"/>
        </w:pBdr>
        <w:spacing w:after="0" w:line="240" w:lineRule="auto"/>
        <w:ind w:firstLine="284"/>
        <w:jc w:val="both"/>
        <w:rPr>
          <w:rFonts w:ascii="Arial" w:hAnsi="Arial" w:cs="Arial"/>
          <w:b/>
          <w:i/>
          <w:sz w:val="20"/>
          <w:szCs w:val="20"/>
        </w:rPr>
      </w:pPr>
      <w:r w:rsidRPr="00215FBD">
        <w:rPr>
          <w:rFonts w:ascii="Arial" w:hAnsi="Arial" w:cs="Arial"/>
          <w:b/>
          <w:i/>
          <w:sz w:val="20"/>
          <w:szCs w:val="20"/>
        </w:rPr>
        <w:t>1.</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métré</w:t>
      </w:r>
      <w:r w:rsidR="00161A5C">
        <w:rPr>
          <w:rFonts w:ascii="Arial" w:hAnsi="Arial" w:cs="Arial"/>
          <w:b/>
          <w:i/>
          <w:sz w:val="20"/>
          <w:szCs w:val="20"/>
        </w:rPr>
        <w:t xml:space="preserve"> </w:t>
      </w:r>
      <w:r w:rsidRPr="00215FBD">
        <w:rPr>
          <w:rFonts w:ascii="Arial" w:hAnsi="Arial" w:cs="Arial"/>
          <w:b/>
          <w:i/>
          <w:sz w:val="20"/>
          <w:szCs w:val="20"/>
        </w:rPr>
        <w:t>récapitulatif</w:t>
      </w:r>
      <w:r w:rsidR="00161A5C">
        <w:rPr>
          <w:rFonts w:ascii="Arial" w:hAnsi="Arial" w:cs="Arial"/>
          <w:b/>
          <w:i/>
          <w:sz w:val="20"/>
          <w:szCs w:val="20"/>
        </w:rPr>
        <w:t xml:space="preserve"> </w:t>
      </w:r>
    </w:p>
    <w:p w14:paraId="21C89A7D" w14:textId="77777777" w:rsidR="008F49EF" w:rsidRPr="00215FBD" w:rsidRDefault="008F49EF" w:rsidP="00371D08">
      <w:pPr>
        <w:pBdr>
          <w:top w:val="single" w:sz="4" w:space="1" w:color="auto"/>
          <w:left w:val="single" w:sz="4" w:space="4" w:color="auto"/>
          <w:bottom w:val="single" w:sz="4" w:space="1" w:color="auto"/>
          <w:right w:val="single" w:sz="4" w:space="4" w:color="auto"/>
        </w:pBdr>
        <w:spacing w:after="0" w:line="240" w:lineRule="auto"/>
        <w:ind w:firstLine="284"/>
        <w:jc w:val="both"/>
        <w:rPr>
          <w:rFonts w:ascii="Arial" w:hAnsi="Arial" w:cs="Arial"/>
          <w:b/>
          <w:i/>
          <w:sz w:val="20"/>
          <w:szCs w:val="20"/>
        </w:rPr>
      </w:pP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plans</w:t>
      </w:r>
      <w:r w:rsidR="00161A5C">
        <w:rPr>
          <w:rFonts w:ascii="Arial" w:hAnsi="Arial" w:cs="Arial"/>
          <w:b/>
          <w:i/>
          <w:sz w:val="20"/>
          <w:szCs w:val="20"/>
        </w:rPr>
        <w:t xml:space="preserve"> </w:t>
      </w:r>
    </w:p>
    <w:p w14:paraId="27DB798A" w14:textId="77777777" w:rsidR="008F49EF" w:rsidRPr="00215FBD" w:rsidRDefault="008F49EF" w:rsidP="00371D08">
      <w:pPr>
        <w:pBdr>
          <w:top w:val="single" w:sz="4" w:space="1" w:color="auto"/>
          <w:left w:val="single" w:sz="4" w:space="4" w:color="auto"/>
          <w:bottom w:val="single" w:sz="4" w:space="1" w:color="auto"/>
          <w:right w:val="single" w:sz="4" w:space="4" w:color="auto"/>
        </w:pBdr>
        <w:spacing w:after="0" w:line="240" w:lineRule="auto"/>
        <w:ind w:firstLine="284"/>
        <w:jc w:val="both"/>
        <w:rPr>
          <w:rFonts w:ascii="Arial" w:hAnsi="Arial" w:cs="Arial"/>
          <w:b/>
          <w:i/>
          <w:sz w:val="20"/>
          <w:szCs w:val="20"/>
        </w:rPr>
      </w:pPr>
      <w:r w:rsidRPr="00215FBD">
        <w:rPr>
          <w:rFonts w:ascii="Arial" w:hAnsi="Arial" w:cs="Arial"/>
          <w:b/>
          <w:i/>
          <w:sz w:val="20"/>
          <w:szCs w:val="20"/>
        </w:rPr>
        <w:t>3.</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cahier</w:t>
      </w:r>
      <w:r w:rsidR="00161A5C">
        <w:rPr>
          <w:rFonts w:ascii="Arial" w:hAnsi="Arial" w:cs="Arial"/>
          <w:b/>
          <w:i/>
          <w:sz w:val="20"/>
          <w:szCs w:val="20"/>
        </w:rPr>
        <w:t xml:space="preserve"> </w:t>
      </w:r>
      <w:r w:rsidRPr="00215FBD">
        <w:rPr>
          <w:rFonts w:ascii="Arial" w:hAnsi="Arial" w:cs="Arial"/>
          <w:b/>
          <w:i/>
          <w:sz w:val="20"/>
          <w:szCs w:val="20"/>
        </w:rPr>
        <w:t>spécial</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charges.</w:t>
      </w:r>
      <w:r w:rsidR="00161A5C">
        <w:rPr>
          <w:rFonts w:ascii="Arial" w:hAnsi="Arial" w:cs="Arial"/>
          <w:b/>
          <w:i/>
          <w:sz w:val="20"/>
          <w:szCs w:val="20"/>
        </w:rPr>
        <w:t xml:space="preserve"> </w:t>
      </w:r>
    </w:p>
    <w:p w14:paraId="29D27717" w14:textId="77777777" w:rsidR="00F22BB4" w:rsidRPr="00215FBD" w:rsidRDefault="00F22BB4"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A2F8849" w14:textId="77777777" w:rsidR="008F49EF" w:rsidRPr="00215FBD" w:rsidRDefault="008F49EF"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Tous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fournitures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sujétions</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mentionnés</w:t>
      </w:r>
      <w:r w:rsidR="00161A5C">
        <w:rPr>
          <w:rFonts w:ascii="Arial" w:hAnsi="Arial" w:cs="Arial"/>
          <w:b/>
          <w:i/>
          <w:sz w:val="20"/>
          <w:szCs w:val="20"/>
        </w:rPr>
        <w:t xml:space="preserve"> </w:t>
      </w:r>
      <w:r w:rsidRPr="00215FBD">
        <w:rPr>
          <w:rFonts w:ascii="Arial" w:hAnsi="Arial" w:cs="Arial"/>
          <w:b/>
          <w:i/>
          <w:sz w:val="20"/>
          <w:szCs w:val="20"/>
        </w:rPr>
        <w:t>explicitement</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métré,</w:t>
      </w:r>
      <w:r w:rsidR="00161A5C">
        <w:rPr>
          <w:rFonts w:ascii="Arial" w:hAnsi="Arial" w:cs="Arial"/>
          <w:b/>
          <w:i/>
          <w:sz w:val="20"/>
          <w:szCs w:val="20"/>
        </w:rPr>
        <w:t xml:space="preserve"> </w:t>
      </w:r>
      <w:r w:rsidRPr="00215FBD">
        <w:rPr>
          <w:rFonts w:ascii="Arial" w:hAnsi="Arial" w:cs="Arial"/>
          <w:b/>
          <w:i/>
          <w:sz w:val="20"/>
          <w:szCs w:val="20"/>
        </w:rPr>
        <w:t>mais</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nécessaires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son</w:t>
      </w:r>
      <w:r w:rsidR="00161A5C">
        <w:rPr>
          <w:rFonts w:ascii="Arial" w:hAnsi="Arial" w:cs="Arial"/>
          <w:b/>
          <w:i/>
          <w:sz w:val="20"/>
          <w:szCs w:val="20"/>
        </w:rPr>
        <w:t xml:space="preserve"> </w:t>
      </w:r>
      <w:r w:rsidRPr="00215FBD">
        <w:rPr>
          <w:rFonts w:ascii="Arial" w:hAnsi="Arial" w:cs="Arial"/>
          <w:b/>
          <w:i/>
          <w:sz w:val="20"/>
          <w:szCs w:val="20"/>
        </w:rPr>
        <w:t>exécution,</w:t>
      </w:r>
      <w:r w:rsidR="00161A5C">
        <w:rPr>
          <w:rFonts w:ascii="Arial" w:hAnsi="Arial" w:cs="Arial"/>
          <w:b/>
          <w:i/>
          <w:sz w:val="20"/>
          <w:szCs w:val="20"/>
        </w:rPr>
        <w:t xml:space="preserve"> </w:t>
      </w:r>
      <w:r w:rsidRPr="00215FBD">
        <w:rPr>
          <w:rFonts w:ascii="Arial" w:hAnsi="Arial" w:cs="Arial"/>
          <w:b/>
          <w:i/>
          <w:sz w:val="20"/>
          <w:szCs w:val="20"/>
        </w:rPr>
        <w:t>font</w:t>
      </w:r>
      <w:r w:rsidR="00161A5C">
        <w:rPr>
          <w:rFonts w:ascii="Arial" w:hAnsi="Arial" w:cs="Arial"/>
          <w:b/>
          <w:i/>
          <w:sz w:val="20"/>
          <w:szCs w:val="20"/>
        </w:rPr>
        <w:t xml:space="preserve"> </w:t>
      </w:r>
      <w:r w:rsidRPr="00215FBD">
        <w:rPr>
          <w:rFonts w:ascii="Arial" w:hAnsi="Arial" w:cs="Arial"/>
          <w:b/>
          <w:i/>
          <w:sz w:val="20"/>
          <w:szCs w:val="20"/>
        </w:rPr>
        <w:t>partie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autant</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prestations</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fassent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l’objet</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autre</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Catalogue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Postes</w:t>
      </w:r>
      <w:r w:rsidR="00161A5C">
        <w:rPr>
          <w:rFonts w:ascii="Arial" w:hAnsi="Arial" w:cs="Arial"/>
          <w:b/>
          <w:i/>
          <w:sz w:val="20"/>
          <w:szCs w:val="20"/>
        </w:rPr>
        <w:t xml:space="preserve"> </w:t>
      </w:r>
      <w:r w:rsidRPr="00215FBD">
        <w:rPr>
          <w:rFonts w:ascii="Arial" w:hAnsi="Arial" w:cs="Arial"/>
          <w:b/>
          <w:i/>
          <w:sz w:val="20"/>
          <w:szCs w:val="20"/>
        </w:rPr>
        <w:t>normalisés.</w:t>
      </w:r>
      <w:r w:rsidR="00161A5C">
        <w:rPr>
          <w:rFonts w:ascii="Arial" w:hAnsi="Arial" w:cs="Arial"/>
          <w:b/>
          <w:i/>
          <w:sz w:val="20"/>
          <w:szCs w:val="20"/>
        </w:rPr>
        <w:t xml:space="preserve"> </w:t>
      </w:r>
    </w:p>
    <w:p w14:paraId="5C8C08F6" w14:textId="77777777" w:rsidR="00416880" w:rsidRDefault="00416880"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3409C8D" w14:textId="77777777" w:rsidR="008F49EF" w:rsidRPr="00215FBD" w:rsidRDefault="008F49EF"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cet</w:t>
      </w:r>
      <w:r w:rsidR="00161A5C">
        <w:rPr>
          <w:rFonts w:ascii="Arial" w:hAnsi="Arial" w:cs="Arial"/>
          <w:b/>
          <w:i/>
          <w:sz w:val="20"/>
          <w:szCs w:val="20"/>
        </w:rPr>
        <w:t xml:space="preserve"> </w:t>
      </w:r>
      <w:r w:rsidRPr="00215FBD">
        <w:rPr>
          <w:rFonts w:ascii="Arial" w:hAnsi="Arial" w:cs="Arial"/>
          <w:b/>
          <w:i/>
          <w:sz w:val="20"/>
          <w:szCs w:val="20"/>
        </w:rPr>
        <w:t>égard,</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renvoyé</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mode</w:t>
      </w:r>
      <w:r w:rsidR="00161A5C">
        <w:rPr>
          <w:rFonts w:ascii="Arial" w:hAnsi="Arial" w:cs="Arial"/>
          <w:b/>
          <w:i/>
          <w:sz w:val="20"/>
          <w:szCs w:val="20"/>
        </w:rPr>
        <w:t xml:space="preserve"> </w:t>
      </w:r>
      <w:r w:rsidRPr="00215FBD">
        <w:rPr>
          <w:rFonts w:ascii="Arial" w:hAnsi="Arial" w:cs="Arial"/>
          <w:b/>
          <w:i/>
          <w:sz w:val="20"/>
          <w:szCs w:val="20"/>
        </w:rPr>
        <w:t>d’utilisation</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CPN</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éléments</w:t>
      </w:r>
      <w:r w:rsidR="00161A5C">
        <w:rPr>
          <w:rFonts w:ascii="Arial" w:hAnsi="Arial" w:cs="Arial"/>
          <w:b/>
          <w:i/>
          <w:sz w:val="20"/>
          <w:szCs w:val="20"/>
        </w:rPr>
        <w:t xml:space="preserve"> </w:t>
      </w:r>
      <w:r w:rsidR="00D167D9" w:rsidRPr="00215FBD">
        <w:rPr>
          <w:rFonts w:ascii="Arial" w:hAnsi="Arial" w:cs="Arial"/>
          <w:b/>
          <w:i/>
          <w:sz w:val="20"/>
          <w:szCs w:val="20"/>
        </w:rPr>
        <w:t>suivants</w:t>
      </w:r>
      <w:r w:rsidR="005A043E">
        <w:rPr>
          <w:rFonts w:ascii="Arial" w:hAnsi="Arial" w:cs="Arial"/>
          <w:b/>
          <w:i/>
          <w:sz w:val="20"/>
          <w:szCs w:val="20"/>
        </w:rPr>
        <w:t>:</w:t>
      </w:r>
      <w:r w:rsidR="00161A5C">
        <w:rPr>
          <w:rFonts w:ascii="Arial" w:hAnsi="Arial" w:cs="Arial"/>
          <w:b/>
          <w:i/>
          <w:sz w:val="20"/>
          <w:szCs w:val="20"/>
        </w:rPr>
        <w:t xml:space="preserve"> </w:t>
      </w:r>
    </w:p>
    <w:p w14:paraId="60C27A7A" w14:textId="77777777" w:rsidR="008F49EF" w:rsidRPr="00276668" w:rsidRDefault="008F49EF"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Pr="00215FBD">
        <w:rPr>
          <w:rFonts w:ascii="Arial" w:hAnsi="Arial" w:cs="Arial"/>
          <w:b/>
          <w:i/>
          <w:sz w:val="20"/>
          <w:szCs w:val="20"/>
        </w:rPr>
        <w:t>normalisé</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y</w:t>
      </w:r>
      <w:r w:rsidR="00161A5C">
        <w:rPr>
          <w:rFonts w:ascii="Arial" w:hAnsi="Arial" w:cs="Arial"/>
          <w:b/>
          <w:i/>
          <w:sz w:val="20"/>
          <w:szCs w:val="20"/>
        </w:rPr>
        <w:t xml:space="preserve"> </w:t>
      </w:r>
      <w:r w:rsidRPr="00215FBD">
        <w:rPr>
          <w:rFonts w:ascii="Arial" w:hAnsi="Arial" w:cs="Arial"/>
          <w:b/>
          <w:i/>
          <w:sz w:val="20"/>
          <w:szCs w:val="20"/>
        </w:rPr>
        <w:t>compris</w:t>
      </w:r>
      <w:r w:rsidR="00161A5C">
        <w:rPr>
          <w:rFonts w:ascii="Arial" w:hAnsi="Arial" w:cs="Arial"/>
          <w:b/>
          <w:i/>
          <w:sz w:val="20"/>
          <w:szCs w:val="20"/>
        </w:rPr>
        <w:t xml:space="preserve"> </w:t>
      </w:r>
      <w:r w:rsidRPr="00215FBD">
        <w:rPr>
          <w:rFonts w:ascii="Arial" w:hAnsi="Arial" w:cs="Arial"/>
          <w:b/>
          <w:i/>
          <w:sz w:val="20"/>
          <w:szCs w:val="20"/>
        </w:rPr>
        <w:t>son</w:t>
      </w:r>
      <w:r w:rsidR="00161A5C">
        <w:rPr>
          <w:rFonts w:ascii="Arial" w:hAnsi="Arial" w:cs="Arial"/>
          <w:b/>
          <w:i/>
          <w:sz w:val="20"/>
          <w:szCs w:val="20"/>
        </w:rPr>
        <w:t xml:space="preserve"> </w:t>
      </w:r>
      <w:r w:rsidRPr="0054430E">
        <w:rPr>
          <w:rFonts w:ascii="Arial" w:hAnsi="Arial" w:cs="Arial"/>
          <w:b/>
          <w:i/>
          <w:sz w:val="20"/>
          <w:szCs w:val="20"/>
        </w:rPr>
        <w:t>unité</w:t>
      </w:r>
      <w:r w:rsidR="00161A5C">
        <w:rPr>
          <w:rFonts w:ascii="Arial" w:hAnsi="Arial" w:cs="Arial"/>
          <w:b/>
          <w:i/>
          <w:sz w:val="20"/>
          <w:szCs w:val="20"/>
        </w:rPr>
        <w:t xml:space="preserve"> </w:t>
      </w:r>
      <w:r w:rsidRPr="0054430E">
        <w:rPr>
          <w:rFonts w:ascii="Arial" w:hAnsi="Arial" w:cs="Arial"/>
          <w:b/>
          <w:i/>
          <w:sz w:val="20"/>
          <w:szCs w:val="20"/>
        </w:rPr>
        <w:t>de</w:t>
      </w:r>
      <w:r w:rsidR="00161A5C">
        <w:rPr>
          <w:rFonts w:ascii="Arial" w:hAnsi="Arial" w:cs="Arial"/>
          <w:b/>
          <w:i/>
          <w:sz w:val="20"/>
          <w:szCs w:val="20"/>
        </w:rPr>
        <w:t xml:space="preserve"> </w:t>
      </w:r>
      <w:r w:rsidRPr="0054430E">
        <w:rPr>
          <w:rFonts w:ascii="Arial" w:hAnsi="Arial" w:cs="Arial"/>
          <w:b/>
          <w:i/>
          <w:sz w:val="20"/>
          <w:szCs w:val="20"/>
        </w:rPr>
        <w:t>mesure</w:t>
      </w:r>
      <w:r w:rsidR="00161A5C">
        <w:rPr>
          <w:rFonts w:ascii="Arial" w:hAnsi="Arial" w:cs="Arial"/>
          <w:b/>
          <w:i/>
          <w:sz w:val="20"/>
          <w:szCs w:val="20"/>
        </w:rPr>
        <w:t xml:space="preserve"> </w:t>
      </w:r>
      <w:r w:rsidR="0054430E" w:rsidRPr="0054430E">
        <w:rPr>
          <w:rFonts w:ascii="Arial" w:hAnsi="Arial"/>
          <w:b/>
          <w:i/>
          <w:sz w:val="20"/>
          <w:szCs w:val="20"/>
        </w:rPr>
        <w:t>et</w:t>
      </w:r>
      <w:r w:rsidR="00161A5C">
        <w:rPr>
          <w:rFonts w:ascii="Arial" w:hAnsi="Arial"/>
          <w:b/>
          <w:i/>
          <w:sz w:val="20"/>
          <w:szCs w:val="20"/>
        </w:rPr>
        <w:t xml:space="preserve"> </w:t>
      </w:r>
      <w:r w:rsidR="0054430E" w:rsidRPr="0054430E">
        <w:rPr>
          <w:rFonts w:ascii="Arial" w:hAnsi="Arial"/>
          <w:b/>
          <w:i/>
          <w:sz w:val="20"/>
          <w:szCs w:val="20"/>
        </w:rPr>
        <w:t>son</w:t>
      </w:r>
      <w:r w:rsidR="00161A5C">
        <w:rPr>
          <w:rFonts w:ascii="Arial" w:hAnsi="Arial"/>
          <w:b/>
          <w:i/>
          <w:sz w:val="20"/>
          <w:szCs w:val="20"/>
        </w:rPr>
        <w:t xml:space="preserve"> </w:t>
      </w:r>
      <w:r w:rsidR="0054430E" w:rsidRPr="0054430E">
        <w:rPr>
          <w:rFonts w:ascii="Arial" w:hAnsi="Arial"/>
          <w:b/>
          <w:i/>
          <w:sz w:val="20"/>
          <w:szCs w:val="20"/>
        </w:rPr>
        <w:t>mode</w:t>
      </w:r>
      <w:r w:rsidR="00161A5C">
        <w:rPr>
          <w:rFonts w:ascii="Arial" w:hAnsi="Arial"/>
          <w:b/>
          <w:i/>
          <w:sz w:val="20"/>
          <w:szCs w:val="20"/>
        </w:rPr>
        <w:t xml:space="preserve"> </w:t>
      </w:r>
      <w:r w:rsidR="0054430E" w:rsidRPr="0054430E">
        <w:rPr>
          <w:rFonts w:ascii="Arial" w:hAnsi="Arial"/>
          <w:b/>
          <w:i/>
          <w:sz w:val="20"/>
          <w:szCs w:val="20"/>
        </w:rPr>
        <w:t>de</w:t>
      </w:r>
      <w:r w:rsidR="00161A5C">
        <w:rPr>
          <w:rFonts w:ascii="Arial" w:hAnsi="Arial"/>
          <w:b/>
          <w:i/>
          <w:sz w:val="20"/>
          <w:szCs w:val="20"/>
        </w:rPr>
        <w:t xml:space="preserve"> </w:t>
      </w:r>
      <w:r w:rsidR="0054430E" w:rsidRPr="0054430E">
        <w:rPr>
          <w:rFonts w:ascii="Arial" w:hAnsi="Arial"/>
          <w:b/>
          <w:i/>
          <w:sz w:val="20"/>
          <w:szCs w:val="20"/>
        </w:rPr>
        <w:t>paiement</w:t>
      </w:r>
      <w:r w:rsidR="00161A5C">
        <w:rPr>
          <w:rFonts w:ascii="Arial" w:hAnsi="Arial"/>
          <w:sz w:val="20"/>
          <w:szCs w:val="20"/>
        </w:rPr>
        <w:t xml:space="preserve"> </w:t>
      </w:r>
      <w:r w:rsidR="0054430E" w:rsidRPr="00215FBD">
        <w:rPr>
          <w:rFonts w:ascii="Arial" w:hAnsi="Arial" w:cs="Arial"/>
          <w:b/>
          <w:i/>
          <w:sz w:val="20"/>
          <w:szCs w:val="20"/>
        </w:rPr>
        <w:t>(QP,</w:t>
      </w:r>
      <w:r w:rsidR="00161A5C">
        <w:rPr>
          <w:rFonts w:ascii="Arial" w:hAnsi="Arial" w:cs="Arial"/>
          <w:b/>
          <w:i/>
          <w:sz w:val="20"/>
          <w:szCs w:val="20"/>
        </w:rPr>
        <w:t xml:space="preserve"> </w:t>
      </w:r>
      <w:r w:rsidR="0054430E" w:rsidRPr="00215FBD">
        <w:rPr>
          <w:rFonts w:ascii="Arial" w:hAnsi="Arial" w:cs="Arial"/>
          <w:b/>
          <w:i/>
          <w:sz w:val="20"/>
          <w:szCs w:val="20"/>
        </w:rPr>
        <w:t>QF,</w:t>
      </w:r>
      <w:r w:rsidR="00161A5C">
        <w:rPr>
          <w:rFonts w:ascii="Arial" w:hAnsi="Arial" w:cs="Arial"/>
          <w:b/>
          <w:i/>
          <w:sz w:val="20"/>
          <w:szCs w:val="20"/>
        </w:rPr>
        <w:t xml:space="preserve"> </w:t>
      </w:r>
      <w:r w:rsidR="0054430E" w:rsidRPr="00215FBD">
        <w:rPr>
          <w:rFonts w:ascii="Arial" w:hAnsi="Arial" w:cs="Arial"/>
          <w:b/>
          <w:i/>
          <w:sz w:val="20"/>
          <w:szCs w:val="20"/>
        </w:rPr>
        <w:t>PG…)</w:t>
      </w:r>
      <w:r w:rsidR="00161A5C">
        <w:rPr>
          <w:rFonts w:ascii="Arial" w:hAnsi="Arial" w:cs="Arial"/>
          <w:b/>
          <w:i/>
          <w:sz w:val="20"/>
          <w:szCs w:val="20"/>
        </w:rPr>
        <w:t xml:space="preserve"> </w:t>
      </w:r>
      <w:r w:rsidRPr="0054430E">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modifié.</w:t>
      </w:r>
      <w:r w:rsidR="00161A5C">
        <w:rPr>
          <w:rFonts w:ascii="Arial" w:hAnsi="Arial" w:cs="Arial"/>
          <w:b/>
          <w:i/>
          <w:sz w:val="20"/>
          <w:szCs w:val="20"/>
        </w:rPr>
        <w:t xml:space="preserve"> </w:t>
      </w:r>
      <w:r w:rsidR="005A7BE6" w:rsidRPr="00276668">
        <w:rPr>
          <w:rFonts w:ascii="Arial" w:hAnsi="Arial" w:cs="Arial"/>
          <w:b/>
          <w:i/>
          <w:sz w:val="20"/>
          <w:szCs w:val="20"/>
        </w:rPr>
        <w:t>Toute</w:t>
      </w:r>
      <w:r w:rsidR="00161A5C">
        <w:rPr>
          <w:rFonts w:ascii="Arial" w:hAnsi="Arial" w:cs="Arial"/>
          <w:b/>
          <w:i/>
          <w:sz w:val="20"/>
          <w:szCs w:val="20"/>
        </w:rPr>
        <w:t xml:space="preserve"> </w:t>
      </w:r>
      <w:r w:rsidR="005A7BE6" w:rsidRPr="00276668">
        <w:rPr>
          <w:rFonts w:ascii="Arial" w:hAnsi="Arial" w:cs="Arial"/>
          <w:b/>
          <w:i/>
          <w:sz w:val="20"/>
          <w:szCs w:val="20"/>
        </w:rPr>
        <w:t>sujétion</w:t>
      </w:r>
      <w:r w:rsidR="00161A5C">
        <w:rPr>
          <w:rFonts w:ascii="Arial" w:hAnsi="Arial" w:cs="Arial"/>
          <w:b/>
          <w:i/>
          <w:sz w:val="20"/>
          <w:szCs w:val="20"/>
        </w:rPr>
        <w:t xml:space="preserve"> </w:t>
      </w:r>
      <w:r w:rsidR="005A7BE6" w:rsidRPr="00276668">
        <w:rPr>
          <w:rFonts w:ascii="Arial" w:hAnsi="Arial" w:cs="Arial"/>
          <w:b/>
          <w:i/>
          <w:sz w:val="20"/>
          <w:szCs w:val="20"/>
        </w:rPr>
        <w:t>complémentaire</w:t>
      </w:r>
      <w:r w:rsidR="00161A5C">
        <w:rPr>
          <w:rFonts w:ascii="Arial" w:hAnsi="Arial" w:cs="Arial"/>
          <w:b/>
          <w:i/>
          <w:sz w:val="20"/>
          <w:szCs w:val="20"/>
        </w:rPr>
        <w:t xml:space="preserve"> </w:t>
      </w:r>
      <w:r w:rsidR="005A7BE6" w:rsidRPr="00276668">
        <w:rPr>
          <w:rFonts w:ascii="Arial" w:hAnsi="Arial" w:cs="Arial"/>
          <w:b/>
          <w:i/>
          <w:sz w:val="20"/>
          <w:szCs w:val="20"/>
        </w:rPr>
        <w:t>modifiant</w:t>
      </w:r>
      <w:r w:rsidR="00161A5C">
        <w:rPr>
          <w:rFonts w:ascii="Arial" w:hAnsi="Arial" w:cs="Arial"/>
          <w:b/>
          <w:i/>
          <w:sz w:val="20"/>
          <w:szCs w:val="20"/>
        </w:rPr>
        <w:t xml:space="preserve"> </w:t>
      </w:r>
      <w:r w:rsidR="005A7BE6" w:rsidRPr="00276668">
        <w:rPr>
          <w:rFonts w:ascii="Arial" w:hAnsi="Arial" w:cs="Arial"/>
          <w:b/>
          <w:i/>
          <w:sz w:val="20"/>
          <w:szCs w:val="20"/>
        </w:rPr>
        <w:t>le</w:t>
      </w:r>
      <w:r w:rsidR="00161A5C">
        <w:rPr>
          <w:rFonts w:ascii="Arial" w:hAnsi="Arial" w:cs="Arial"/>
          <w:b/>
          <w:i/>
          <w:sz w:val="20"/>
          <w:szCs w:val="20"/>
        </w:rPr>
        <w:t xml:space="preserve"> </w:t>
      </w:r>
      <w:r w:rsidR="005A7BE6" w:rsidRPr="00276668">
        <w:rPr>
          <w:rFonts w:ascii="Arial" w:hAnsi="Arial" w:cs="Arial"/>
          <w:b/>
          <w:i/>
          <w:sz w:val="20"/>
          <w:szCs w:val="20"/>
        </w:rPr>
        <w:t>contenu</w:t>
      </w:r>
      <w:r w:rsidR="00161A5C">
        <w:rPr>
          <w:rFonts w:ascii="Arial" w:hAnsi="Arial" w:cs="Arial"/>
          <w:b/>
          <w:i/>
          <w:sz w:val="20"/>
          <w:szCs w:val="20"/>
        </w:rPr>
        <w:t xml:space="preserve"> </w:t>
      </w:r>
      <w:r w:rsidR="005A7BE6" w:rsidRPr="00276668">
        <w:rPr>
          <w:rFonts w:ascii="Arial" w:hAnsi="Arial" w:cs="Arial"/>
          <w:b/>
          <w:i/>
          <w:sz w:val="20"/>
          <w:szCs w:val="20"/>
        </w:rPr>
        <w:t>du</w:t>
      </w:r>
      <w:r w:rsidR="00161A5C">
        <w:rPr>
          <w:rFonts w:ascii="Arial" w:hAnsi="Arial" w:cs="Arial"/>
          <w:b/>
          <w:i/>
          <w:sz w:val="20"/>
          <w:szCs w:val="20"/>
        </w:rPr>
        <w:t xml:space="preserve"> </w:t>
      </w:r>
      <w:r w:rsidR="005A7BE6" w:rsidRPr="00276668">
        <w:rPr>
          <w:rFonts w:ascii="Arial" w:hAnsi="Arial" w:cs="Arial"/>
          <w:b/>
          <w:i/>
          <w:sz w:val="20"/>
          <w:szCs w:val="20"/>
        </w:rPr>
        <w:t>poste</w:t>
      </w:r>
      <w:r w:rsidR="00161A5C">
        <w:rPr>
          <w:rFonts w:ascii="Arial" w:hAnsi="Arial" w:cs="Arial"/>
          <w:b/>
          <w:i/>
          <w:sz w:val="20"/>
          <w:szCs w:val="20"/>
        </w:rPr>
        <w:t xml:space="preserve"> </w:t>
      </w:r>
      <w:r w:rsidR="005A7BE6" w:rsidRPr="00276668">
        <w:rPr>
          <w:rFonts w:ascii="Arial" w:hAnsi="Arial" w:cs="Arial"/>
          <w:b/>
          <w:i/>
          <w:sz w:val="20"/>
          <w:szCs w:val="20"/>
        </w:rPr>
        <w:t>normalisé</w:t>
      </w:r>
      <w:r w:rsidR="00161A5C">
        <w:rPr>
          <w:rFonts w:ascii="Arial" w:hAnsi="Arial" w:cs="Arial"/>
          <w:b/>
          <w:i/>
          <w:sz w:val="20"/>
          <w:szCs w:val="20"/>
        </w:rPr>
        <w:t xml:space="preserve"> </w:t>
      </w:r>
      <w:r w:rsidR="005A7BE6" w:rsidRPr="00276668">
        <w:rPr>
          <w:rFonts w:ascii="Arial" w:hAnsi="Arial" w:cs="Arial"/>
          <w:b/>
          <w:i/>
          <w:sz w:val="20"/>
          <w:szCs w:val="20"/>
        </w:rPr>
        <w:t>est</w:t>
      </w:r>
      <w:r w:rsidR="00161A5C">
        <w:rPr>
          <w:rFonts w:ascii="Arial" w:hAnsi="Arial" w:cs="Arial"/>
          <w:b/>
          <w:i/>
          <w:sz w:val="20"/>
          <w:szCs w:val="20"/>
        </w:rPr>
        <w:t xml:space="preserve"> </w:t>
      </w:r>
      <w:r w:rsidR="005A7BE6" w:rsidRPr="00276668">
        <w:rPr>
          <w:rFonts w:ascii="Arial" w:hAnsi="Arial" w:cs="Arial"/>
          <w:b/>
          <w:i/>
          <w:sz w:val="20"/>
          <w:szCs w:val="20"/>
        </w:rPr>
        <w:t>réputée</w:t>
      </w:r>
      <w:r w:rsidR="00161A5C">
        <w:rPr>
          <w:rFonts w:ascii="Arial" w:hAnsi="Arial" w:cs="Arial"/>
          <w:b/>
          <w:i/>
          <w:sz w:val="20"/>
          <w:szCs w:val="20"/>
        </w:rPr>
        <w:t xml:space="preserve"> </w:t>
      </w:r>
      <w:r w:rsidR="005A7BE6" w:rsidRPr="00276668">
        <w:rPr>
          <w:rFonts w:ascii="Arial" w:hAnsi="Arial" w:cs="Arial"/>
          <w:b/>
          <w:i/>
          <w:sz w:val="20"/>
          <w:szCs w:val="20"/>
        </w:rPr>
        <w:t>non</w:t>
      </w:r>
      <w:r w:rsidR="00161A5C">
        <w:rPr>
          <w:rFonts w:ascii="Arial" w:hAnsi="Arial" w:cs="Arial"/>
          <w:b/>
          <w:i/>
          <w:sz w:val="20"/>
          <w:szCs w:val="20"/>
        </w:rPr>
        <w:t xml:space="preserve"> </w:t>
      </w:r>
      <w:r w:rsidR="005A7BE6" w:rsidRPr="00276668">
        <w:rPr>
          <w:rFonts w:ascii="Arial" w:hAnsi="Arial" w:cs="Arial"/>
          <w:b/>
          <w:i/>
          <w:sz w:val="20"/>
          <w:szCs w:val="20"/>
        </w:rPr>
        <w:t>écrite</w:t>
      </w:r>
      <w:r w:rsidR="00161A5C">
        <w:rPr>
          <w:rFonts w:ascii="Arial" w:hAnsi="Arial" w:cs="Arial"/>
          <w:b/>
          <w:i/>
          <w:sz w:val="20"/>
          <w:szCs w:val="20"/>
        </w:rPr>
        <w:t xml:space="preserve"> </w:t>
      </w:r>
    </w:p>
    <w:p w14:paraId="1FE18F70" w14:textId="77777777" w:rsidR="00416880" w:rsidRDefault="00416880"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2B48827F" w14:textId="77777777" w:rsidR="008F49EF" w:rsidRPr="00215FBD" w:rsidRDefault="008F49EF"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postes</w:t>
      </w:r>
      <w:r w:rsidR="00161A5C">
        <w:rPr>
          <w:rFonts w:ascii="Arial" w:hAnsi="Arial" w:cs="Arial"/>
          <w:b/>
          <w:i/>
          <w:sz w:val="20"/>
          <w:szCs w:val="20"/>
        </w:rPr>
        <w:t xml:space="preserve"> </w:t>
      </w:r>
      <w:r w:rsidRPr="00215FBD">
        <w:rPr>
          <w:rFonts w:ascii="Arial" w:hAnsi="Arial" w:cs="Arial"/>
          <w:b/>
          <w:i/>
          <w:sz w:val="20"/>
          <w:szCs w:val="20"/>
        </w:rPr>
        <w:t>non</w:t>
      </w:r>
      <w:r w:rsidR="00161A5C">
        <w:rPr>
          <w:rFonts w:ascii="Arial" w:hAnsi="Arial" w:cs="Arial"/>
          <w:b/>
          <w:i/>
          <w:sz w:val="20"/>
          <w:szCs w:val="20"/>
        </w:rPr>
        <w:t xml:space="preserve"> </w:t>
      </w:r>
      <w:r w:rsidRPr="00215FBD">
        <w:rPr>
          <w:rFonts w:ascii="Arial" w:hAnsi="Arial" w:cs="Arial"/>
          <w:b/>
          <w:i/>
          <w:sz w:val="20"/>
          <w:szCs w:val="20"/>
        </w:rPr>
        <w:t>normalisés</w:t>
      </w:r>
      <w:r w:rsidR="00161A5C">
        <w:rPr>
          <w:rFonts w:ascii="Arial" w:hAnsi="Arial" w:cs="Arial"/>
          <w:b/>
          <w:i/>
          <w:sz w:val="20"/>
          <w:szCs w:val="20"/>
        </w:rPr>
        <w:t xml:space="preserve"> </w:t>
      </w:r>
      <w:r w:rsidRPr="00215FBD">
        <w:rPr>
          <w:rFonts w:ascii="Arial" w:hAnsi="Arial" w:cs="Arial"/>
          <w:b/>
          <w:i/>
          <w:sz w:val="20"/>
          <w:szCs w:val="20"/>
        </w:rPr>
        <w:t>peuvent</w:t>
      </w:r>
      <w:r w:rsidR="00161A5C">
        <w:rPr>
          <w:rFonts w:ascii="Arial" w:hAnsi="Arial" w:cs="Arial"/>
          <w:b/>
          <w:i/>
          <w:sz w:val="20"/>
          <w:szCs w:val="20"/>
        </w:rPr>
        <w:t xml:space="preserve"> </w:t>
      </w:r>
      <w:r w:rsidRPr="00215FBD">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créés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l’auteur</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projet</w:t>
      </w:r>
      <w:r w:rsidR="00161A5C">
        <w:rPr>
          <w:rFonts w:ascii="Arial" w:hAnsi="Arial" w:cs="Arial"/>
          <w:b/>
          <w:i/>
          <w:sz w:val="20"/>
          <w:szCs w:val="20"/>
        </w:rPr>
        <w:t xml:space="preserve"> </w:t>
      </w: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justifie.</w:t>
      </w:r>
      <w:r w:rsidR="00161A5C">
        <w:rPr>
          <w:rFonts w:ascii="Arial" w:hAnsi="Arial" w:cs="Arial"/>
          <w:b/>
          <w:i/>
          <w:sz w:val="20"/>
          <w:szCs w:val="20"/>
        </w:rPr>
        <w:t xml:space="preserve"> </w:t>
      </w:r>
      <w:r w:rsidRPr="00215FBD">
        <w:rPr>
          <w:rFonts w:ascii="Arial" w:hAnsi="Arial" w:cs="Arial"/>
          <w:b/>
          <w:i/>
          <w:sz w:val="20"/>
          <w:szCs w:val="20"/>
        </w:rPr>
        <w:t>Ils</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alors</w:t>
      </w:r>
      <w:r w:rsidR="00161A5C">
        <w:rPr>
          <w:rFonts w:ascii="Arial" w:hAnsi="Arial" w:cs="Arial"/>
          <w:b/>
          <w:i/>
          <w:sz w:val="20"/>
          <w:szCs w:val="20"/>
        </w:rPr>
        <w:t xml:space="preserve"> </w:t>
      </w:r>
      <w:r w:rsidRPr="00215FBD">
        <w:rPr>
          <w:rFonts w:ascii="Arial" w:hAnsi="Arial" w:cs="Arial"/>
          <w:b/>
          <w:i/>
          <w:sz w:val="20"/>
          <w:szCs w:val="20"/>
        </w:rPr>
        <w:t>dotés</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numéro</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code</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figurant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catalogue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marqués</w:t>
      </w:r>
      <w:r w:rsidR="00161A5C">
        <w:rPr>
          <w:rFonts w:ascii="Arial" w:hAnsi="Arial" w:cs="Arial"/>
          <w:b/>
          <w:i/>
          <w:sz w:val="20"/>
          <w:szCs w:val="20"/>
        </w:rPr>
        <w:t xml:space="preserve"> </w:t>
      </w:r>
      <w:r w:rsidR="002813F5"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astérisque.</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numéro</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code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choisi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telle</w:t>
      </w:r>
      <w:r w:rsidR="00161A5C">
        <w:rPr>
          <w:rFonts w:ascii="Arial" w:hAnsi="Arial" w:cs="Arial"/>
          <w:b/>
          <w:i/>
          <w:sz w:val="20"/>
          <w:szCs w:val="20"/>
        </w:rPr>
        <w:t xml:space="preserve"> </w:t>
      </w:r>
      <w:r w:rsidRPr="00215FBD">
        <w:rPr>
          <w:rFonts w:ascii="Arial" w:hAnsi="Arial" w:cs="Arial"/>
          <w:b/>
          <w:i/>
          <w:sz w:val="20"/>
          <w:szCs w:val="20"/>
        </w:rPr>
        <w:t>façon</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prescriptions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postes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même</w:t>
      </w:r>
      <w:r w:rsidR="00161A5C">
        <w:rPr>
          <w:rFonts w:ascii="Arial" w:hAnsi="Arial" w:cs="Arial"/>
          <w:b/>
          <w:i/>
          <w:sz w:val="20"/>
          <w:szCs w:val="20"/>
        </w:rPr>
        <w:t xml:space="preserve"> </w:t>
      </w:r>
      <w:r w:rsidRPr="00215FBD">
        <w:rPr>
          <w:rFonts w:ascii="Arial" w:hAnsi="Arial" w:cs="Arial"/>
          <w:b/>
          <w:i/>
          <w:sz w:val="20"/>
          <w:szCs w:val="20"/>
        </w:rPr>
        <w:t>série</w:t>
      </w:r>
      <w:r w:rsidR="00161A5C">
        <w:rPr>
          <w:rFonts w:ascii="Arial" w:hAnsi="Arial" w:cs="Arial"/>
          <w:b/>
          <w:i/>
          <w:sz w:val="20"/>
          <w:szCs w:val="20"/>
        </w:rPr>
        <w:t xml:space="preserve"> </w:t>
      </w:r>
      <w:r w:rsidRPr="00215FBD">
        <w:rPr>
          <w:rFonts w:ascii="Arial" w:hAnsi="Arial" w:cs="Arial"/>
          <w:b/>
          <w:i/>
          <w:sz w:val="20"/>
          <w:szCs w:val="20"/>
        </w:rPr>
        <w:t>lui</w:t>
      </w:r>
      <w:r w:rsidR="00161A5C">
        <w:rPr>
          <w:rFonts w:ascii="Arial" w:hAnsi="Arial" w:cs="Arial"/>
          <w:b/>
          <w:i/>
          <w:sz w:val="20"/>
          <w:szCs w:val="20"/>
        </w:rPr>
        <w:t xml:space="preserve"> </w:t>
      </w:r>
      <w:r w:rsidRPr="00215FBD">
        <w:rPr>
          <w:rFonts w:ascii="Arial" w:hAnsi="Arial" w:cs="Arial"/>
          <w:b/>
          <w:i/>
          <w:sz w:val="20"/>
          <w:szCs w:val="20"/>
        </w:rPr>
        <w:t>soient</w:t>
      </w:r>
      <w:r w:rsidR="00161A5C">
        <w:rPr>
          <w:rFonts w:ascii="Arial" w:hAnsi="Arial" w:cs="Arial"/>
          <w:b/>
          <w:i/>
          <w:sz w:val="20"/>
          <w:szCs w:val="20"/>
        </w:rPr>
        <w:t xml:space="preserve"> </w:t>
      </w:r>
      <w:r w:rsidRPr="00215FBD">
        <w:rPr>
          <w:rFonts w:ascii="Arial" w:hAnsi="Arial" w:cs="Arial"/>
          <w:b/>
          <w:i/>
          <w:sz w:val="20"/>
          <w:szCs w:val="20"/>
        </w:rPr>
        <w:t>applicables.</w:t>
      </w:r>
      <w:r w:rsidR="00161A5C">
        <w:rPr>
          <w:rFonts w:ascii="Arial" w:hAnsi="Arial" w:cs="Arial"/>
          <w:b/>
          <w:i/>
          <w:sz w:val="20"/>
          <w:szCs w:val="20"/>
        </w:rPr>
        <w:t xml:space="preserve"> </w:t>
      </w:r>
    </w:p>
    <w:p w14:paraId="17C30E91" w14:textId="77777777" w:rsidR="008F49EF" w:rsidRPr="00215FBD" w:rsidRDefault="008F49EF"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Aucun</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Pr="00215FBD">
        <w:rPr>
          <w:rFonts w:ascii="Arial" w:hAnsi="Arial" w:cs="Arial"/>
          <w:b/>
          <w:i/>
          <w:sz w:val="20"/>
          <w:szCs w:val="20"/>
        </w:rPr>
        <w:t>normalisé</w:t>
      </w:r>
      <w:r w:rsidR="00161A5C">
        <w:rPr>
          <w:rFonts w:ascii="Arial" w:hAnsi="Arial" w:cs="Arial"/>
          <w:b/>
          <w:i/>
          <w:sz w:val="20"/>
          <w:szCs w:val="20"/>
        </w:rPr>
        <w:t xml:space="preserve"> </w:t>
      </w:r>
      <w:r w:rsidRPr="00215FBD">
        <w:rPr>
          <w:rFonts w:ascii="Arial" w:hAnsi="Arial" w:cs="Arial"/>
          <w:b/>
          <w:i/>
          <w:sz w:val="20"/>
          <w:szCs w:val="20"/>
        </w:rPr>
        <w:t>figurant</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00D167D9" w:rsidRPr="00215FBD">
        <w:rPr>
          <w:rFonts w:ascii="Arial" w:hAnsi="Arial" w:cs="Arial"/>
          <w:b/>
          <w:i/>
          <w:sz w:val="20"/>
          <w:szCs w:val="20"/>
        </w:rPr>
        <w:t>la</w:t>
      </w:r>
      <w:r w:rsidR="00161A5C">
        <w:rPr>
          <w:rFonts w:ascii="Arial" w:hAnsi="Arial" w:cs="Arial"/>
          <w:b/>
          <w:i/>
          <w:sz w:val="20"/>
          <w:szCs w:val="20"/>
        </w:rPr>
        <w:t xml:space="preserve"> </w:t>
      </w:r>
      <w:r w:rsidR="00D167D9" w:rsidRPr="00215FBD">
        <w:rPr>
          <w:rFonts w:ascii="Arial" w:hAnsi="Arial" w:cs="Arial"/>
          <w:b/>
          <w:i/>
          <w:sz w:val="20"/>
          <w:szCs w:val="20"/>
        </w:rPr>
        <w:t>CPN</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donc</w:t>
      </w:r>
      <w:r w:rsidR="00161A5C">
        <w:rPr>
          <w:rFonts w:ascii="Arial" w:hAnsi="Arial" w:cs="Arial"/>
          <w:b/>
          <w:i/>
          <w:sz w:val="20"/>
          <w:szCs w:val="20"/>
        </w:rPr>
        <w:t xml:space="preserve"> </w:t>
      </w:r>
      <w:r w:rsidRPr="00215FBD">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marqué</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astérisque.</w:t>
      </w:r>
      <w:r w:rsidR="00161A5C">
        <w:rPr>
          <w:rFonts w:ascii="Arial" w:hAnsi="Arial" w:cs="Arial"/>
          <w:b/>
          <w:i/>
          <w:sz w:val="20"/>
          <w:szCs w:val="20"/>
        </w:rPr>
        <w:t xml:space="preserve"> </w:t>
      </w:r>
    </w:p>
    <w:p w14:paraId="31128EA5" w14:textId="77777777" w:rsidR="008F49EF" w:rsidRPr="00215FBD" w:rsidRDefault="008F49EF"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même</w:t>
      </w:r>
      <w:r w:rsidR="00161A5C">
        <w:rPr>
          <w:rFonts w:ascii="Arial" w:hAnsi="Arial" w:cs="Arial"/>
          <w:b/>
          <w:i/>
          <w:sz w:val="20"/>
          <w:szCs w:val="20"/>
        </w:rPr>
        <w:t xml:space="preserve"> </w:t>
      </w:r>
      <w:r w:rsidRPr="00215FBD">
        <w:rPr>
          <w:rFonts w:ascii="Arial" w:hAnsi="Arial" w:cs="Arial"/>
          <w:b/>
          <w:i/>
          <w:sz w:val="20"/>
          <w:szCs w:val="20"/>
        </w:rPr>
        <w:t>numéro</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code</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utilisé</w:t>
      </w:r>
      <w:r w:rsidR="00161A5C">
        <w:rPr>
          <w:rFonts w:ascii="Arial" w:hAnsi="Arial" w:cs="Arial"/>
          <w:b/>
          <w:i/>
          <w:sz w:val="20"/>
          <w:szCs w:val="20"/>
        </w:rPr>
        <w:t xml:space="preserve"> </w:t>
      </w:r>
      <w:r w:rsidRPr="00215FBD">
        <w:rPr>
          <w:rFonts w:ascii="Arial" w:hAnsi="Arial" w:cs="Arial"/>
          <w:b/>
          <w:i/>
          <w:sz w:val="20"/>
          <w:szCs w:val="20"/>
        </w:rPr>
        <w:t>plusieurs</w:t>
      </w:r>
      <w:r w:rsidR="00161A5C">
        <w:rPr>
          <w:rFonts w:ascii="Arial" w:hAnsi="Arial" w:cs="Arial"/>
          <w:b/>
          <w:i/>
          <w:sz w:val="20"/>
          <w:szCs w:val="20"/>
        </w:rPr>
        <w:t xml:space="preserve"> </w:t>
      </w:r>
      <w:r w:rsidRPr="00215FBD">
        <w:rPr>
          <w:rFonts w:ascii="Arial" w:hAnsi="Arial" w:cs="Arial"/>
          <w:b/>
          <w:i/>
          <w:sz w:val="20"/>
          <w:szCs w:val="20"/>
        </w:rPr>
        <w:t>fois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métré</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préciser</w:t>
      </w:r>
      <w:r w:rsidR="00161A5C">
        <w:rPr>
          <w:rFonts w:ascii="Arial" w:hAnsi="Arial" w:cs="Arial"/>
          <w:b/>
          <w:i/>
          <w:sz w:val="20"/>
          <w:szCs w:val="20"/>
        </w:rPr>
        <w:t xml:space="preserve"> </w:t>
      </w:r>
      <w:r w:rsidRPr="00215FBD">
        <w:rPr>
          <w:rFonts w:ascii="Arial" w:hAnsi="Arial" w:cs="Arial"/>
          <w:b/>
          <w:i/>
          <w:sz w:val="20"/>
          <w:szCs w:val="20"/>
        </w:rPr>
        <w:t>diverses</w:t>
      </w:r>
      <w:r w:rsidR="00161A5C">
        <w:rPr>
          <w:rFonts w:ascii="Arial" w:hAnsi="Arial" w:cs="Arial"/>
          <w:b/>
          <w:i/>
          <w:sz w:val="20"/>
          <w:szCs w:val="20"/>
        </w:rPr>
        <w:t xml:space="preserve"> </w:t>
      </w:r>
      <w:r w:rsidRPr="00215FBD">
        <w:rPr>
          <w:rFonts w:ascii="Arial" w:hAnsi="Arial" w:cs="Arial"/>
          <w:b/>
          <w:i/>
          <w:sz w:val="20"/>
          <w:szCs w:val="20"/>
        </w:rPr>
        <w:t>localisations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parties</w:t>
      </w:r>
      <w:r w:rsidR="00161A5C">
        <w:rPr>
          <w:rFonts w:ascii="Arial" w:hAnsi="Arial" w:cs="Arial"/>
          <w:b/>
          <w:i/>
          <w:sz w:val="20"/>
          <w:szCs w:val="20"/>
        </w:rPr>
        <w:t xml:space="preserve"> </w:t>
      </w:r>
      <w:r w:rsidRPr="00215FBD">
        <w:rPr>
          <w:rFonts w:ascii="Arial" w:hAnsi="Arial" w:cs="Arial"/>
          <w:b/>
          <w:i/>
          <w:sz w:val="20"/>
          <w:szCs w:val="20"/>
        </w:rPr>
        <w:t>d’ouvrage.</w:t>
      </w:r>
      <w:r w:rsidR="00161A5C">
        <w:rPr>
          <w:rFonts w:ascii="Arial" w:hAnsi="Arial" w:cs="Arial"/>
          <w:b/>
          <w:i/>
          <w:sz w:val="20"/>
          <w:szCs w:val="20"/>
        </w:rPr>
        <w:t xml:space="preserve"> </w:t>
      </w:r>
    </w:p>
    <w:p w14:paraId="2FF70BBC" w14:textId="77777777" w:rsidR="004603CA" w:rsidRDefault="004603CA"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338A0330" w14:textId="77777777" w:rsidR="00490DE1" w:rsidRPr="00215FBD" w:rsidRDefault="00490DE1"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métré</w:t>
      </w:r>
      <w:r w:rsidR="00161A5C">
        <w:rPr>
          <w:rFonts w:ascii="Arial" w:hAnsi="Arial" w:cs="Arial"/>
          <w:b/>
          <w:i/>
          <w:sz w:val="20"/>
          <w:szCs w:val="20"/>
        </w:rPr>
        <w:t xml:space="preserve"> </w:t>
      </w:r>
      <w:r w:rsidRPr="00215FBD">
        <w:rPr>
          <w:rFonts w:ascii="Arial" w:hAnsi="Arial" w:cs="Arial"/>
          <w:b/>
          <w:i/>
          <w:sz w:val="20"/>
          <w:szCs w:val="20"/>
        </w:rPr>
        <w:t>récapitulatif,</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00D167D9" w:rsidRPr="00215FBD">
        <w:rPr>
          <w:rFonts w:ascii="Arial" w:hAnsi="Arial" w:cs="Arial"/>
          <w:b/>
          <w:i/>
          <w:sz w:val="20"/>
          <w:szCs w:val="20"/>
        </w:rPr>
        <w:t>accompagné</w:t>
      </w:r>
      <w:r w:rsidR="005A043E">
        <w:rPr>
          <w:rFonts w:ascii="Arial" w:hAnsi="Arial" w:cs="Arial"/>
          <w:b/>
          <w:i/>
          <w:sz w:val="20"/>
          <w:szCs w:val="20"/>
        </w:rPr>
        <w:t>:</w:t>
      </w:r>
      <w:r w:rsidR="00161A5C">
        <w:rPr>
          <w:rFonts w:ascii="Arial" w:hAnsi="Arial" w:cs="Arial"/>
          <w:b/>
          <w:i/>
          <w:sz w:val="20"/>
          <w:szCs w:val="20"/>
        </w:rPr>
        <w:t xml:space="preserve"> </w:t>
      </w:r>
    </w:p>
    <w:p w14:paraId="50A924C0" w14:textId="77777777" w:rsidR="00490DE1" w:rsidRPr="00215FBD" w:rsidRDefault="00490DE1" w:rsidP="00371D08">
      <w:pPr>
        <w:pBdr>
          <w:top w:val="single" w:sz="4" w:space="1" w:color="auto"/>
          <w:left w:val="single" w:sz="4" w:space="4" w:color="auto"/>
          <w:bottom w:val="single" w:sz="4" w:space="1" w:color="auto"/>
          <w:right w:val="single" w:sz="4" w:space="4" w:color="auto"/>
        </w:pBdr>
        <w:spacing w:after="0" w:line="240" w:lineRule="auto"/>
        <w:ind w:left="284" w:hanging="284"/>
        <w:jc w:val="both"/>
        <w:rPr>
          <w:rFonts w:ascii="Arial" w:hAnsi="Arial" w:cs="Arial"/>
          <w:b/>
          <w:i/>
          <w:sz w:val="20"/>
          <w:szCs w:val="20"/>
        </w:rPr>
      </w:pPr>
      <w:r w:rsidRPr="00215FBD">
        <w:rPr>
          <w:rFonts w:ascii="Arial" w:hAnsi="Arial" w:cs="Arial"/>
          <w:b/>
          <w:i/>
          <w:sz w:val="20"/>
          <w:szCs w:val="20"/>
        </w:rPr>
        <w:t>1.</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00D167D9" w:rsidRPr="00215FBD">
        <w:rPr>
          <w:rFonts w:ascii="Arial" w:hAnsi="Arial" w:cs="Arial"/>
          <w:b/>
          <w:i/>
          <w:sz w:val="20"/>
          <w:szCs w:val="20"/>
        </w:rPr>
        <w:t>global</w:t>
      </w:r>
      <w:r w:rsidR="005A043E">
        <w:rPr>
          <w:rFonts w:ascii="Arial" w:hAnsi="Arial" w:cs="Arial"/>
          <w:b/>
          <w:i/>
          <w:sz w:val="20"/>
          <w:szCs w:val="20"/>
        </w:rPr>
        <w:t>:</w:t>
      </w:r>
      <w:r w:rsidR="00161A5C">
        <w:rPr>
          <w:rFonts w:ascii="Arial" w:hAnsi="Arial" w:cs="Arial"/>
          <w:b/>
          <w:i/>
          <w:sz w:val="20"/>
          <w:szCs w:val="20"/>
        </w:rPr>
        <w:t xml:space="preserve"> </w:t>
      </w:r>
    </w:p>
    <w:p w14:paraId="03F3AB33" w14:textId="77777777" w:rsidR="00490DE1" w:rsidRPr="00215FBD" w:rsidRDefault="00161A5C" w:rsidP="00371D08">
      <w:pPr>
        <w:pBdr>
          <w:top w:val="single" w:sz="4" w:space="1" w:color="auto"/>
          <w:left w:val="single" w:sz="4" w:space="4" w:color="auto"/>
          <w:bottom w:val="single" w:sz="4" w:space="1" w:color="auto"/>
          <w:right w:val="single" w:sz="4" w:space="4" w:color="auto"/>
        </w:pBdr>
        <w:spacing w:after="0" w:line="240" w:lineRule="auto"/>
        <w:ind w:left="284" w:hanging="284"/>
        <w:jc w:val="both"/>
        <w:rPr>
          <w:rFonts w:ascii="Arial" w:hAnsi="Arial" w:cs="Arial"/>
          <w:b/>
          <w:i/>
          <w:sz w:val="20"/>
          <w:szCs w:val="20"/>
        </w:rPr>
      </w:pPr>
      <w:r>
        <w:rPr>
          <w:rFonts w:ascii="Arial" w:hAnsi="Arial" w:cs="Arial"/>
          <w:b/>
          <w:i/>
          <w:sz w:val="20"/>
          <w:szCs w:val="20"/>
        </w:rPr>
        <w:lastRenderedPageBreak/>
        <w:t xml:space="preserve"> </w:t>
      </w:r>
      <w:r w:rsidR="00490DE1" w:rsidRPr="00215FBD">
        <w:rPr>
          <w:rFonts w:ascii="Arial" w:hAnsi="Arial" w:cs="Arial"/>
          <w:b/>
          <w:i/>
          <w:sz w:val="20"/>
          <w:szCs w:val="20"/>
        </w:rPr>
        <w:t>a.</w:t>
      </w:r>
      <w:r>
        <w:rPr>
          <w:rFonts w:ascii="Arial" w:hAnsi="Arial" w:cs="Arial"/>
          <w:b/>
          <w:i/>
          <w:sz w:val="20"/>
          <w:szCs w:val="20"/>
        </w:rPr>
        <w:t xml:space="preserve"> </w:t>
      </w:r>
      <w:r w:rsidR="00490DE1" w:rsidRPr="00215FBD">
        <w:rPr>
          <w:rFonts w:ascii="Arial" w:hAnsi="Arial" w:cs="Arial"/>
          <w:b/>
          <w:i/>
          <w:sz w:val="20"/>
          <w:szCs w:val="20"/>
        </w:rPr>
        <w:t>de</w:t>
      </w:r>
      <w:r>
        <w:rPr>
          <w:rFonts w:ascii="Arial" w:hAnsi="Arial" w:cs="Arial"/>
          <w:b/>
          <w:i/>
          <w:sz w:val="20"/>
          <w:szCs w:val="20"/>
        </w:rPr>
        <w:t xml:space="preserve"> </w:t>
      </w:r>
      <w:r w:rsidR="00490DE1" w:rsidRPr="00215FBD">
        <w:rPr>
          <w:rFonts w:ascii="Arial" w:hAnsi="Arial" w:cs="Arial"/>
          <w:b/>
          <w:i/>
          <w:sz w:val="20"/>
          <w:szCs w:val="20"/>
        </w:rPr>
        <w:t>la</w:t>
      </w:r>
      <w:r>
        <w:rPr>
          <w:rFonts w:ascii="Arial" w:hAnsi="Arial" w:cs="Arial"/>
          <w:b/>
          <w:i/>
          <w:sz w:val="20"/>
          <w:szCs w:val="20"/>
        </w:rPr>
        <w:t xml:space="preserve"> </w:t>
      </w:r>
      <w:r w:rsidR="00490DE1" w:rsidRPr="00215FBD">
        <w:rPr>
          <w:rFonts w:ascii="Arial" w:hAnsi="Arial" w:cs="Arial"/>
          <w:b/>
          <w:i/>
          <w:sz w:val="20"/>
          <w:szCs w:val="20"/>
        </w:rPr>
        <w:t>mention</w:t>
      </w:r>
      <w:r>
        <w:rPr>
          <w:rFonts w:ascii="Arial" w:hAnsi="Arial" w:cs="Arial"/>
          <w:b/>
          <w:i/>
          <w:sz w:val="20"/>
          <w:szCs w:val="20"/>
        </w:rPr>
        <w:t xml:space="preserve"> </w:t>
      </w:r>
      <w:r w:rsidR="00A07B99" w:rsidRPr="00215FBD">
        <w:rPr>
          <w:rFonts w:ascii="Arial" w:hAnsi="Arial" w:cs="Arial"/>
          <w:b/>
          <w:i/>
          <w:sz w:val="20"/>
          <w:szCs w:val="20"/>
        </w:rPr>
        <w:t>"</w:t>
      </w:r>
      <w:r w:rsidR="00490DE1" w:rsidRPr="00215FBD">
        <w:rPr>
          <w:rFonts w:ascii="Arial" w:hAnsi="Arial" w:cs="Arial"/>
          <w:b/>
          <w:i/>
          <w:sz w:val="20"/>
          <w:szCs w:val="20"/>
        </w:rPr>
        <w:t>QF</w:t>
      </w:r>
      <w:r w:rsidR="00A07B99" w:rsidRPr="00215FBD">
        <w:rPr>
          <w:rFonts w:ascii="Arial" w:hAnsi="Arial" w:cs="Arial"/>
          <w:b/>
          <w:i/>
          <w:sz w:val="20"/>
          <w:szCs w:val="20"/>
        </w:rPr>
        <w:t>"</w:t>
      </w:r>
      <w:r w:rsidR="00490DE1" w:rsidRPr="00215FBD">
        <w:rPr>
          <w:rFonts w:ascii="Arial" w:hAnsi="Arial" w:cs="Arial"/>
          <w:b/>
          <w:i/>
          <w:sz w:val="20"/>
          <w:szCs w:val="20"/>
        </w:rPr>
        <w:t>,</w:t>
      </w:r>
      <w:r>
        <w:rPr>
          <w:rFonts w:ascii="Arial" w:hAnsi="Arial" w:cs="Arial"/>
          <w:b/>
          <w:i/>
          <w:sz w:val="20"/>
          <w:szCs w:val="20"/>
        </w:rPr>
        <w:t xml:space="preserve"> </w:t>
      </w:r>
      <w:r w:rsidR="00490DE1" w:rsidRPr="00215FBD">
        <w:rPr>
          <w:rFonts w:ascii="Arial" w:hAnsi="Arial" w:cs="Arial"/>
          <w:b/>
          <w:i/>
          <w:sz w:val="20"/>
          <w:szCs w:val="20"/>
        </w:rPr>
        <w:t>quantité</w:t>
      </w:r>
      <w:r>
        <w:rPr>
          <w:rFonts w:ascii="Arial" w:hAnsi="Arial" w:cs="Arial"/>
          <w:b/>
          <w:i/>
          <w:sz w:val="20"/>
          <w:szCs w:val="20"/>
        </w:rPr>
        <w:t xml:space="preserve"> </w:t>
      </w:r>
      <w:r w:rsidR="00490DE1" w:rsidRPr="00215FBD">
        <w:rPr>
          <w:rFonts w:ascii="Arial" w:hAnsi="Arial" w:cs="Arial"/>
          <w:b/>
          <w:i/>
          <w:sz w:val="20"/>
          <w:szCs w:val="20"/>
        </w:rPr>
        <w:t>forfaitaire,</w:t>
      </w:r>
      <w:r>
        <w:rPr>
          <w:rFonts w:ascii="Arial" w:hAnsi="Arial" w:cs="Arial"/>
          <w:b/>
          <w:i/>
          <w:sz w:val="20"/>
          <w:szCs w:val="20"/>
        </w:rPr>
        <w:t xml:space="preserve"> </w:t>
      </w:r>
      <w:r w:rsidR="00490DE1" w:rsidRPr="00215FBD">
        <w:rPr>
          <w:rFonts w:ascii="Arial" w:hAnsi="Arial" w:cs="Arial"/>
          <w:b/>
          <w:i/>
          <w:sz w:val="20"/>
          <w:szCs w:val="20"/>
        </w:rPr>
        <w:t>lorsque</w:t>
      </w:r>
      <w:r>
        <w:rPr>
          <w:rFonts w:ascii="Arial" w:hAnsi="Arial" w:cs="Arial"/>
          <w:b/>
          <w:i/>
          <w:sz w:val="20"/>
          <w:szCs w:val="20"/>
        </w:rPr>
        <w:t xml:space="preserve"> </w:t>
      </w:r>
      <w:r w:rsidR="00490DE1" w:rsidRPr="00215FBD">
        <w:rPr>
          <w:rFonts w:ascii="Arial" w:hAnsi="Arial" w:cs="Arial"/>
          <w:b/>
          <w:i/>
          <w:sz w:val="20"/>
          <w:szCs w:val="20"/>
        </w:rPr>
        <w:t>la</w:t>
      </w:r>
      <w:r>
        <w:rPr>
          <w:rFonts w:ascii="Arial" w:hAnsi="Arial" w:cs="Arial"/>
          <w:b/>
          <w:i/>
          <w:sz w:val="20"/>
          <w:szCs w:val="20"/>
        </w:rPr>
        <w:t xml:space="preserve"> </w:t>
      </w:r>
      <w:r w:rsidR="00490DE1" w:rsidRPr="00215FBD">
        <w:rPr>
          <w:rFonts w:ascii="Arial" w:hAnsi="Arial" w:cs="Arial"/>
          <w:b/>
          <w:i/>
          <w:sz w:val="20"/>
          <w:szCs w:val="20"/>
        </w:rPr>
        <w:t>quantité</w:t>
      </w:r>
      <w:r>
        <w:rPr>
          <w:rFonts w:ascii="Arial" w:hAnsi="Arial" w:cs="Arial"/>
          <w:b/>
          <w:i/>
          <w:sz w:val="20"/>
          <w:szCs w:val="20"/>
        </w:rPr>
        <w:t xml:space="preserve"> </w:t>
      </w:r>
      <w:r w:rsidR="00490DE1" w:rsidRPr="00215FBD">
        <w:rPr>
          <w:rFonts w:ascii="Arial" w:hAnsi="Arial" w:cs="Arial"/>
          <w:b/>
          <w:i/>
          <w:sz w:val="20"/>
          <w:szCs w:val="20"/>
        </w:rPr>
        <w:t>est</w:t>
      </w:r>
      <w:r>
        <w:rPr>
          <w:rFonts w:ascii="Arial" w:hAnsi="Arial" w:cs="Arial"/>
          <w:b/>
          <w:i/>
          <w:sz w:val="20"/>
          <w:szCs w:val="20"/>
        </w:rPr>
        <w:t xml:space="preserve"> </w:t>
      </w:r>
      <w:r w:rsidR="00490DE1" w:rsidRPr="00215FBD">
        <w:rPr>
          <w:rFonts w:ascii="Arial" w:hAnsi="Arial" w:cs="Arial"/>
          <w:b/>
          <w:i/>
          <w:sz w:val="20"/>
          <w:szCs w:val="20"/>
        </w:rPr>
        <w:t>précisée</w:t>
      </w:r>
      <w:r>
        <w:rPr>
          <w:rFonts w:ascii="Arial" w:hAnsi="Arial" w:cs="Arial"/>
          <w:b/>
          <w:i/>
          <w:sz w:val="20"/>
          <w:szCs w:val="20"/>
        </w:rPr>
        <w:t xml:space="preserve"> </w:t>
      </w:r>
    </w:p>
    <w:p w14:paraId="35FB8803" w14:textId="77777777" w:rsidR="00490DE1" w:rsidRPr="00215FBD" w:rsidRDefault="00161A5C" w:rsidP="00371D08">
      <w:pPr>
        <w:pBdr>
          <w:top w:val="single" w:sz="4" w:space="1" w:color="auto"/>
          <w:left w:val="single" w:sz="4" w:space="4" w:color="auto"/>
          <w:bottom w:val="single" w:sz="4" w:space="1" w:color="auto"/>
          <w:right w:val="single" w:sz="4" w:space="4" w:color="auto"/>
        </w:pBdr>
        <w:spacing w:after="0" w:line="240" w:lineRule="auto"/>
        <w:ind w:left="284" w:hanging="284"/>
        <w:jc w:val="both"/>
        <w:rPr>
          <w:rFonts w:ascii="Arial" w:hAnsi="Arial" w:cs="Arial"/>
          <w:b/>
          <w:i/>
          <w:sz w:val="20"/>
          <w:szCs w:val="20"/>
        </w:rPr>
      </w:pPr>
      <w:r>
        <w:rPr>
          <w:rFonts w:ascii="Arial" w:hAnsi="Arial" w:cs="Arial"/>
          <w:b/>
          <w:i/>
          <w:sz w:val="20"/>
          <w:szCs w:val="20"/>
        </w:rPr>
        <w:t xml:space="preserve"> </w:t>
      </w:r>
      <w:r w:rsidR="00490DE1" w:rsidRPr="00215FBD">
        <w:rPr>
          <w:rFonts w:ascii="Arial" w:hAnsi="Arial" w:cs="Arial"/>
          <w:b/>
          <w:i/>
          <w:sz w:val="20"/>
          <w:szCs w:val="20"/>
        </w:rPr>
        <w:t>b.</w:t>
      </w:r>
      <w:r>
        <w:rPr>
          <w:rFonts w:ascii="Arial" w:hAnsi="Arial" w:cs="Arial"/>
          <w:b/>
          <w:i/>
          <w:sz w:val="20"/>
          <w:szCs w:val="20"/>
        </w:rPr>
        <w:t xml:space="preserve"> </w:t>
      </w:r>
      <w:r w:rsidR="00490DE1" w:rsidRPr="00215FBD">
        <w:rPr>
          <w:rFonts w:ascii="Arial" w:hAnsi="Arial" w:cs="Arial"/>
          <w:b/>
          <w:i/>
          <w:sz w:val="20"/>
          <w:szCs w:val="20"/>
        </w:rPr>
        <w:t>de</w:t>
      </w:r>
      <w:r>
        <w:rPr>
          <w:rFonts w:ascii="Arial" w:hAnsi="Arial" w:cs="Arial"/>
          <w:b/>
          <w:i/>
          <w:sz w:val="20"/>
          <w:szCs w:val="20"/>
        </w:rPr>
        <w:t xml:space="preserve"> </w:t>
      </w:r>
      <w:r w:rsidR="00490DE1" w:rsidRPr="00215FBD">
        <w:rPr>
          <w:rFonts w:ascii="Arial" w:hAnsi="Arial" w:cs="Arial"/>
          <w:b/>
          <w:i/>
          <w:sz w:val="20"/>
          <w:szCs w:val="20"/>
        </w:rPr>
        <w:t>la</w:t>
      </w:r>
      <w:r>
        <w:rPr>
          <w:rFonts w:ascii="Arial" w:hAnsi="Arial" w:cs="Arial"/>
          <w:b/>
          <w:i/>
          <w:sz w:val="20"/>
          <w:szCs w:val="20"/>
        </w:rPr>
        <w:t xml:space="preserve"> </w:t>
      </w:r>
      <w:r w:rsidR="00490DE1" w:rsidRPr="00215FBD">
        <w:rPr>
          <w:rFonts w:ascii="Arial" w:hAnsi="Arial" w:cs="Arial"/>
          <w:b/>
          <w:i/>
          <w:sz w:val="20"/>
          <w:szCs w:val="20"/>
        </w:rPr>
        <w:t>mention</w:t>
      </w:r>
      <w:r>
        <w:rPr>
          <w:rFonts w:ascii="Arial" w:hAnsi="Arial" w:cs="Arial"/>
          <w:b/>
          <w:i/>
          <w:sz w:val="20"/>
          <w:szCs w:val="20"/>
        </w:rPr>
        <w:t xml:space="preserve"> </w:t>
      </w:r>
      <w:r w:rsidR="00A07B99" w:rsidRPr="00215FBD">
        <w:rPr>
          <w:rFonts w:ascii="Arial" w:hAnsi="Arial" w:cs="Arial"/>
          <w:b/>
          <w:i/>
          <w:sz w:val="20"/>
          <w:szCs w:val="20"/>
        </w:rPr>
        <w:t>"</w:t>
      </w:r>
      <w:r w:rsidR="00490DE1" w:rsidRPr="00215FBD">
        <w:rPr>
          <w:rFonts w:ascii="Arial" w:hAnsi="Arial" w:cs="Arial"/>
          <w:b/>
          <w:i/>
          <w:sz w:val="20"/>
          <w:szCs w:val="20"/>
        </w:rPr>
        <w:t>PG</w:t>
      </w:r>
      <w:r w:rsidR="00A07B99" w:rsidRPr="00215FBD">
        <w:rPr>
          <w:rFonts w:ascii="Arial" w:hAnsi="Arial" w:cs="Arial"/>
          <w:b/>
          <w:i/>
          <w:sz w:val="20"/>
          <w:szCs w:val="20"/>
        </w:rPr>
        <w:t>"</w:t>
      </w:r>
      <w:r w:rsidR="00490DE1" w:rsidRPr="00215FBD">
        <w:rPr>
          <w:rFonts w:ascii="Arial" w:hAnsi="Arial" w:cs="Arial"/>
          <w:b/>
          <w:i/>
          <w:sz w:val="20"/>
          <w:szCs w:val="20"/>
        </w:rPr>
        <w:t>,</w:t>
      </w:r>
      <w:r>
        <w:rPr>
          <w:rFonts w:ascii="Arial" w:hAnsi="Arial" w:cs="Arial"/>
          <w:b/>
          <w:i/>
          <w:sz w:val="20"/>
          <w:szCs w:val="20"/>
        </w:rPr>
        <w:t xml:space="preserve"> </w:t>
      </w:r>
      <w:r w:rsidR="00490DE1" w:rsidRPr="00215FBD">
        <w:rPr>
          <w:rFonts w:ascii="Arial" w:hAnsi="Arial" w:cs="Arial"/>
          <w:b/>
          <w:i/>
          <w:sz w:val="20"/>
          <w:szCs w:val="20"/>
        </w:rPr>
        <w:t>prix</w:t>
      </w:r>
      <w:r>
        <w:rPr>
          <w:rFonts w:ascii="Arial" w:hAnsi="Arial" w:cs="Arial"/>
          <w:b/>
          <w:i/>
          <w:sz w:val="20"/>
          <w:szCs w:val="20"/>
        </w:rPr>
        <w:t xml:space="preserve"> </w:t>
      </w:r>
      <w:r w:rsidR="00490DE1" w:rsidRPr="00215FBD">
        <w:rPr>
          <w:rFonts w:ascii="Arial" w:hAnsi="Arial" w:cs="Arial"/>
          <w:b/>
          <w:i/>
          <w:sz w:val="20"/>
          <w:szCs w:val="20"/>
        </w:rPr>
        <w:t>global,</w:t>
      </w:r>
      <w:r>
        <w:rPr>
          <w:rFonts w:ascii="Arial" w:hAnsi="Arial" w:cs="Arial"/>
          <w:b/>
          <w:i/>
          <w:sz w:val="20"/>
          <w:szCs w:val="20"/>
        </w:rPr>
        <w:t xml:space="preserve"> </w:t>
      </w:r>
      <w:r w:rsidR="00490DE1" w:rsidRPr="00215FBD">
        <w:rPr>
          <w:rFonts w:ascii="Arial" w:hAnsi="Arial" w:cs="Arial"/>
          <w:b/>
          <w:i/>
          <w:sz w:val="20"/>
          <w:szCs w:val="20"/>
        </w:rPr>
        <w:t>lorsque</w:t>
      </w:r>
      <w:r>
        <w:rPr>
          <w:rFonts w:ascii="Arial" w:hAnsi="Arial" w:cs="Arial"/>
          <w:b/>
          <w:i/>
          <w:sz w:val="20"/>
          <w:szCs w:val="20"/>
        </w:rPr>
        <w:t xml:space="preserve"> </w:t>
      </w:r>
      <w:r w:rsidR="00490DE1" w:rsidRPr="00215FBD">
        <w:rPr>
          <w:rFonts w:ascii="Arial" w:hAnsi="Arial" w:cs="Arial"/>
          <w:b/>
          <w:i/>
          <w:sz w:val="20"/>
          <w:szCs w:val="20"/>
        </w:rPr>
        <w:t>la</w:t>
      </w:r>
      <w:r>
        <w:rPr>
          <w:rFonts w:ascii="Arial" w:hAnsi="Arial" w:cs="Arial"/>
          <w:b/>
          <w:i/>
          <w:sz w:val="20"/>
          <w:szCs w:val="20"/>
        </w:rPr>
        <w:t xml:space="preserve"> </w:t>
      </w:r>
      <w:r w:rsidR="00490DE1" w:rsidRPr="00215FBD">
        <w:rPr>
          <w:rFonts w:ascii="Arial" w:hAnsi="Arial" w:cs="Arial"/>
          <w:b/>
          <w:i/>
          <w:sz w:val="20"/>
          <w:szCs w:val="20"/>
        </w:rPr>
        <w:t>quantité</w:t>
      </w:r>
      <w:r>
        <w:rPr>
          <w:rFonts w:ascii="Arial" w:hAnsi="Arial" w:cs="Arial"/>
          <w:b/>
          <w:i/>
          <w:sz w:val="20"/>
          <w:szCs w:val="20"/>
        </w:rPr>
        <w:t xml:space="preserve"> </w:t>
      </w:r>
      <w:r w:rsidR="00490DE1" w:rsidRPr="00215FBD">
        <w:rPr>
          <w:rFonts w:ascii="Arial" w:hAnsi="Arial" w:cs="Arial"/>
          <w:b/>
          <w:i/>
          <w:sz w:val="20"/>
          <w:szCs w:val="20"/>
        </w:rPr>
        <w:t>n’est</w:t>
      </w:r>
      <w:r>
        <w:rPr>
          <w:rFonts w:ascii="Arial" w:hAnsi="Arial" w:cs="Arial"/>
          <w:b/>
          <w:i/>
          <w:sz w:val="20"/>
          <w:szCs w:val="20"/>
        </w:rPr>
        <w:t xml:space="preserve"> </w:t>
      </w:r>
      <w:r w:rsidR="00490DE1" w:rsidRPr="00215FBD">
        <w:rPr>
          <w:rFonts w:ascii="Arial" w:hAnsi="Arial" w:cs="Arial"/>
          <w:b/>
          <w:i/>
          <w:sz w:val="20"/>
          <w:szCs w:val="20"/>
        </w:rPr>
        <w:t>pas</w:t>
      </w:r>
      <w:r>
        <w:rPr>
          <w:rFonts w:ascii="Arial" w:hAnsi="Arial" w:cs="Arial"/>
          <w:b/>
          <w:i/>
          <w:sz w:val="20"/>
          <w:szCs w:val="20"/>
        </w:rPr>
        <w:t xml:space="preserve"> </w:t>
      </w:r>
      <w:r w:rsidR="00490DE1" w:rsidRPr="00215FBD">
        <w:rPr>
          <w:rFonts w:ascii="Arial" w:hAnsi="Arial" w:cs="Arial"/>
          <w:b/>
          <w:i/>
          <w:sz w:val="20"/>
          <w:szCs w:val="20"/>
        </w:rPr>
        <w:t>précisée</w:t>
      </w:r>
      <w:r>
        <w:rPr>
          <w:rFonts w:ascii="Arial" w:hAnsi="Arial" w:cs="Arial"/>
          <w:b/>
          <w:i/>
          <w:sz w:val="20"/>
          <w:szCs w:val="20"/>
        </w:rPr>
        <w:t xml:space="preserve"> </w:t>
      </w:r>
    </w:p>
    <w:p w14:paraId="0D9DB5AE" w14:textId="77777777" w:rsidR="00490DE1" w:rsidRPr="00215FBD" w:rsidRDefault="00490DE1" w:rsidP="00371D08">
      <w:pPr>
        <w:pBdr>
          <w:top w:val="single" w:sz="4" w:space="1" w:color="auto"/>
          <w:left w:val="single" w:sz="4" w:space="4" w:color="auto"/>
          <w:bottom w:val="single" w:sz="4" w:space="1" w:color="auto"/>
          <w:right w:val="single" w:sz="4" w:space="4" w:color="auto"/>
        </w:pBdr>
        <w:spacing w:after="0" w:line="240" w:lineRule="auto"/>
        <w:ind w:left="284" w:hanging="284"/>
        <w:jc w:val="both"/>
        <w:rPr>
          <w:rFonts w:ascii="Arial" w:hAnsi="Arial" w:cs="Arial"/>
          <w:b/>
          <w:i/>
          <w:sz w:val="20"/>
          <w:szCs w:val="20"/>
        </w:rPr>
      </w:pP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bordereau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00D167D9" w:rsidRPr="00215FBD">
        <w:rPr>
          <w:rFonts w:ascii="Arial" w:hAnsi="Arial" w:cs="Arial"/>
          <w:b/>
          <w:i/>
          <w:sz w:val="20"/>
          <w:szCs w:val="20"/>
        </w:rPr>
        <w:t>prix</w:t>
      </w:r>
      <w:r w:rsidR="005A043E">
        <w:rPr>
          <w:rFonts w:ascii="Arial" w:hAnsi="Arial" w:cs="Arial"/>
          <w:b/>
          <w:i/>
          <w:sz w:val="20"/>
          <w:szCs w:val="20"/>
        </w:rPr>
        <w:t>:</w:t>
      </w:r>
      <w:r w:rsidR="00161A5C">
        <w:rPr>
          <w:rFonts w:ascii="Arial" w:hAnsi="Arial" w:cs="Arial"/>
          <w:b/>
          <w:i/>
          <w:sz w:val="20"/>
          <w:szCs w:val="20"/>
        </w:rPr>
        <w:t xml:space="preserve"> </w:t>
      </w:r>
    </w:p>
    <w:p w14:paraId="764F9ED6" w14:textId="77777777" w:rsidR="00490DE1" w:rsidRPr="00215FBD" w:rsidRDefault="00161A5C" w:rsidP="00371D08">
      <w:pPr>
        <w:pBdr>
          <w:top w:val="single" w:sz="4" w:space="1" w:color="auto"/>
          <w:left w:val="single" w:sz="4" w:space="4" w:color="auto"/>
          <w:bottom w:val="single" w:sz="4" w:space="1" w:color="auto"/>
          <w:right w:val="single" w:sz="4" w:space="4" w:color="auto"/>
        </w:pBdr>
        <w:spacing w:after="0" w:line="240" w:lineRule="auto"/>
        <w:ind w:left="284" w:hanging="284"/>
        <w:jc w:val="both"/>
        <w:rPr>
          <w:rFonts w:ascii="Arial" w:hAnsi="Arial" w:cs="Arial"/>
          <w:b/>
          <w:i/>
          <w:sz w:val="20"/>
          <w:szCs w:val="20"/>
        </w:rPr>
      </w:pPr>
      <w:r>
        <w:rPr>
          <w:rFonts w:ascii="Arial" w:hAnsi="Arial" w:cs="Arial"/>
          <w:b/>
          <w:i/>
          <w:sz w:val="20"/>
          <w:szCs w:val="20"/>
        </w:rPr>
        <w:t xml:space="preserve"> </w:t>
      </w:r>
      <w:r w:rsidR="00490DE1" w:rsidRPr="00215FBD">
        <w:rPr>
          <w:rFonts w:ascii="Arial" w:hAnsi="Arial" w:cs="Arial"/>
          <w:b/>
          <w:i/>
          <w:sz w:val="20"/>
          <w:szCs w:val="20"/>
        </w:rPr>
        <w:t>de</w:t>
      </w:r>
      <w:r>
        <w:rPr>
          <w:rFonts w:ascii="Arial" w:hAnsi="Arial" w:cs="Arial"/>
          <w:b/>
          <w:i/>
          <w:sz w:val="20"/>
          <w:szCs w:val="20"/>
        </w:rPr>
        <w:t xml:space="preserve"> </w:t>
      </w:r>
      <w:r w:rsidR="00490DE1" w:rsidRPr="00215FBD">
        <w:rPr>
          <w:rFonts w:ascii="Arial" w:hAnsi="Arial" w:cs="Arial"/>
          <w:b/>
          <w:i/>
          <w:sz w:val="20"/>
          <w:szCs w:val="20"/>
        </w:rPr>
        <w:t>la</w:t>
      </w:r>
      <w:r>
        <w:rPr>
          <w:rFonts w:ascii="Arial" w:hAnsi="Arial" w:cs="Arial"/>
          <w:b/>
          <w:i/>
          <w:sz w:val="20"/>
          <w:szCs w:val="20"/>
        </w:rPr>
        <w:t xml:space="preserve"> </w:t>
      </w:r>
      <w:r w:rsidR="00490DE1" w:rsidRPr="00215FBD">
        <w:rPr>
          <w:rFonts w:ascii="Arial" w:hAnsi="Arial" w:cs="Arial"/>
          <w:b/>
          <w:i/>
          <w:sz w:val="20"/>
          <w:szCs w:val="20"/>
        </w:rPr>
        <w:t>mention</w:t>
      </w:r>
      <w:r>
        <w:rPr>
          <w:rFonts w:ascii="Arial" w:hAnsi="Arial" w:cs="Arial"/>
          <w:b/>
          <w:i/>
          <w:sz w:val="20"/>
          <w:szCs w:val="20"/>
        </w:rPr>
        <w:t xml:space="preserve"> </w:t>
      </w:r>
      <w:r w:rsidR="00A07B99" w:rsidRPr="00215FBD">
        <w:rPr>
          <w:rFonts w:ascii="Arial" w:hAnsi="Arial" w:cs="Arial"/>
          <w:b/>
          <w:i/>
          <w:sz w:val="20"/>
          <w:szCs w:val="20"/>
        </w:rPr>
        <w:t>"</w:t>
      </w:r>
      <w:r w:rsidR="00490DE1" w:rsidRPr="00215FBD">
        <w:rPr>
          <w:rFonts w:ascii="Arial" w:hAnsi="Arial" w:cs="Arial"/>
          <w:b/>
          <w:i/>
          <w:sz w:val="20"/>
          <w:szCs w:val="20"/>
        </w:rPr>
        <w:t>QP</w:t>
      </w:r>
      <w:r w:rsidR="00A07B99" w:rsidRPr="00215FBD">
        <w:rPr>
          <w:rFonts w:ascii="Arial" w:hAnsi="Arial" w:cs="Arial"/>
          <w:b/>
          <w:i/>
          <w:sz w:val="20"/>
          <w:szCs w:val="20"/>
        </w:rPr>
        <w:t>"</w:t>
      </w:r>
      <w:r w:rsidR="00490DE1" w:rsidRPr="00215FBD">
        <w:rPr>
          <w:rFonts w:ascii="Arial" w:hAnsi="Arial" w:cs="Arial"/>
          <w:b/>
          <w:i/>
          <w:sz w:val="20"/>
          <w:szCs w:val="20"/>
        </w:rPr>
        <w:t>,</w:t>
      </w:r>
      <w:r>
        <w:rPr>
          <w:rFonts w:ascii="Arial" w:hAnsi="Arial" w:cs="Arial"/>
          <w:b/>
          <w:i/>
          <w:sz w:val="20"/>
          <w:szCs w:val="20"/>
        </w:rPr>
        <w:t xml:space="preserve"> </w:t>
      </w:r>
      <w:r w:rsidR="00490DE1" w:rsidRPr="00215FBD">
        <w:rPr>
          <w:rFonts w:ascii="Arial" w:hAnsi="Arial" w:cs="Arial"/>
          <w:b/>
          <w:i/>
          <w:sz w:val="20"/>
          <w:szCs w:val="20"/>
        </w:rPr>
        <w:t>quantité</w:t>
      </w:r>
      <w:r>
        <w:rPr>
          <w:rFonts w:ascii="Arial" w:hAnsi="Arial" w:cs="Arial"/>
          <w:b/>
          <w:i/>
          <w:sz w:val="20"/>
          <w:szCs w:val="20"/>
        </w:rPr>
        <w:t xml:space="preserve"> </w:t>
      </w:r>
      <w:r w:rsidR="00490DE1" w:rsidRPr="00215FBD">
        <w:rPr>
          <w:rFonts w:ascii="Arial" w:hAnsi="Arial" w:cs="Arial"/>
          <w:b/>
          <w:i/>
          <w:sz w:val="20"/>
          <w:szCs w:val="20"/>
        </w:rPr>
        <w:t>présumée,</w:t>
      </w:r>
      <w:r>
        <w:rPr>
          <w:rFonts w:ascii="Arial" w:hAnsi="Arial" w:cs="Arial"/>
          <w:b/>
          <w:i/>
          <w:sz w:val="20"/>
          <w:szCs w:val="20"/>
        </w:rPr>
        <w:t xml:space="preserve"> </w:t>
      </w:r>
      <w:r w:rsidR="00490DE1" w:rsidRPr="00215FBD">
        <w:rPr>
          <w:rFonts w:ascii="Arial" w:hAnsi="Arial" w:cs="Arial"/>
          <w:b/>
          <w:i/>
          <w:sz w:val="20"/>
          <w:szCs w:val="20"/>
        </w:rPr>
        <w:t>lorsque</w:t>
      </w:r>
      <w:r>
        <w:rPr>
          <w:rFonts w:ascii="Arial" w:hAnsi="Arial" w:cs="Arial"/>
          <w:b/>
          <w:i/>
          <w:sz w:val="20"/>
          <w:szCs w:val="20"/>
        </w:rPr>
        <w:t xml:space="preserve"> </w:t>
      </w:r>
      <w:r w:rsidR="00490DE1" w:rsidRPr="00215FBD">
        <w:rPr>
          <w:rFonts w:ascii="Arial" w:hAnsi="Arial" w:cs="Arial"/>
          <w:b/>
          <w:i/>
          <w:sz w:val="20"/>
          <w:szCs w:val="20"/>
        </w:rPr>
        <w:t>la</w:t>
      </w:r>
      <w:r>
        <w:rPr>
          <w:rFonts w:ascii="Arial" w:hAnsi="Arial" w:cs="Arial"/>
          <w:b/>
          <w:i/>
          <w:sz w:val="20"/>
          <w:szCs w:val="20"/>
        </w:rPr>
        <w:t xml:space="preserve"> </w:t>
      </w:r>
      <w:r w:rsidR="00490DE1" w:rsidRPr="00215FBD">
        <w:rPr>
          <w:rFonts w:ascii="Arial" w:hAnsi="Arial" w:cs="Arial"/>
          <w:b/>
          <w:i/>
          <w:sz w:val="20"/>
          <w:szCs w:val="20"/>
        </w:rPr>
        <w:t>quantité</w:t>
      </w:r>
      <w:r>
        <w:rPr>
          <w:rFonts w:ascii="Arial" w:hAnsi="Arial" w:cs="Arial"/>
          <w:b/>
          <w:i/>
          <w:sz w:val="20"/>
          <w:szCs w:val="20"/>
        </w:rPr>
        <w:t xml:space="preserve"> </w:t>
      </w:r>
      <w:r w:rsidR="00490DE1" w:rsidRPr="00215FBD">
        <w:rPr>
          <w:rFonts w:ascii="Arial" w:hAnsi="Arial" w:cs="Arial"/>
          <w:b/>
          <w:i/>
          <w:sz w:val="20"/>
          <w:szCs w:val="20"/>
        </w:rPr>
        <w:t>est</w:t>
      </w:r>
      <w:r>
        <w:rPr>
          <w:rFonts w:ascii="Arial" w:hAnsi="Arial" w:cs="Arial"/>
          <w:b/>
          <w:i/>
          <w:sz w:val="20"/>
          <w:szCs w:val="20"/>
        </w:rPr>
        <w:t xml:space="preserve"> </w:t>
      </w:r>
      <w:r w:rsidR="00490DE1" w:rsidRPr="00215FBD">
        <w:rPr>
          <w:rFonts w:ascii="Arial" w:hAnsi="Arial" w:cs="Arial"/>
          <w:b/>
          <w:i/>
          <w:sz w:val="20"/>
          <w:szCs w:val="20"/>
        </w:rPr>
        <w:t>précisée.</w:t>
      </w:r>
      <w:r>
        <w:rPr>
          <w:rFonts w:ascii="Arial" w:hAnsi="Arial" w:cs="Arial"/>
          <w:b/>
          <w:i/>
          <w:sz w:val="20"/>
          <w:szCs w:val="20"/>
        </w:rPr>
        <w:t xml:space="preserve"> </w:t>
      </w:r>
    </w:p>
    <w:p w14:paraId="678D74A5" w14:textId="77777777" w:rsidR="008F49EF" w:rsidRPr="00215FBD" w:rsidRDefault="008F49EF"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38C0D65A" w14:textId="77777777" w:rsidR="00022186" w:rsidRPr="00215FBD" w:rsidRDefault="008F49EF" w:rsidP="00371D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postes</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comportent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présent</w:t>
      </w:r>
      <w:r w:rsidR="00161A5C">
        <w:rPr>
          <w:rFonts w:ascii="Arial" w:hAnsi="Arial" w:cs="Arial"/>
          <w:b/>
          <w:i/>
          <w:sz w:val="20"/>
          <w:szCs w:val="20"/>
        </w:rPr>
        <w:t xml:space="preserve"> </w:t>
      </w:r>
      <w:r w:rsidRPr="00215FBD">
        <w:rPr>
          <w:rFonts w:ascii="Arial" w:hAnsi="Arial" w:cs="Arial"/>
          <w:b/>
          <w:i/>
          <w:sz w:val="20"/>
          <w:szCs w:val="20"/>
        </w:rPr>
        <w:t>cahier</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charges</w:t>
      </w:r>
      <w:r w:rsidR="00161A5C">
        <w:rPr>
          <w:rFonts w:ascii="Arial" w:hAnsi="Arial" w:cs="Arial"/>
          <w:b/>
          <w:i/>
          <w:sz w:val="20"/>
          <w:szCs w:val="20"/>
        </w:rPr>
        <w:t xml:space="preserve"> </w:t>
      </w:r>
      <w:r w:rsidRPr="00215FBD">
        <w:rPr>
          <w:rFonts w:ascii="Arial" w:hAnsi="Arial" w:cs="Arial"/>
          <w:b/>
          <w:i/>
          <w:sz w:val="20"/>
          <w:szCs w:val="20"/>
        </w:rPr>
        <w:t>type</w:t>
      </w:r>
      <w:r w:rsidR="00161A5C">
        <w:rPr>
          <w:rFonts w:ascii="Arial" w:hAnsi="Arial" w:cs="Arial"/>
          <w:b/>
          <w:i/>
          <w:sz w:val="20"/>
          <w:szCs w:val="20"/>
        </w:rPr>
        <w:t xml:space="preserve"> </w:t>
      </w:r>
      <w:r w:rsidRPr="00215FBD">
        <w:rPr>
          <w:rFonts w:ascii="Arial" w:hAnsi="Arial" w:cs="Arial"/>
          <w:b/>
          <w:i/>
          <w:sz w:val="20"/>
          <w:szCs w:val="20"/>
        </w:rPr>
        <w:t>font</w:t>
      </w:r>
      <w:r w:rsidR="00161A5C">
        <w:rPr>
          <w:rFonts w:ascii="Arial" w:hAnsi="Arial" w:cs="Arial"/>
          <w:b/>
          <w:i/>
          <w:sz w:val="20"/>
          <w:szCs w:val="20"/>
        </w:rPr>
        <w:t xml:space="preserve"> </w:t>
      </w:r>
      <w:r w:rsidRPr="00215FBD">
        <w:rPr>
          <w:rFonts w:ascii="Arial" w:hAnsi="Arial" w:cs="Arial"/>
          <w:b/>
          <w:i/>
          <w:sz w:val="20"/>
          <w:szCs w:val="20"/>
        </w:rPr>
        <w:t>l’objet,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échéant,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prescriptions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w:t>
      </w:r>
      <w:r w:rsidR="00625A64" w:rsidRPr="00215FBD">
        <w:rPr>
          <w:rFonts w:ascii="Arial" w:hAnsi="Arial" w:cs="Arial"/>
          <w:b/>
          <w:i/>
          <w:sz w:val="20"/>
          <w:szCs w:val="20"/>
        </w:rPr>
        <w:t>u</w:t>
      </w:r>
      <w:r w:rsidR="00161A5C">
        <w:rPr>
          <w:rFonts w:ascii="Arial" w:hAnsi="Arial" w:cs="Arial"/>
          <w:b/>
          <w:i/>
          <w:sz w:val="20"/>
          <w:szCs w:val="20"/>
        </w:rPr>
        <w:t xml:space="preserve"> </w:t>
      </w:r>
      <w:r w:rsidRPr="00215FBD">
        <w:rPr>
          <w:rFonts w:ascii="Arial" w:hAnsi="Arial" w:cs="Arial"/>
          <w:b/>
          <w:i/>
          <w:sz w:val="20"/>
          <w:szCs w:val="20"/>
        </w:rPr>
        <w:t>marché.</w:t>
      </w:r>
    </w:p>
    <w:p w14:paraId="58EC1090" w14:textId="77777777" w:rsidR="001A167A" w:rsidRPr="00215FBD" w:rsidRDefault="001A167A" w:rsidP="001A167A">
      <w:pPr>
        <w:spacing w:after="0" w:line="240" w:lineRule="auto"/>
        <w:jc w:val="both"/>
        <w:rPr>
          <w:rFonts w:ascii="Arial" w:hAnsi="Arial" w:cs="Arial"/>
          <w:b/>
          <w:i/>
          <w:sz w:val="20"/>
          <w:szCs w:val="20"/>
        </w:rPr>
      </w:pPr>
    </w:p>
    <w:p w14:paraId="7344444B" w14:textId="77777777" w:rsidR="009B4C01" w:rsidRPr="00215FBD" w:rsidRDefault="009B4C01" w:rsidP="009B4C01">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1CFCE53D" w14:textId="77777777" w:rsidR="009B4C01" w:rsidRPr="00215FBD" w:rsidRDefault="009B4C01" w:rsidP="009B4C01">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2CF30F88" w14:textId="77777777" w:rsidR="009B4C01" w:rsidRPr="00215FBD" w:rsidRDefault="009B4C01" w:rsidP="009B4C01">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w:t>
      </w:r>
      <w:r w:rsidR="00E478DB">
        <w:rPr>
          <w:rFonts w:ascii="Arial" w:hAnsi="Arial" w:cs="Arial"/>
          <w:b/>
          <w:i/>
          <w:sz w:val="20"/>
          <w:szCs w:val="20"/>
        </w:rPr>
        <w:t>0</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D167D9" w:rsidRPr="00215FBD">
        <w:rPr>
          <w:rFonts w:ascii="Arial" w:hAnsi="Arial" w:cs="Arial"/>
          <w:b/>
          <w:i/>
          <w:sz w:val="20"/>
          <w:szCs w:val="20"/>
        </w:rPr>
        <w:t>suit</w:t>
      </w:r>
      <w:r w:rsidR="005A043E">
        <w:rPr>
          <w:rFonts w:ascii="Arial" w:hAnsi="Arial" w:cs="Arial"/>
          <w:b/>
          <w:i/>
          <w:sz w:val="20"/>
          <w:szCs w:val="20"/>
        </w:rPr>
        <w:t>:</w:t>
      </w:r>
    </w:p>
    <w:p w14:paraId="03A79AFE" w14:textId="77777777" w:rsidR="009B4C01" w:rsidRPr="00215FBD" w:rsidRDefault="009B4C01" w:rsidP="009B4C01">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4FF1B9CB" w14:textId="77777777" w:rsidR="009B4C01" w:rsidRPr="00215FBD" w:rsidRDefault="009B4C01" w:rsidP="0034054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différents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00717D2B">
        <w:rPr>
          <w:rFonts w:ascii="Arial" w:hAnsi="Arial" w:cs="Arial"/>
          <w:b/>
          <w:i/>
          <w:sz w:val="20"/>
          <w:szCs w:val="20"/>
        </w:rPr>
        <w:t>du</w:t>
      </w:r>
      <w:r w:rsidR="00161A5C">
        <w:rPr>
          <w:rFonts w:ascii="Arial" w:hAnsi="Arial" w:cs="Arial"/>
          <w:b/>
          <w:i/>
          <w:sz w:val="20"/>
          <w:szCs w:val="20"/>
        </w:rPr>
        <w:t xml:space="preserve"> </w:t>
      </w:r>
      <w:r w:rsidR="00717D2B">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se</w:t>
      </w:r>
      <w:r w:rsidR="00161A5C">
        <w:rPr>
          <w:rFonts w:ascii="Arial" w:hAnsi="Arial" w:cs="Arial"/>
          <w:b/>
          <w:i/>
          <w:sz w:val="20"/>
          <w:szCs w:val="20"/>
        </w:rPr>
        <w:t xml:space="preserve"> </w:t>
      </w:r>
      <w:r w:rsidRPr="00215FBD">
        <w:rPr>
          <w:rFonts w:ascii="Arial" w:hAnsi="Arial" w:cs="Arial"/>
          <w:b/>
          <w:i/>
          <w:sz w:val="20"/>
          <w:szCs w:val="20"/>
        </w:rPr>
        <w:t>complètent</w:t>
      </w:r>
      <w:r w:rsidR="00161A5C">
        <w:rPr>
          <w:rFonts w:ascii="Arial" w:hAnsi="Arial" w:cs="Arial"/>
          <w:b/>
          <w:i/>
          <w:sz w:val="20"/>
          <w:szCs w:val="20"/>
        </w:rPr>
        <w:t xml:space="preserve"> </w:t>
      </w:r>
      <w:r w:rsidRPr="00215FBD">
        <w:rPr>
          <w:rFonts w:ascii="Arial" w:hAnsi="Arial" w:cs="Arial"/>
          <w:b/>
          <w:i/>
          <w:sz w:val="20"/>
          <w:szCs w:val="20"/>
        </w:rPr>
        <w:t>mutuellement.</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l’hypothèse</w:t>
      </w:r>
      <w:r w:rsidR="00161A5C">
        <w:rPr>
          <w:rFonts w:ascii="Arial" w:hAnsi="Arial" w:cs="Arial"/>
          <w:b/>
          <w:i/>
          <w:sz w:val="20"/>
          <w:szCs w:val="20"/>
        </w:rPr>
        <w:t xml:space="preserve"> </w:t>
      </w:r>
      <w:r w:rsidRPr="00215FBD">
        <w:rPr>
          <w:rFonts w:ascii="Arial" w:hAnsi="Arial" w:cs="Arial"/>
          <w:b/>
          <w:i/>
          <w:sz w:val="20"/>
          <w:szCs w:val="20"/>
        </w:rPr>
        <w:t>où</w:t>
      </w:r>
      <w:r w:rsidR="00161A5C">
        <w:rPr>
          <w:rFonts w:ascii="Arial" w:hAnsi="Arial" w:cs="Arial"/>
          <w:b/>
          <w:i/>
          <w:sz w:val="20"/>
          <w:szCs w:val="20"/>
        </w:rPr>
        <w:t xml:space="preserve"> </w:t>
      </w:r>
      <w:r w:rsidRPr="00215FBD">
        <w:rPr>
          <w:rFonts w:ascii="Arial" w:hAnsi="Arial" w:cs="Arial"/>
          <w:b/>
          <w:i/>
          <w:sz w:val="20"/>
          <w:szCs w:val="20"/>
        </w:rPr>
        <w:t>certains</w:t>
      </w:r>
      <w:r w:rsidR="00161A5C">
        <w:rPr>
          <w:rFonts w:ascii="Arial" w:hAnsi="Arial" w:cs="Arial"/>
          <w:b/>
          <w:i/>
          <w:sz w:val="20"/>
          <w:szCs w:val="20"/>
        </w:rPr>
        <w:t xml:space="preserve"> </w:t>
      </w:r>
      <w:r w:rsidRPr="00215FBD">
        <w:rPr>
          <w:rFonts w:ascii="Arial" w:hAnsi="Arial" w:cs="Arial"/>
          <w:b/>
          <w:i/>
          <w:sz w:val="20"/>
          <w:szCs w:val="20"/>
        </w:rPr>
        <w:t>éléments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indiqués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plusieurs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non</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d’autres,</w:t>
      </w:r>
      <w:r w:rsidR="00161A5C">
        <w:rPr>
          <w:rFonts w:ascii="Arial" w:hAnsi="Arial" w:cs="Arial"/>
          <w:b/>
          <w:i/>
          <w:sz w:val="20"/>
          <w:szCs w:val="20"/>
        </w:rPr>
        <w:t xml:space="preserve"> </w:t>
      </w:r>
      <w:r w:rsidRPr="00215FBD">
        <w:rPr>
          <w:rFonts w:ascii="Arial" w:hAnsi="Arial" w:cs="Arial"/>
          <w:b/>
          <w:i/>
          <w:sz w:val="20"/>
          <w:szCs w:val="20"/>
        </w:rPr>
        <w:t>l’adjudicatair</w:t>
      </w:r>
      <w:r w:rsidR="00E97D66" w:rsidRPr="00215FBD">
        <w:rPr>
          <w:rFonts w:ascii="Arial" w:hAnsi="Arial" w:cs="Arial"/>
          <w:b/>
          <w:i/>
          <w:sz w:val="20"/>
          <w:szCs w:val="20"/>
        </w:rPr>
        <w:t>e</w:t>
      </w:r>
      <w:r w:rsidR="00161A5C">
        <w:rPr>
          <w:rFonts w:ascii="Arial" w:hAnsi="Arial" w:cs="Arial"/>
          <w:b/>
          <w:i/>
          <w:sz w:val="20"/>
          <w:szCs w:val="20"/>
        </w:rPr>
        <w:t xml:space="preserve"> </w:t>
      </w:r>
      <w:r w:rsidR="00E97D66"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l’obligation</w:t>
      </w:r>
      <w:r w:rsidR="00161A5C">
        <w:rPr>
          <w:rFonts w:ascii="Arial" w:hAnsi="Arial" w:cs="Arial"/>
          <w:b/>
          <w:i/>
          <w:sz w:val="20"/>
          <w:szCs w:val="20"/>
        </w:rPr>
        <w:t xml:space="preserve"> </w:t>
      </w:r>
      <w:r w:rsidRPr="00215FBD">
        <w:rPr>
          <w:rFonts w:ascii="Arial" w:hAnsi="Arial" w:cs="Arial"/>
          <w:b/>
          <w:i/>
          <w:sz w:val="20"/>
          <w:szCs w:val="20"/>
        </w:rPr>
        <w:t>d’en</w:t>
      </w:r>
      <w:r w:rsidR="00161A5C">
        <w:rPr>
          <w:rFonts w:ascii="Arial" w:hAnsi="Arial" w:cs="Arial"/>
          <w:b/>
          <w:i/>
          <w:sz w:val="20"/>
          <w:szCs w:val="20"/>
        </w:rPr>
        <w:t xml:space="preserve"> </w:t>
      </w:r>
      <w:r w:rsidRPr="00215FBD">
        <w:rPr>
          <w:rFonts w:ascii="Arial" w:hAnsi="Arial" w:cs="Arial"/>
          <w:b/>
          <w:i/>
          <w:sz w:val="20"/>
          <w:szCs w:val="20"/>
        </w:rPr>
        <w:t>tenir</w:t>
      </w:r>
      <w:r w:rsidR="00161A5C">
        <w:rPr>
          <w:rFonts w:ascii="Arial" w:hAnsi="Arial" w:cs="Arial"/>
          <w:b/>
          <w:i/>
          <w:sz w:val="20"/>
          <w:szCs w:val="20"/>
        </w:rPr>
        <w:t xml:space="preserve"> </w:t>
      </w:r>
      <w:r w:rsidRPr="00215FBD">
        <w:rPr>
          <w:rFonts w:ascii="Arial" w:hAnsi="Arial" w:cs="Arial"/>
          <w:b/>
          <w:i/>
          <w:sz w:val="20"/>
          <w:szCs w:val="20"/>
        </w:rPr>
        <w:t>compte</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son</w:t>
      </w:r>
      <w:r w:rsidR="00161A5C">
        <w:rPr>
          <w:rFonts w:ascii="Arial" w:hAnsi="Arial" w:cs="Arial"/>
          <w:b/>
          <w:i/>
          <w:sz w:val="20"/>
          <w:szCs w:val="20"/>
        </w:rPr>
        <w:t xml:space="preserve"> </w:t>
      </w:r>
      <w:r w:rsidRPr="00215FBD">
        <w:rPr>
          <w:rFonts w:ascii="Arial" w:hAnsi="Arial" w:cs="Arial"/>
          <w:b/>
          <w:i/>
          <w:sz w:val="20"/>
          <w:szCs w:val="20"/>
        </w:rPr>
        <w:t>offre.</w:t>
      </w:r>
    </w:p>
    <w:p w14:paraId="07719171" w14:textId="77777777" w:rsidR="009B4C01" w:rsidRPr="00215FBD" w:rsidRDefault="009B4C01" w:rsidP="009B4C01">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2AE556B9" w14:textId="77777777" w:rsidR="009B4C01" w:rsidRPr="00215FBD" w:rsidRDefault="009B4C01" w:rsidP="009B4C01">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métré</w:t>
      </w:r>
      <w:r w:rsidR="00161A5C">
        <w:rPr>
          <w:rFonts w:ascii="Arial" w:hAnsi="Arial" w:cs="Arial"/>
          <w:b/>
          <w:i/>
          <w:sz w:val="20"/>
          <w:szCs w:val="20"/>
        </w:rPr>
        <w:t xml:space="preserve"> </w:t>
      </w:r>
      <w:r w:rsidRPr="00215FBD">
        <w:rPr>
          <w:rFonts w:ascii="Arial" w:hAnsi="Arial" w:cs="Arial"/>
          <w:b/>
          <w:i/>
          <w:sz w:val="20"/>
          <w:szCs w:val="20"/>
        </w:rPr>
        <w:t>récapitulatif,</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00D167D9" w:rsidRPr="00215FBD">
        <w:rPr>
          <w:rFonts w:ascii="Arial" w:hAnsi="Arial" w:cs="Arial"/>
          <w:b/>
          <w:i/>
          <w:sz w:val="20"/>
          <w:szCs w:val="20"/>
        </w:rPr>
        <w:t>accompagné</w:t>
      </w:r>
      <w:r w:rsidR="005A043E">
        <w:rPr>
          <w:rFonts w:ascii="Arial" w:hAnsi="Arial" w:cs="Arial"/>
          <w:b/>
          <w:i/>
          <w:sz w:val="20"/>
          <w:szCs w:val="20"/>
        </w:rPr>
        <w:t>:</w:t>
      </w:r>
      <w:r w:rsidR="00161A5C">
        <w:rPr>
          <w:rFonts w:ascii="Arial" w:hAnsi="Arial" w:cs="Arial"/>
          <w:b/>
          <w:i/>
          <w:sz w:val="20"/>
          <w:szCs w:val="20"/>
        </w:rPr>
        <w:t xml:space="preserve"> </w:t>
      </w:r>
    </w:p>
    <w:p w14:paraId="3B3CB34D" w14:textId="77777777" w:rsidR="009B4C01" w:rsidRPr="00D742DD" w:rsidRDefault="00D742DD" w:rsidP="00D742DD">
      <w:pPr>
        <w:pBdr>
          <w:top w:val="single" w:sz="4" w:space="1" w:color="auto"/>
          <w:left w:val="single" w:sz="4" w:space="4" w:color="auto"/>
          <w:bottom w:val="single" w:sz="4" w:space="1" w:color="auto"/>
          <w:right w:val="single" w:sz="4" w:space="4" w:color="auto"/>
        </w:pBdr>
        <w:tabs>
          <w:tab w:val="left" w:pos="2694"/>
        </w:tabs>
        <w:spacing w:after="0" w:line="240" w:lineRule="auto"/>
        <w:rPr>
          <w:rFonts w:ascii="Arial" w:hAnsi="Arial" w:cs="Arial"/>
          <w:b/>
          <w:i/>
          <w:sz w:val="6"/>
          <w:szCs w:val="6"/>
        </w:rPr>
      </w:pPr>
      <w:r>
        <w:rPr>
          <w:rFonts w:ascii="Arial" w:hAnsi="Arial" w:cs="Arial"/>
          <w:b/>
          <w:i/>
          <w:sz w:val="20"/>
          <w:szCs w:val="20"/>
        </w:rPr>
        <w:tab/>
      </w:r>
    </w:p>
    <w:p w14:paraId="22B75E60" w14:textId="77777777" w:rsidR="009B4C01" w:rsidRPr="00215FBD" w:rsidRDefault="009B4C01" w:rsidP="009B4C01">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b/>
          <w:i/>
          <w:sz w:val="20"/>
          <w:szCs w:val="20"/>
        </w:rPr>
      </w:pPr>
      <w:r w:rsidRPr="00215FBD">
        <w:rPr>
          <w:rFonts w:ascii="Arial" w:hAnsi="Arial" w:cs="Arial"/>
          <w:b/>
          <w:i/>
          <w:sz w:val="20"/>
          <w:szCs w:val="20"/>
        </w:rPr>
        <w:t>1.</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00D167D9" w:rsidRPr="00215FBD">
        <w:rPr>
          <w:rFonts w:ascii="Arial" w:hAnsi="Arial" w:cs="Arial"/>
          <w:b/>
          <w:i/>
          <w:sz w:val="20"/>
          <w:szCs w:val="20"/>
        </w:rPr>
        <w:t>global</w:t>
      </w:r>
      <w:r w:rsidR="005A043E">
        <w:rPr>
          <w:rFonts w:ascii="Arial" w:hAnsi="Arial" w:cs="Arial"/>
          <w:b/>
          <w:i/>
          <w:sz w:val="20"/>
          <w:szCs w:val="20"/>
        </w:rPr>
        <w:t>:</w:t>
      </w:r>
      <w:r w:rsidR="00161A5C">
        <w:rPr>
          <w:rFonts w:ascii="Arial" w:hAnsi="Arial" w:cs="Arial"/>
          <w:b/>
          <w:i/>
          <w:sz w:val="20"/>
          <w:szCs w:val="20"/>
        </w:rPr>
        <w:t xml:space="preserve"> </w:t>
      </w:r>
    </w:p>
    <w:p w14:paraId="6FAC54B3" w14:textId="77777777" w:rsidR="009B4C01" w:rsidRPr="00215FBD" w:rsidRDefault="00161A5C" w:rsidP="009B4C01">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b/>
          <w:i/>
          <w:sz w:val="20"/>
          <w:szCs w:val="20"/>
        </w:rPr>
      </w:pPr>
      <w:r>
        <w:rPr>
          <w:rFonts w:ascii="Arial" w:hAnsi="Arial" w:cs="Arial"/>
          <w:b/>
          <w:i/>
          <w:sz w:val="20"/>
          <w:szCs w:val="20"/>
        </w:rPr>
        <w:t xml:space="preserve"> </w:t>
      </w:r>
      <w:r w:rsidR="001D10B7" w:rsidRPr="00215FBD">
        <w:rPr>
          <w:rFonts w:ascii="Arial" w:hAnsi="Arial" w:cs="Arial"/>
          <w:b/>
          <w:i/>
          <w:sz w:val="20"/>
          <w:szCs w:val="20"/>
        </w:rPr>
        <w:tab/>
        <w:t>a.</w:t>
      </w:r>
      <w:r>
        <w:rPr>
          <w:rFonts w:ascii="Arial" w:hAnsi="Arial" w:cs="Arial"/>
          <w:b/>
          <w:i/>
          <w:sz w:val="20"/>
          <w:szCs w:val="20"/>
        </w:rPr>
        <w:t xml:space="preserve"> </w:t>
      </w:r>
      <w:r w:rsidR="001D10B7" w:rsidRPr="00215FBD">
        <w:rPr>
          <w:rFonts w:ascii="Arial" w:hAnsi="Arial" w:cs="Arial"/>
          <w:b/>
          <w:i/>
          <w:sz w:val="20"/>
          <w:szCs w:val="20"/>
        </w:rPr>
        <w:t>de</w:t>
      </w:r>
      <w:r>
        <w:rPr>
          <w:rFonts w:ascii="Arial" w:hAnsi="Arial" w:cs="Arial"/>
          <w:b/>
          <w:i/>
          <w:sz w:val="20"/>
          <w:szCs w:val="20"/>
        </w:rPr>
        <w:t xml:space="preserve"> </w:t>
      </w:r>
      <w:r w:rsidR="00055FEB" w:rsidRPr="00215FBD">
        <w:rPr>
          <w:rFonts w:ascii="Arial" w:hAnsi="Arial" w:cs="Arial"/>
          <w:b/>
          <w:i/>
          <w:sz w:val="20"/>
          <w:szCs w:val="20"/>
        </w:rPr>
        <w:t>la</w:t>
      </w:r>
      <w:r>
        <w:rPr>
          <w:rFonts w:ascii="Arial" w:hAnsi="Arial" w:cs="Arial"/>
          <w:b/>
          <w:i/>
          <w:sz w:val="20"/>
          <w:szCs w:val="20"/>
        </w:rPr>
        <w:t xml:space="preserve"> </w:t>
      </w:r>
      <w:r w:rsidR="00055FEB" w:rsidRPr="00215FBD">
        <w:rPr>
          <w:rFonts w:ascii="Arial" w:hAnsi="Arial" w:cs="Arial"/>
          <w:b/>
          <w:i/>
          <w:sz w:val="20"/>
          <w:szCs w:val="20"/>
        </w:rPr>
        <w:t>mention</w:t>
      </w:r>
      <w:r>
        <w:rPr>
          <w:rFonts w:ascii="Arial" w:hAnsi="Arial" w:cs="Arial"/>
          <w:b/>
          <w:i/>
          <w:sz w:val="20"/>
          <w:szCs w:val="20"/>
        </w:rPr>
        <w:t xml:space="preserve"> </w:t>
      </w:r>
      <w:r w:rsidR="00055FEB" w:rsidRPr="00215FBD">
        <w:rPr>
          <w:rFonts w:ascii="Arial" w:hAnsi="Arial" w:cs="Arial"/>
          <w:b/>
          <w:i/>
          <w:sz w:val="20"/>
          <w:szCs w:val="20"/>
        </w:rPr>
        <w:t>"</w:t>
      </w:r>
      <w:r w:rsidR="009B4C01" w:rsidRPr="00215FBD">
        <w:rPr>
          <w:rFonts w:ascii="Arial" w:hAnsi="Arial" w:cs="Arial"/>
          <w:b/>
          <w:i/>
          <w:sz w:val="20"/>
          <w:szCs w:val="20"/>
        </w:rPr>
        <w:t>QF</w:t>
      </w:r>
      <w:r w:rsidR="00055FEB" w:rsidRPr="00215FBD">
        <w:rPr>
          <w:rFonts w:ascii="Arial" w:hAnsi="Arial" w:cs="Arial"/>
          <w:b/>
          <w:i/>
          <w:sz w:val="20"/>
          <w:szCs w:val="20"/>
        </w:rPr>
        <w:t>"</w:t>
      </w:r>
      <w:r w:rsidR="009B4C01" w:rsidRPr="00215FBD">
        <w:rPr>
          <w:rFonts w:ascii="Arial" w:hAnsi="Arial" w:cs="Arial"/>
          <w:b/>
          <w:i/>
          <w:sz w:val="20"/>
          <w:szCs w:val="20"/>
        </w:rPr>
        <w:t>,</w:t>
      </w:r>
      <w:r>
        <w:rPr>
          <w:rFonts w:ascii="Arial" w:hAnsi="Arial" w:cs="Arial"/>
          <w:b/>
          <w:i/>
          <w:sz w:val="20"/>
          <w:szCs w:val="20"/>
        </w:rPr>
        <w:t xml:space="preserve"> </w:t>
      </w:r>
      <w:r w:rsidR="009B4C01" w:rsidRPr="00215FBD">
        <w:rPr>
          <w:rFonts w:ascii="Arial" w:hAnsi="Arial" w:cs="Arial"/>
          <w:b/>
          <w:i/>
          <w:sz w:val="20"/>
          <w:szCs w:val="20"/>
        </w:rPr>
        <w:t>quantité</w:t>
      </w:r>
      <w:r>
        <w:rPr>
          <w:rFonts w:ascii="Arial" w:hAnsi="Arial" w:cs="Arial"/>
          <w:b/>
          <w:i/>
          <w:sz w:val="20"/>
          <w:szCs w:val="20"/>
        </w:rPr>
        <w:t xml:space="preserve"> </w:t>
      </w:r>
      <w:r w:rsidR="009B4C01" w:rsidRPr="00215FBD">
        <w:rPr>
          <w:rFonts w:ascii="Arial" w:hAnsi="Arial" w:cs="Arial"/>
          <w:b/>
          <w:i/>
          <w:sz w:val="20"/>
          <w:szCs w:val="20"/>
        </w:rPr>
        <w:t>forfaitaire,</w:t>
      </w:r>
      <w:r>
        <w:rPr>
          <w:rFonts w:ascii="Arial" w:hAnsi="Arial" w:cs="Arial"/>
          <w:b/>
          <w:i/>
          <w:sz w:val="20"/>
          <w:szCs w:val="20"/>
        </w:rPr>
        <w:t xml:space="preserve"> </w:t>
      </w:r>
      <w:r w:rsidR="009B4C01" w:rsidRPr="00215FBD">
        <w:rPr>
          <w:rFonts w:ascii="Arial" w:hAnsi="Arial" w:cs="Arial"/>
          <w:b/>
          <w:i/>
          <w:sz w:val="20"/>
          <w:szCs w:val="20"/>
        </w:rPr>
        <w:t>lorsque</w:t>
      </w:r>
      <w:r>
        <w:rPr>
          <w:rFonts w:ascii="Arial" w:hAnsi="Arial" w:cs="Arial"/>
          <w:b/>
          <w:i/>
          <w:sz w:val="20"/>
          <w:szCs w:val="20"/>
        </w:rPr>
        <w:t xml:space="preserve"> </w:t>
      </w:r>
      <w:r w:rsidR="009B4C01" w:rsidRPr="00215FBD">
        <w:rPr>
          <w:rFonts w:ascii="Arial" w:hAnsi="Arial" w:cs="Arial"/>
          <w:b/>
          <w:i/>
          <w:sz w:val="20"/>
          <w:szCs w:val="20"/>
        </w:rPr>
        <w:t>la</w:t>
      </w:r>
      <w:r>
        <w:rPr>
          <w:rFonts w:ascii="Arial" w:hAnsi="Arial" w:cs="Arial"/>
          <w:b/>
          <w:i/>
          <w:sz w:val="20"/>
          <w:szCs w:val="20"/>
        </w:rPr>
        <w:t xml:space="preserve"> </w:t>
      </w:r>
      <w:r w:rsidR="009B4C01" w:rsidRPr="00215FBD">
        <w:rPr>
          <w:rFonts w:ascii="Arial" w:hAnsi="Arial" w:cs="Arial"/>
          <w:b/>
          <w:i/>
          <w:sz w:val="20"/>
          <w:szCs w:val="20"/>
        </w:rPr>
        <w:t>quantité</w:t>
      </w:r>
      <w:r>
        <w:rPr>
          <w:rFonts w:ascii="Arial" w:hAnsi="Arial" w:cs="Arial"/>
          <w:b/>
          <w:i/>
          <w:sz w:val="20"/>
          <w:szCs w:val="20"/>
        </w:rPr>
        <w:t xml:space="preserve"> </w:t>
      </w:r>
      <w:r w:rsidR="009B4C01" w:rsidRPr="00215FBD">
        <w:rPr>
          <w:rFonts w:ascii="Arial" w:hAnsi="Arial" w:cs="Arial"/>
          <w:b/>
          <w:i/>
          <w:sz w:val="20"/>
          <w:szCs w:val="20"/>
        </w:rPr>
        <w:t>est</w:t>
      </w:r>
      <w:r>
        <w:rPr>
          <w:rFonts w:ascii="Arial" w:hAnsi="Arial" w:cs="Arial"/>
          <w:b/>
          <w:i/>
          <w:sz w:val="20"/>
          <w:szCs w:val="20"/>
        </w:rPr>
        <w:t xml:space="preserve"> </w:t>
      </w:r>
      <w:r w:rsidR="009B4C01" w:rsidRPr="00215FBD">
        <w:rPr>
          <w:rFonts w:ascii="Arial" w:hAnsi="Arial" w:cs="Arial"/>
          <w:b/>
          <w:i/>
          <w:sz w:val="20"/>
          <w:szCs w:val="20"/>
        </w:rPr>
        <w:t>précisée</w:t>
      </w:r>
      <w:r>
        <w:rPr>
          <w:rFonts w:ascii="Arial" w:hAnsi="Arial" w:cs="Arial"/>
          <w:b/>
          <w:i/>
          <w:sz w:val="20"/>
          <w:szCs w:val="20"/>
        </w:rPr>
        <w:t xml:space="preserve"> </w:t>
      </w:r>
    </w:p>
    <w:p w14:paraId="413A5056" w14:textId="77777777" w:rsidR="009B4C01" w:rsidRPr="00215FBD" w:rsidRDefault="00161A5C" w:rsidP="009B4C01">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b/>
          <w:i/>
          <w:sz w:val="20"/>
          <w:szCs w:val="20"/>
        </w:rPr>
      </w:pPr>
      <w:r>
        <w:rPr>
          <w:rFonts w:ascii="Arial" w:hAnsi="Arial" w:cs="Arial"/>
          <w:b/>
          <w:i/>
          <w:sz w:val="20"/>
          <w:szCs w:val="20"/>
        </w:rPr>
        <w:t xml:space="preserve"> </w:t>
      </w:r>
      <w:r w:rsidR="001D10B7" w:rsidRPr="00215FBD">
        <w:rPr>
          <w:rFonts w:ascii="Arial" w:hAnsi="Arial" w:cs="Arial"/>
          <w:b/>
          <w:i/>
          <w:sz w:val="20"/>
          <w:szCs w:val="20"/>
        </w:rPr>
        <w:tab/>
      </w:r>
      <w:r w:rsidR="009B4C01" w:rsidRPr="00215FBD">
        <w:rPr>
          <w:rFonts w:ascii="Arial" w:hAnsi="Arial" w:cs="Arial"/>
          <w:b/>
          <w:i/>
          <w:sz w:val="20"/>
          <w:szCs w:val="20"/>
        </w:rPr>
        <w:t>b.</w:t>
      </w:r>
      <w:r>
        <w:rPr>
          <w:rFonts w:ascii="Arial" w:hAnsi="Arial" w:cs="Arial"/>
          <w:b/>
          <w:i/>
          <w:sz w:val="20"/>
          <w:szCs w:val="20"/>
        </w:rPr>
        <w:t xml:space="preserve"> </w:t>
      </w:r>
      <w:r w:rsidR="009B4C01" w:rsidRPr="00215FBD">
        <w:rPr>
          <w:rFonts w:ascii="Arial" w:hAnsi="Arial" w:cs="Arial"/>
          <w:b/>
          <w:i/>
          <w:sz w:val="20"/>
          <w:szCs w:val="20"/>
        </w:rPr>
        <w:t>de</w:t>
      </w:r>
      <w:r>
        <w:rPr>
          <w:rFonts w:ascii="Arial" w:hAnsi="Arial" w:cs="Arial"/>
          <w:b/>
          <w:i/>
          <w:sz w:val="20"/>
          <w:szCs w:val="20"/>
        </w:rPr>
        <w:t xml:space="preserve"> </w:t>
      </w:r>
      <w:r w:rsidR="009B4C01" w:rsidRPr="00215FBD">
        <w:rPr>
          <w:rFonts w:ascii="Arial" w:hAnsi="Arial" w:cs="Arial"/>
          <w:b/>
          <w:i/>
          <w:sz w:val="20"/>
          <w:szCs w:val="20"/>
        </w:rPr>
        <w:t>la</w:t>
      </w:r>
      <w:r>
        <w:rPr>
          <w:rFonts w:ascii="Arial" w:hAnsi="Arial" w:cs="Arial"/>
          <w:b/>
          <w:i/>
          <w:sz w:val="20"/>
          <w:szCs w:val="20"/>
        </w:rPr>
        <w:t xml:space="preserve"> </w:t>
      </w:r>
      <w:r w:rsidR="009B4C01" w:rsidRPr="00215FBD">
        <w:rPr>
          <w:rFonts w:ascii="Arial" w:hAnsi="Arial" w:cs="Arial"/>
          <w:b/>
          <w:i/>
          <w:sz w:val="20"/>
          <w:szCs w:val="20"/>
        </w:rPr>
        <w:t>mention</w:t>
      </w:r>
      <w:r>
        <w:rPr>
          <w:rFonts w:ascii="Arial" w:hAnsi="Arial" w:cs="Arial"/>
          <w:b/>
          <w:i/>
          <w:sz w:val="20"/>
          <w:szCs w:val="20"/>
        </w:rPr>
        <w:t xml:space="preserve"> </w:t>
      </w:r>
      <w:r w:rsidR="00055FEB" w:rsidRPr="00215FBD">
        <w:rPr>
          <w:rFonts w:ascii="Arial" w:hAnsi="Arial" w:cs="Arial"/>
          <w:b/>
          <w:i/>
          <w:sz w:val="20"/>
          <w:szCs w:val="20"/>
        </w:rPr>
        <w:t>"</w:t>
      </w:r>
      <w:r w:rsidR="009B4C01" w:rsidRPr="00215FBD">
        <w:rPr>
          <w:rFonts w:ascii="Arial" w:hAnsi="Arial" w:cs="Arial"/>
          <w:b/>
          <w:i/>
          <w:sz w:val="20"/>
          <w:szCs w:val="20"/>
        </w:rPr>
        <w:t>PG</w:t>
      </w:r>
      <w:r w:rsidR="00055FEB" w:rsidRPr="00215FBD">
        <w:rPr>
          <w:rFonts w:ascii="Arial" w:hAnsi="Arial" w:cs="Arial"/>
          <w:b/>
          <w:i/>
          <w:sz w:val="20"/>
          <w:szCs w:val="20"/>
        </w:rPr>
        <w:t>"</w:t>
      </w:r>
      <w:r w:rsidR="009B4C01" w:rsidRPr="00215FBD">
        <w:rPr>
          <w:rFonts w:ascii="Arial" w:hAnsi="Arial" w:cs="Arial"/>
          <w:b/>
          <w:i/>
          <w:sz w:val="20"/>
          <w:szCs w:val="20"/>
        </w:rPr>
        <w:t>,</w:t>
      </w:r>
      <w:r>
        <w:rPr>
          <w:rFonts w:ascii="Arial" w:hAnsi="Arial" w:cs="Arial"/>
          <w:b/>
          <w:i/>
          <w:sz w:val="20"/>
          <w:szCs w:val="20"/>
        </w:rPr>
        <w:t xml:space="preserve"> </w:t>
      </w:r>
      <w:r w:rsidR="009B4C01" w:rsidRPr="00215FBD">
        <w:rPr>
          <w:rFonts w:ascii="Arial" w:hAnsi="Arial" w:cs="Arial"/>
          <w:b/>
          <w:i/>
          <w:sz w:val="20"/>
          <w:szCs w:val="20"/>
        </w:rPr>
        <w:t>prix</w:t>
      </w:r>
      <w:r>
        <w:rPr>
          <w:rFonts w:ascii="Arial" w:hAnsi="Arial" w:cs="Arial"/>
          <w:b/>
          <w:i/>
          <w:sz w:val="20"/>
          <w:szCs w:val="20"/>
        </w:rPr>
        <w:t xml:space="preserve"> </w:t>
      </w:r>
      <w:r w:rsidR="009B4C01" w:rsidRPr="00215FBD">
        <w:rPr>
          <w:rFonts w:ascii="Arial" w:hAnsi="Arial" w:cs="Arial"/>
          <w:b/>
          <w:i/>
          <w:sz w:val="20"/>
          <w:szCs w:val="20"/>
        </w:rPr>
        <w:t>global,</w:t>
      </w:r>
      <w:r>
        <w:rPr>
          <w:rFonts w:ascii="Arial" w:hAnsi="Arial" w:cs="Arial"/>
          <w:b/>
          <w:i/>
          <w:sz w:val="20"/>
          <w:szCs w:val="20"/>
        </w:rPr>
        <w:t xml:space="preserve"> </w:t>
      </w:r>
      <w:r w:rsidR="009B4C01" w:rsidRPr="00215FBD">
        <w:rPr>
          <w:rFonts w:ascii="Arial" w:hAnsi="Arial" w:cs="Arial"/>
          <w:b/>
          <w:i/>
          <w:sz w:val="20"/>
          <w:szCs w:val="20"/>
        </w:rPr>
        <w:t>lorsque</w:t>
      </w:r>
      <w:r>
        <w:rPr>
          <w:rFonts w:ascii="Arial" w:hAnsi="Arial" w:cs="Arial"/>
          <w:b/>
          <w:i/>
          <w:sz w:val="20"/>
          <w:szCs w:val="20"/>
        </w:rPr>
        <w:t xml:space="preserve"> </w:t>
      </w:r>
      <w:r w:rsidR="009B4C01" w:rsidRPr="00215FBD">
        <w:rPr>
          <w:rFonts w:ascii="Arial" w:hAnsi="Arial" w:cs="Arial"/>
          <w:b/>
          <w:i/>
          <w:sz w:val="20"/>
          <w:szCs w:val="20"/>
        </w:rPr>
        <w:t>la</w:t>
      </w:r>
      <w:r>
        <w:rPr>
          <w:rFonts w:ascii="Arial" w:hAnsi="Arial" w:cs="Arial"/>
          <w:b/>
          <w:i/>
          <w:sz w:val="20"/>
          <w:szCs w:val="20"/>
        </w:rPr>
        <w:t xml:space="preserve"> </w:t>
      </w:r>
      <w:r w:rsidR="009B4C01" w:rsidRPr="00215FBD">
        <w:rPr>
          <w:rFonts w:ascii="Arial" w:hAnsi="Arial" w:cs="Arial"/>
          <w:b/>
          <w:i/>
          <w:sz w:val="20"/>
          <w:szCs w:val="20"/>
        </w:rPr>
        <w:t>quantité</w:t>
      </w:r>
      <w:r>
        <w:rPr>
          <w:rFonts w:ascii="Arial" w:hAnsi="Arial" w:cs="Arial"/>
          <w:b/>
          <w:i/>
          <w:sz w:val="20"/>
          <w:szCs w:val="20"/>
        </w:rPr>
        <w:t xml:space="preserve"> </w:t>
      </w:r>
      <w:r w:rsidR="009B4C01" w:rsidRPr="00215FBD">
        <w:rPr>
          <w:rFonts w:ascii="Arial" w:hAnsi="Arial" w:cs="Arial"/>
          <w:b/>
          <w:i/>
          <w:sz w:val="20"/>
          <w:szCs w:val="20"/>
        </w:rPr>
        <w:t>n’est</w:t>
      </w:r>
      <w:r>
        <w:rPr>
          <w:rFonts w:ascii="Arial" w:hAnsi="Arial" w:cs="Arial"/>
          <w:b/>
          <w:i/>
          <w:sz w:val="20"/>
          <w:szCs w:val="20"/>
        </w:rPr>
        <w:t xml:space="preserve"> </w:t>
      </w:r>
      <w:r w:rsidR="009B4C01" w:rsidRPr="00215FBD">
        <w:rPr>
          <w:rFonts w:ascii="Arial" w:hAnsi="Arial" w:cs="Arial"/>
          <w:b/>
          <w:i/>
          <w:sz w:val="20"/>
          <w:szCs w:val="20"/>
        </w:rPr>
        <w:t>pas</w:t>
      </w:r>
      <w:r>
        <w:rPr>
          <w:rFonts w:ascii="Arial" w:hAnsi="Arial" w:cs="Arial"/>
          <w:b/>
          <w:i/>
          <w:sz w:val="20"/>
          <w:szCs w:val="20"/>
        </w:rPr>
        <w:t xml:space="preserve"> </w:t>
      </w:r>
      <w:r w:rsidR="009B4C01" w:rsidRPr="00215FBD">
        <w:rPr>
          <w:rFonts w:ascii="Arial" w:hAnsi="Arial" w:cs="Arial"/>
          <w:b/>
          <w:i/>
          <w:sz w:val="20"/>
          <w:szCs w:val="20"/>
        </w:rPr>
        <w:t>précisée</w:t>
      </w:r>
      <w:r>
        <w:rPr>
          <w:rFonts w:ascii="Arial" w:hAnsi="Arial" w:cs="Arial"/>
          <w:b/>
          <w:i/>
          <w:sz w:val="20"/>
          <w:szCs w:val="20"/>
        </w:rPr>
        <w:t xml:space="preserve"> </w:t>
      </w:r>
    </w:p>
    <w:p w14:paraId="7528D013" w14:textId="77777777" w:rsidR="009B4C01" w:rsidRPr="00215FBD" w:rsidRDefault="009B4C01" w:rsidP="009B4C01">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b/>
          <w:i/>
          <w:sz w:val="20"/>
          <w:szCs w:val="20"/>
        </w:rPr>
      </w:pP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bordereau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00D167D9" w:rsidRPr="00215FBD">
        <w:rPr>
          <w:rFonts w:ascii="Arial" w:hAnsi="Arial" w:cs="Arial"/>
          <w:b/>
          <w:i/>
          <w:sz w:val="20"/>
          <w:szCs w:val="20"/>
        </w:rPr>
        <w:t>prix</w:t>
      </w:r>
      <w:r w:rsidR="005A043E">
        <w:rPr>
          <w:rFonts w:ascii="Arial" w:hAnsi="Arial" w:cs="Arial"/>
          <w:b/>
          <w:i/>
          <w:sz w:val="20"/>
          <w:szCs w:val="20"/>
        </w:rPr>
        <w:t>:</w:t>
      </w:r>
      <w:r w:rsidR="00161A5C">
        <w:rPr>
          <w:rFonts w:ascii="Arial" w:hAnsi="Arial" w:cs="Arial"/>
          <w:b/>
          <w:i/>
          <w:sz w:val="20"/>
          <w:szCs w:val="20"/>
        </w:rPr>
        <w:t xml:space="preserve"> </w:t>
      </w:r>
    </w:p>
    <w:p w14:paraId="39C36B21" w14:textId="77777777" w:rsidR="009B4C01" w:rsidRPr="00215FBD" w:rsidRDefault="00E216C9" w:rsidP="009B4C01">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b/>
          <w:i/>
          <w:sz w:val="20"/>
          <w:szCs w:val="20"/>
        </w:rPr>
      </w:pPr>
      <w:r w:rsidRPr="00215FBD">
        <w:rPr>
          <w:rFonts w:ascii="Arial" w:hAnsi="Arial" w:cs="Arial"/>
          <w:b/>
          <w:i/>
          <w:sz w:val="20"/>
          <w:szCs w:val="20"/>
        </w:rPr>
        <w:tab/>
      </w:r>
      <w:r w:rsidR="00161A5C">
        <w:rPr>
          <w:rFonts w:ascii="Arial" w:hAnsi="Arial" w:cs="Arial"/>
          <w:b/>
          <w:i/>
          <w:sz w:val="20"/>
          <w:szCs w:val="20"/>
        </w:rPr>
        <w:t xml:space="preserve"> </w:t>
      </w:r>
      <w:r w:rsidR="009B4C01" w:rsidRPr="00215FBD">
        <w:rPr>
          <w:rFonts w:ascii="Arial" w:hAnsi="Arial" w:cs="Arial"/>
          <w:b/>
          <w:i/>
          <w:sz w:val="20"/>
          <w:szCs w:val="20"/>
        </w:rPr>
        <w:t>de</w:t>
      </w:r>
      <w:r w:rsidR="00161A5C">
        <w:rPr>
          <w:rFonts w:ascii="Arial" w:hAnsi="Arial" w:cs="Arial"/>
          <w:b/>
          <w:i/>
          <w:sz w:val="20"/>
          <w:szCs w:val="20"/>
        </w:rPr>
        <w:t xml:space="preserve"> </w:t>
      </w:r>
      <w:r w:rsidR="009B4C01" w:rsidRPr="00215FBD">
        <w:rPr>
          <w:rFonts w:ascii="Arial" w:hAnsi="Arial" w:cs="Arial"/>
          <w:b/>
          <w:i/>
          <w:sz w:val="20"/>
          <w:szCs w:val="20"/>
        </w:rPr>
        <w:t>la</w:t>
      </w:r>
      <w:r w:rsidR="00161A5C">
        <w:rPr>
          <w:rFonts w:ascii="Arial" w:hAnsi="Arial" w:cs="Arial"/>
          <w:b/>
          <w:i/>
          <w:sz w:val="20"/>
          <w:szCs w:val="20"/>
        </w:rPr>
        <w:t xml:space="preserve"> </w:t>
      </w:r>
      <w:r w:rsidR="009B4C01" w:rsidRPr="00215FBD">
        <w:rPr>
          <w:rFonts w:ascii="Arial" w:hAnsi="Arial" w:cs="Arial"/>
          <w:b/>
          <w:i/>
          <w:sz w:val="20"/>
          <w:szCs w:val="20"/>
        </w:rPr>
        <w:t>mention</w:t>
      </w:r>
      <w:r w:rsidR="00161A5C">
        <w:rPr>
          <w:rFonts w:ascii="Arial" w:hAnsi="Arial" w:cs="Arial"/>
          <w:b/>
          <w:i/>
          <w:sz w:val="20"/>
          <w:szCs w:val="20"/>
        </w:rPr>
        <w:t xml:space="preserve"> </w:t>
      </w:r>
      <w:r w:rsidR="00055FEB" w:rsidRPr="00215FBD">
        <w:rPr>
          <w:rFonts w:ascii="Arial" w:hAnsi="Arial" w:cs="Arial"/>
          <w:b/>
          <w:i/>
          <w:sz w:val="20"/>
          <w:szCs w:val="20"/>
        </w:rPr>
        <w:t>"</w:t>
      </w:r>
      <w:r w:rsidR="009B4C01" w:rsidRPr="00215FBD">
        <w:rPr>
          <w:rFonts w:ascii="Arial" w:hAnsi="Arial" w:cs="Arial"/>
          <w:b/>
          <w:i/>
          <w:sz w:val="20"/>
          <w:szCs w:val="20"/>
        </w:rPr>
        <w:t>QP</w:t>
      </w:r>
      <w:r w:rsidR="00055FEB" w:rsidRPr="00215FBD">
        <w:rPr>
          <w:rFonts w:ascii="Arial" w:hAnsi="Arial" w:cs="Arial"/>
          <w:b/>
          <w:i/>
          <w:sz w:val="20"/>
          <w:szCs w:val="20"/>
        </w:rPr>
        <w:t>"</w:t>
      </w:r>
      <w:r w:rsidR="009B4C01" w:rsidRPr="00215FBD">
        <w:rPr>
          <w:rFonts w:ascii="Arial" w:hAnsi="Arial" w:cs="Arial"/>
          <w:b/>
          <w:i/>
          <w:sz w:val="20"/>
          <w:szCs w:val="20"/>
        </w:rPr>
        <w:t>,</w:t>
      </w:r>
      <w:r w:rsidR="00161A5C">
        <w:rPr>
          <w:rFonts w:ascii="Arial" w:hAnsi="Arial" w:cs="Arial"/>
          <w:b/>
          <w:i/>
          <w:sz w:val="20"/>
          <w:szCs w:val="20"/>
        </w:rPr>
        <w:t xml:space="preserve"> </w:t>
      </w:r>
      <w:r w:rsidR="009B4C01" w:rsidRPr="00215FBD">
        <w:rPr>
          <w:rFonts w:ascii="Arial" w:hAnsi="Arial" w:cs="Arial"/>
          <w:b/>
          <w:i/>
          <w:sz w:val="20"/>
          <w:szCs w:val="20"/>
        </w:rPr>
        <w:t>quantité</w:t>
      </w:r>
      <w:r w:rsidR="00161A5C">
        <w:rPr>
          <w:rFonts w:ascii="Arial" w:hAnsi="Arial" w:cs="Arial"/>
          <w:b/>
          <w:i/>
          <w:sz w:val="20"/>
          <w:szCs w:val="20"/>
        </w:rPr>
        <w:t xml:space="preserve"> </w:t>
      </w:r>
      <w:r w:rsidR="009B4C01" w:rsidRPr="00215FBD">
        <w:rPr>
          <w:rFonts w:ascii="Arial" w:hAnsi="Arial" w:cs="Arial"/>
          <w:b/>
          <w:i/>
          <w:sz w:val="20"/>
          <w:szCs w:val="20"/>
        </w:rPr>
        <w:t>présumée,</w:t>
      </w:r>
      <w:r w:rsidR="00161A5C">
        <w:rPr>
          <w:rFonts w:ascii="Arial" w:hAnsi="Arial" w:cs="Arial"/>
          <w:b/>
          <w:i/>
          <w:sz w:val="20"/>
          <w:szCs w:val="20"/>
        </w:rPr>
        <w:t xml:space="preserve"> </w:t>
      </w:r>
      <w:r w:rsidR="009B4C01" w:rsidRPr="00215FBD">
        <w:rPr>
          <w:rFonts w:ascii="Arial" w:hAnsi="Arial" w:cs="Arial"/>
          <w:b/>
          <w:i/>
          <w:sz w:val="20"/>
          <w:szCs w:val="20"/>
        </w:rPr>
        <w:t>lorsque</w:t>
      </w:r>
      <w:r w:rsidR="00161A5C">
        <w:rPr>
          <w:rFonts w:ascii="Arial" w:hAnsi="Arial" w:cs="Arial"/>
          <w:b/>
          <w:i/>
          <w:sz w:val="20"/>
          <w:szCs w:val="20"/>
        </w:rPr>
        <w:t xml:space="preserve"> </w:t>
      </w:r>
      <w:r w:rsidR="009B4C01" w:rsidRPr="00215FBD">
        <w:rPr>
          <w:rFonts w:ascii="Arial" w:hAnsi="Arial" w:cs="Arial"/>
          <w:b/>
          <w:i/>
          <w:sz w:val="20"/>
          <w:szCs w:val="20"/>
        </w:rPr>
        <w:t>la</w:t>
      </w:r>
      <w:r w:rsidR="00161A5C">
        <w:rPr>
          <w:rFonts w:ascii="Arial" w:hAnsi="Arial" w:cs="Arial"/>
          <w:b/>
          <w:i/>
          <w:sz w:val="20"/>
          <w:szCs w:val="20"/>
        </w:rPr>
        <w:t xml:space="preserve"> </w:t>
      </w:r>
      <w:r w:rsidR="009B4C01" w:rsidRPr="00215FBD">
        <w:rPr>
          <w:rFonts w:ascii="Arial" w:hAnsi="Arial" w:cs="Arial"/>
          <w:b/>
          <w:i/>
          <w:sz w:val="20"/>
          <w:szCs w:val="20"/>
        </w:rPr>
        <w:t>quantité</w:t>
      </w:r>
      <w:r w:rsidR="00161A5C">
        <w:rPr>
          <w:rFonts w:ascii="Arial" w:hAnsi="Arial" w:cs="Arial"/>
          <w:b/>
          <w:i/>
          <w:sz w:val="20"/>
          <w:szCs w:val="20"/>
        </w:rPr>
        <w:t xml:space="preserve"> </w:t>
      </w:r>
      <w:r w:rsidR="009B4C01" w:rsidRPr="00215FBD">
        <w:rPr>
          <w:rFonts w:ascii="Arial" w:hAnsi="Arial" w:cs="Arial"/>
          <w:b/>
          <w:i/>
          <w:sz w:val="20"/>
          <w:szCs w:val="20"/>
        </w:rPr>
        <w:t>est</w:t>
      </w:r>
      <w:r w:rsidR="00161A5C">
        <w:rPr>
          <w:rFonts w:ascii="Arial" w:hAnsi="Arial" w:cs="Arial"/>
          <w:b/>
          <w:i/>
          <w:sz w:val="20"/>
          <w:szCs w:val="20"/>
        </w:rPr>
        <w:t xml:space="preserve"> </w:t>
      </w:r>
      <w:r w:rsidR="009B4C01" w:rsidRPr="00215FBD">
        <w:rPr>
          <w:rFonts w:ascii="Arial" w:hAnsi="Arial" w:cs="Arial"/>
          <w:b/>
          <w:i/>
          <w:sz w:val="20"/>
          <w:szCs w:val="20"/>
        </w:rPr>
        <w:t>précisée.</w:t>
      </w:r>
      <w:r w:rsidR="00161A5C">
        <w:rPr>
          <w:rFonts w:ascii="Arial" w:hAnsi="Arial" w:cs="Arial"/>
          <w:b/>
          <w:i/>
          <w:sz w:val="20"/>
          <w:szCs w:val="20"/>
        </w:rPr>
        <w:t xml:space="preserve"> </w:t>
      </w:r>
    </w:p>
    <w:p w14:paraId="18F19F24" w14:textId="77777777" w:rsidR="00AB03D9" w:rsidRPr="00D41593" w:rsidRDefault="005729C4" w:rsidP="00AB03D9">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b/>
          <w:color w:val="000000" w:themeColor="text1"/>
          <w:sz w:val="24"/>
        </w:rPr>
      </w:pPr>
      <w:r w:rsidRPr="005A043E">
        <w:rPr>
          <w:rFonts w:ascii="Arial" w:hAnsi="Arial" w:cs="Arial"/>
          <w:b/>
          <w:sz w:val="24"/>
          <w:bdr w:val="single" w:sz="4" w:space="0" w:color="auto"/>
        </w:rPr>
        <w:br w:type="page"/>
      </w:r>
      <w:r w:rsidR="00AB03D9" w:rsidRPr="00D41593">
        <w:rPr>
          <w:rFonts w:ascii="Arial" w:hAnsi="Arial" w:cs="Arial"/>
          <w:b/>
          <w:color w:val="000000" w:themeColor="text1"/>
          <w:sz w:val="24"/>
        </w:rPr>
        <w:lastRenderedPageBreak/>
        <w:t>ARRETE</w:t>
      </w:r>
      <w:r w:rsidR="00161A5C">
        <w:rPr>
          <w:rFonts w:ascii="Arial" w:hAnsi="Arial" w:cs="Arial"/>
          <w:b/>
          <w:color w:val="000000" w:themeColor="text1"/>
          <w:sz w:val="24"/>
        </w:rPr>
        <w:t xml:space="preserve"> </w:t>
      </w:r>
      <w:r w:rsidR="00AB03D9" w:rsidRPr="00D41593">
        <w:rPr>
          <w:rFonts w:ascii="Arial" w:hAnsi="Arial" w:cs="Arial"/>
          <w:b/>
          <w:color w:val="000000" w:themeColor="text1"/>
          <w:sz w:val="24"/>
        </w:rPr>
        <w:t>ROYAL</w:t>
      </w:r>
      <w:r w:rsidR="00161A5C">
        <w:rPr>
          <w:rFonts w:ascii="Arial" w:hAnsi="Arial" w:cs="Arial"/>
          <w:b/>
          <w:color w:val="000000" w:themeColor="text1"/>
          <w:sz w:val="24"/>
        </w:rPr>
        <w:t xml:space="preserve"> </w:t>
      </w:r>
      <w:r w:rsidR="00AB03D9" w:rsidRPr="00D41593">
        <w:rPr>
          <w:rFonts w:ascii="Arial" w:hAnsi="Arial" w:cs="Arial"/>
          <w:b/>
          <w:color w:val="000000" w:themeColor="text1"/>
          <w:sz w:val="24"/>
        </w:rPr>
        <w:t>du</w:t>
      </w:r>
      <w:r w:rsidR="00161A5C">
        <w:rPr>
          <w:rFonts w:ascii="Arial" w:hAnsi="Arial" w:cs="Arial"/>
          <w:b/>
          <w:color w:val="000000" w:themeColor="text1"/>
          <w:sz w:val="24"/>
        </w:rPr>
        <w:t xml:space="preserve"> </w:t>
      </w:r>
      <w:r w:rsidR="00AB03D9" w:rsidRPr="005729C4">
        <w:rPr>
          <w:rFonts w:ascii="Arial" w:hAnsi="Arial" w:cs="Arial"/>
          <w:b/>
          <w:sz w:val="24"/>
        </w:rPr>
        <w:t>14</w:t>
      </w:r>
      <w:r w:rsidR="00161A5C">
        <w:rPr>
          <w:rFonts w:ascii="Arial" w:hAnsi="Arial" w:cs="Arial"/>
          <w:b/>
          <w:sz w:val="24"/>
        </w:rPr>
        <w:t xml:space="preserve"> </w:t>
      </w:r>
      <w:r w:rsidR="00AB03D9" w:rsidRPr="005729C4">
        <w:rPr>
          <w:rFonts w:ascii="Arial" w:hAnsi="Arial" w:cs="Arial"/>
          <w:b/>
          <w:sz w:val="24"/>
        </w:rPr>
        <w:t>J</w:t>
      </w:r>
      <w:r w:rsidR="00AB03D9">
        <w:rPr>
          <w:rFonts w:ascii="Arial" w:hAnsi="Arial" w:cs="Arial"/>
          <w:b/>
          <w:sz w:val="24"/>
        </w:rPr>
        <w:t>anvier</w:t>
      </w:r>
      <w:r w:rsidR="00161A5C">
        <w:rPr>
          <w:rFonts w:ascii="Arial" w:hAnsi="Arial" w:cs="Arial"/>
          <w:b/>
          <w:sz w:val="24"/>
        </w:rPr>
        <w:t xml:space="preserve"> </w:t>
      </w:r>
      <w:r w:rsidR="00AB03D9" w:rsidRPr="005729C4">
        <w:rPr>
          <w:rFonts w:ascii="Arial" w:hAnsi="Arial" w:cs="Arial"/>
          <w:b/>
          <w:sz w:val="24"/>
        </w:rPr>
        <w:t>2013</w:t>
      </w:r>
      <w:r w:rsidR="00161A5C">
        <w:rPr>
          <w:rFonts w:ascii="Arial" w:hAnsi="Arial" w:cs="Arial"/>
          <w:b/>
          <w:sz w:val="24"/>
        </w:rPr>
        <w:t xml:space="preserve"> </w:t>
      </w:r>
      <w:r w:rsidR="00AB03D9" w:rsidRPr="00D41593">
        <w:rPr>
          <w:rFonts w:ascii="Arial" w:hAnsi="Arial" w:cs="Arial"/>
          <w:b/>
          <w:color w:val="000000" w:themeColor="text1"/>
          <w:sz w:val="24"/>
        </w:rPr>
        <w:t>-</w:t>
      </w:r>
      <w:r w:rsidR="00161A5C">
        <w:rPr>
          <w:rFonts w:ascii="Arial" w:hAnsi="Arial" w:cs="Arial"/>
          <w:b/>
          <w:color w:val="000000" w:themeColor="text1"/>
          <w:sz w:val="24"/>
        </w:rPr>
        <w:t xml:space="preserve"> </w:t>
      </w:r>
      <w:r w:rsidR="00AB03D9" w:rsidRPr="00D41593">
        <w:rPr>
          <w:rFonts w:ascii="Arial" w:hAnsi="Arial" w:cs="Arial"/>
          <w:b/>
          <w:color w:val="000000" w:themeColor="text1"/>
          <w:sz w:val="24"/>
        </w:rPr>
        <w:t>Arrêté</w:t>
      </w:r>
      <w:r w:rsidR="00161A5C">
        <w:rPr>
          <w:rFonts w:ascii="Arial" w:hAnsi="Arial" w:cs="Arial"/>
          <w:b/>
          <w:color w:val="000000" w:themeColor="text1"/>
          <w:sz w:val="24"/>
        </w:rPr>
        <w:t xml:space="preserve"> </w:t>
      </w:r>
      <w:r w:rsidR="00AB03D9" w:rsidRPr="00D41593">
        <w:rPr>
          <w:rFonts w:ascii="Arial" w:hAnsi="Arial" w:cs="Arial"/>
          <w:b/>
          <w:color w:val="000000" w:themeColor="text1"/>
          <w:sz w:val="24"/>
        </w:rPr>
        <w:t>royal</w:t>
      </w:r>
      <w:r w:rsidR="00161A5C">
        <w:rPr>
          <w:rFonts w:ascii="Arial" w:hAnsi="Arial" w:cs="Arial"/>
          <w:b/>
          <w:color w:val="000000" w:themeColor="text1"/>
          <w:sz w:val="24"/>
        </w:rPr>
        <w:t xml:space="preserve"> </w:t>
      </w:r>
      <w:r w:rsidR="00AB03D9" w:rsidRPr="005729C4">
        <w:rPr>
          <w:rFonts w:ascii="Arial" w:hAnsi="Arial" w:cs="Arial"/>
          <w:b/>
          <w:sz w:val="24"/>
        </w:rPr>
        <w:t>établissant</w:t>
      </w:r>
      <w:r w:rsidR="00161A5C">
        <w:rPr>
          <w:rFonts w:ascii="Arial" w:hAnsi="Arial" w:cs="Arial"/>
          <w:b/>
          <w:sz w:val="24"/>
        </w:rPr>
        <w:t xml:space="preserve"> </w:t>
      </w:r>
      <w:r w:rsidR="00AB03D9" w:rsidRPr="005729C4">
        <w:rPr>
          <w:rFonts w:ascii="Arial" w:hAnsi="Arial" w:cs="Arial"/>
          <w:b/>
          <w:sz w:val="24"/>
        </w:rPr>
        <w:t>les</w:t>
      </w:r>
      <w:r w:rsidR="00161A5C">
        <w:rPr>
          <w:rFonts w:ascii="Arial" w:hAnsi="Arial" w:cs="Arial"/>
          <w:b/>
          <w:sz w:val="24"/>
        </w:rPr>
        <w:t xml:space="preserve"> </w:t>
      </w:r>
      <w:r w:rsidR="00AB03D9" w:rsidRPr="005729C4">
        <w:rPr>
          <w:rFonts w:ascii="Arial" w:hAnsi="Arial" w:cs="Arial"/>
          <w:b/>
          <w:sz w:val="24"/>
        </w:rPr>
        <w:t>règles</w:t>
      </w:r>
      <w:r w:rsidR="00161A5C">
        <w:rPr>
          <w:rFonts w:ascii="Arial" w:hAnsi="Arial" w:cs="Arial"/>
          <w:b/>
          <w:sz w:val="24"/>
        </w:rPr>
        <w:t xml:space="preserve"> </w:t>
      </w:r>
      <w:r w:rsidR="00AB03D9" w:rsidRPr="005729C4">
        <w:rPr>
          <w:rFonts w:ascii="Arial" w:hAnsi="Arial" w:cs="Arial"/>
          <w:b/>
          <w:sz w:val="24"/>
        </w:rPr>
        <w:t>générales</w:t>
      </w:r>
      <w:r w:rsidR="00161A5C">
        <w:rPr>
          <w:rFonts w:ascii="Arial" w:hAnsi="Arial" w:cs="Arial"/>
          <w:b/>
          <w:sz w:val="24"/>
        </w:rPr>
        <w:t xml:space="preserve"> </w:t>
      </w:r>
      <w:r w:rsidR="00AB03D9" w:rsidRPr="005729C4">
        <w:rPr>
          <w:rFonts w:ascii="Arial" w:hAnsi="Arial" w:cs="Arial"/>
          <w:b/>
          <w:sz w:val="24"/>
        </w:rPr>
        <w:t>d’exécution</w:t>
      </w:r>
      <w:r w:rsidR="00161A5C">
        <w:rPr>
          <w:rFonts w:ascii="Arial" w:hAnsi="Arial" w:cs="Arial"/>
          <w:b/>
          <w:sz w:val="24"/>
        </w:rPr>
        <w:t xml:space="preserve"> </w:t>
      </w:r>
      <w:r w:rsidR="00AB03D9" w:rsidRPr="005729C4">
        <w:rPr>
          <w:rFonts w:ascii="Arial" w:hAnsi="Arial" w:cs="Arial"/>
          <w:b/>
          <w:sz w:val="24"/>
        </w:rPr>
        <w:t>des</w:t>
      </w:r>
      <w:r w:rsidR="00161A5C">
        <w:rPr>
          <w:rFonts w:ascii="Arial" w:hAnsi="Arial" w:cs="Arial"/>
          <w:b/>
          <w:sz w:val="24"/>
        </w:rPr>
        <w:t xml:space="preserve"> </w:t>
      </w:r>
      <w:r w:rsidR="00AB03D9" w:rsidRPr="005729C4">
        <w:rPr>
          <w:rFonts w:ascii="Arial" w:hAnsi="Arial" w:cs="Arial"/>
          <w:b/>
          <w:sz w:val="24"/>
        </w:rPr>
        <w:t>marchés</w:t>
      </w:r>
      <w:r w:rsidR="00161A5C">
        <w:rPr>
          <w:rFonts w:ascii="Arial" w:hAnsi="Arial" w:cs="Arial"/>
          <w:b/>
          <w:sz w:val="24"/>
        </w:rPr>
        <w:t xml:space="preserve"> </w:t>
      </w:r>
      <w:r w:rsidR="00AB03D9" w:rsidRPr="005729C4">
        <w:rPr>
          <w:rFonts w:ascii="Arial" w:hAnsi="Arial" w:cs="Arial"/>
          <w:b/>
          <w:sz w:val="24"/>
        </w:rPr>
        <w:t>publics</w:t>
      </w:r>
    </w:p>
    <w:p w14:paraId="0872ECDE" w14:textId="77777777" w:rsidR="00AB03D9" w:rsidRPr="005729C4" w:rsidRDefault="00AB03D9" w:rsidP="00AB03D9">
      <w:pPr>
        <w:spacing w:after="0" w:line="240" w:lineRule="auto"/>
        <w:rPr>
          <w:rFonts w:ascii="Arial" w:hAnsi="Arial" w:cs="Arial"/>
        </w:rPr>
      </w:pPr>
    </w:p>
    <w:p w14:paraId="3BF5AA62" w14:textId="77777777" w:rsidR="00DE5920" w:rsidRPr="00AB03D9" w:rsidRDefault="00D167D9" w:rsidP="00371D08">
      <w:pPr>
        <w:spacing w:after="0" w:line="240" w:lineRule="auto"/>
        <w:jc w:val="both"/>
        <w:rPr>
          <w:rFonts w:ascii="Arial" w:hAnsi="Arial" w:cs="Arial"/>
          <w:b/>
          <w:sz w:val="24"/>
          <w:szCs w:val="24"/>
          <w:u w:val="single"/>
        </w:rPr>
      </w:pPr>
      <w:r w:rsidRPr="00AB03D9">
        <w:rPr>
          <w:rFonts w:ascii="Arial" w:hAnsi="Arial" w:cs="Arial"/>
          <w:b/>
          <w:sz w:val="24"/>
          <w:szCs w:val="24"/>
          <w:u w:val="single"/>
        </w:rPr>
        <w:t>D</w:t>
      </w:r>
      <w:r w:rsidRPr="00AB03D9">
        <w:rPr>
          <w:rFonts w:ascii="Arial" w:hAnsi="Arial" w:cs="Arial"/>
          <w:b/>
          <w:smallCaps/>
          <w:sz w:val="24"/>
          <w:szCs w:val="24"/>
          <w:u w:val="single"/>
        </w:rPr>
        <w:t>ÉROGATIONS</w:t>
      </w:r>
      <w:r w:rsidR="005A043E">
        <w:rPr>
          <w:rFonts w:ascii="Arial" w:hAnsi="Arial" w:cs="Arial"/>
          <w:b/>
          <w:smallCaps/>
          <w:sz w:val="24"/>
          <w:szCs w:val="24"/>
          <w:u w:val="single"/>
        </w:rPr>
        <w:t>:</w:t>
      </w:r>
    </w:p>
    <w:p w14:paraId="5A96521C" w14:textId="77777777" w:rsidR="00237A44" w:rsidRPr="005729C4" w:rsidRDefault="00237A44" w:rsidP="00022186">
      <w:pPr>
        <w:spacing w:after="0" w:line="240" w:lineRule="auto"/>
        <w:rPr>
          <w:rFonts w:ascii="Arial" w:hAnsi="Arial" w:cs="Arial"/>
          <w:b/>
          <w:i/>
          <w:u w:val="single"/>
        </w:rPr>
      </w:pPr>
    </w:p>
    <w:p w14:paraId="53D8D436" w14:textId="77777777" w:rsidR="00022186" w:rsidRPr="00215FBD" w:rsidRDefault="00022186" w:rsidP="00022186">
      <w:pPr>
        <w:spacing w:after="0" w:line="240" w:lineRule="auto"/>
        <w:rPr>
          <w:rFonts w:ascii="Arial" w:hAnsi="Arial" w:cs="Arial"/>
          <w:b/>
          <w:i/>
          <w:sz w:val="20"/>
          <w:szCs w:val="20"/>
          <w:u w:val="single"/>
        </w:rPr>
      </w:pPr>
      <w:r w:rsidRPr="00215FBD">
        <w:rPr>
          <w:rFonts w:ascii="Arial" w:hAnsi="Arial" w:cs="Arial"/>
          <w:b/>
          <w:i/>
          <w:sz w:val="20"/>
          <w:szCs w:val="20"/>
          <w:u w:val="single"/>
        </w:rPr>
        <w:t>Dérogations</w:t>
      </w:r>
      <w:r w:rsidR="00161A5C">
        <w:rPr>
          <w:rFonts w:ascii="Arial" w:hAnsi="Arial" w:cs="Arial"/>
          <w:b/>
          <w:i/>
          <w:sz w:val="20"/>
          <w:szCs w:val="20"/>
          <w:u w:val="single"/>
        </w:rPr>
        <w:t xml:space="preserve"> </w:t>
      </w:r>
      <w:r w:rsidRPr="00215FBD">
        <w:rPr>
          <w:rFonts w:ascii="Arial" w:hAnsi="Arial" w:cs="Arial"/>
          <w:b/>
          <w:i/>
          <w:sz w:val="20"/>
          <w:szCs w:val="20"/>
          <w:u w:val="single"/>
        </w:rPr>
        <w:t>pour</w:t>
      </w:r>
      <w:r w:rsidR="00161A5C">
        <w:rPr>
          <w:rFonts w:ascii="Arial" w:hAnsi="Arial" w:cs="Arial"/>
          <w:b/>
          <w:i/>
          <w:sz w:val="20"/>
          <w:szCs w:val="20"/>
          <w:u w:val="single"/>
        </w:rPr>
        <w:t xml:space="preserve"> </w:t>
      </w:r>
      <w:r w:rsidRPr="00215FBD">
        <w:rPr>
          <w:rFonts w:ascii="Arial" w:hAnsi="Arial" w:cs="Arial"/>
          <w:b/>
          <w:i/>
          <w:sz w:val="20"/>
          <w:szCs w:val="20"/>
          <w:u w:val="single"/>
        </w:rPr>
        <w:t>les</w:t>
      </w:r>
      <w:r w:rsidR="00161A5C">
        <w:rPr>
          <w:rFonts w:ascii="Arial" w:hAnsi="Arial" w:cs="Arial"/>
          <w:b/>
          <w:i/>
          <w:sz w:val="20"/>
          <w:szCs w:val="20"/>
          <w:u w:val="single"/>
        </w:rPr>
        <w:t xml:space="preserve"> </w:t>
      </w:r>
      <w:r w:rsidRPr="00215FBD">
        <w:rPr>
          <w:rFonts w:ascii="Arial" w:hAnsi="Arial" w:cs="Arial"/>
          <w:b/>
          <w:i/>
          <w:sz w:val="20"/>
          <w:szCs w:val="20"/>
          <w:u w:val="single"/>
        </w:rPr>
        <w:t>marchés</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Pr="00215FBD">
        <w:rPr>
          <w:rFonts w:ascii="Arial" w:hAnsi="Arial" w:cs="Arial"/>
          <w:b/>
          <w:i/>
          <w:sz w:val="20"/>
          <w:szCs w:val="20"/>
          <w:u w:val="single"/>
        </w:rPr>
        <w:t>génie</w:t>
      </w:r>
      <w:r w:rsidR="00161A5C">
        <w:rPr>
          <w:rFonts w:ascii="Arial" w:hAnsi="Arial" w:cs="Arial"/>
          <w:b/>
          <w:i/>
          <w:sz w:val="20"/>
          <w:szCs w:val="20"/>
          <w:u w:val="single"/>
        </w:rPr>
        <w:t xml:space="preserve"> </w:t>
      </w:r>
      <w:r w:rsidRPr="00215FBD">
        <w:rPr>
          <w:rFonts w:ascii="Arial" w:hAnsi="Arial" w:cs="Arial"/>
          <w:b/>
          <w:i/>
          <w:sz w:val="20"/>
          <w:szCs w:val="20"/>
          <w:u w:val="single"/>
        </w:rPr>
        <w:t>civil</w:t>
      </w:r>
    </w:p>
    <w:p w14:paraId="405205DE" w14:textId="77777777" w:rsidR="00237A44" w:rsidRPr="00215FBD" w:rsidRDefault="00237A44" w:rsidP="00022186">
      <w:pPr>
        <w:spacing w:after="0" w:line="240" w:lineRule="auto"/>
        <w:rPr>
          <w:rFonts w:ascii="Arial" w:hAnsi="Arial" w:cs="Arial"/>
          <w:sz w:val="20"/>
          <w:szCs w:val="20"/>
        </w:rPr>
      </w:pPr>
    </w:p>
    <w:p w14:paraId="25B7DEDB" w14:textId="77777777" w:rsidR="00022186" w:rsidRPr="00215FBD" w:rsidRDefault="00022186" w:rsidP="00DF029E">
      <w:pPr>
        <w:spacing w:after="0" w:line="240" w:lineRule="auto"/>
        <w:rPr>
          <w:rFonts w:ascii="Arial" w:hAnsi="Arial" w:cs="Arial"/>
          <w:sz w:val="20"/>
          <w:szCs w:val="20"/>
        </w:rPr>
      </w:pP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b/>
          <w:sz w:val="20"/>
          <w:szCs w:val="20"/>
        </w:rPr>
        <w:t>articles</w:t>
      </w:r>
      <w:r w:rsidR="00161A5C">
        <w:rPr>
          <w:rFonts w:ascii="Arial" w:hAnsi="Arial" w:cs="Arial"/>
          <w:b/>
          <w:sz w:val="20"/>
          <w:szCs w:val="20"/>
        </w:rPr>
        <w:t xml:space="preserve"> </w:t>
      </w:r>
      <w:r w:rsidRPr="00215FBD">
        <w:rPr>
          <w:rFonts w:ascii="Arial" w:hAnsi="Arial" w:cs="Arial"/>
          <w:b/>
          <w:sz w:val="20"/>
          <w:szCs w:val="20"/>
        </w:rPr>
        <w:t>25</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33</w:t>
      </w:r>
      <w:r w:rsidR="00161A5C">
        <w:rPr>
          <w:rFonts w:ascii="Arial" w:hAnsi="Arial" w:cs="Arial"/>
          <w:sz w:val="20"/>
          <w:szCs w:val="20"/>
        </w:rPr>
        <w:t xml:space="preserve"> </w:t>
      </w:r>
      <w:r w:rsidRPr="00215FBD">
        <w:rPr>
          <w:rFonts w:ascii="Arial" w:hAnsi="Arial" w:cs="Arial"/>
          <w:sz w:val="20"/>
          <w:szCs w:val="20"/>
        </w:rPr>
        <w:t>relatifs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p>
    <w:p w14:paraId="19ED3CCC" w14:textId="77777777" w:rsidR="00022186" w:rsidRPr="00215FBD" w:rsidRDefault="00022186" w:rsidP="00340549">
      <w:pPr>
        <w:spacing w:after="0" w:line="240" w:lineRule="auto"/>
        <w:jc w:val="both"/>
        <w:rPr>
          <w:rFonts w:ascii="Arial" w:hAnsi="Arial" w:cs="Arial"/>
          <w:sz w:val="20"/>
          <w:szCs w:val="20"/>
        </w:rPr>
      </w:pP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entreprises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soumis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posteriori</w:t>
      </w:r>
      <w:r w:rsidR="00161A5C">
        <w:rPr>
          <w:rFonts w:ascii="Arial" w:hAnsi="Arial" w:cs="Arial"/>
          <w:sz w:val="20"/>
          <w:szCs w:val="20"/>
        </w:rPr>
        <w:t xml:space="preserve"> </w:t>
      </w:r>
      <w:r w:rsidRPr="00215FBD">
        <w:rPr>
          <w:rFonts w:ascii="Arial" w:hAnsi="Arial" w:cs="Arial"/>
          <w:sz w:val="20"/>
          <w:szCs w:val="20"/>
        </w:rPr>
        <w:t>conformément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p>
    <w:p w14:paraId="3D420B4B" w14:textId="77777777" w:rsidR="00022186" w:rsidRPr="00215FBD" w:rsidRDefault="00022186" w:rsidP="00340549">
      <w:pPr>
        <w:spacing w:after="0" w:line="240" w:lineRule="auto"/>
        <w:jc w:val="both"/>
        <w:rPr>
          <w:rFonts w:ascii="Arial" w:hAnsi="Arial" w:cs="Arial"/>
          <w:sz w:val="20"/>
          <w:szCs w:val="20"/>
        </w:rPr>
      </w:pPr>
      <w:r w:rsidRPr="00215FBD">
        <w:rPr>
          <w:rFonts w:ascii="Arial" w:hAnsi="Arial" w:cs="Arial"/>
          <w:sz w:val="20"/>
          <w:szCs w:val="20"/>
        </w:rPr>
        <w:t>43</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présent</w:t>
      </w:r>
      <w:r w:rsidR="00161A5C">
        <w:rPr>
          <w:rFonts w:ascii="Arial" w:hAnsi="Arial" w:cs="Arial"/>
          <w:sz w:val="20"/>
          <w:szCs w:val="20"/>
        </w:rPr>
        <w:t xml:space="preserve"> </w:t>
      </w:r>
      <w:r w:rsidRPr="00215FBD">
        <w:rPr>
          <w:rFonts w:ascii="Arial" w:hAnsi="Arial" w:cs="Arial"/>
          <w:sz w:val="20"/>
          <w:szCs w:val="20"/>
        </w:rPr>
        <w:t>arrêté,</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complémentaire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constitué.</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égal</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10</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total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postes</w:t>
      </w:r>
      <w:r w:rsidR="00161A5C">
        <w:rPr>
          <w:rFonts w:ascii="Arial" w:hAnsi="Arial" w:cs="Arial"/>
          <w:sz w:val="20"/>
          <w:szCs w:val="20"/>
        </w:rPr>
        <w:t xml:space="preserve"> </w:t>
      </w:r>
      <w:r w:rsidRPr="00215FBD">
        <w:rPr>
          <w:rFonts w:ascii="Arial" w:hAnsi="Arial" w:cs="Arial"/>
          <w:sz w:val="20"/>
          <w:szCs w:val="20"/>
        </w:rPr>
        <w:t>correspondants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l’offre</w:t>
      </w:r>
      <w:r w:rsidR="00161A5C">
        <w:rPr>
          <w:rFonts w:ascii="Arial" w:hAnsi="Arial" w:cs="Arial"/>
          <w:sz w:val="20"/>
          <w:szCs w:val="20"/>
        </w:rPr>
        <w:t xml:space="preserve"> </w:t>
      </w:r>
      <w:r w:rsidRPr="00215FBD">
        <w:rPr>
          <w:rFonts w:ascii="Arial" w:hAnsi="Arial" w:cs="Arial"/>
          <w:sz w:val="20"/>
          <w:szCs w:val="20"/>
        </w:rPr>
        <w:t>tels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précisés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25§2</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présent</w:t>
      </w:r>
      <w:r w:rsidR="00161A5C">
        <w:rPr>
          <w:rFonts w:ascii="Arial" w:hAnsi="Arial" w:cs="Arial"/>
          <w:sz w:val="20"/>
          <w:szCs w:val="20"/>
        </w:rPr>
        <w:t xml:space="preserve"> </w:t>
      </w:r>
      <w:r w:rsidRPr="00215FBD">
        <w:rPr>
          <w:rFonts w:ascii="Arial" w:hAnsi="Arial" w:cs="Arial"/>
          <w:sz w:val="20"/>
          <w:szCs w:val="20"/>
        </w:rPr>
        <w:t>arrêté.</w:t>
      </w:r>
    </w:p>
    <w:p w14:paraId="29B80407" w14:textId="77777777" w:rsidR="00CE3198" w:rsidRPr="00215FBD" w:rsidRDefault="00022186" w:rsidP="00340549">
      <w:pPr>
        <w:spacing w:after="0" w:line="240" w:lineRule="auto"/>
        <w:jc w:val="both"/>
        <w:rPr>
          <w:rFonts w:ascii="Arial" w:hAnsi="Arial" w:cs="Arial"/>
          <w:sz w:val="20"/>
          <w:szCs w:val="20"/>
        </w:rPr>
      </w:pP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dérogation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motivée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l'importance</w:t>
      </w:r>
      <w:r w:rsidR="00161A5C">
        <w:rPr>
          <w:rFonts w:ascii="Arial" w:hAnsi="Arial" w:cs="Arial"/>
          <w:sz w:val="20"/>
          <w:szCs w:val="20"/>
        </w:rPr>
        <w:t xml:space="preserve"> </w:t>
      </w:r>
      <w:r w:rsidRPr="00215FBD">
        <w:rPr>
          <w:rFonts w:ascii="Arial" w:hAnsi="Arial" w:cs="Arial"/>
          <w:sz w:val="20"/>
          <w:szCs w:val="20"/>
        </w:rPr>
        <w:t>relative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visés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rapport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global</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l'obligation</w:t>
      </w:r>
      <w:r w:rsidR="00161A5C">
        <w:rPr>
          <w:rFonts w:ascii="Arial" w:hAnsi="Arial" w:cs="Arial"/>
          <w:sz w:val="20"/>
          <w:szCs w:val="20"/>
        </w:rPr>
        <w:t xml:space="preserve"> </w:t>
      </w:r>
      <w:r w:rsidRPr="00215FBD">
        <w:rPr>
          <w:rFonts w:ascii="Arial" w:hAnsi="Arial" w:cs="Arial"/>
          <w:sz w:val="20"/>
          <w:szCs w:val="20"/>
        </w:rPr>
        <w:t>d'en</w:t>
      </w:r>
      <w:r w:rsidR="00161A5C">
        <w:rPr>
          <w:rFonts w:ascii="Arial" w:hAnsi="Arial" w:cs="Arial"/>
          <w:sz w:val="20"/>
          <w:szCs w:val="20"/>
        </w:rPr>
        <w:t xml:space="preserve"> </w:t>
      </w:r>
      <w:r w:rsidRPr="00215FBD">
        <w:rPr>
          <w:rFonts w:ascii="Arial" w:hAnsi="Arial" w:cs="Arial"/>
          <w:sz w:val="20"/>
          <w:szCs w:val="20"/>
        </w:rPr>
        <w:t>vérifier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qualité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essais</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posteriori</w:t>
      </w:r>
      <w:r w:rsidR="00161A5C">
        <w:rPr>
          <w:rFonts w:ascii="Arial" w:hAnsi="Arial" w:cs="Arial"/>
          <w:sz w:val="20"/>
          <w:szCs w:val="20"/>
        </w:rPr>
        <w:t xml:space="preserve"> </w:t>
      </w:r>
      <w:r w:rsidRPr="00215FBD">
        <w:rPr>
          <w:rFonts w:ascii="Arial" w:hAnsi="Arial" w:cs="Arial"/>
          <w:sz w:val="20"/>
          <w:szCs w:val="20"/>
        </w:rPr>
        <w:t>pouvant</w:t>
      </w:r>
      <w:r w:rsidR="00161A5C">
        <w:rPr>
          <w:rFonts w:ascii="Arial" w:hAnsi="Arial" w:cs="Arial"/>
          <w:sz w:val="20"/>
          <w:szCs w:val="20"/>
        </w:rPr>
        <w:t xml:space="preserve"> </w:t>
      </w:r>
      <w:r w:rsidRPr="00215FBD">
        <w:rPr>
          <w:rFonts w:ascii="Arial" w:hAnsi="Arial" w:cs="Arial"/>
          <w:sz w:val="20"/>
          <w:szCs w:val="20"/>
        </w:rPr>
        <w:t>donner</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réfaction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moins-value.</w:t>
      </w:r>
      <w:r w:rsidR="00161A5C">
        <w:rPr>
          <w:rFonts w:ascii="Arial" w:hAnsi="Arial" w:cs="Arial"/>
          <w:sz w:val="20"/>
          <w:szCs w:val="20"/>
        </w:rPr>
        <w:t xml:space="preserve"> </w:t>
      </w:r>
    </w:p>
    <w:p w14:paraId="137F5AD6" w14:textId="77777777" w:rsidR="00DF029E" w:rsidRPr="00DF029E" w:rsidRDefault="00CE3198" w:rsidP="00DF029E">
      <w:pPr>
        <w:pStyle w:val="Paragraphedeliste"/>
        <w:numPr>
          <w:ilvl w:val="0"/>
          <w:numId w:val="21"/>
        </w:numPr>
        <w:spacing w:after="0" w:line="240" w:lineRule="auto"/>
        <w:ind w:left="284" w:hanging="283"/>
        <w:rPr>
          <w:rFonts w:ascii="Arial" w:hAnsi="Arial" w:cs="Arial"/>
          <w:sz w:val="20"/>
          <w:szCs w:val="20"/>
        </w:rPr>
      </w:pPr>
      <w:r w:rsidRPr="00DF029E">
        <w:rPr>
          <w:rFonts w:ascii="Arial" w:hAnsi="Arial" w:cs="Arial"/>
          <w:b/>
          <w:sz w:val="20"/>
          <w:szCs w:val="20"/>
        </w:rPr>
        <w:t>article</w:t>
      </w:r>
      <w:r w:rsidR="00161A5C">
        <w:rPr>
          <w:rFonts w:ascii="Arial" w:hAnsi="Arial" w:cs="Arial"/>
          <w:b/>
          <w:sz w:val="20"/>
          <w:szCs w:val="20"/>
        </w:rPr>
        <w:t xml:space="preserve"> </w:t>
      </w:r>
      <w:r w:rsidRPr="00DF029E">
        <w:rPr>
          <w:rFonts w:ascii="Arial" w:hAnsi="Arial" w:cs="Arial"/>
          <w:b/>
          <w:sz w:val="20"/>
          <w:szCs w:val="20"/>
        </w:rPr>
        <w:t>36</w:t>
      </w:r>
      <w:r w:rsidR="00161A5C">
        <w:rPr>
          <w:rFonts w:ascii="Arial" w:hAnsi="Arial" w:cs="Arial"/>
          <w:b/>
          <w:sz w:val="20"/>
          <w:szCs w:val="20"/>
        </w:rPr>
        <w:t xml:space="preserve"> </w:t>
      </w:r>
      <w:r w:rsidRPr="00DF029E">
        <w:rPr>
          <w:rFonts w:ascii="Arial" w:hAnsi="Arial" w:cs="Arial"/>
          <w:sz w:val="20"/>
          <w:szCs w:val="20"/>
        </w:rPr>
        <w:t>relatif</w:t>
      </w:r>
      <w:r w:rsidR="00161A5C">
        <w:rPr>
          <w:rFonts w:ascii="Arial" w:hAnsi="Arial" w:cs="Arial"/>
          <w:sz w:val="20"/>
          <w:szCs w:val="20"/>
        </w:rPr>
        <w:t xml:space="preserve"> </w:t>
      </w:r>
      <w:r w:rsidRPr="00DF029E">
        <w:rPr>
          <w:rFonts w:ascii="Arial" w:hAnsi="Arial" w:cs="Arial"/>
          <w:sz w:val="20"/>
          <w:szCs w:val="20"/>
        </w:rPr>
        <w:t>aux</w:t>
      </w:r>
      <w:r w:rsidR="00161A5C">
        <w:rPr>
          <w:rFonts w:ascii="Arial" w:hAnsi="Arial" w:cs="Arial"/>
          <w:sz w:val="20"/>
          <w:szCs w:val="20"/>
        </w:rPr>
        <w:t xml:space="preserve"> </w:t>
      </w:r>
      <w:r w:rsidRPr="00DF029E">
        <w:rPr>
          <w:rFonts w:ascii="Arial" w:hAnsi="Arial" w:cs="Arial"/>
          <w:sz w:val="20"/>
          <w:szCs w:val="20"/>
        </w:rPr>
        <w:t>plans</w:t>
      </w:r>
      <w:r w:rsidR="00161A5C">
        <w:rPr>
          <w:rFonts w:ascii="Arial" w:hAnsi="Arial" w:cs="Arial"/>
          <w:sz w:val="20"/>
          <w:szCs w:val="20"/>
        </w:rPr>
        <w:t xml:space="preserve"> </w:t>
      </w:r>
      <w:r w:rsidRPr="00DF029E">
        <w:rPr>
          <w:rFonts w:ascii="Arial" w:hAnsi="Arial" w:cs="Arial"/>
          <w:sz w:val="20"/>
          <w:szCs w:val="20"/>
        </w:rPr>
        <w:t>de</w:t>
      </w:r>
      <w:r w:rsidR="00161A5C">
        <w:rPr>
          <w:rFonts w:ascii="Arial" w:hAnsi="Arial" w:cs="Arial"/>
          <w:sz w:val="20"/>
          <w:szCs w:val="20"/>
        </w:rPr>
        <w:t xml:space="preserve"> </w:t>
      </w:r>
      <w:r w:rsidRPr="00DF029E">
        <w:rPr>
          <w:rFonts w:ascii="Arial" w:hAnsi="Arial" w:cs="Arial"/>
          <w:sz w:val="20"/>
          <w:szCs w:val="20"/>
        </w:rPr>
        <w:t>détail</w:t>
      </w:r>
      <w:r w:rsidR="00161A5C">
        <w:rPr>
          <w:rFonts w:ascii="Arial" w:hAnsi="Arial" w:cs="Arial"/>
          <w:sz w:val="20"/>
          <w:szCs w:val="20"/>
        </w:rPr>
        <w:t xml:space="preserve"> </w:t>
      </w:r>
      <w:r w:rsidRPr="00DF029E">
        <w:rPr>
          <w:rFonts w:ascii="Arial" w:hAnsi="Arial" w:cs="Arial"/>
          <w:sz w:val="20"/>
          <w:szCs w:val="20"/>
        </w:rPr>
        <w:t>et</w:t>
      </w:r>
      <w:r w:rsidR="00161A5C">
        <w:rPr>
          <w:rFonts w:ascii="Arial" w:hAnsi="Arial" w:cs="Arial"/>
          <w:sz w:val="20"/>
          <w:szCs w:val="20"/>
        </w:rPr>
        <w:t xml:space="preserve"> </w:t>
      </w:r>
      <w:r w:rsidRPr="00DF029E">
        <w:rPr>
          <w:rFonts w:ascii="Arial" w:hAnsi="Arial" w:cs="Arial"/>
          <w:sz w:val="20"/>
          <w:szCs w:val="20"/>
        </w:rPr>
        <w:t>d’exécution</w:t>
      </w:r>
      <w:r w:rsidR="00161A5C">
        <w:rPr>
          <w:rFonts w:ascii="Arial" w:hAnsi="Arial" w:cs="Arial"/>
          <w:sz w:val="20"/>
          <w:szCs w:val="20"/>
        </w:rPr>
        <w:t xml:space="preserve"> </w:t>
      </w:r>
      <w:r w:rsidRPr="00DF029E">
        <w:rPr>
          <w:rFonts w:ascii="Arial" w:hAnsi="Arial" w:cs="Arial"/>
          <w:sz w:val="20"/>
          <w:szCs w:val="20"/>
        </w:rPr>
        <w:t>établis</w:t>
      </w:r>
      <w:r w:rsidR="00161A5C">
        <w:rPr>
          <w:rFonts w:ascii="Arial" w:hAnsi="Arial" w:cs="Arial"/>
          <w:sz w:val="20"/>
          <w:szCs w:val="20"/>
        </w:rPr>
        <w:t xml:space="preserve"> </w:t>
      </w:r>
      <w:r w:rsidRPr="00DF029E">
        <w:rPr>
          <w:rFonts w:ascii="Arial" w:hAnsi="Arial" w:cs="Arial"/>
          <w:sz w:val="20"/>
          <w:szCs w:val="20"/>
        </w:rPr>
        <w:t>par</w:t>
      </w:r>
      <w:r w:rsidR="00161A5C">
        <w:rPr>
          <w:rFonts w:ascii="Arial" w:hAnsi="Arial" w:cs="Arial"/>
          <w:sz w:val="20"/>
          <w:szCs w:val="20"/>
        </w:rPr>
        <w:t xml:space="preserve"> </w:t>
      </w:r>
      <w:r w:rsidRPr="00DF029E">
        <w:rPr>
          <w:rFonts w:ascii="Arial" w:hAnsi="Arial" w:cs="Arial"/>
          <w:sz w:val="20"/>
          <w:szCs w:val="20"/>
        </w:rPr>
        <w:t>l’adjudicataire</w:t>
      </w:r>
    </w:p>
    <w:p w14:paraId="17CC7280" w14:textId="77777777" w:rsidR="00DF029E" w:rsidRDefault="003D66E1" w:rsidP="00DF029E">
      <w:pPr>
        <w:pStyle w:val="Paragraphedeliste"/>
        <w:numPr>
          <w:ilvl w:val="0"/>
          <w:numId w:val="21"/>
        </w:numPr>
        <w:spacing w:after="0" w:line="240" w:lineRule="auto"/>
        <w:ind w:left="284" w:hanging="283"/>
        <w:rPr>
          <w:rFonts w:ascii="Arial" w:hAnsi="Arial" w:cs="Arial"/>
          <w:sz w:val="20"/>
          <w:szCs w:val="20"/>
        </w:rPr>
      </w:pPr>
      <w:r w:rsidRPr="00DF029E">
        <w:rPr>
          <w:rFonts w:ascii="Arial" w:hAnsi="Arial" w:cs="Arial"/>
          <w:b/>
          <w:sz w:val="20"/>
          <w:szCs w:val="20"/>
        </w:rPr>
        <w:t>articles</w:t>
      </w:r>
      <w:r w:rsidR="00161A5C">
        <w:rPr>
          <w:rFonts w:ascii="Arial" w:hAnsi="Arial" w:cs="Arial"/>
          <w:b/>
          <w:sz w:val="20"/>
          <w:szCs w:val="20"/>
        </w:rPr>
        <w:t xml:space="preserve"> </w:t>
      </w:r>
      <w:r w:rsidRPr="00DF029E">
        <w:rPr>
          <w:rFonts w:ascii="Arial" w:hAnsi="Arial" w:cs="Arial"/>
          <w:b/>
          <w:sz w:val="20"/>
          <w:szCs w:val="20"/>
        </w:rPr>
        <w:t>41,</w:t>
      </w:r>
      <w:r w:rsidR="00161A5C">
        <w:rPr>
          <w:rFonts w:ascii="Arial" w:hAnsi="Arial" w:cs="Arial"/>
          <w:b/>
          <w:sz w:val="20"/>
          <w:szCs w:val="20"/>
        </w:rPr>
        <w:t xml:space="preserve"> </w:t>
      </w:r>
      <w:r w:rsidRPr="00DF029E">
        <w:rPr>
          <w:rFonts w:ascii="Arial" w:hAnsi="Arial" w:cs="Arial"/>
          <w:b/>
          <w:sz w:val="20"/>
          <w:szCs w:val="20"/>
        </w:rPr>
        <w:t>42</w:t>
      </w:r>
      <w:r w:rsidR="00161A5C">
        <w:rPr>
          <w:rFonts w:ascii="Arial" w:hAnsi="Arial" w:cs="Arial"/>
          <w:b/>
          <w:sz w:val="20"/>
          <w:szCs w:val="20"/>
        </w:rPr>
        <w:t xml:space="preserve"> </w:t>
      </w:r>
      <w:r w:rsidRPr="00DF029E">
        <w:rPr>
          <w:rFonts w:ascii="Arial" w:hAnsi="Arial" w:cs="Arial"/>
          <w:b/>
          <w:sz w:val="20"/>
          <w:szCs w:val="20"/>
        </w:rPr>
        <w:t>et</w:t>
      </w:r>
      <w:r w:rsidR="00161A5C">
        <w:rPr>
          <w:rFonts w:ascii="Arial" w:hAnsi="Arial" w:cs="Arial"/>
          <w:b/>
          <w:sz w:val="20"/>
          <w:szCs w:val="20"/>
        </w:rPr>
        <w:t xml:space="preserve"> </w:t>
      </w:r>
      <w:r w:rsidRPr="00DF029E">
        <w:rPr>
          <w:rFonts w:ascii="Arial" w:hAnsi="Arial" w:cs="Arial"/>
          <w:b/>
          <w:sz w:val="20"/>
          <w:szCs w:val="20"/>
        </w:rPr>
        <w:t>43</w:t>
      </w:r>
      <w:r w:rsidR="00161A5C">
        <w:rPr>
          <w:rFonts w:ascii="Arial" w:hAnsi="Arial" w:cs="Arial"/>
          <w:sz w:val="20"/>
          <w:szCs w:val="20"/>
        </w:rPr>
        <w:t xml:space="preserve"> </w:t>
      </w:r>
      <w:r w:rsidRPr="00DF029E">
        <w:rPr>
          <w:rFonts w:ascii="Arial" w:hAnsi="Arial" w:cs="Arial"/>
          <w:sz w:val="20"/>
          <w:szCs w:val="20"/>
        </w:rPr>
        <w:t>relatifs</w:t>
      </w:r>
      <w:r w:rsidR="00161A5C">
        <w:rPr>
          <w:rFonts w:ascii="Arial" w:hAnsi="Arial" w:cs="Arial"/>
          <w:sz w:val="20"/>
          <w:szCs w:val="20"/>
        </w:rPr>
        <w:t xml:space="preserve"> </w:t>
      </w:r>
      <w:r w:rsidRPr="00DF029E">
        <w:rPr>
          <w:rFonts w:ascii="Arial" w:hAnsi="Arial" w:cs="Arial"/>
          <w:sz w:val="20"/>
          <w:szCs w:val="20"/>
        </w:rPr>
        <w:t>aux</w:t>
      </w:r>
      <w:r w:rsidR="00161A5C">
        <w:rPr>
          <w:rFonts w:ascii="Arial" w:hAnsi="Arial" w:cs="Arial"/>
          <w:sz w:val="20"/>
          <w:szCs w:val="20"/>
        </w:rPr>
        <w:t xml:space="preserve"> </w:t>
      </w:r>
      <w:r w:rsidRPr="00DF029E">
        <w:rPr>
          <w:rFonts w:ascii="Arial" w:hAnsi="Arial" w:cs="Arial"/>
          <w:sz w:val="20"/>
          <w:szCs w:val="20"/>
        </w:rPr>
        <w:t>réceptions</w:t>
      </w:r>
      <w:r w:rsidR="00161A5C">
        <w:rPr>
          <w:rFonts w:ascii="Arial" w:hAnsi="Arial" w:cs="Arial"/>
          <w:sz w:val="20"/>
          <w:szCs w:val="20"/>
        </w:rPr>
        <w:t xml:space="preserve"> </w:t>
      </w:r>
      <w:r w:rsidRPr="00DF029E">
        <w:rPr>
          <w:rFonts w:ascii="Arial" w:hAnsi="Arial" w:cs="Arial"/>
          <w:sz w:val="20"/>
          <w:szCs w:val="20"/>
        </w:rPr>
        <w:t>techniques.</w:t>
      </w:r>
      <w:r w:rsidR="00161A5C">
        <w:rPr>
          <w:rFonts w:ascii="Arial" w:hAnsi="Arial" w:cs="Arial"/>
          <w:sz w:val="20"/>
          <w:szCs w:val="20"/>
        </w:rPr>
        <w:t xml:space="preserve"> </w:t>
      </w:r>
    </w:p>
    <w:p w14:paraId="1951592A" w14:textId="77777777" w:rsidR="00DF029E" w:rsidRDefault="003D66E1" w:rsidP="00DF029E">
      <w:pPr>
        <w:pStyle w:val="Paragraphedeliste"/>
        <w:numPr>
          <w:ilvl w:val="0"/>
          <w:numId w:val="21"/>
        </w:numPr>
        <w:spacing w:after="0" w:line="240" w:lineRule="auto"/>
        <w:ind w:left="284" w:hanging="283"/>
        <w:rPr>
          <w:rFonts w:ascii="Arial" w:hAnsi="Arial" w:cs="Arial"/>
          <w:sz w:val="20"/>
          <w:szCs w:val="20"/>
        </w:rPr>
      </w:pPr>
      <w:r w:rsidRPr="00DF029E">
        <w:rPr>
          <w:rFonts w:ascii="Arial" w:hAnsi="Arial" w:cs="Arial"/>
          <w:b/>
          <w:sz w:val="20"/>
          <w:szCs w:val="20"/>
        </w:rPr>
        <w:t>article</w:t>
      </w:r>
      <w:r w:rsidR="00161A5C">
        <w:rPr>
          <w:rFonts w:ascii="Arial" w:hAnsi="Arial" w:cs="Arial"/>
          <w:b/>
          <w:sz w:val="20"/>
          <w:szCs w:val="20"/>
        </w:rPr>
        <w:t xml:space="preserve"> </w:t>
      </w:r>
      <w:r w:rsidRPr="00DF029E">
        <w:rPr>
          <w:rFonts w:ascii="Arial" w:hAnsi="Arial" w:cs="Arial"/>
          <w:b/>
          <w:sz w:val="20"/>
          <w:szCs w:val="20"/>
        </w:rPr>
        <w:t>82</w:t>
      </w:r>
      <w:r w:rsidR="00161A5C">
        <w:rPr>
          <w:rFonts w:ascii="Arial" w:hAnsi="Arial" w:cs="Arial"/>
          <w:sz w:val="20"/>
          <w:szCs w:val="20"/>
        </w:rPr>
        <w:t xml:space="preserve"> </w:t>
      </w:r>
      <w:r w:rsidRPr="00DF029E">
        <w:rPr>
          <w:rFonts w:ascii="Arial" w:hAnsi="Arial" w:cs="Arial"/>
          <w:sz w:val="20"/>
          <w:szCs w:val="20"/>
        </w:rPr>
        <w:t>relatif</w:t>
      </w:r>
      <w:r w:rsidR="00161A5C">
        <w:rPr>
          <w:rFonts w:ascii="Arial" w:hAnsi="Arial" w:cs="Arial"/>
          <w:sz w:val="20"/>
          <w:szCs w:val="20"/>
        </w:rPr>
        <w:t xml:space="preserve"> </w:t>
      </w:r>
      <w:r w:rsidRPr="00DF029E">
        <w:rPr>
          <w:rFonts w:ascii="Arial" w:hAnsi="Arial" w:cs="Arial"/>
          <w:sz w:val="20"/>
          <w:szCs w:val="20"/>
        </w:rPr>
        <w:t>aux</w:t>
      </w:r>
      <w:r w:rsidR="00161A5C">
        <w:rPr>
          <w:rFonts w:ascii="Arial" w:hAnsi="Arial" w:cs="Arial"/>
          <w:sz w:val="20"/>
          <w:szCs w:val="20"/>
        </w:rPr>
        <w:t xml:space="preserve"> </w:t>
      </w:r>
      <w:r w:rsidRPr="00DF029E">
        <w:rPr>
          <w:rFonts w:ascii="Arial" w:hAnsi="Arial" w:cs="Arial"/>
          <w:sz w:val="20"/>
          <w:szCs w:val="20"/>
        </w:rPr>
        <w:t>moyens</w:t>
      </w:r>
      <w:r w:rsidR="00161A5C">
        <w:rPr>
          <w:rFonts w:ascii="Arial" w:hAnsi="Arial" w:cs="Arial"/>
          <w:sz w:val="20"/>
          <w:szCs w:val="20"/>
        </w:rPr>
        <w:t xml:space="preserve"> </w:t>
      </w:r>
      <w:r w:rsidRPr="00DF029E">
        <w:rPr>
          <w:rFonts w:ascii="Arial" w:hAnsi="Arial" w:cs="Arial"/>
          <w:sz w:val="20"/>
          <w:szCs w:val="20"/>
        </w:rPr>
        <w:t>de</w:t>
      </w:r>
      <w:r w:rsidR="00161A5C">
        <w:rPr>
          <w:rFonts w:ascii="Arial" w:hAnsi="Arial" w:cs="Arial"/>
          <w:sz w:val="20"/>
          <w:szCs w:val="20"/>
        </w:rPr>
        <w:t xml:space="preserve"> </w:t>
      </w:r>
      <w:r w:rsidRPr="00DF029E">
        <w:rPr>
          <w:rFonts w:ascii="Arial" w:hAnsi="Arial" w:cs="Arial"/>
          <w:sz w:val="20"/>
          <w:szCs w:val="20"/>
        </w:rPr>
        <w:t>contrôle.</w:t>
      </w:r>
      <w:r w:rsidR="00161A5C">
        <w:rPr>
          <w:rFonts w:ascii="Arial" w:hAnsi="Arial" w:cs="Arial"/>
          <w:sz w:val="20"/>
          <w:szCs w:val="20"/>
        </w:rPr>
        <w:t xml:space="preserve"> </w:t>
      </w:r>
    </w:p>
    <w:p w14:paraId="60D670BB" w14:textId="77777777" w:rsidR="00DF029E" w:rsidRDefault="003D66E1" w:rsidP="00DF029E">
      <w:pPr>
        <w:pStyle w:val="Paragraphedeliste"/>
        <w:numPr>
          <w:ilvl w:val="0"/>
          <w:numId w:val="21"/>
        </w:numPr>
        <w:spacing w:after="0" w:line="240" w:lineRule="auto"/>
        <w:ind w:left="284" w:hanging="283"/>
        <w:rPr>
          <w:rFonts w:ascii="Arial" w:hAnsi="Arial" w:cs="Arial"/>
          <w:sz w:val="20"/>
          <w:szCs w:val="20"/>
        </w:rPr>
      </w:pPr>
      <w:r w:rsidRPr="00DF029E">
        <w:rPr>
          <w:rFonts w:ascii="Arial" w:hAnsi="Arial" w:cs="Arial"/>
          <w:b/>
          <w:sz w:val="20"/>
          <w:szCs w:val="20"/>
        </w:rPr>
        <w:t>article</w:t>
      </w:r>
      <w:r w:rsidR="00161A5C">
        <w:rPr>
          <w:rFonts w:ascii="Arial" w:hAnsi="Arial" w:cs="Arial"/>
          <w:b/>
          <w:sz w:val="20"/>
          <w:szCs w:val="20"/>
        </w:rPr>
        <w:t xml:space="preserve"> </w:t>
      </w:r>
      <w:r w:rsidRPr="00DF029E">
        <w:rPr>
          <w:rFonts w:ascii="Arial" w:hAnsi="Arial" w:cs="Arial"/>
          <w:b/>
          <w:sz w:val="20"/>
          <w:szCs w:val="20"/>
        </w:rPr>
        <w:t>83</w:t>
      </w:r>
      <w:r w:rsidR="00161A5C">
        <w:rPr>
          <w:rFonts w:ascii="Arial" w:hAnsi="Arial" w:cs="Arial"/>
          <w:sz w:val="20"/>
          <w:szCs w:val="20"/>
        </w:rPr>
        <w:t xml:space="preserve"> </w:t>
      </w:r>
      <w:r w:rsidRPr="00DF029E">
        <w:rPr>
          <w:rFonts w:ascii="Arial" w:hAnsi="Arial" w:cs="Arial"/>
          <w:sz w:val="20"/>
          <w:szCs w:val="20"/>
        </w:rPr>
        <w:t>relatif</w:t>
      </w:r>
      <w:r w:rsidR="00161A5C">
        <w:rPr>
          <w:rFonts w:ascii="Arial" w:hAnsi="Arial" w:cs="Arial"/>
          <w:sz w:val="20"/>
          <w:szCs w:val="20"/>
        </w:rPr>
        <w:t xml:space="preserve"> </w:t>
      </w:r>
      <w:r w:rsidRPr="00DF029E">
        <w:rPr>
          <w:rFonts w:ascii="Arial" w:hAnsi="Arial" w:cs="Arial"/>
          <w:sz w:val="20"/>
          <w:szCs w:val="20"/>
        </w:rPr>
        <w:t>à</w:t>
      </w:r>
      <w:r w:rsidR="00161A5C">
        <w:rPr>
          <w:rFonts w:ascii="Arial" w:hAnsi="Arial" w:cs="Arial"/>
          <w:sz w:val="20"/>
          <w:szCs w:val="20"/>
        </w:rPr>
        <w:t xml:space="preserve"> </w:t>
      </w:r>
      <w:r w:rsidRPr="00DF029E">
        <w:rPr>
          <w:rFonts w:ascii="Arial" w:hAnsi="Arial" w:cs="Arial"/>
          <w:sz w:val="20"/>
          <w:szCs w:val="20"/>
        </w:rPr>
        <w:t>la</w:t>
      </w:r>
      <w:r w:rsidR="00161A5C">
        <w:rPr>
          <w:rFonts w:ascii="Arial" w:hAnsi="Arial" w:cs="Arial"/>
          <w:sz w:val="20"/>
          <w:szCs w:val="20"/>
        </w:rPr>
        <w:t xml:space="preserve"> </w:t>
      </w:r>
      <w:r w:rsidRPr="00DF029E">
        <w:rPr>
          <w:rFonts w:ascii="Arial" w:hAnsi="Arial" w:cs="Arial"/>
          <w:sz w:val="20"/>
          <w:szCs w:val="20"/>
        </w:rPr>
        <w:t>tenue</w:t>
      </w:r>
      <w:r w:rsidR="00161A5C">
        <w:rPr>
          <w:rFonts w:ascii="Arial" w:hAnsi="Arial" w:cs="Arial"/>
          <w:sz w:val="20"/>
          <w:szCs w:val="20"/>
        </w:rPr>
        <w:t xml:space="preserve"> </w:t>
      </w:r>
      <w:r w:rsidRPr="00DF029E">
        <w:rPr>
          <w:rFonts w:ascii="Arial" w:hAnsi="Arial" w:cs="Arial"/>
          <w:sz w:val="20"/>
          <w:szCs w:val="20"/>
        </w:rPr>
        <w:t>du</w:t>
      </w:r>
      <w:r w:rsidR="00161A5C">
        <w:rPr>
          <w:rFonts w:ascii="Arial" w:hAnsi="Arial" w:cs="Arial"/>
          <w:sz w:val="20"/>
          <w:szCs w:val="20"/>
        </w:rPr>
        <w:t xml:space="preserve"> </w:t>
      </w:r>
      <w:r w:rsidRPr="00DF029E">
        <w:rPr>
          <w:rFonts w:ascii="Arial" w:hAnsi="Arial" w:cs="Arial"/>
          <w:sz w:val="20"/>
          <w:szCs w:val="20"/>
        </w:rPr>
        <w:t>journal</w:t>
      </w:r>
      <w:r w:rsidR="00161A5C">
        <w:rPr>
          <w:rFonts w:ascii="Arial" w:hAnsi="Arial" w:cs="Arial"/>
          <w:sz w:val="20"/>
          <w:szCs w:val="20"/>
        </w:rPr>
        <w:t xml:space="preserve"> </w:t>
      </w:r>
      <w:r w:rsidRPr="00DF029E">
        <w:rPr>
          <w:rFonts w:ascii="Arial" w:hAnsi="Arial" w:cs="Arial"/>
          <w:sz w:val="20"/>
          <w:szCs w:val="20"/>
        </w:rPr>
        <w:t>des</w:t>
      </w:r>
      <w:r w:rsidR="00161A5C">
        <w:rPr>
          <w:rFonts w:ascii="Arial" w:hAnsi="Arial" w:cs="Arial"/>
          <w:sz w:val="20"/>
          <w:szCs w:val="20"/>
        </w:rPr>
        <w:t xml:space="preserve"> </w:t>
      </w:r>
      <w:r w:rsidRPr="00DF029E">
        <w:rPr>
          <w:rFonts w:ascii="Arial" w:hAnsi="Arial" w:cs="Arial"/>
          <w:sz w:val="20"/>
          <w:szCs w:val="20"/>
        </w:rPr>
        <w:t>travaux.</w:t>
      </w:r>
    </w:p>
    <w:p w14:paraId="1DAF92EC" w14:textId="77777777" w:rsidR="00022186" w:rsidRPr="00DF029E" w:rsidRDefault="00022186" w:rsidP="00DF029E">
      <w:pPr>
        <w:pStyle w:val="Paragraphedeliste"/>
        <w:numPr>
          <w:ilvl w:val="0"/>
          <w:numId w:val="21"/>
        </w:numPr>
        <w:spacing w:after="0" w:line="240" w:lineRule="auto"/>
        <w:ind w:left="284" w:hanging="283"/>
        <w:rPr>
          <w:rFonts w:ascii="Arial" w:hAnsi="Arial" w:cs="Arial"/>
          <w:sz w:val="20"/>
          <w:szCs w:val="20"/>
        </w:rPr>
      </w:pPr>
      <w:r w:rsidRPr="00DF029E">
        <w:rPr>
          <w:rFonts w:ascii="Arial" w:hAnsi="Arial" w:cs="Arial"/>
          <w:b/>
          <w:sz w:val="20"/>
          <w:szCs w:val="20"/>
        </w:rPr>
        <w:t>article</w:t>
      </w:r>
      <w:r w:rsidR="00161A5C">
        <w:rPr>
          <w:rFonts w:ascii="Arial" w:hAnsi="Arial" w:cs="Arial"/>
          <w:b/>
          <w:sz w:val="20"/>
          <w:szCs w:val="20"/>
        </w:rPr>
        <w:t xml:space="preserve"> </w:t>
      </w:r>
      <w:r w:rsidRPr="00DF029E">
        <w:rPr>
          <w:rFonts w:ascii="Arial" w:hAnsi="Arial" w:cs="Arial"/>
          <w:b/>
          <w:sz w:val="20"/>
          <w:szCs w:val="20"/>
        </w:rPr>
        <w:t>92</w:t>
      </w:r>
      <w:r w:rsidR="00161A5C">
        <w:rPr>
          <w:rFonts w:ascii="Arial" w:hAnsi="Arial" w:cs="Arial"/>
          <w:sz w:val="20"/>
          <w:szCs w:val="20"/>
        </w:rPr>
        <w:t xml:space="preserve"> </w:t>
      </w:r>
      <w:r w:rsidRPr="00DF029E">
        <w:rPr>
          <w:rFonts w:ascii="Arial" w:hAnsi="Arial" w:cs="Arial"/>
          <w:sz w:val="20"/>
          <w:szCs w:val="20"/>
        </w:rPr>
        <w:t>relatif</w:t>
      </w:r>
      <w:r w:rsidR="00161A5C">
        <w:rPr>
          <w:rFonts w:ascii="Arial" w:hAnsi="Arial" w:cs="Arial"/>
          <w:sz w:val="20"/>
          <w:szCs w:val="20"/>
        </w:rPr>
        <w:t xml:space="preserve"> </w:t>
      </w:r>
      <w:r w:rsidRPr="00DF029E">
        <w:rPr>
          <w:rFonts w:ascii="Arial" w:hAnsi="Arial" w:cs="Arial"/>
          <w:sz w:val="20"/>
          <w:szCs w:val="20"/>
        </w:rPr>
        <w:t>aux</w:t>
      </w:r>
      <w:r w:rsidR="00161A5C">
        <w:rPr>
          <w:rFonts w:ascii="Arial" w:hAnsi="Arial" w:cs="Arial"/>
          <w:sz w:val="20"/>
          <w:szCs w:val="20"/>
        </w:rPr>
        <w:t xml:space="preserve"> </w:t>
      </w:r>
      <w:r w:rsidRPr="00DF029E">
        <w:rPr>
          <w:rFonts w:ascii="Arial" w:hAnsi="Arial" w:cs="Arial"/>
          <w:sz w:val="20"/>
          <w:szCs w:val="20"/>
        </w:rPr>
        <w:t>réceptions</w:t>
      </w:r>
      <w:r w:rsidR="00161A5C">
        <w:rPr>
          <w:rFonts w:ascii="Arial" w:hAnsi="Arial" w:cs="Arial"/>
          <w:sz w:val="20"/>
          <w:szCs w:val="20"/>
        </w:rPr>
        <w:t xml:space="preserve"> </w:t>
      </w:r>
      <w:r w:rsidRPr="00DF029E">
        <w:rPr>
          <w:rFonts w:ascii="Arial" w:hAnsi="Arial" w:cs="Arial"/>
          <w:sz w:val="20"/>
          <w:szCs w:val="20"/>
        </w:rPr>
        <w:t>et</w:t>
      </w:r>
      <w:r w:rsidR="00161A5C">
        <w:rPr>
          <w:rFonts w:ascii="Arial" w:hAnsi="Arial" w:cs="Arial"/>
          <w:sz w:val="20"/>
          <w:szCs w:val="20"/>
        </w:rPr>
        <w:t xml:space="preserve"> </w:t>
      </w:r>
      <w:r w:rsidRPr="00DF029E">
        <w:rPr>
          <w:rFonts w:ascii="Arial" w:hAnsi="Arial" w:cs="Arial"/>
          <w:sz w:val="20"/>
          <w:szCs w:val="20"/>
        </w:rPr>
        <w:t>garantie.</w:t>
      </w:r>
    </w:p>
    <w:p w14:paraId="73A42B2B" w14:textId="77777777" w:rsidR="00022186" w:rsidRPr="00215FBD" w:rsidRDefault="00022186" w:rsidP="00022186">
      <w:pPr>
        <w:spacing w:after="0" w:line="240" w:lineRule="auto"/>
        <w:rPr>
          <w:rFonts w:ascii="Arial" w:hAnsi="Arial" w:cs="Arial"/>
          <w:sz w:val="20"/>
          <w:szCs w:val="20"/>
        </w:rPr>
      </w:pPr>
    </w:p>
    <w:p w14:paraId="7C18FCBD" w14:textId="77777777" w:rsidR="00E216C9" w:rsidRPr="00215FBD" w:rsidRDefault="00022186" w:rsidP="00022186">
      <w:pPr>
        <w:spacing w:after="0" w:line="240" w:lineRule="auto"/>
        <w:rPr>
          <w:rFonts w:ascii="Arial" w:hAnsi="Arial" w:cs="Arial"/>
          <w:b/>
          <w:i/>
          <w:sz w:val="20"/>
          <w:szCs w:val="20"/>
          <w:u w:val="single"/>
        </w:rPr>
      </w:pPr>
      <w:r w:rsidRPr="00215FBD">
        <w:rPr>
          <w:rFonts w:ascii="Arial" w:hAnsi="Arial" w:cs="Arial"/>
          <w:b/>
          <w:i/>
          <w:sz w:val="20"/>
          <w:szCs w:val="20"/>
          <w:u w:val="single"/>
        </w:rPr>
        <w:t>Dérogations</w:t>
      </w:r>
      <w:r w:rsidR="00161A5C">
        <w:rPr>
          <w:rFonts w:ascii="Arial" w:hAnsi="Arial" w:cs="Arial"/>
          <w:b/>
          <w:i/>
          <w:sz w:val="20"/>
          <w:szCs w:val="20"/>
          <w:u w:val="single"/>
        </w:rPr>
        <w:t xml:space="preserve"> </w:t>
      </w:r>
      <w:r w:rsidRPr="00215FBD">
        <w:rPr>
          <w:rFonts w:ascii="Arial" w:hAnsi="Arial" w:cs="Arial"/>
          <w:b/>
          <w:i/>
          <w:sz w:val="20"/>
          <w:szCs w:val="20"/>
          <w:u w:val="single"/>
        </w:rPr>
        <w:t>pour</w:t>
      </w:r>
      <w:r w:rsidR="00161A5C">
        <w:rPr>
          <w:rFonts w:ascii="Arial" w:hAnsi="Arial" w:cs="Arial"/>
          <w:b/>
          <w:i/>
          <w:sz w:val="20"/>
          <w:szCs w:val="20"/>
          <w:u w:val="single"/>
        </w:rPr>
        <w:t xml:space="preserve"> </w:t>
      </w:r>
      <w:r w:rsidRPr="00215FBD">
        <w:rPr>
          <w:rFonts w:ascii="Arial" w:hAnsi="Arial" w:cs="Arial"/>
          <w:b/>
          <w:i/>
          <w:sz w:val="20"/>
          <w:szCs w:val="20"/>
          <w:u w:val="single"/>
        </w:rPr>
        <w:t>les</w:t>
      </w:r>
      <w:r w:rsidR="00161A5C">
        <w:rPr>
          <w:rFonts w:ascii="Arial" w:hAnsi="Arial" w:cs="Arial"/>
          <w:b/>
          <w:i/>
          <w:sz w:val="20"/>
          <w:szCs w:val="20"/>
          <w:u w:val="single"/>
        </w:rPr>
        <w:t xml:space="preserve"> </w:t>
      </w:r>
      <w:r w:rsidRPr="00215FBD">
        <w:rPr>
          <w:rFonts w:ascii="Arial" w:hAnsi="Arial" w:cs="Arial"/>
          <w:b/>
          <w:i/>
          <w:sz w:val="20"/>
          <w:szCs w:val="20"/>
          <w:u w:val="single"/>
        </w:rPr>
        <w:t>marchés</w:t>
      </w:r>
      <w:r w:rsidR="00161A5C">
        <w:rPr>
          <w:rFonts w:ascii="Arial" w:hAnsi="Arial" w:cs="Arial"/>
          <w:b/>
          <w:i/>
          <w:sz w:val="20"/>
          <w:szCs w:val="20"/>
          <w:u w:val="single"/>
        </w:rPr>
        <w:t xml:space="preserve"> </w:t>
      </w:r>
      <w:r w:rsidRPr="00215FBD">
        <w:rPr>
          <w:rFonts w:ascii="Arial" w:hAnsi="Arial" w:cs="Arial"/>
          <w:b/>
          <w:i/>
          <w:sz w:val="20"/>
          <w:szCs w:val="20"/>
          <w:u w:val="single"/>
        </w:rPr>
        <w:t>d’électromécanique</w:t>
      </w:r>
    </w:p>
    <w:p w14:paraId="65A4E30E" w14:textId="77777777" w:rsidR="00237A44" w:rsidRPr="00215FBD" w:rsidRDefault="00237A44" w:rsidP="003D66E1">
      <w:pPr>
        <w:spacing w:after="0" w:line="240" w:lineRule="auto"/>
        <w:rPr>
          <w:rFonts w:ascii="Arial" w:hAnsi="Arial" w:cs="Arial"/>
          <w:sz w:val="20"/>
          <w:szCs w:val="20"/>
        </w:rPr>
      </w:pPr>
    </w:p>
    <w:p w14:paraId="01A78ECB" w14:textId="77777777" w:rsidR="003D66E1" w:rsidRPr="00215FBD" w:rsidRDefault="003D66E1" w:rsidP="003D66E1">
      <w:pPr>
        <w:spacing w:after="0" w:line="240" w:lineRule="auto"/>
        <w:rPr>
          <w:rFonts w:ascii="Arial" w:hAnsi="Arial" w:cs="Arial"/>
          <w:sz w:val="20"/>
          <w:szCs w:val="20"/>
        </w:rPr>
      </w:pP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b/>
          <w:sz w:val="20"/>
          <w:szCs w:val="20"/>
        </w:rPr>
        <w:t>articles</w:t>
      </w:r>
      <w:r w:rsidR="00161A5C">
        <w:rPr>
          <w:rFonts w:ascii="Arial" w:hAnsi="Arial" w:cs="Arial"/>
          <w:b/>
          <w:sz w:val="20"/>
          <w:szCs w:val="20"/>
        </w:rPr>
        <w:t xml:space="preserve"> </w:t>
      </w:r>
      <w:r w:rsidRPr="00215FBD">
        <w:rPr>
          <w:rFonts w:ascii="Arial" w:hAnsi="Arial" w:cs="Arial"/>
          <w:b/>
          <w:sz w:val="20"/>
          <w:szCs w:val="20"/>
        </w:rPr>
        <w:t>25</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33</w:t>
      </w:r>
      <w:r w:rsidR="00161A5C">
        <w:rPr>
          <w:rFonts w:ascii="Arial" w:hAnsi="Arial" w:cs="Arial"/>
          <w:sz w:val="20"/>
          <w:szCs w:val="20"/>
        </w:rPr>
        <w:t xml:space="preserve"> </w:t>
      </w:r>
      <w:r w:rsidRPr="00215FBD">
        <w:rPr>
          <w:rFonts w:ascii="Arial" w:hAnsi="Arial" w:cs="Arial"/>
          <w:sz w:val="20"/>
          <w:szCs w:val="20"/>
        </w:rPr>
        <w:t>relatifs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p>
    <w:p w14:paraId="141DBB25" w14:textId="77777777" w:rsidR="003D66E1" w:rsidRPr="00215FBD" w:rsidRDefault="003D66E1" w:rsidP="00340549">
      <w:pPr>
        <w:spacing w:after="0" w:line="240" w:lineRule="auto"/>
        <w:jc w:val="both"/>
        <w:rPr>
          <w:rFonts w:ascii="Arial" w:hAnsi="Arial" w:cs="Arial"/>
          <w:sz w:val="20"/>
          <w:szCs w:val="20"/>
        </w:rPr>
      </w:pP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entreprises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soumis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posteriori</w:t>
      </w:r>
      <w:r w:rsidR="00161A5C">
        <w:rPr>
          <w:rFonts w:ascii="Arial" w:hAnsi="Arial" w:cs="Arial"/>
          <w:sz w:val="20"/>
          <w:szCs w:val="20"/>
        </w:rPr>
        <w:t xml:space="preserve"> </w:t>
      </w:r>
      <w:r w:rsidRPr="00215FBD">
        <w:rPr>
          <w:rFonts w:ascii="Arial" w:hAnsi="Arial" w:cs="Arial"/>
          <w:sz w:val="20"/>
          <w:szCs w:val="20"/>
        </w:rPr>
        <w:t>conformément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p>
    <w:p w14:paraId="53A1332A" w14:textId="77777777" w:rsidR="003D66E1" w:rsidRPr="00215FBD" w:rsidRDefault="003D66E1" w:rsidP="00340549">
      <w:pPr>
        <w:spacing w:after="0" w:line="240" w:lineRule="auto"/>
        <w:jc w:val="both"/>
        <w:rPr>
          <w:rFonts w:ascii="Arial" w:hAnsi="Arial" w:cs="Arial"/>
          <w:sz w:val="20"/>
          <w:szCs w:val="20"/>
        </w:rPr>
      </w:pPr>
      <w:r w:rsidRPr="00215FBD">
        <w:rPr>
          <w:rFonts w:ascii="Arial" w:hAnsi="Arial" w:cs="Arial"/>
          <w:sz w:val="20"/>
          <w:szCs w:val="20"/>
        </w:rPr>
        <w:t>43</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présent</w:t>
      </w:r>
      <w:r w:rsidR="00161A5C">
        <w:rPr>
          <w:rFonts w:ascii="Arial" w:hAnsi="Arial" w:cs="Arial"/>
          <w:sz w:val="20"/>
          <w:szCs w:val="20"/>
        </w:rPr>
        <w:t xml:space="preserve"> </w:t>
      </w:r>
      <w:r w:rsidRPr="00215FBD">
        <w:rPr>
          <w:rFonts w:ascii="Arial" w:hAnsi="Arial" w:cs="Arial"/>
          <w:sz w:val="20"/>
          <w:szCs w:val="20"/>
        </w:rPr>
        <w:t>arrêté,</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complémentair</w:t>
      </w:r>
      <w:r w:rsidR="00E216C9" w:rsidRPr="00215FBD">
        <w:rPr>
          <w:rFonts w:ascii="Arial" w:hAnsi="Arial" w:cs="Arial"/>
          <w:sz w:val="20"/>
          <w:szCs w:val="20"/>
        </w:rPr>
        <w:t>e</w:t>
      </w:r>
      <w:r w:rsidR="00161A5C">
        <w:rPr>
          <w:rFonts w:ascii="Arial" w:hAnsi="Arial" w:cs="Arial"/>
          <w:sz w:val="20"/>
          <w:szCs w:val="20"/>
        </w:rPr>
        <w:t xml:space="preserve"> </w:t>
      </w:r>
      <w:r w:rsidR="00E216C9" w:rsidRPr="00215FBD">
        <w:rPr>
          <w:rFonts w:ascii="Arial" w:hAnsi="Arial" w:cs="Arial"/>
          <w:sz w:val="20"/>
          <w:szCs w:val="20"/>
        </w:rPr>
        <w:t>peut</w:t>
      </w:r>
      <w:r w:rsidR="00161A5C">
        <w:rPr>
          <w:rFonts w:ascii="Arial" w:hAnsi="Arial" w:cs="Arial"/>
          <w:sz w:val="20"/>
          <w:szCs w:val="20"/>
        </w:rPr>
        <w:t xml:space="preserve"> </w:t>
      </w:r>
      <w:r w:rsidR="00E216C9" w:rsidRPr="00215FBD">
        <w:rPr>
          <w:rFonts w:ascii="Arial" w:hAnsi="Arial" w:cs="Arial"/>
          <w:sz w:val="20"/>
          <w:szCs w:val="20"/>
        </w:rPr>
        <w:t>être</w:t>
      </w:r>
      <w:r w:rsidR="00161A5C">
        <w:rPr>
          <w:rFonts w:ascii="Arial" w:hAnsi="Arial" w:cs="Arial"/>
          <w:sz w:val="20"/>
          <w:szCs w:val="20"/>
        </w:rPr>
        <w:t xml:space="preserve"> </w:t>
      </w:r>
      <w:r w:rsidR="00E216C9" w:rsidRPr="00215FBD">
        <w:rPr>
          <w:rFonts w:ascii="Arial" w:hAnsi="Arial" w:cs="Arial"/>
          <w:sz w:val="20"/>
          <w:szCs w:val="20"/>
        </w:rPr>
        <w:t>constitué.</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égal</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10</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00105067"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total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postes</w:t>
      </w:r>
      <w:r w:rsidR="00161A5C">
        <w:rPr>
          <w:rFonts w:ascii="Arial" w:hAnsi="Arial" w:cs="Arial"/>
          <w:sz w:val="20"/>
          <w:szCs w:val="20"/>
        </w:rPr>
        <w:t xml:space="preserve"> </w:t>
      </w:r>
      <w:r w:rsidRPr="00215FBD">
        <w:rPr>
          <w:rFonts w:ascii="Arial" w:hAnsi="Arial" w:cs="Arial"/>
          <w:sz w:val="20"/>
          <w:szCs w:val="20"/>
        </w:rPr>
        <w:t>correspondants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l’offre</w:t>
      </w:r>
      <w:r w:rsidR="00161A5C">
        <w:rPr>
          <w:rFonts w:ascii="Arial" w:hAnsi="Arial" w:cs="Arial"/>
          <w:sz w:val="20"/>
          <w:szCs w:val="20"/>
        </w:rPr>
        <w:t xml:space="preserve"> </w:t>
      </w:r>
      <w:r w:rsidRPr="00215FBD">
        <w:rPr>
          <w:rFonts w:ascii="Arial" w:hAnsi="Arial" w:cs="Arial"/>
          <w:sz w:val="20"/>
          <w:szCs w:val="20"/>
        </w:rPr>
        <w:t>tels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précisés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l'article25§2</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présent</w:t>
      </w:r>
      <w:r w:rsidR="00161A5C">
        <w:rPr>
          <w:rFonts w:ascii="Arial" w:hAnsi="Arial" w:cs="Arial"/>
          <w:sz w:val="20"/>
          <w:szCs w:val="20"/>
        </w:rPr>
        <w:t xml:space="preserve"> </w:t>
      </w:r>
      <w:r w:rsidRPr="00215FBD">
        <w:rPr>
          <w:rFonts w:ascii="Arial" w:hAnsi="Arial" w:cs="Arial"/>
          <w:sz w:val="20"/>
          <w:szCs w:val="20"/>
        </w:rPr>
        <w:t>arrêté.</w:t>
      </w:r>
    </w:p>
    <w:p w14:paraId="6A34A47D" w14:textId="77777777" w:rsidR="003D66E1" w:rsidRPr="00B4695B" w:rsidRDefault="003D66E1" w:rsidP="00340549">
      <w:pPr>
        <w:spacing w:after="0" w:line="240" w:lineRule="auto"/>
        <w:jc w:val="both"/>
        <w:rPr>
          <w:rFonts w:ascii="Arial" w:hAnsi="Arial" w:cs="Arial"/>
          <w:sz w:val="20"/>
          <w:szCs w:val="20"/>
        </w:rPr>
      </w:pP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dérogation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motivée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l'importance</w:t>
      </w:r>
      <w:r w:rsidR="00161A5C">
        <w:rPr>
          <w:rFonts w:ascii="Arial" w:hAnsi="Arial" w:cs="Arial"/>
          <w:sz w:val="20"/>
          <w:szCs w:val="20"/>
        </w:rPr>
        <w:t xml:space="preserve"> </w:t>
      </w:r>
      <w:r w:rsidRPr="00215FBD">
        <w:rPr>
          <w:rFonts w:ascii="Arial" w:hAnsi="Arial" w:cs="Arial"/>
          <w:sz w:val="20"/>
          <w:szCs w:val="20"/>
        </w:rPr>
        <w:t>relative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visés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rapport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global</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l'obligation</w:t>
      </w:r>
      <w:r w:rsidR="00161A5C">
        <w:rPr>
          <w:rFonts w:ascii="Arial" w:hAnsi="Arial" w:cs="Arial"/>
          <w:sz w:val="20"/>
          <w:szCs w:val="20"/>
        </w:rPr>
        <w:t xml:space="preserve"> </w:t>
      </w:r>
      <w:r w:rsidRPr="00215FBD">
        <w:rPr>
          <w:rFonts w:ascii="Arial" w:hAnsi="Arial" w:cs="Arial"/>
          <w:sz w:val="20"/>
          <w:szCs w:val="20"/>
        </w:rPr>
        <w:t>d'en</w:t>
      </w:r>
      <w:r w:rsidR="00161A5C">
        <w:rPr>
          <w:rFonts w:ascii="Arial" w:hAnsi="Arial" w:cs="Arial"/>
          <w:sz w:val="20"/>
          <w:szCs w:val="20"/>
        </w:rPr>
        <w:t xml:space="preserve"> </w:t>
      </w:r>
      <w:r w:rsidRPr="00215FBD">
        <w:rPr>
          <w:rFonts w:ascii="Arial" w:hAnsi="Arial" w:cs="Arial"/>
          <w:sz w:val="20"/>
          <w:szCs w:val="20"/>
        </w:rPr>
        <w:t>vérifier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qualité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essais</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posteriori</w:t>
      </w:r>
      <w:r w:rsidR="00161A5C">
        <w:rPr>
          <w:rFonts w:ascii="Arial" w:hAnsi="Arial" w:cs="Arial"/>
          <w:sz w:val="20"/>
          <w:szCs w:val="20"/>
        </w:rPr>
        <w:t xml:space="preserve"> </w:t>
      </w:r>
      <w:r w:rsidRPr="00215FBD">
        <w:rPr>
          <w:rFonts w:ascii="Arial" w:hAnsi="Arial" w:cs="Arial"/>
          <w:sz w:val="20"/>
          <w:szCs w:val="20"/>
        </w:rPr>
        <w:t>pouvant</w:t>
      </w:r>
      <w:r w:rsidR="00161A5C">
        <w:rPr>
          <w:rFonts w:ascii="Arial" w:hAnsi="Arial" w:cs="Arial"/>
          <w:sz w:val="20"/>
          <w:szCs w:val="20"/>
        </w:rPr>
        <w:t xml:space="preserve"> </w:t>
      </w:r>
      <w:r w:rsidRPr="00215FBD">
        <w:rPr>
          <w:rFonts w:ascii="Arial" w:hAnsi="Arial" w:cs="Arial"/>
          <w:sz w:val="20"/>
          <w:szCs w:val="20"/>
        </w:rPr>
        <w:t>donner</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réfaction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moins-value.</w:t>
      </w:r>
      <w:r w:rsidR="00161A5C">
        <w:rPr>
          <w:rFonts w:ascii="Arial" w:hAnsi="Arial" w:cs="Arial"/>
          <w:sz w:val="20"/>
          <w:szCs w:val="20"/>
        </w:rPr>
        <w:t xml:space="preserve"> </w:t>
      </w:r>
    </w:p>
    <w:p w14:paraId="009749D9" w14:textId="77777777" w:rsidR="00B4695B" w:rsidRDefault="003D66E1" w:rsidP="00B4695B">
      <w:pPr>
        <w:spacing w:after="0" w:line="240" w:lineRule="auto"/>
        <w:jc w:val="both"/>
        <w:rPr>
          <w:rFonts w:ascii="Arial" w:hAnsi="Arial" w:cs="Arial"/>
          <w:sz w:val="20"/>
          <w:szCs w:val="20"/>
        </w:rPr>
      </w:pPr>
      <w:r w:rsidRPr="00215FBD">
        <w:rPr>
          <w:rFonts w:ascii="Arial" w:hAnsi="Arial" w:cs="Arial"/>
          <w:sz w:val="20"/>
          <w:szCs w:val="20"/>
        </w:rPr>
        <w:t>b</w:t>
      </w:r>
      <w:r w:rsidR="00022186"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b/>
          <w:sz w:val="20"/>
          <w:szCs w:val="20"/>
        </w:rPr>
        <w:t>a</w:t>
      </w:r>
      <w:r w:rsidR="00022186" w:rsidRPr="00215FBD">
        <w:rPr>
          <w:rFonts w:ascii="Arial" w:hAnsi="Arial" w:cs="Arial"/>
          <w:b/>
          <w:sz w:val="20"/>
          <w:szCs w:val="20"/>
        </w:rPr>
        <w:t>rticle</w:t>
      </w:r>
      <w:r w:rsidR="00161A5C">
        <w:rPr>
          <w:rFonts w:ascii="Arial" w:hAnsi="Arial" w:cs="Arial"/>
          <w:b/>
          <w:sz w:val="20"/>
          <w:szCs w:val="20"/>
        </w:rPr>
        <w:t xml:space="preserve"> </w:t>
      </w:r>
      <w:r w:rsidR="00022186" w:rsidRPr="00215FBD">
        <w:rPr>
          <w:rFonts w:ascii="Arial" w:hAnsi="Arial" w:cs="Arial"/>
          <w:b/>
          <w:sz w:val="20"/>
          <w:szCs w:val="20"/>
        </w:rPr>
        <w:t>36</w:t>
      </w:r>
      <w:r w:rsidR="00161A5C">
        <w:rPr>
          <w:rFonts w:ascii="Arial" w:hAnsi="Arial" w:cs="Arial"/>
          <w:b/>
          <w:sz w:val="20"/>
          <w:szCs w:val="20"/>
        </w:rPr>
        <w:t xml:space="preserve"> </w:t>
      </w:r>
      <w:r w:rsidR="00022186" w:rsidRPr="00215FBD">
        <w:rPr>
          <w:rFonts w:ascii="Arial" w:hAnsi="Arial" w:cs="Arial"/>
          <w:sz w:val="20"/>
          <w:szCs w:val="20"/>
        </w:rPr>
        <w:t>relatif</w:t>
      </w:r>
      <w:r w:rsidR="00161A5C">
        <w:rPr>
          <w:rFonts w:ascii="Arial" w:hAnsi="Arial" w:cs="Arial"/>
          <w:sz w:val="20"/>
          <w:szCs w:val="20"/>
        </w:rPr>
        <w:t xml:space="preserve"> </w:t>
      </w:r>
      <w:r w:rsidR="00022186" w:rsidRPr="00215FBD">
        <w:rPr>
          <w:rFonts w:ascii="Arial" w:hAnsi="Arial" w:cs="Arial"/>
          <w:sz w:val="20"/>
          <w:szCs w:val="20"/>
        </w:rPr>
        <w:t>aux</w:t>
      </w:r>
      <w:r w:rsidR="00161A5C">
        <w:rPr>
          <w:rFonts w:ascii="Arial" w:hAnsi="Arial" w:cs="Arial"/>
          <w:sz w:val="20"/>
          <w:szCs w:val="20"/>
        </w:rPr>
        <w:t xml:space="preserve"> </w:t>
      </w:r>
      <w:r w:rsidR="00022186" w:rsidRPr="00215FBD">
        <w:rPr>
          <w:rFonts w:ascii="Arial" w:hAnsi="Arial" w:cs="Arial"/>
          <w:sz w:val="20"/>
          <w:szCs w:val="20"/>
        </w:rPr>
        <w:t>plans</w:t>
      </w:r>
      <w:r w:rsidR="00161A5C">
        <w:rPr>
          <w:rFonts w:ascii="Arial" w:hAnsi="Arial" w:cs="Arial"/>
          <w:sz w:val="20"/>
          <w:szCs w:val="20"/>
        </w:rPr>
        <w:t xml:space="preserve"> </w:t>
      </w:r>
      <w:r w:rsidR="00022186" w:rsidRPr="00215FBD">
        <w:rPr>
          <w:rFonts w:ascii="Arial" w:hAnsi="Arial" w:cs="Arial"/>
          <w:sz w:val="20"/>
          <w:szCs w:val="20"/>
        </w:rPr>
        <w:t>de</w:t>
      </w:r>
      <w:r w:rsidR="00161A5C">
        <w:rPr>
          <w:rFonts w:ascii="Arial" w:hAnsi="Arial" w:cs="Arial"/>
          <w:sz w:val="20"/>
          <w:szCs w:val="20"/>
        </w:rPr>
        <w:t xml:space="preserve"> </w:t>
      </w:r>
      <w:r w:rsidR="00022186" w:rsidRPr="00215FBD">
        <w:rPr>
          <w:rFonts w:ascii="Arial" w:hAnsi="Arial" w:cs="Arial"/>
          <w:sz w:val="20"/>
          <w:szCs w:val="20"/>
        </w:rPr>
        <w:t>détail</w:t>
      </w:r>
      <w:r w:rsidR="00161A5C">
        <w:rPr>
          <w:rFonts w:ascii="Arial" w:hAnsi="Arial" w:cs="Arial"/>
          <w:sz w:val="20"/>
          <w:szCs w:val="20"/>
        </w:rPr>
        <w:t xml:space="preserve"> </w:t>
      </w:r>
      <w:r w:rsidR="00022186" w:rsidRPr="00215FBD">
        <w:rPr>
          <w:rFonts w:ascii="Arial" w:hAnsi="Arial" w:cs="Arial"/>
          <w:sz w:val="20"/>
          <w:szCs w:val="20"/>
        </w:rPr>
        <w:t>et</w:t>
      </w:r>
      <w:r w:rsidR="00161A5C">
        <w:rPr>
          <w:rFonts w:ascii="Arial" w:hAnsi="Arial" w:cs="Arial"/>
          <w:sz w:val="20"/>
          <w:szCs w:val="20"/>
        </w:rPr>
        <w:t xml:space="preserve"> </w:t>
      </w:r>
      <w:r w:rsidR="00022186" w:rsidRPr="00215FBD">
        <w:rPr>
          <w:rFonts w:ascii="Arial" w:hAnsi="Arial" w:cs="Arial"/>
          <w:sz w:val="20"/>
          <w:szCs w:val="20"/>
        </w:rPr>
        <w:t>d’exécution</w:t>
      </w:r>
      <w:r w:rsidR="00161A5C">
        <w:rPr>
          <w:rFonts w:ascii="Arial" w:hAnsi="Arial" w:cs="Arial"/>
          <w:sz w:val="20"/>
          <w:szCs w:val="20"/>
        </w:rPr>
        <w:t xml:space="preserve"> </w:t>
      </w:r>
      <w:r w:rsidR="00022186" w:rsidRPr="00215FBD">
        <w:rPr>
          <w:rFonts w:ascii="Arial" w:hAnsi="Arial" w:cs="Arial"/>
          <w:sz w:val="20"/>
          <w:szCs w:val="20"/>
        </w:rPr>
        <w:t>établis</w:t>
      </w:r>
      <w:r w:rsidR="00161A5C">
        <w:rPr>
          <w:rFonts w:ascii="Arial" w:hAnsi="Arial" w:cs="Arial"/>
          <w:sz w:val="20"/>
          <w:szCs w:val="20"/>
        </w:rPr>
        <w:t xml:space="preserve"> </w:t>
      </w:r>
      <w:r w:rsidR="00022186" w:rsidRPr="00215FBD">
        <w:rPr>
          <w:rFonts w:ascii="Arial" w:hAnsi="Arial" w:cs="Arial"/>
          <w:sz w:val="20"/>
          <w:szCs w:val="20"/>
        </w:rPr>
        <w:t>par</w:t>
      </w:r>
      <w:r w:rsidR="00161A5C">
        <w:rPr>
          <w:rFonts w:ascii="Arial" w:hAnsi="Arial" w:cs="Arial"/>
          <w:sz w:val="20"/>
          <w:szCs w:val="20"/>
        </w:rPr>
        <w:t xml:space="preserve"> </w:t>
      </w:r>
      <w:r w:rsidR="00022186" w:rsidRPr="00215FBD">
        <w:rPr>
          <w:rFonts w:ascii="Arial" w:hAnsi="Arial" w:cs="Arial"/>
          <w:sz w:val="20"/>
          <w:szCs w:val="20"/>
        </w:rPr>
        <w:t>l’adjudicataire</w:t>
      </w:r>
      <w:r w:rsidR="00B4695B">
        <w:rPr>
          <w:rFonts w:ascii="Arial" w:hAnsi="Arial" w:cs="Arial"/>
          <w:sz w:val="20"/>
          <w:szCs w:val="20"/>
        </w:rPr>
        <w:t>.</w:t>
      </w:r>
    </w:p>
    <w:p w14:paraId="46F8B5AA" w14:textId="77777777" w:rsidR="00717D2B" w:rsidRPr="00B4695B" w:rsidRDefault="00B4695B" w:rsidP="00B4695B">
      <w:pPr>
        <w:spacing w:after="0" w:line="240" w:lineRule="auto"/>
        <w:jc w:val="both"/>
        <w:rPr>
          <w:rFonts w:ascii="Arial" w:hAnsi="Arial" w:cs="Arial"/>
          <w:sz w:val="20"/>
          <w:szCs w:val="20"/>
        </w:rPr>
      </w:pPr>
      <w:r>
        <w:rPr>
          <w:rFonts w:ascii="Arial" w:hAnsi="Arial" w:cs="Arial"/>
          <w:sz w:val="20"/>
          <w:szCs w:val="20"/>
        </w:rPr>
        <w:t>c)</w:t>
      </w:r>
      <w:r w:rsidR="00161A5C">
        <w:rPr>
          <w:rFonts w:ascii="Arial" w:hAnsi="Arial" w:cs="Arial"/>
          <w:sz w:val="20"/>
          <w:szCs w:val="20"/>
        </w:rPr>
        <w:t xml:space="preserve"> </w:t>
      </w:r>
      <w:r w:rsidR="00717D2B" w:rsidRPr="00B4695B">
        <w:rPr>
          <w:rFonts w:ascii="Arial" w:hAnsi="Arial" w:cs="Arial"/>
          <w:b/>
          <w:color w:val="000000" w:themeColor="text1"/>
          <w:sz w:val="20"/>
          <w:szCs w:val="20"/>
        </w:rPr>
        <w:t>articles</w:t>
      </w:r>
      <w:r w:rsidR="00161A5C">
        <w:rPr>
          <w:rFonts w:ascii="Arial" w:hAnsi="Arial" w:cs="Arial"/>
          <w:b/>
          <w:color w:val="000000" w:themeColor="text1"/>
          <w:sz w:val="20"/>
          <w:szCs w:val="20"/>
        </w:rPr>
        <w:t xml:space="preserve"> </w:t>
      </w:r>
      <w:r w:rsidR="00717D2B" w:rsidRPr="00B4695B">
        <w:rPr>
          <w:rFonts w:ascii="Arial" w:hAnsi="Arial" w:cs="Arial"/>
          <w:b/>
          <w:color w:val="000000" w:themeColor="text1"/>
          <w:sz w:val="20"/>
          <w:szCs w:val="20"/>
        </w:rPr>
        <w:t>41,</w:t>
      </w:r>
      <w:r w:rsidR="00161A5C">
        <w:rPr>
          <w:rFonts w:ascii="Arial" w:hAnsi="Arial" w:cs="Arial"/>
          <w:b/>
          <w:color w:val="000000" w:themeColor="text1"/>
          <w:sz w:val="20"/>
          <w:szCs w:val="20"/>
        </w:rPr>
        <w:t xml:space="preserve"> </w:t>
      </w:r>
      <w:r w:rsidR="00717D2B" w:rsidRPr="00B4695B">
        <w:rPr>
          <w:rFonts w:ascii="Arial" w:hAnsi="Arial" w:cs="Arial"/>
          <w:b/>
          <w:color w:val="000000" w:themeColor="text1"/>
          <w:sz w:val="20"/>
          <w:szCs w:val="20"/>
        </w:rPr>
        <w:t>42</w:t>
      </w:r>
      <w:r w:rsidR="00161A5C">
        <w:rPr>
          <w:rFonts w:ascii="Arial" w:hAnsi="Arial" w:cs="Arial"/>
          <w:b/>
          <w:color w:val="000000" w:themeColor="text1"/>
          <w:sz w:val="20"/>
          <w:szCs w:val="20"/>
        </w:rPr>
        <w:t xml:space="preserve"> </w:t>
      </w:r>
      <w:r w:rsidR="00717D2B" w:rsidRPr="00B4695B">
        <w:rPr>
          <w:rFonts w:ascii="Arial" w:hAnsi="Arial" w:cs="Arial"/>
          <w:b/>
          <w:color w:val="000000" w:themeColor="text1"/>
          <w:sz w:val="20"/>
          <w:szCs w:val="20"/>
        </w:rPr>
        <w:t>et</w:t>
      </w:r>
      <w:r w:rsidR="00161A5C">
        <w:rPr>
          <w:rFonts w:ascii="Arial" w:hAnsi="Arial" w:cs="Arial"/>
          <w:b/>
          <w:color w:val="000000" w:themeColor="text1"/>
          <w:sz w:val="20"/>
          <w:szCs w:val="20"/>
        </w:rPr>
        <w:t xml:space="preserve"> </w:t>
      </w:r>
      <w:r w:rsidR="00717D2B" w:rsidRPr="00B4695B">
        <w:rPr>
          <w:rFonts w:ascii="Arial" w:hAnsi="Arial" w:cs="Arial"/>
          <w:b/>
          <w:color w:val="000000" w:themeColor="text1"/>
          <w:sz w:val="20"/>
          <w:szCs w:val="20"/>
        </w:rPr>
        <w:t>43</w:t>
      </w:r>
      <w:r w:rsidR="00161A5C">
        <w:rPr>
          <w:rFonts w:ascii="Arial" w:hAnsi="Arial" w:cs="Arial"/>
          <w:color w:val="000000" w:themeColor="text1"/>
          <w:sz w:val="20"/>
          <w:szCs w:val="20"/>
        </w:rPr>
        <w:t xml:space="preserve"> </w:t>
      </w:r>
      <w:r w:rsidR="00717D2B" w:rsidRPr="00B4695B">
        <w:rPr>
          <w:rFonts w:ascii="Arial" w:hAnsi="Arial" w:cs="Arial"/>
          <w:color w:val="000000" w:themeColor="text1"/>
          <w:sz w:val="20"/>
          <w:szCs w:val="20"/>
        </w:rPr>
        <w:t>relatifs</w:t>
      </w:r>
      <w:r w:rsidR="00161A5C">
        <w:rPr>
          <w:rFonts w:ascii="Arial" w:hAnsi="Arial" w:cs="Arial"/>
          <w:color w:val="000000" w:themeColor="text1"/>
          <w:sz w:val="20"/>
          <w:szCs w:val="20"/>
        </w:rPr>
        <w:t xml:space="preserve"> </w:t>
      </w:r>
      <w:r w:rsidR="00717D2B" w:rsidRPr="00B4695B">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717D2B" w:rsidRPr="00B4695B">
        <w:rPr>
          <w:rFonts w:ascii="Arial" w:hAnsi="Arial" w:cs="Arial"/>
          <w:color w:val="000000" w:themeColor="text1"/>
          <w:sz w:val="20"/>
          <w:szCs w:val="20"/>
        </w:rPr>
        <w:t>réceptions</w:t>
      </w:r>
      <w:r w:rsidR="00161A5C">
        <w:rPr>
          <w:rFonts w:ascii="Arial" w:hAnsi="Arial" w:cs="Arial"/>
          <w:color w:val="000000" w:themeColor="text1"/>
          <w:sz w:val="20"/>
          <w:szCs w:val="20"/>
        </w:rPr>
        <w:t xml:space="preserve"> </w:t>
      </w:r>
      <w:r w:rsidR="00717D2B" w:rsidRPr="00B4695B">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p>
    <w:p w14:paraId="4E5E1E90" w14:textId="77777777" w:rsidR="003D66E1" w:rsidRPr="00B4695B" w:rsidRDefault="00B4695B" w:rsidP="00B4695B">
      <w:pPr>
        <w:spacing w:after="0" w:line="240" w:lineRule="auto"/>
        <w:rPr>
          <w:rFonts w:ascii="Arial" w:hAnsi="Arial" w:cs="Arial"/>
          <w:color w:val="000000" w:themeColor="text1"/>
          <w:sz w:val="20"/>
          <w:szCs w:val="20"/>
        </w:rPr>
      </w:pPr>
      <w:r w:rsidRPr="00C15BEE">
        <w:rPr>
          <w:rFonts w:ascii="Arial" w:hAnsi="Arial" w:cs="Arial"/>
          <w:sz w:val="20"/>
          <w:szCs w:val="20"/>
        </w:rPr>
        <w:t>e)</w:t>
      </w:r>
      <w:r w:rsidR="00161A5C">
        <w:rPr>
          <w:rFonts w:ascii="Arial" w:hAnsi="Arial" w:cs="Arial"/>
          <w:b/>
          <w:sz w:val="20"/>
          <w:szCs w:val="20"/>
        </w:rPr>
        <w:t xml:space="preserve"> </w:t>
      </w:r>
      <w:r w:rsidR="003D66E1" w:rsidRPr="00B4695B">
        <w:rPr>
          <w:rFonts w:ascii="Arial" w:hAnsi="Arial" w:cs="Arial"/>
          <w:b/>
          <w:sz w:val="20"/>
          <w:szCs w:val="20"/>
        </w:rPr>
        <w:t>article</w:t>
      </w:r>
      <w:r w:rsidR="00161A5C">
        <w:rPr>
          <w:rFonts w:ascii="Arial" w:hAnsi="Arial" w:cs="Arial"/>
          <w:b/>
          <w:sz w:val="20"/>
          <w:szCs w:val="20"/>
        </w:rPr>
        <w:t xml:space="preserve"> </w:t>
      </w:r>
      <w:r w:rsidR="003D66E1" w:rsidRPr="00B4695B">
        <w:rPr>
          <w:rFonts w:ascii="Arial" w:hAnsi="Arial" w:cs="Arial"/>
          <w:b/>
          <w:sz w:val="20"/>
          <w:szCs w:val="20"/>
        </w:rPr>
        <w:t>64</w:t>
      </w:r>
      <w:r w:rsidR="00161A5C">
        <w:rPr>
          <w:rFonts w:ascii="Arial" w:hAnsi="Arial" w:cs="Arial"/>
          <w:sz w:val="20"/>
          <w:szCs w:val="20"/>
        </w:rPr>
        <w:t xml:space="preserve"> </w:t>
      </w:r>
      <w:r w:rsidR="00EF355D" w:rsidRPr="00B4695B">
        <w:rPr>
          <w:rFonts w:ascii="Arial" w:hAnsi="Arial" w:cs="Arial"/>
          <w:sz w:val="20"/>
          <w:szCs w:val="20"/>
        </w:rPr>
        <w:t>relatif</w:t>
      </w:r>
      <w:r w:rsidR="00161A5C">
        <w:rPr>
          <w:rFonts w:ascii="Arial" w:hAnsi="Arial" w:cs="Arial"/>
          <w:sz w:val="20"/>
          <w:szCs w:val="20"/>
        </w:rPr>
        <w:t xml:space="preserve"> </w:t>
      </w:r>
      <w:r w:rsidR="00EF355D" w:rsidRPr="00B4695B">
        <w:rPr>
          <w:rFonts w:ascii="Arial" w:hAnsi="Arial" w:cs="Arial"/>
          <w:sz w:val="20"/>
          <w:szCs w:val="20"/>
        </w:rPr>
        <w:t>aux</w:t>
      </w:r>
      <w:r w:rsidR="00161A5C">
        <w:rPr>
          <w:rFonts w:ascii="Arial" w:hAnsi="Arial" w:cs="Arial"/>
          <w:sz w:val="20"/>
          <w:szCs w:val="20"/>
        </w:rPr>
        <w:t xml:space="preserve"> </w:t>
      </w:r>
      <w:r w:rsidR="00EF355D" w:rsidRPr="00B4695B">
        <w:rPr>
          <w:rFonts w:ascii="Arial" w:hAnsi="Arial" w:cs="Arial"/>
          <w:sz w:val="20"/>
          <w:szCs w:val="20"/>
        </w:rPr>
        <w:t>réceptions</w:t>
      </w:r>
      <w:r w:rsidR="00161A5C">
        <w:rPr>
          <w:rFonts w:ascii="Arial" w:hAnsi="Arial" w:cs="Arial"/>
          <w:sz w:val="20"/>
          <w:szCs w:val="20"/>
        </w:rPr>
        <w:t xml:space="preserve"> </w:t>
      </w:r>
      <w:r w:rsidR="00EF355D" w:rsidRPr="00B4695B">
        <w:rPr>
          <w:rFonts w:ascii="Arial" w:hAnsi="Arial" w:cs="Arial"/>
          <w:sz w:val="20"/>
          <w:szCs w:val="20"/>
        </w:rPr>
        <w:t>et</w:t>
      </w:r>
      <w:r w:rsidR="00161A5C">
        <w:rPr>
          <w:rFonts w:ascii="Arial" w:hAnsi="Arial" w:cs="Arial"/>
          <w:sz w:val="20"/>
          <w:szCs w:val="20"/>
        </w:rPr>
        <w:t xml:space="preserve"> </w:t>
      </w:r>
      <w:r w:rsidR="00EF355D" w:rsidRPr="00B4695B">
        <w:rPr>
          <w:rFonts w:ascii="Arial" w:hAnsi="Arial" w:cs="Arial"/>
          <w:sz w:val="20"/>
          <w:szCs w:val="20"/>
        </w:rPr>
        <w:t>garanties.</w:t>
      </w:r>
    </w:p>
    <w:p w14:paraId="0BC75D85" w14:textId="77777777" w:rsidR="003D66E1" w:rsidRPr="00215FBD" w:rsidRDefault="00B4695B" w:rsidP="003D66E1">
      <w:pPr>
        <w:spacing w:after="0" w:line="240" w:lineRule="auto"/>
        <w:rPr>
          <w:rFonts w:ascii="Arial" w:hAnsi="Arial" w:cs="Arial"/>
          <w:sz w:val="20"/>
          <w:szCs w:val="20"/>
        </w:rPr>
      </w:pPr>
      <w:r>
        <w:rPr>
          <w:rFonts w:ascii="Arial" w:hAnsi="Arial" w:cs="Arial"/>
          <w:sz w:val="20"/>
          <w:szCs w:val="20"/>
        </w:rPr>
        <w:t>g)</w:t>
      </w:r>
      <w:r w:rsidR="00161A5C">
        <w:rPr>
          <w:rFonts w:ascii="Arial" w:hAnsi="Arial" w:cs="Arial"/>
          <w:sz w:val="20"/>
          <w:szCs w:val="20"/>
        </w:rPr>
        <w:t xml:space="preserve"> </w:t>
      </w:r>
      <w:r w:rsidR="003D66E1" w:rsidRPr="00215FBD">
        <w:rPr>
          <w:rFonts w:ascii="Arial" w:hAnsi="Arial" w:cs="Arial"/>
          <w:b/>
          <w:sz w:val="20"/>
          <w:szCs w:val="20"/>
        </w:rPr>
        <w:t>article</w:t>
      </w:r>
      <w:r w:rsidR="00161A5C">
        <w:rPr>
          <w:rFonts w:ascii="Arial" w:hAnsi="Arial" w:cs="Arial"/>
          <w:b/>
          <w:sz w:val="20"/>
          <w:szCs w:val="20"/>
        </w:rPr>
        <w:t xml:space="preserve"> </w:t>
      </w:r>
      <w:r w:rsidR="003D66E1" w:rsidRPr="00215FBD">
        <w:rPr>
          <w:rFonts w:ascii="Arial" w:hAnsi="Arial" w:cs="Arial"/>
          <w:b/>
          <w:sz w:val="20"/>
          <w:szCs w:val="20"/>
        </w:rPr>
        <w:t>82</w:t>
      </w:r>
      <w:r w:rsidR="00161A5C">
        <w:rPr>
          <w:rFonts w:ascii="Arial" w:hAnsi="Arial" w:cs="Arial"/>
          <w:sz w:val="20"/>
          <w:szCs w:val="20"/>
        </w:rPr>
        <w:t xml:space="preserve"> </w:t>
      </w:r>
      <w:r w:rsidR="003D66E1" w:rsidRPr="00215FBD">
        <w:rPr>
          <w:rFonts w:ascii="Arial" w:hAnsi="Arial" w:cs="Arial"/>
          <w:sz w:val="20"/>
          <w:szCs w:val="20"/>
        </w:rPr>
        <w:t>relatif</w:t>
      </w:r>
      <w:r w:rsidR="00161A5C">
        <w:rPr>
          <w:rFonts w:ascii="Arial" w:hAnsi="Arial" w:cs="Arial"/>
          <w:sz w:val="20"/>
          <w:szCs w:val="20"/>
        </w:rPr>
        <w:t xml:space="preserve"> </w:t>
      </w:r>
      <w:r w:rsidR="003D66E1" w:rsidRPr="00215FBD">
        <w:rPr>
          <w:rFonts w:ascii="Arial" w:hAnsi="Arial" w:cs="Arial"/>
          <w:sz w:val="20"/>
          <w:szCs w:val="20"/>
        </w:rPr>
        <w:t>aux</w:t>
      </w:r>
      <w:r w:rsidR="00161A5C">
        <w:rPr>
          <w:rFonts w:ascii="Arial" w:hAnsi="Arial" w:cs="Arial"/>
          <w:sz w:val="20"/>
          <w:szCs w:val="20"/>
        </w:rPr>
        <w:t xml:space="preserve"> </w:t>
      </w:r>
      <w:r w:rsidR="003D66E1" w:rsidRPr="00215FBD">
        <w:rPr>
          <w:rFonts w:ascii="Arial" w:hAnsi="Arial" w:cs="Arial"/>
          <w:sz w:val="20"/>
          <w:szCs w:val="20"/>
        </w:rPr>
        <w:t>moyens</w:t>
      </w:r>
      <w:r w:rsidR="00161A5C">
        <w:rPr>
          <w:rFonts w:ascii="Arial" w:hAnsi="Arial" w:cs="Arial"/>
          <w:sz w:val="20"/>
          <w:szCs w:val="20"/>
        </w:rPr>
        <w:t xml:space="preserve"> </w:t>
      </w:r>
      <w:r w:rsidR="003D66E1" w:rsidRPr="00215FBD">
        <w:rPr>
          <w:rFonts w:ascii="Arial" w:hAnsi="Arial" w:cs="Arial"/>
          <w:sz w:val="20"/>
          <w:szCs w:val="20"/>
        </w:rPr>
        <w:t>de</w:t>
      </w:r>
      <w:r w:rsidR="00161A5C">
        <w:rPr>
          <w:rFonts w:ascii="Arial" w:hAnsi="Arial" w:cs="Arial"/>
          <w:sz w:val="20"/>
          <w:szCs w:val="20"/>
        </w:rPr>
        <w:t xml:space="preserve"> </w:t>
      </w:r>
      <w:r w:rsidR="003D66E1" w:rsidRPr="00215FBD">
        <w:rPr>
          <w:rFonts w:ascii="Arial" w:hAnsi="Arial" w:cs="Arial"/>
          <w:sz w:val="20"/>
          <w:szCs w:val="20"/>
        </w:rPr>
        <w:t>contrôle.</w:t>
      </w:r>
      <w:r w:rsidR="00161A5C">
        <w:rPr>
          <w:rFonts w:ascii="Arial" w:hAnsi="Arial" w:cs="Arial"/>
          <w:sz w:val="20"/>
          <w:szCs w:val="20"/>
        </w:rPr>
        <w:t xml:space="preserve"> </w:t>
      </w:r>
    </w:p>
    <w:p w14:paraId="7A5B7DAC" w14:textId="77777777" w:rsidR="003D66E1" w:rsidRPr="00215FBD" w:rsidRDefault="00B4695B" w:rsidP="003D66E1">
      <w:pPr>
        <w:spacing w:after="0" w:line="240" w:lineRule="auto"/>
        <w:rPr>
          <w:rFonts w:ascii="Arial" w:hAnsi="Arial" w:cs="Arial"/>
          <w:sz w:val="20"/>
          <w:szCs w:val="20"/>
        </w:rPr>
      </w:pPr>
      <w:r>
        <w:rPr>
          <w:rFonts w:ascii="Arial" w:hAnsi="Arial" w:cs="Arial"/>
          <w:sz w:val="20"/>
          <w:szCs w:val="20"/>
        </w:rPr>
        <w:t>h)</w:t>
      </w:r>
      <w:r w:rsidR="00161A5C">
        <w:rPr>
          <w:rFonts w:ascii="Arial" w:hAnsi="Arial" w:cs="Arial"/>
          <w:sz w:val="20"/>
          <w:szCs w:val="20"/>
        </w:rPr>
        <w:t xml:space="preserve"> </w:t>
      </w:r>
      <w:r w:rsidR="003D66E1" w:rsidRPr="00215FBD">
        <w:rPr>
          <w:rFonts w:ascii="Arial" w:hAnsi="Arial" w:cs="Arial"/>
          <w:b/>
          <w:sz w:val="20"/>
          <w:szCs w:val="20"/>
        </w:rPr>
        <w:t>article</w:t>
      </w:r>
      <w:r w:rsidR="00161A5C">
        <w:rPr>
          <w:rFonts w:ascii="Arial" w:hAnsi="Arial" w:cs="Arial"/>
          <w:b/>
          <w:sz w:val="20"/>
          <w:szCs w:val="20"/>
        </w:rPr>
        <w:t xml:space="preserve"> </w:t>
      </w:r>
      <w:r w:rsidR="003D66E1" w:rsidRPr="00215FBD">
        <w:rPr>
          <w:rFonts w:ascii="Arial" w:hAnsi="Arial" w:cs="Arial"/>
          <w:b/>
          <w:sz w:val="20"/>
          <w:szCs w:val="20"/>
        </w:rPr>
        <w:t>83</w:t>
      </w:r>
      <w:r w:rsidR="00161A5C">
        <w:rPr>
          <w:rFonts w:ascii="Arial" w:hAnsi="Arial" w:cs="Arial"/>
          <w:sz w:val="20"/>
          <w:szCs w:val="20"/>
        </w:rPr>
        <w:t xml:space="preserve"> </w:t>
      </w:r>
      <w:r w:rsidR="003D66E1" w:rsidRPr="00215FBD">
        <w:rPr>
          <w:rFonts w:ascii="Arial" w:hAnsi="Arial" w:cs="Arial"/>
          <w:sz w:val="20"/>
          <w:szCs w:val="20"/>
        </w:rPr>
        <w:t>relatif</w:t>
      </w:r>
      <w:r w:rsidR="00161A5C">
        <w:rPr>
          <w:rFonts w:ascii="Arial" w:hAnsi="Arial" w:cs="Arial"/>
          <w:sz w:val="20"/>
          <w:szCs w:val="20"/>
        </w:rPr>
        <w:t xml:space="preserve"> </w:t>
      </w:r>
      <w:r w:rsidR="003D66E1" w:rsidRPr="00215FBD">
        <w:rPr>
          <w:rFonts w:ascii="Arial" w:hAnsi="Arial" w:cs="Arial"/>
          <w:sz w:val="20"/>
          <w:szCs w:val="20"/>
        </w:rPr>
        <w:t>à</w:t>
      </w:r>
      <w:r w:rsidR="00161A5C">
        <w:rPr>
          <w:rFonts w:ascii="Arial" w:hAnsi="Arial" w:cs="Arial"/>
          <w:sz w:val="20"/>
          <w:szCs w:val="20"/>
        </w:rPr>
        <w:t xml:space="preserve"> </w:t>
      </w:r>
      <w:r w:rsidR="003D66E1" w:rsidRPr="00215FBD">
        <w:rPr>
          <w:rFonts w:ascii="Arial" w:hAnsi="Arial" w:cs="Arial"/>
          <w:sz w:val="20"/>
          <w:szCs w:val="20"/>
        </w:rPr>
        <w:t>la</w:t>
      </w:r>
      <w:r w:rsidR="00161A5C">
        <w:rPr>
          <w:rFonts w:ascii="Arial" w:hAnsi="Arial" w:cs="Arial"/>
          <w:sz w:val="20"/>
          <w:szCs w:val="20"/>
        </w:rPr>
        <w:t xml:space="preserve"> </w:t>
      </w:r>
      <w:r w:rsidR="003D66E1" w:rsidRPr="00215FBD">
        <w:rPr>
          <w:rFonts w:ascii="Arial" w:hAnsi="Arial" w:cs="Arial"/>
          <w:sz w:val="20"/>
          <w:szCs w:val="20"/>
        </w:rPr>
        <w:t>tenue</w:t>
      </w:r>
      <w:r w:rsidR="00161A5C">
        <w:rPr>
          <w:rFonts w:ascii="Arial" w:hAnsi="Arial" w:cs="Arial"/>
          <w:sz w:val="20"/>
          <w:szCs w:val="20"/>
        </w:rPr>
        <w:t xml:space="preserve"> </w:t>
      </w:r>
      <w:r w:rsidR="003D66E1" w:rsidRPr="00215FBD">
        <w:rPr>
          <w:rFonts w:ascii="Arial" w:hAnsi="Arial" w:cs="Arial"/>
          <w:sz w:val="20"/>
          <w:szCs w:val="20"/>
        </w:rPr>
        <w:t>du</w:t>
      </w:r>
      <w:r w:rsidR="00161A5C">
        <w:rPr>
          <w:rFonts w:ascii="Arial" w:hAnsi="Arial" w:cs="Arial"/>
          <w:sz w:val="20"/>
          <w:szCs w:val="20"/>
        </w:rPr>
        <w:t xml:space="preserve"> </w:t>
      </w:r>
      <w:r w:rsidR="003D66E1" w:rsidRPr="00215FBD">
        <w:rPr>
          <w:rFonts w:ascii="Arial" w:hAnsi="Arial" w:cs="Arial"/>
          <w:sz w:val="20"/>
          <w:szCs w:val="20"/>
        </w:rPr>
        <w:t>journal</w:t>
      </w:r>
      <w:r w:rsidR="00161A5C">
        <w:rPr>
          <w:rFonts w:ascii="Arial" w:hAnsi="Arial" w:cs="Arial"/>
          <w:sz w:val="20"/>
          <w:szCs w:val="20"/>
        </w:rPr>
        <w:t xml:space="preserve"> </w:t>
      </w:r>
      <w:r w:rsidR="003D66E1" w:rsidRPr="00215FBD">
        <w:rPr>
          <w:rFonts w:ascii="Arial" w:hAnsi="Arial" w:cs="Arial"/>
          <w:sz w:val="20"/>
          <w:szCs w:val="20"/>
        </w:rPr>
        <w:t>des</w:t>
      </w:r>
      <w:r w:rsidR="00161A5C">
        <w:rPr>
          <w:rFonts w:ascii="Arial" w:hAnsi="Arial" w:cs="Arial"/>
          <w:sz w:val="20"/>
          <w:szCs w:val="20"/>
        </w:rPr>
        <w:t xml:space="preserve"> </w:t>
      </w:r>
      <w:r w:rsidR="003D66E1" w:rsidRPr="00215FBD">
        <w:rPr>
          <w:rFonts w:ascii="Arial" w:hAnsi="Arial" w:cs="Arial"/>
          <w:sz w:val="20"/>
          <w:szCs w:val="20"/>
        </w:rPr>
        <w:t>travaux.</w:t>
      </w:r>
    </w:p>
    <w:p w14:paraId="22F11ED4" w14:textId="77777777" w:rsidR="00CA5173" w:rsidRDefault="00CA5173">
      <w:pPr>
        <w:spacing w:after="0" w:line="240" w:lineRule="auto"/>
        <w:rPr>
          <w:rFonts w:ascii="Arial" w:hAnsi="Arial" w:cs="Arial"/>
          <w:sz w:val="20"/>
          <w:szCs w:val="20"/>
        </w:rPr>
      </w:pPr>
      <w:r>
        <w:rPr>
          <w:rFonts w:ascii="Arial" w:hAnsi="Arial" w:cs="Arial"/>
          <w:sz w:val="20"/>
          <w:szCs w:val="20"/>
        </w:rPr>
        <w:br w:type="page"/>
      </w:r>
    </w:p>
    <w:p w14:paraId="173881DC" w14:textId="77777777" w:rsidR="00FB41CA" w:rsidRPr="005729C4" w:rsidRDefault="00FB41CA" w:rsidP="00371D08">
      <w:pPr>
        <w:spacing w:after="0" w:line="240" w:lineRule="auto"/>
        <w:jc w:val="both"/>
        <w:rPr>
          <w:rFonts w:ascii="Arial" w:hAnsi="Arial" w:cs="Arial"/>
          <w:b/>
          <w:i/>
          <w:sz w:val="28"/>
          <w:u w:val="single"/>
        </w:rPr>
      </w:pPr>
      <w:r w:rsidRPr="005729C4">
        <w:rPr>
          <w:rFonts w:ascii="Arial" w:hAnsi="Arial" w:cs="Arial"/>
          <w:b/>
          <w:i/>
          <w:sz w:val="28"/>
          <w:u w:val="single"/>
        </w:rPr>
        <w:lastRenderedPageBreak/>
        <w:t>CHAPITRE</w:t>
      </w:r>
      <w:r w:rsidR="00161A5C">
        <w:rPr>
          <w:rFonts w:ascii="Arial" w:hAnsi="Arial" w:cs="Arial"/>
          <w:b/>
          <w:i/>
          <w:sz w:val="28"/>
          <w:u w:val="single"/>
        </w:rPr>
        <w:t xml:space="preserve"> </w:t>
      </w:r>
      <w:r w:rsidRPr="005729C4">
        <w:rPr>
          <w:rFonts w:ascii="Arial" w:hAnsi="Arial" w:cs="Arial"/>
          <w:b/>
          <w:i/>
          <w:sz w:val="28"/>
          <w:u w:val="single"/>
        </w:rPr>
        <w:t>1</w:t>
      </w:r>
      <w:r w:rsidR="00B25489" w:rsidRPr="005729C4">
        <w:rPr>
          <w:rFonts w:ascii="Arial" w:hAnsi="Arial" w:cs="Arial"/>
          <w:b/>
          <w:i/>
          <w:sz w:val="28"/>
          <w:u w:val="single"/>
          <w:vertAlign w:val="superscript"/>
        </w:rPr>
        <w:t>er</w:t>
      </w:r>
      <w:r w:rsidRPr="005729C4">
        <w:rPr>
          <w:rFonts w:ascii="Arial" w:hAnsi="Arial" w:cs="Arial"/>
          <w:b/>
          <w:i/>
          <w:sz w:val="28"/>
          <w:u w:val="single"/>
        </w:rPr>
        <w:t>.</w:t>
      </w:r>
      <w:r w:rsidR="00161A5C">
        <w:rPr>
          <w:rFonts w:ascii="Arial" w:hAnsi="Arial" w:cs="Arial"/>
          <w:b/>
          <w:i/>
          <w:sz w:val="28"/>
          <w:u w:val="single"/>
        </w:rPr>
        <w:t xml:space="preserve"> </w:t>
      </w:r>
      <w:r w:rsidRPr="005729C4">
        <w:rPr>
          <w:rFonts w:ascii="Arial" w:hAnsi="Arial" w:cs="Arial"/>
          <w:b/>
          <w:i/>
          <w:sz w:val="28"/>
          <w:u w:val="single"/>
        </w:rPr>
        <w:t>—</w:t>
      </w:r>
      <w:r w:rsidR="00161A5C">
        <w:rPr>
          <w:rFonts w:ascii="Arial" w:hAnsi="Arial" w:cs="Arial"/>
          <w:b/>
          <w:i/>
          <w:sz w:val="28"/>
          <w:u w:val="single"/>
        </w:rPr>
        <w:t xml:space="preserve"> </w:t>
      </w:r>
      <w:r w:rsidRPr="005729C4">
        <w:rPr>
          <w:rFonts w:ascii="Arial" w:hAnsi="Arial" w:cs="Arial"/>
          <w:b/>
          <w:i/>
          <w:sz w:val="28"/>
          <w:u w:val="single"/>
        </w:rPr>
        <w:t>Dispositions</w:t>
      </w:r>
      <w:r w:rsidR="00161A5C">
        <w:rPr>
          <w:rFonts w:ascii="Arial" w:hAnsi="Arial" w:cs="Arial"/>
          <w:b/>
          <w:i/>
          <w:sz w:val="28"/>
          <w:u w:val="single"/>
        </w:rPr>
        <w:t xml:space="preserve"> </w:t>
      </w:r>
      <w:r w:rsidRPr="005729C4">
        <w:rPr>
          <w:rFonts w:ascii="Arial" w:hAnsi="Arial" w:cs="Arial"/>
          <w:b/>
          <w:i/>
          <w:sz w:val="28"/>
          <w:u w:val="single"/>
        </w:rPr>
        <w:t>générales</w:t>
      </w:r>
      <w:r w:rsidR="00161A5C">
        <w:rPr>
          <w:rFonts w:ascii="Arial" w:hAnsi="Arial" w:cs="Arial"/>
          <w:b/>
          <w:i/>
          <w:sz w:val="28"/>
          <w:u w:val="single"/>
        </w:rPr>
        <w:t xml:space="preserve"> </w:t>
      </w:r>
      <w:r w:rsidR="00E94F26" w:rsidRPr="005729C4">
        <w:rPr>
          <w:rFonts w:ascii="Arial" w:hAnsi="Arial" w:cs="Arial"/>
          <w:b/>
          <w:i/>
          <w:sz w:val="28"/>
          <w:u w:val="single"/>
        </w:rPr>
        <w:t>–</w:t>
      </w:r>
      <w:r w:rsidR="00161A5C">
        <w:rPr>
          <w:rFonts w:ascii="Arial" w:hAnsi="Arial" w:cs="Arial"/>
          <w:b/>
          <w:i/>
          <w:sz w:val="28"/>
          <w:u w:val="single"/>
        </w:rPr>
        <w:t xml:space="preserve"> </w:t>
      </w:r>
      <w:r w:rsidRPr="005729C4">
        <w:rPr>
          <w:rFonts w:ascii="Arial" w:hAnsi="Arial" w:cs="Arial"/>
          <w:b/>
          <w:i/>
          <w:sz w:val="28"/>
          <w:u w:val="single"/>
        </w:rPr>
        <w:t>Transposition</w:t>
      </w:r>
    </w:p>
    <w:p w14:paraId="6DDA9C67" w14:textId="77777777" w:rsidR="006A5337" w:rsidRPr="005729C4" w:rsidRDefault="006A5337" w:rsidP="00371D08">
      <w:pPr>
        <w:spacing w:after="0" w:line="240" w:lineRule="auto"/>
        <w:jc w:val="both"/>
        <w:rPr>
          <w:rFonts w:ascii="Arial" w:hAnsi="Arial" w:cs="Arial"/>
          <w:b/>
          <w:sz w:val="28"/>
        </w:rPr>
      </w:pPr>
    </w:p>
    <w:p w14:paraId="76AF0032" w14:textId="77777777" w:rsidR="00FB41CA" w:rsidRPr="00CE2EED" w:rsidRDefault="00981DF3" w:rsidP="00371D08">
      <w:pPr>
        <w:spacing w:after="0" w:line="240" w:lineRule="auto"/>
        <w:jc w:val="both"/>
        <w:rPr>
          <w:rFonts w:ascii="Arial" w:hAnsi="Arial" w:cs="Arial"/>
          <w:strike/>
          <w:color w:val="FF0000"/>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B25489" w:rsidRPr="00215FBD">
        <w:rPr>
          <w:rFonts w:ascii="Arial" w:hAnsi="Arial" w:cs="Arial"/>
          <w:b/>
          <w:sz w:val="20"/>
          <w:szCs w:val="20"/>
          <w:u w:val="single"/>
        </w:rPr>
        <w:t>1</w:t>
      </w:r>
      <w:r w:rsidR="00B25489" w:rsidRPr="00215FBD">
        <w:rPr>
          <w:rFonts w:ascii="Arial" w:hAnsi="Arial" w:cs="Arial"/>
          <w:b/>
          <w:sz w:val="20"/>
          <w:szCs w:val="20"/>
          <w:u w:val="single"/>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p>
    <w:p w14:paraId="32A763D8" w14:textId="77777777" w:rsidR="00CE2EED" w:rsidRPr="002E781C" w:rsidRDefault="00CE2EED" w:rsidP="00CE2EED">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assure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transposition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partielle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directive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2011/7/UE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Parlement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européen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Conseil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février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2014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concernant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lutte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retard</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paiement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transactions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commerciales,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ainsi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directive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2014/24/UE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Parlement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européen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Conseil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février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2014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publics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abrogeant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directive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2004/18/CE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directive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2014/25/UE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Parlement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européen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Conseil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février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2014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relative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entités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opérant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secteurs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l’énergie,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transports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postaux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abrogeant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directive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2004/17/CE.</w:t>
      </w:r>
      <w:r w:rsidR="00161A5C">
        <w:rPr>
          <w:rFonts w:ascii="Arial" w:hAnsi="Arial" w:cs="Arial"/>
          <w:color w:val="000000" w:themeColor="text1"/>
          <w:sz w:val="20"/>
          <w:szCs w:val="20"/>
          <w:lang w:eastAsia="en-US"/>
        </w:rPr>
        <w:t xml:space="preserve"> </w:t>
      </w:r>
    </w:p>
    <w:p w14:paraId="5AAE1BAD" w14:textId="77777777" w:rsidR="00CE2EED" w:rsidRPr="00215FBD" w:rsidRDefault="00CE2EED" w:rsidP="00CE2EED">
      <w:pPr>
        <w:spacing w:after="0" w:line="240" w:lineRule="auto"/>
        <w:jc w:val="both"/>
        <w:rPr>
          <w:rFonts w:ascii="Arial" w:hAnsi="Arial" w:cs="Arial"/>
          <w:sz w:val="20"/>
          <w:szCs w:val="20"/>
        </w:rPr>
      </w:pPr>
    </w:p>
    <w:p w14:paraId="64689D41" w14:textId="77777777" w:rsidR="004E4F09" w:rsidRPr="00215FBD" w:rsidRDefault="00FB41CA" w:rsidP="00022186">
      <w:pPr>
        <w:spacing w:after="0" w:line="240" w:lineRule="auto"/>
        <w:jc w:val="center"/>
        <w:rPr>
          <w:rFonts w:ascii="Arial" w:hAnsi="Arial" w:cs="Arial"/>
          <w:b/>
          <w:sz w:val="20"/>
          <w:szCs w:val="20"/>
        </w:rPr>
      </w:pPr>
      <w:proofErr w:type="spellStart"/>
      <w:r w:rsidRPr="00215FBD">
        <w:rPr>
          <w:rFonts w:ascii="Arial" w:hAnsi="Arial" w:cs="Arial"/>
          <w:b/>
          <w:sz w:val="20"/>
          <w:szCs w:val="20"/>
        </w:rPr>
        <w:t>Déﬁnitions</w:t>
      </w:r>
      <w:proofErr w:type="spellEnd"/>
    </w:p>
    <w:p w14:paraId="1C65A58D" w14:textId="77777777" w:rsidR="004E4F09" w:rsidRPr="00215FBD" w:rsidRDefault="004E4F09" w:rsidP="00371D08">
      <w:pPr>
        <w:spacing w:after="0" w:line="240" w:lineRule="auto"/>
        <w:jc w:val="both"/>
        <w:rPr>
          <w:rFonts w:ascii="Arial" w:hAnsi="Arial" w:cs="Arial"/>
          <w:b/>
          <w:sz w:val="20"/>
          <w:szCs w:val="20"/>
        </w:rPr>
      </w:pPr>
    </w:p>
    <w:p w14:paraId="028CCB06" w14:textId="77777777" w:rsidR="00CA1C8A" w:rsidRDefault="00981DF3" w:rsidP="005F549E">
      <w:pPr>
        <w:spacing w:after="0" w:line="240" w:lineRule="auto"/>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2</w:t>
      </w:r>
      <w:r w:rsidR="00FB41CA" w:rsidRPr="00215FBD">
        <w:rPr>
          <w:rFonts w:ascii="Arial" w:hAnsi="Arial" w:cs="Arial"/>
          <w:b/>
          <w:sz w:val="20"/>
          <w:szCs w:val="20"/>
        </w:rPr>
        <w:t>.</w:t>
      </w:r>
      <w:r w:rsidR="00161A5C">
        <w:rPr>
          <w:rFonts w:ascii="Arial" w:hAnsi="Arial" w:cs="Arial"/>
          <w:sz w:val="20"/>
          <w:szCs w:val="20"/>
        </w:rPr>
        <w:t xml:space="preserve"> </w:t>
      </w:r>
      <w:r w:rsidR="005F549E" w:rsidRPr="00215FBD">
        <w:rPr>
          <w:rFonts w:ascii="Arial" w:hAnsi="Arial" w:cs="Arial"/>
          <w:sz w:val="20"/>
          <w:szCs w:val="20"/>
        </w:rPr>
        <w:t>V</w:t>
      </w:r>
      <w:r w:rsidR="002813F5" w:rsidRPr="00215FBD">
        <w:rPr>
          <w:rFonts w:ascii="Arial" w:hAnsi="Arial" w:cs="Arial"/>
          <w:sz w:val="20"/>
          <w:szCs w:val="20"/>
        </w:rPr>
        <w:t>oir</w:t>
      </w:r>
      <w:r w:rsidR="00161A5C">
        <w:rPr>
          <w:rFonts w:ascii="Arial" w:hAnsi="Arial" w:cs="Arial"/>
          <w:sz w:val="20"/>
          <w:szCs w:val="20"/>
        </w:rPr>
        <w:t xml:space="preserve"> </w:t>
      </w:r>
      <w:r w:rsidR="002813F5" w:rsidRPr="00215FBD">
        <w:rPr>
          <w:rFonts w:ascii="Arial" w:hAnsi="Arial" w:cs="Arial"/>
          <w:sz w:val="20"/>
          <w:szCs w:val="20"/>
        </w:rPr>
        <w:t>chapitre</w:t>
      </w:r>
      <w:r w:rsidR="00161A5C">
        <w:rPr>
          <w:rFonts w:ascii="Arial" w:hAnsi="Arial" w:cs="Arial"/>
          <w:sz w:val="20"/>
          <w:szCs w:val="20"/>
        </w:rPr>
        <w:t xml:space="preserve"> </w:t>
      </w:r>
      <w:r w:rsidR="00CA5173">
        <w:rPr>
          <w:rFonts w:ascii="Arial" w:hAnsi="Arial" w:cs="Arial"/>
          <w:sz w:val="20"/>
          <w:szCs w:val="20"/>
        </w:rPr>
        <w:t>"</w:t>
      </w:r>
      <w:r w:rsidR="002813F5" w:rsidRPr="00215FBD">
        <w:rPr>
          <w:rFonts w:ascii="Arial" w:hAnsi="Arial" w:cs="Arial"/>
          <w:sz w:val="20"/>
          <w:szCs w:val="20"/>
        </w:rPr>
        <w:t>Définitions</w:t>
      </w:r>
      <w:r w:rsidR="00161A5C">
        <w:rPr>
          <w:rFonts w:ascii="Arial" w:hAnsi="Arial" w:cs="Arial"/>
          <w:sz w:val="20"/>
          <w:szCs w:val="20"/>
        </w:rPr>
        <w:t xml:space="preserve"> </w:t>
      </w:r>
      <w:r w:rsidR="002813F5" w:rsidRPr="00215FBD">
        <w:rPr>
          <w:rFonts w:ascii="Arial" w:hAnsi="Arial" w:cs="Arial"/>
          <w:sz w:val="20"/>
          <w:szCs w:val="20"/>
        </w:rPr>
        <w:t>utiles</w:t>
      </w:r>
      <w:r w:rsidR="00CA5173">
        <w:rPr>
          <w:rFonts w:ascii="Arial" w:hAnsi="Arial" w:cs="Arial"/>
          <w:sz w:val="20"/>
          <w:szCs w:val="20"/>
        </w:rPr>
        <w:t>"</w:t>
      </w:r>
      <w:r w:rsidR="00161A5C">
        <w:rPr>
          <w:rFonts w:ascii="Arial" w:hAnsi="Arial" w:cs="Arial"/>
          <w:sz w:val="20"/>
          <w:szCs w:val="20"/>
        </w:rPr>
        <w:t xml:space="preserve"> </w:t>
      </w:r>
      <w:r w:rsidR="002813F5" w:rsidRPr="00215FBD">
        <w:rPr>
          <w:rFonts w:ascii="Arial" w:hAnsi="Arial" w:cs="Arial"/>
          <w:sz w:val="20"/>
          <w:szCs w:val="20"/>
        </w:rPr>
        <w:t>supra</w:t>
      </w:r>
      <w:r w:rsidR="0050376A" w:rsidRPr="00215FBD">
        <w:rPr>
          <w:rFonts w:ascii="Arial" w:hAnsi="Arial" w:cs="Arial"/>
          <w:sz w:val="20"/>
          <w:szCs w:val="20"/>
        </w:rPr>
        <w:t>.</w:t>
      </w:r>
      <w:r w:rsidR="002813F5" w:rsidRPr="00215FBD">
        <w:rPr>
          <w:rFonts w:ascii="Arial" w:hAnsi="Arial" w:cs="Arial"/>
          <w:sz w:val="20"/>
          <w:szCs w:val="20"/>
        </w:rPr>
        <w:br/>
      </w:r>
    </w:p>
    <w:p w14:paraId="6E554C84" w14:textId="77777777" w:rsidR="00AD77EB" w:rsidRPr="002E781C" w:rsidRDefault="00AD77EB" w:rsidP="00914214">
      <w:pPr>
        <w:pStyle w:val="para-artnum1"/>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Pour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l’application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présent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arrêté,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entend</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par</w:t>
      </w:r>
      <w:r w:rsidR="005A043E">
        <w:rPr>
          <w:rFonts w:ascii="Arial" w:eastAsia="Calibri" w:hAnsi="Arial" w:cs="Arial"/>
          <w:color w:val="000000" w:themeColor="text1"/>
          <w:sz w:val="20"/>
          <w:szCs w:val="20"/>
          <w:lang w:eastAsia="en-US"/>
        </w:rPr>
        <w:t>:</w:t>
      </w:r>
    </w:p>
    <w:p w14:paraId="59654BA8"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loi</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loi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17</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juin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2016</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relative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publics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certains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travaux,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fournitures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services</w:t>
      </w:r>
      <w:r w:rsidR="005A043E">
        <w:rPr>
          <w:rFonts w:ascii="Arial" w:eastAsia="Calibri" w:hAnsi="Arial" w:cs="Arial"/>
          <w:color w:val="000000" w:themeColor="text1"/>
          <w:sz w:val="20"/>
          <w:szCs w:val="20"/>
          <w:lang w:eastAsia="en-US"/>
        </w:rPr>
        <w:t>;</w:t>
      </w:r>
    </w:p>
    <w:p w14:paraId="1E144593"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2°</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loi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défense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sécurité</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loi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13</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août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2011</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relative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publics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certains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travaux,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fournitures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services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dans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domaines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défense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sécurité</w:t>
      </w:r>
      <w:r w:rsidR="005A043E">
        <w:rPr>
          <w:rFonts w:ascii="Arial" w:eastAsia="Calibri" w:hAnsi="Arial" w:cs="Arial"/>
          <w:color w:val="000000" w:themeColor="text1"/>
          <w:sz w:val="20"/>
          <w:szCs w:val="20"/>
          <w:lang w:eastAsia="en-US"/>
        </w:rPr>
        <w:t>;</w:t>
      </w:r>
    </w:p>
    <w:p w14:paraId="0ABDCE34"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3°</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arrêté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royal</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secteurs</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classiques</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l’arrêté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royal</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18</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avril</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2017</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relatif</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passation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publics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dans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secteurs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classiques</w:t>
      </w:r>
      <w:r w:rsidR="005A043E">
        <w:rPr>
          <w:rFonts w:ascii="Arial" w:eastAsia="Calibri" w:hAnsi="Arial" w:cs="Arial"/>
          <w:color w:val="000000" w:themeColor="text1"/>
          <w:sz w:val="20"/>
          <w:szCs w:val="20"/>
          <w:lang w:eastAsia="en-US"/>
        </w:rPr>
        <w:t>;</w:t>
      </w:r>
    </w:p>
    <w:p w14:paraId="2E9C6467"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4°</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arrêté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royal</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secteurs</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spéciaux</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l’arrêté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royal</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relatif</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passation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publics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dans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secteurs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spéciaux</w:t>
      </w:r>
      <w:r w:rsidR="005A043E">
        <w:rPr>
          <w:rFonts w:ascii="Arial" w:eastAsia="Calibri" w:hAnsi="Arial" w:cs="Arial"/>
          <w:color w:val="000000" w:themeColor="text1"/>
          <w:sz w:val="20"/>
          <w:szCs w:val="20"/>
          <w:lang w:eastAsia="en-US"/>
        </w:rPr>
        <w:t>;</w:t>
      </w:r>
    </w:p>
    <w:p w14:paraId="40C49025"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5°</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arrêté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royal</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défense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sécurité</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l’arrêté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royal</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23</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janvier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2012</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relatif</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passation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publics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certains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dans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domaines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défense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sécurité</w:t>
      </w:r>
      <w:r w:rsidR="005A043E">
        <w:rPr>
          <w:rFonts w:ascii="Arial" w:eastAsia="Calibri" w:hAnsi="Arial" w:cs="Arial"/>
          <w:color w:val="000000" w:themeColor="text1"/>
          <w:sz w:val="20"/>
          <w:szCs w:val="20"/>
          <w:lang w:eastAsia="en-US"/>
        </w:rPr>
        <w:t>;</w:t>
      </w:r>
    </w:p>
    <w:p w14:paraId="4FDAB548"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6°</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chaque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public,</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chaque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concession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travaux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publics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chaque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accord-cadre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défini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l’article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3,</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4°,</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11°,</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12°</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15°,</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loi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ainsi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l’article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3,</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4°,</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11°</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12°,</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loi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défense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sécurité</w:t>
      </w:r>
      <w:r w:rsidR="005A043E">
        <w:rPr>
          <w:rFonts w:ascii="Arial" w:eastAsia="Calibri" w:hAnsi="Arial" w:cs="Arial"/>
          <w:color w:val="000000" w:themeColor="text1"/>
          <w:sz w:val="20"/>
          <w:szCs w:val="20"/>
          <w:lang w:eastAsia="en-US"/>
        </w:rPr>
        <w:t>;</w:t>
      </w:r>
    </w:p>
    <w:p w14:paraId="14695CD5"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7°</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fonctionnaire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dirigeant</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fonctionnaire,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toute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autre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personne,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chargé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direction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contrôle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l’exécution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p>
    <w:p w14:paraId="291B0A68"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8°</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cautionnement</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garantie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financière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donnée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l’adjudicataire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obligations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jusqu’à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complète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bonne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exécution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p>
    <w:p w14:paraId="0D6B0603"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9°</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cession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convention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laquelle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un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adjudicataire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cédant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substitue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un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entrepreneur,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fournisseur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prestataire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services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cessionnaire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laquelle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un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adjudicateur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cédant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substitue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un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adjudicateur</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cessionnaire</w:t>
      </w:r>
      <w:r w:rsidR="005A043E">
        <w:rPr>
          <w:rFonts w:ascii="Arial" w:eastAsia="Calibri" w:hAnsi="Arial" w:cs="Arial"/>
          <w:color w:val="000000" w:themeColor="text1"/>
          <w:sz w:val="20"/>
          <w:szCs w:val="20"/>
          <w:lang w:eastAsia="en-US"/>
        </w:rPr>
        <w:t>;</w:t>
      </w:r>
    </w:p>
    <w:p w14:paraId="5DD2467A"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10°</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produits</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matières,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matériaux,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composants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autres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éléments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interviennent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dans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l’exécution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p>
    <w:p w14:paraId="66E6A8A9"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11°</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réception</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technique</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vérification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w:t>
      </w:r>
      <w:r w:rsidR="00161A5C">
        <w:rPr>
          <w:rFonts w:ascii="Arial" w:eastAsia="Calibri" w:hAnsi="Arial" w:cs="Arial"/>
          <w:color w:val="000000" w:themeColor="text1"/>
          <w:sz w:val="20"/>
          <w:szCs w:val="20"/>
          <w:lang w:eastAsia="en-US"/>
        </w:rPr>
        <w:t xml:space="preserve"> </w:t>
      </w:r>
      <w:r w:rsidR="00914214" w:rsidRPr="002E781C">
        <w:rPr>
          <w:rFonts w:ascii="Arial" w:eastAsia="Calibri" w:hAnsi="Arial" w:cs="Arial"/>
          <w:color w:val="000000" w:themeColor="text1"/>
          <w:sz w:val="20"/>
          <w:szCs w:val="20"/>
          <w:lang w:eastAsia="en-US"/>
        </w:rPr>
        <w:t>l'adjudicateur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produits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mettre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œuvre,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travaux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effectués,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fournitures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livrer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livrées,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services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prestés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répondent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conditions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imposées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p>
    <w:p w14:paraId="39E13C47"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12°</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pénalité</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sanction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financière,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applicable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l’adjudicataire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cas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manquement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une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disposition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légale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réglementaire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une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prescription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documents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p>
    <w:p w14:paraId="10D24451"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13°</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amende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pour</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retard</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indemnité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forfaitaire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charge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l’adjudicataire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pour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retard</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dans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l’exécution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p>
    <w:p w14:paraId="6D9386B4"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14°</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mesure</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d’office</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sanction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applicable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l’adjudicataire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cas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manquement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grave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dans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l’exécution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p>
    <w:p w14:paraId="4FA398D5"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15°</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réception</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constatation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w:t>
      </w:r>
      <w:r w:rsidR="00161A5C">
        <w:rPr>
          <w:rFonts w:ascii="Arial" w:eastAsia="Calibri" w:hAnsi="Arial" w:cs="Arial"/>
          <w:color w:val="000000" w:themeColor="text1"/>
          <w:sz w:val="20"/>
          <w:szCs w:val="20"/>
          <w:lang w:eastAsia="en-US"/>
        </w:rPr>
        <w:t xml:space="preserve"> </w:t>
      </w:r>
      <w:r w:rsidR="00914214" w:rsidRPr="002E781C">
        <w:rPr>
          <w:rFonts w:ascii="Arial" w:eastAsia="Calibri" w:hAnsi="Arial" w:cs="Arial"/>
          <w:color w:val="000000" w:themeColor="text1"/>
          <w:sz w:val="20"/>
          <w:szCs w:val="20"/>
          <w:lang w:eastAsia="en-US"/>
        </w:rPr>
        <w:t>l'adjudicateur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conformité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règles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l’art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ainsi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conditions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tout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partie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travaux,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fournitures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services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exécutés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l’adjudicataire</w:t>
      </w:r>
      <w:r w:rsidR="005A043E">
        <w:rPr>
          <w:rFonts w:ascii="Arial" w:eastAsia="Calibri" w:hAnsi="Arial" w:cs="Arial"/>
          <w:color w:val="000000" w:themeColor="text1"/>
          <w:sz w:val="20"/>
          <w:szCs w:val="20"/>
          <w:lang w:eastAsia="en-US"/>
        </w:rPr>
        <w:t>;</w:t>
      </w:r>
    </w:p>
    <w:p w14:paraId="522AFD84"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16°</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révision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adaptation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conditions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certains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faits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circonstances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rencontrés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dans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courant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son</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exécution</w:t>
      </w:r>
      <w:r w:rsidR="005A043E">
        <w:rPr>
          <w:rFonts w:ascii="Arial" w:eastAsia="Calibri" w:hAnsi="Arial" w:cs="Arial"/>
          <w:color w:val="000000" w:themeColor="text1"/>
          <w:sz w:val="20"/>
          <w:szCs w:val="20"/>
          <w:lang w:eastAsia="en-US"/>
        </w:rPr>
        <w:t>;</w:t>
      </w:r>
    </w:p>
    <w:p w14:paraId="564C9E7F"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17°</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révision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des</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prix</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adaptation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prix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fonction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facteurs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déterminés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d’ordre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économique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social</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l’article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6,</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§1er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loi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l’article</w:t>
      </w:r>
      <w:r w:rsidR="00161A5C">
        <w:rPr>
          <w:rFonts w:ascii="Arial" w:eastAsia="Calibri" w:hAnsi="Arial" w:cs="Arial"/>
          <w:color w:val="000000" w:themeColor="text1"/>
          <w:sz w:val="20"/>
          <w:szCs w:val="20"/>
          <w:lang w:eastAsia="en-US"/>
        </w:rPr>
        <w:t xml:space="preserve"> </w:t>
      </w:r>
      <w:r w:rsidR="00914214" w:rsidRPr="002E781C">
        <w:rPr>
          <w:rFonts w:ascii="Arial" w:eastAsia="Calibri" w:hAnsi="Arial" w:cs="Arial"/>
          <w:color w:val="000000" w:themeColor="text1"/>
          <w:sz w:val="20"/>
          <w:szCs w:val="20"/>
          <w:lang w:eastAsia="en-US"/>
        </w:rPr>
        <w:t>10</w:t>
      </w:r>
      <w:r w:rsidRPr="002E781C">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aliéna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1er,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loi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défense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sécurité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fonction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d’une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disposition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présent</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arrêté</w:t>
      </w:r>
      <w:r w:rsidR="005A043E">
        <w:rPr>
          <w:rFonts w:ascii="Arial" w:eastAsia="Calibri" w:hAnsi="Arial" w:cs="Arial"/>
          <w:color w:val="000000" w:themeColor="text1"/>
          <w:sz w:val="20"/>
          <w:szCs w:val="20"/>
          <w:lang w:eastAsia="en-US"/>
        </w:rPr>
        <w:t>;</w:t>
      </w:r>
    </w:p>
    <w:p w14:paraId="54695D68"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18°</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décompte</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document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établi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w:t>
      </w:r>
      <w:r w:rsidR="00161A5C">
        <w:rPr>
          <w:rFonts w:ascii="Arial" w:eastAsia="Calibri" w:hAnsi="Arial" w:cs="Arial"/>
          <w:color w:val="000000" w:themeColor="text1"/>
          <w:sz w:val="20"/>
          <w:szCs w:val="20"/>
          <w:lang w:eastAsia="en-US"/>
        </w:rPr>
        <w:t xml:space="preserve"> </w:t>
      </w:r>
      <w:r w:rsidR="00914214" w:rsidRPr="002E781C">
        <w:rPr>
          <w:rFonts w:ascii="Arial" w:eastAsia="Calibri" w:hAnsi="Arial" w:cs="Arial"/>
          <w:color w:val="000000" w:themeColor="text1"/>
          <w:sz w:val="20"/>
          <w:szCs w:val="20"/>
          <w:lang w:eastAsia="en-US"/>
        </w:rPr>
        <w:t>l'adjudicateur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adaptant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métré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récapitulatif</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l’inventaire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ayant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pour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objet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constater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manière</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chiffrée</w:t>
      </w:r>
      <w:r w:rsidR="005A043E">
        <w:rPr>
          <w:rFonts w:ascii="Arial" w:eastAsia="Calibri" w:hAnsi="Arial" w:cs="Arial"/>
          <w:color w:val="000000" w:themeColor="text1"/>
          <w:sz w:val="20"/>
          <w:szCs w:val="20"/>
          <w:lang w:eastAsia="en-US"/>
        </w:rPr>
        <w:t>:</w:t>
      </w:r>
    </w:p>
    <w:p w14:paraId="69312E81"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quantités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réelles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cas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poste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à</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bordereau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prix</w:t>
      </w:r>
      <w:r w:rsidR="005A043E">
        <w:rPr>
          <w:rFonts w:ascii="Arial" w:eastAsia="Calibri" w:hAnsi="Arial" w:cs="Arial"/>
          <w:color w:val="000000" w:themeColor="text1"/>
          <w:sz w:val="20"/>
          <w:szCs w:val="20"/>
          <w:lang w:eastAsia="en-US"/>
        </w:rPr>
        <w:t>;</w:t>
      </w:r>
    </w:p>
    <w:p w14:paraId="1ED1EEE5"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b)</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quantités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nouvelles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modifiées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prix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convenus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révisés,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résultant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adjonctions,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suppressions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modifications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quelconques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apportées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au</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marché</w:t>
      </w:r>
      <w:r w:rsidR="005A043E">
        <w:rPr>
          <w:rFonts w:ascii="Arial" w:eastAsia="Calibri" w:hAnsi="Arial" w:cs="Arial"/>
          <w:color w:val="000000" w:themeColor="text1"/>
          <w:sz w:val="20"/>
          <w:szCs w:val="20"/>
          <w:lang w:eastAsia="en-US"/>
        </w:rPr>
        <w:t>;</w:t>
      </w:r>
    </w:p>
    <w:p w14:paraId="76C68D79"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19°</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acompte</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paiement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d’une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partie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après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service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fait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accepté</w:t>
      </w:r>
      <w:r w:rsidR="005A043E">
        <w:rPr>
          <w:rFonts w:ascii="Arial" w:eastAsia="Calibri" w:hAnsi="Arial" w:cs="Arial"/>
          <w:color w:val="000000" w:themeColor="text1"/>
          <w:sz w:val="20"/>
          <w:szCs w:val="20"/>
          <w:lang w:eastAsia="en-US"/>
        </w:rPr>
        <w:t>;</w:t>
      </w:r>
    </w:p>
    <w:p w14:paraId="3A2E4355"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lastRenderedPageBreak/>
        <w:t>20°</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avance</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paiement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d’une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partie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avant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service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fait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accepté</w:t>
      </w:r>
      <w:r w:rsidR="005A043E">
        <w:rPr>
          <w:rFonts w:ascii="Arial" w:eastAsia="Calibri" w:hAnsi="Arial" w:cs="Arial"/>
          <w:color w:val="000000" w:themeColor="text1"/>
          <w:sz w:val="20"/>
          <w:szCs w:val="20"/>
          <w:lang w:eastAsia="en-US"/>
        </w:rPr>
        <w:t>;</w:t>
      </w:r>
    </w:p>
    <w:p w14:paraId="1BD9EEC5"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21°</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avenant</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convention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établie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entre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parties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liées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par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cours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d’exécution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ayant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pour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objet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une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modification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documents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y</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sont</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applicables</w:t>
      </w:r>
      <w:r w:rsidR="005A043E">
        <w:rPr>
          <w:rFonts w:ascii="Arial" w:eastAsia="Calibri" w:hAnsi="Arial" w:cs="Arial"/>
          <w:color w:val="000000" w:themeColor="text1"/>
          <w:sz w:val="20"/>
          <w:szCs w:val="20"/>
          <w:lang w:eastAsia="en-US"/>
        </w:rPr>
        <w:t>;</w:t>
      </w:r>
    </w:p>
    <w:p w14:paraId="12A9BBB5"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22°</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métré</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récapitulatif</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dans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un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travaux,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document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fractionne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prestations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postes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différents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précise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pour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chacun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quantité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mode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détermination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prix</w:t>
      </w:r>
      <w:r w:rsidR="005A043E">
        <w:rPr>
          <w:rFonts w:ascii="Arial" w:eastAsia="Calibri" w:hAnsi="Arial" w:cs="Arial"/>
          <w:color w:val="000000" w:themeColor="text1"/>
          <w:sz w:val="20"/>
          <w:szCs w:val="20"/>
          <w:lang w:eastAsia="en-US"/>
        </w:rPr>
        <w:t>;</w:t>
      </w:r>
    </w:p>
    <w:p w14:paraId="1492D4D1" w14:textId="77777777" w:rsidR="00AD77EB" w:rsidRPr="002E781C" w:rsidRDefault="00AD77EB" w:rsidP="00914214">
      <w:pPr>
        <w:pStyle w:val="para"/>
        <w:shd w:val="clear" w:color="auto" w:fill="FFFFFF"/>
        <w:spacing w:before="0" w:beforeAutospacing="0" w:after="0" w:afterAutospacing="0"/>
        <w:jc w:val="both"/>
        <w:rPr>
          <w:rFonts w:ascii="Arial" w:eastAsia="Calibri" w:hAnsi="Arial" w:cs="Arial"/>
          <w:color w:val="000000" w:themeColor="text1"/>
          <w:sz w:val="20"/>
          <w:szCs w:val="20"/>
          <w:lang w:eastAsia="en-US"/>
        </w:rPr>
      </w:pPr>
      <w:r w:rsidRPr="002E781C">
        <w:rPr>
          <w:rFonts w:ascii="Arial" w:eastAsia="Calibri" w:hAnsi="Arial" w:cs="Arial"/>
          <w:color w:val="000000" w:themeColor="text1"/>
          <w:sz w:val="20"/>
          <w:szCs w:val="20"/>
          <w:lang w:eastAsia="en-US"/>
        </w:rPr>
        <w:t>23°</w:t>
      </w:r>
      <w:r w:rsidR="00161A5C">
        <w:rPr>
          <w:rFonts w:ascii="Arial" w:eastAsia="Calibri" w:hAnsi="Arial" w:cs="Arial"/>
          <w:color w:val="000000" w:themeColor="text1"/>
          <w:sz w:val="20"/>
          <w:szCs w:val="20"/>
          <w:lang w:eastAsia="en-US"/>
        </w:rPr>
        <w:t xml:space="preserve"> </w:t>
      </w:r>
      <w:r w:rsidR="00105067" w:rsidRPr="002E781C">
        <w:rPr>
          <w:rFonts w:ascii="Arial" w:eastAsia="Calibri" w:hAnsi="Arial" w:cs="Arial"/>
          <w:color w:val="000000" w:themeColor="text1"/>
          <w:sz w:val="20"/>
          <w:szCs w:val="20"/>
          <w:lang w:eastAsia="en-US"/>
        </w:rPr>
        <w:t>inventaire</w:t>
      </w:r>
      <w:r w:rsidR="005A043E">
        <w:rPr>
          <w:rFonts w:ascii="Arial" w:eastAsia="Calibri" w:hAnsi="Arial" w:cs="Arial"/>
          <w:color w:val="000000" w:themeColor="text1"/>
          <w:sz w:val="20"/>
          <w:szCs w:val="20"/>
          <w:lang w:eastAsia="en-US"/>
        </w:rPr>
        <w: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dans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un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fournitures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services,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document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marché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qui</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fractionne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prestations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postes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différents</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et</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précise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pour</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chacun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d’eux</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la</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quantité</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ou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le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mode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de</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détermination</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du</w:t>
      </w:r>
      <w:r w:rsidR="00161A5C">
        <w:rPr>
          <w:rFonts w:ascii="Arial" w:eastAsia="Calibri" w:hAnsi="Arial" w:cs="Arial"/>
          <w:color w:val="000000" w:themeColor="text1"/>
          <w:sz w:val="20"/>
          <w:szCs w:val="20"/>
          <w:lang w:eastAsia="en-US"/>
        </w:rPr>
        <w:t xml:space="preserve"> </w:t>
      </w:r>
      <w:r w:rsidRPr="002E781C">
        <w:rPr>
          <w:rFonts w:ascii="Arial" w:eastAsia="Calibri" w:hAnsi="Arial" w:cs="Arial"/>
          <w:color w:val="000000" w:themeColor="text1"/>
          <w:sz w:val="20"/>
          <w:szCs w:val="20"/>
          <w:lang w:eastAsia="en-US"/>
        </w:rPr>
        <w:t>prix.</w:t>
      </w:r>
    </w:p>
    <w:p w14:paraId="5FFB0308" w14:textId="77777777" w:rsidR="00914214" w:rsidRPr="002E781C" w:rsidRDefault="00914214" w:rsidP="00914214">
      <w:pPr>
        <w:pStyle w:val="Default"/>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24°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marché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adaptation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conditions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contractuelles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l’accord-cadre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cours</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d’exécution</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3BB03115" w14:textId="77777777" w:rsidR="00914214" w:rsidRPr="002E781C" w:rsidRDefault="00914214" w:rsidP="00914214">
      <w:pPr>
        <w:pStyle w:val="Default"/>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25°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secteur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sensible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fraude</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7157D109" w14:textId="77777777" w:rsidR="00914214" w:rsidRPr="002E781C" w:rsidRDefault="00914214" w:rsidP="00914214">
      <w:pPr>
        <w:pStyle w:val="Default"/>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travaux</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p>
    <w:p w14:paraId="50FB4160" w14:textId="77777777" w:rsidR="00914214" w:rsidRDefault="00914214" w:rsidP="00914214">
      <w:pPr>
        <w:pStyle w:val="Default"/>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b)</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passé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cadre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activités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35/1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avril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1965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concernant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protection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rémunération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travailleurs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relèvent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champ</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responsabilité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solidaire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dettes</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salariales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191D9E97" w14:textId="2059D8D4" w:rsidR="00340549" w:rsidRPr="002E781C" w:rsidRDefault="00340549" w:rsidP="00340549">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26°</w:t>
      </w:r>
      <w:r>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adjudicateur</w:t>
      </w:r>
      <w:r>
        <w:rPr>
          <w:rFonts w:ascii="Arial" w:hAnsi="Arial" w:cs="Arial"/>
          <w:color w:val="000000" w:themeColor="text1"/>
          <w:sz w:val="20"/>
          <w:szCs w:val="20"/>
          <w:lang w:eastAsia="en-US"/>
        </w:rPr>
        <w:t>:</w:t>
      </w:r>
    </w:p>
    <w:p w14:paraId="7B06A197" w14:textId="77777777" w:rsidR="00914214" w:rsidRPr="002E781C" w:rsidRDefault="00914214" w:rsidP="00340549">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pouvoir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tel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sécurité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487220C1" w14:textId="77777777" w:rsidR="00914214" w:rsidRPr="002E781C" w:rsidRDefault="00914214" w:rsidP="00340549">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b)</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entreprise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publique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sécurité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p>
    <w:p w14:paraId="5D5F728A" w14:textId="77777777" w:rsidR="00914214" w:rsidRPr="002E781C" w:rsidRDefault="00914214" w:rsidP="00340549">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c)</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personne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bénéficiant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droits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spéciaux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exclusifs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p>
    <w:p w14:paraId="31B9FD96" w14:textId="77777777" w:rsidR="00AD77EB" w:rsidRPr="002E781C" w:rsidRDefault="00AD77EB" w:rsidP="005F549E">
      <w:pPr>
        <w:spacing w:after="0" w:line="240" w:lineRule="auto"/>
        <w:rPr>
          <w:rFonts w:ascii="Arial" w:hAnsi="Arial" w:cs="Arial"/>
          <w:color w:val="000000" w:themeColor="text1"/>
          <w:sz w:val="20"/>
          <w:szCs w:val="20"/>
        </w:rPr>
      </w:pPr>
    </w:p>
    <w:p w14:paraId="47423B15" w14:textId="77777777" w:rsidR="004E4F09" w:rsidRPr="00215FBD" w:rsidRDefault="00FB41CA" w:rsidP="00022186">
      <w:pPr>
        <w:spacing w:after="0" w:line="240" w:lineRule="auto"/>
        <w:jc w:val="center"/>
        <w:rPr>
          <w:rFonts w:ascii="Arial" w:hAnsi="Arial" w:cs="Arial"/>
          <w:b/>
          <w:sz w:val="20"/>
          <w:szCs w:val="20"/>
        </w:rPr>
      </w:pPr>
      <w:r w:rsidRPr="00215FBD">
        <w:rPr>
          <w:rFonts w:ascii="Arial" w:hAnsi="Arial" w:cs="Arial"/>
          <w:b/>
          <w:sz w:val="20"/>
          <w:szCs w:val="20"/>
        </w:rPr>
        <w:t>Taxe</w:t>
      </w:r>
      <w:r w:rsidR="00161A5C">
        <w:rPr>
          <w:rFonts w:ascii="Arial" w:hAnsi="Arial" w:cs="Arial"/>
          <w:b/>
          <w:sz w:val="20"/>
          <w:szCs w:val="20"/>
        </w:rPr>
        <w:t xml:space="preserve"> </w:t>
      </w:r>
      <w:r w:rsidRPr="00215FBD">
        <w:rPr>
          <w:rFonts w:ascii="Arial" w:hAnsi="Arial" w:cs="Arial"/>
          <w:b/>
          <w:sz w:val="20"/>
          <w:szCs w:val="20"/>
        </w:rPr>
        <w:t>sur</w:t>
      </w:r>
      <w:r w:rsidR="00161A5C">
        <w:rPr>
          <w:rFonts w:ascii="Arial" w:hAnsi="Arial" w:cs="Arial"/>
          <w:b/>
          <w:sz w:val="20"/>
          <w:szCs w:val="20"/>
        </w:rPr>
        <w:t xml:space="preserve"> </w:t>
      </w:r>
      <w:r w:rsidRPr="00215FBD">
        <w:rPr>
          <w:rFonts w:ascii="Arial" w:hAnsi="Arial" w:cs="Arial"/>
          <w:b/>
          <w:sz w:val="20"/>
          <w:szCs w:val="20"/>
        </w:rPr>
        <w:t>la</w:t>
      </w:r>
      <w:r w:rsidR="00161A5C">
        <w:rPr>
          <w:rFonts w:ascii="Arial" w:hAnsi="Arial" w:cs="Arial"/>
          <w:b/>
          <w:sz w:val="20"/>
          <w:szCs w:val="20"/>
        </w:rPr>
        <w:t xml:space="preserve"> </w:t>
      </w:r>
      <w:r w:rsidRPr="00215FBD">
        <w:rPr>
          <w:rFonts w:ascii="Arial" w:hAnsi="Arial" w:cs="Arial"/>
          <w:b/>
          <w:sz w:val="20"/>
          <w:szCs w:val="20"/>
        </w:rPr>
        <w:t>valeur</w:t>
      </w:r>
      <w:r w:rsidR="00161A5C">
        <w:rPr>
          <w:rFonts w:ascii="Arial" w:hAnsi="Arial" w:cs="Arial"/>
          <w:b/>
          <w:sz w:val="20"/>
          <w:szCs w:val="20"/>
        </w:rPr>
        <w:t xml:space="preserve"> </w:t>
      </w:r>
      <w:r w:rsidRPr="00215FBD">
        <w:rPr>
          <w:rFonts w:ascii="Arial" w:hAnsi="Arial" w:cs="Arial"/>
          <w:b/>
          <w:sz w:val="20"/>
          <w:szCs w:val="20"/>
        </w:rPr>
        <w:t>ajoutée</w:t>
      </w:r>
    </w:p>
    <w:p w14:paraId="52E17B6E" w14:textId="77777777" w:rsidR="004E4F09" w:rsidRPr="00215FBD" w:rsidRDefault="004E4F09" w:rsidP="00371D08">
      <w:pPr>
        <w:spacing w:after="0" w:line="240" w:lineRule="auto"/>
        <w:jc w:val="both"/>
        <w:rPr>
          <w:rFonts w:ascii="Arial" w:hAnsi="Arial" w:cs="Arial"/>
          <w:b/>
          <w:sz w:val="20"/>
          <w:szCs w:val="20"/>
        </w:rPr>
      </w:pPr>
    </w:p>
    <w:p w14:paraId="2F490CE5" w14:textId="77777777" w:rsidR="00FB41CA" w:rsidRPr="00215FBD" w:rsidRDefault="00981DF3" w:rsidP="00371D08">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3</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Tout</w:t>
      </w:r>
      <w:r w:rsidR="00161A5C">
        <w:rPr>
          <w:rFonts w:ascii="Arial" w:hAnsi="Arial" w:cs="Arial"/>
          <w:sz w:val="20"/>
          <w:szCs w:val="20"/>
        </w:rPr>
        <w:t xml:space="preserve"> </w:t>
      </w:r>
      <w:r w:rsidR="00FB41CA" w:rsidRPr="00215FBD">
        <w:rPr>
          <w:rFonts w:ascii="Arial" w:hAnsi="Arial" w:cs="Arial"/>
          <w:sz w:val="20"/>
          <w:szCs w:val="20"/>
        </w:rPr>
        <w:t>montant,</w:t>
      </w:r>
      <w:r w:rsidR="00161A5C">
        <w:rPr>
          <w:rFonts w:ascii="Arial" w:hAnsi="Arial" w:cs="Arial"/>
          <w:sz w:val="20"/>
          <w:szCs w:val="20"/>
        </w:rPr>
        <w:t xml:space="preserve"> </w:t>
      </w:r>
      <w:r w:rsidR="00FB41CA" w:rsidRPr="00215FBD">
        <w:rPr>
          <w:rFonts w:ascii="Arial" w:hAnsi="Arial" w:cs="Arial"/>
          <w:sz w:val="20"/>
          <w:szCs w:val="20"/>
        </w:rPr>
        <w:t>valeur</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coût</w:t>
      </w:r>
      <w:r w:rsidR="00161A5C">
        <w:rPr>
          <w:rFonts w:ascii="Arial" w:hAnsi="Arial" w:cs="Arial"/>
          <w:sz w:val="20"/>
          <w:szCs w:val="20"/>
        </w:rPr>
        <w:t xml:space="preserve"> </w:t>
      </w:r>
      <w:r w:rsidR="00FB41CA" w:rsidRPr="00215FBD">
        <w:rPr>
          <w:rFonts w:ascii="Arial" w:hAnsi="Arial" w:cs="Arial"/>
          <w:sz w:val="20"/>
          <w:szCs w:val="20"/>
        </w:rPr>
        <w:t>mentionné</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présent</w:t>
      </w:r>
      <w:r w:rsidR="00161A5C">
        <w:rPr>
          <w:rFonts w:ascii="Arial" w:hAnsi="Arial" w:cs="Arial"/>
          <w:sz w:val="20"/>
          <w:szCs w:val="20"/>
        </w:rPr>
        <w:t xml:space="preserve"> </w:t>
      </w:r>
      <w:r w:rsidR="00FB41CA" w:rsidRPr="00215FBD">
        <w:rPr>
          <w:rFonts w:ascii="Arial" w:hAnsi="Arial" w:cs="Arial"/>
          <w:sz w:val="20"/>
          <w:szCs w:val="20"/>
        </w:rPr>
        <w:t>arrêté</w:t>
      </w:r>
      <w:r w:rsidR="00161A5C">
        <w:rPr>
          <w:rFonts w:ascii="Arial" w:hAnsi="Arial" w:cs="Arial"/>
          <w:sz w:val="20"/>
          <w:szCs w:val="20"/>
        </w:rPr>
        <w:t xml:space="preserve"> </w:t>
      </w:r>
      <w:r w:rsidR="00FB41CA" w:rsidRPr="00215FBD">
        <w:rPr>
          <w:rFonts w:ascii="Arial" w:hAnsi="Arial" w:cs="Arial"/>
          <w:sz w:val="20"/>
          <w:szCs w:val="20"/>
        </w:rPr>
        <w:t>s’entend</w:t>
      </w:r>
      <w:r w:rsidR="00161A5C">
        <w:rPr>
          <w:rFonts w:ascii="Arial" w:hAnsi="Arial" w:cs="Arial"/>
          <w:sz w:val="20"/>
          <w:szCs w:val="20"/>
        </w:rPr>
        <w:t xml:space="preserve"> </w:t>
      </w:r>
      <w:r w:rsidR="00FB41CA" w:rsidRPr="00215FBD">
        <w:rPr>
          <w:rFonts w:ascii="Arial" w:hAnsi="Arial" w:cs="Arial"/>
          <w:sz w:val="20"/>
          <w:szCs w:val="20"/>
        </w:rPr>
        <w:t>hors</w:t>
      </w:r>
      <w:r w:rsidR="00161A5C">
        <w:rPr>
          <w:rFonts w:ascii="Arial" w:hAnsi="Arial" w:cs="Arial"/>
          <w:sz w:val="20"/>
          <w:szCs w:val="20"/>
        </w:rPr>
        <w:t xml:space="preserve"> </w:t>
      </w:r>
      <w:r w:rsidR="00FB41CA" w:rsidRPr="00215FBD">
        <w:rPr>
          <w:rFonts w:ascii="Arial" w:hAnsi="Arial" w:cs="Arial"/>
          <w:sz w:val="20"/>
          <w:szCs w:val="20"/>
        </w:rPr>
        <w:t>taxe</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valeur</w:t>
      </w:r>
      <w:r w:rsidR="00161A5C">
        <w:rPr>
          <w:rFonts w:ascii="Arial" w:hAnsi="Arial" w:cs="Arial"/>
          <w:sz w:val="20"/>
          <w:szCs w:val="20"/>
        </w:rPr>
        <w:t xml:space="preserve"> </w:t>
      </w:r>
      <w:r w:rsidR="00FB41CA" w:rsidRPr="00215FBD">
        <w:rPr>
          <w:rFonts w:ascii="Arial" w:hAnsi="Arial" w:cs="Arial"/>
          <w:sz w:val="20"/>
          <w:szCs w:val="20"/>
        </w:rPr>
        <w:t>ajoutée</w:t>
      </w:r>
      <w:r w:rsidR="00161A5C">
        <w:rPr>
          <w:rFonts w:ascii="Arial" w:hAnsi="Arial" w:cs="Arial"/>
          <w:sz w:val="20"/>
          <w:szCs w:val="20"/>
        </w:rPr>
        <w:t xml:space="preserve"> </w:t>
      </w:r>
      <w:r w:rsidR="00DE517C" w:rsidRPr="00215FBD">
        <w:rPr>
          <w:rFonts w:ascii="Arial" w:hAnsi="Arial" w:cs="Arial"/>
          <w:sz w:val="20"/>
          <w:szCs w:val="20"/>
        </w:rPr>
        <w:t>sauf</w:t>
      </w:r>
      <w:r w:rsidR="00161A5C">
        <w:rPr>
          <w:rFonts w:ascii="Arial" w:hAnsi="Arial" w:cs="Arial"/>
          <w:sz w:val="20"/>
          <w:szCs w:val="20"/>
        </w:rPr>
        <w:t xml:space="preserve"> </w:t>
      </w:r>
      <w:r w:rsidR="00DE517C" w:rsidRPr="00215FBD">
        <w:rPr>
          <w:rFonts w:ascii="Arial" w:hAnsi="Arial" w:cs="Arial"/>
          <w:sz w:val="20"/>
          <w:szCs w:val="20"/>
        </w:rPr>
        <w:t>indication</w:t>
      </w:r>
      <w:r w:rsidR="00161A5C">
        <w:rPr>
          <w:rFonts w:ascii="Arial" w:hAnsi="Arial" w:cs="Arial"/>
          <w:sz w:val="20"/>
          <w:szCs w:val="20"/>
        </w:rPr>
        <w:t xml:space="preserve"> </w:t>
      </w:r>
      <w:r w:rsidR="00DE517C" w:rsidRPr="00215FBD">
        <w:rPr>
          <w:rFonts w:ascii="Arial" w:hAnsi="Arial" w:cs="Arial"/>
          <w:sz w:val="20"/>
          <w:szCs w:val="20"/>
        </w:rPr>
        <w:t>contraire.</w:t>
      </w:r>
    </w:p>
    <w:p w14:paraId="2080702E" w14:textId="77777777" w:rsidR="00CA1C8A" w:rsidRPr="00215FBD" w:rsidRDefault="00CA1C8A" w:rsidP="00371D08">
      <w:pPr>
        <w:spacing w:after="0" w:line="240" w:lineRule="auto"/>
        <w:jc w:val="both"/>
        <w:rPr>
          <w:rFonts w:ascii="Arial" w:hAnsi="Arial" w:cs="Arial"/>
          <w:sz w:val="20"/>
          <w:szCs w:val="20"/>
        </w:rPr>
      </w:pPr>
    </w:p>
    <w:p w14:paraId="7A5C5705" w14:textId="77777777" w:rsidR="004E4F09" w:rsidRPr="00215FBD" w:rsidRDefault="00FB41CA" w:rsidP="00022186">
      <w:pPr>
        <w:spacing w:after="0" w:line="240" w:lineRule="auto"/>
        <w:jc w:val="center"/>
        <w:rPr>
          <w:rFonts w:ascii="Arial" w:hAnsi="Arial" w:cs="Arial"/>
          <w:b/>
          <w:sz w:val="20"/>
          <w:szCs w:val="20"/>
        </w:rPr>
      </w:pPr>
      <w:r w:rsidRPr="00215FBD">
        <w:rPr>
          <w:rFonts w:ascii="Arial" w:hAnsi="Arial" w:cs="Arial"/>
          <w:b/>
          <w:sz w:val="20"/>
          <w:szCs w:val="20"/>
        </w:rPr>
        <w:t>Fixation</w:t>
      </w:r>
      <w:r w:rsidR="00161A5C">
        <w:rPr>
          <w:rFonts w:ascii="Arial" w:hAnsi="Arial" w:cs="Arial"/>
          <w:b/>
          <w:sz w:val="20"/>
          <w:szCs w:val="20"/>
        </w:rPr>
        <w:t xml:space="preserve"> </w:t>
      </w:r>
      <w:r w:rsidRPr="00215FBD">
        <w:rPr>
          <w:rFonts w:ascii="Arial" w:hAnsi="Arial" w:cs="Arial"/>
          <w:b/>
          <w:sz w:val="20"/>
          <w:szCs w:val="20"/>
        </w:rPr>
        <w:t>des</w:t>
      </w:r>
      <w:r w:rsidR="00161A5C">
        <w:rPr>
          <w:rFonts w:ascii="Arial" w:hAnsi="Arial" w:cs="Arial"/>
          <w:b/>
          <w:sz w:val="20"/>
          <w:szCs w:val="20"/>
        </w:rPr>
        <w:t xml:space="preserve"> </w:t>
      </w:r>
      <w:r w:rsidRPr="00215FBD">
        <w:rPr>
          <w:rFonts w:ascii="Arial" w:hAnsi="Arial" w:cs="Arial"/>
          <w:b/>
          <w:sz w:val="20"/>
          <w:szCs w:val="20"/>
        </w:rPr>
        <w:t>délais</w:t>
      </w:r>
    </w:p>
    <w:p w14:paraId="43835181" w14:textId="77777777" w:rsidR="004E4F09" w:rsidRPr="00215FBD" w:rsidRDefault="004E4F09" w:rsidP="00371D08">
      <w:pPr>
        <w:spacing w:after="0" w:line="240" w:lineRule="auto"/>
        <w:jc w:val="both"/>
        <w:rPr>
          <w:rFonts w:ascii="Arial" w:hAnsi="Arial" w:cs="Arial"/>
          <w:b/>
          <w:sz w:val="20"/>
          <w:szCs w:val="20"/>
        </w:rPr>
      </w:pPr>
    </w:p>
    <w:p w14:paraId="1FDA90EA" w14:textId="77777777" w:rsidR="00FB41CA" w:rsidRPr="00215FBD" w:rsidRDefault="00981DF3" w:rsidP="00371D08">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4</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Conformément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E781C">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424F64" w:rsidRPr="002E781C">
        <w:rPr>
          <w:rFonts w:ascii="Arial" w:hAnsi="Arial" w:cs="Arial"/>
          <w:color w:val="000000" w:themeColor="text1"/>
          <w:sz w:val="20"/>
          <w:szCs w:val="20"/>
        </w:rPr>
        <w:t>167</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44</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défense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sécurité,</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délais</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mentionnés</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jours</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prése</w:t>
      </w:r>
      <w:r w:rsidR="00FB41CA" w:rsidRPr="00215FBD">
        <w:rPr>
          <w:rFonts w:ascii="Arial" w:hAnsi="Arial" w:cs="Arial"/>
          <w:sz w:val="20"/>
          <w:szCs w:val="20"/>
        </w:rPr>
        <w:t>nt</w:t>
      </w:r>
      <w:r w:rsidR="00161A5C">
        <w:rPr>
          <w:rFonts w:ascii="Arial" w:hAnsi="Arial" w:cs="Arial"/>
          <w:sz w:val="20"/>
          <w:szCs w:val="20"/>
        </w:rPr>
        <w:t xml:space="preserve"> </w:t>
      </w:r>
      <w:r w:rsidR="00FB41CA" w:rsidRPr="00215FBD">
        <w:rPr>
          <w:rFonts w:ascii="Arial" w:hAnsi="Arial" w:cs="Arial"/>
          <w:sz w:val="20"/>
          <w:szCs w:val="20"/>
        </w:rPr>
        <w:t>arrêté</w:t>
      </w:r>
      <w:r w:rsidR="00161A5C">
        <w:rPr>
          <w:rFonts w:ascii="Arial" w:hAnsi="Arial" w:cs="Arial"/>
          <w:sz w:val="20"/>
          <w:szCs w:val="20"/>
        </w:rPr>
        <w:t xml:space="preserve"> </w:t>
      </w:r>
      <w:r w:rsidR="00FB41CA" w:rsidRPr="00215FBD">
        <w:rPr>
          <w:rFonts w:ascii="Arial" w:hAnsi="Arial" w:cs="Arial"/>
          <w:sz w:val="20"/>
          <w:szCs w:val="20"/>
        </w:rPr>
        <w:t>doivent</w:t>
      </w:r>
      <w:r w:rsidR="00161A5C">
        <w:rPr>
          <w:rFonts w:ascii="Arial" w:hAnsi="Arial" w:cs="Arial"/>
          <w:sz w:val="20"/>
          <w:szCs w:val="20"/>
        </w:rPr>
        <w:t xml:space="preserve"> </w:t>
      </w:r>
      <w:r w:rsidR="00FB41CA" w:rsidRPr="00215FBD">
        <w:rPr>
          <w:rFonts w:ascii="Arial" w:hAnsi="Arial" w:cs="Arial"/>
          <w:sz w:val="20"/>
          <w:szCs w:val="20"/>
        </w:rPr>
        <w:t>se</w:t>
      </w:r>
      <w:r w:rsidR="00161A5C">
        <w:rPr>
          <w:rFonts w:ascii="Arial" w:hAnsi="Arial" w:cs="Arial"/>
          <w:sz w:val="20"/>
          <w:szCs w:val="20"/>
        </w:rPr>
        <w:t xml:space="preserve"> </w:t>
      </w:r>
      <w:r w:rsidR="00FB41CA" w:rsidRPr="00215FBD">
        <w:rPr>
          <w:rFonts w:ascii="Arial" w:hAnsi="Arial" w:cs="Arial"/>
          <w:sz w:val="20"/>
          <w:szCs w:val="20"/>
        </w:rPr>
        <w:t>comprendre</w:t>
      </w:r>
      <w:r w:rsidR="00161A5C">
        <w:rPr>
          <w:rFonts w:ascii="Arial" w:hAnsi="Arial" w:cs="Arial"/>
          <w:sz w:val="20"/>
          <w:szCs w:val="20"/>
        </w:rPr>
        <w:t xml:space="preserve"> </w:t>
      </w:r>
      <w:r w:rsidR="00FB41CA" w:rsidRPr="00215FBD">
        <w:rPr>
          <w:rFonts w:ascii="Arial" w:hAnsi="Arial" w:cs="Arial"/>
          <w:sz w:val="20"/>
          <w:szCs w:val="20"/>
        </w:rPr>
        <w:t>comme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délais</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jours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calendrier,</w:t>
      </w:r>
      <w:r w:rsidR="00161A5C">
        <w:rPr>
          <w:rFonts w:ascii="Arial" w:hAnsi="Arial" w:cs="Arial"/>
          <w:sz w:val="20"/>
          <w:szCs w:val="20"/>
        </w:rPr>
        <w:t xml:space="preserve"> </w:t>
      </w:r>
      <w:r w:rsidR="00FB41CA" w:rsidRPr="00215FBD">
        <w:rPr>
          <w:rFonts w:ascii="Arial" w:hAnsi="Arial" w:cs="Arial"/>
          <w:sz w:val="20"/>
          <w:szCs w:val="20"/>
        </w:rPr>
        <w:t>sauf</w:t>
      </w:r>
      <w:r w:rsidR="00161A5C">
        <w:rPr>
          <w:rFonts w:ascii="Arial" w:hAnsi="Arial" w:cs="Arial"/>
          <w:sz w:val="20"/>
          <w:szCs w:val="20"/>
        </w:rPr>
        <w:t xml:space="preserve"> </w:t>
      </w:r>
      <w:r w:rsidR="00FB41CA" w:rsidRPr="00215FBD">
        <w:rPr>
          <w:rFonts w:ascii="Arial" w:hAnsi="Arial" w:cs="Arial"/>
          <w:sz w:val="20"/>
          <w:szCs w:val="20"/>
        </w:rPr>
        <w:t>lorsqu’un</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expressément</w:t>
      </w:r>
      <w:r w:rsidR="00161A5C">
        <w:rPr>
          <w:rFonts w:ascii="Arial" w:hAnsi="Arial" w:cs="Arial"/>
          <w:sz w:val="20"/>
          <w:szCs w:val="20"/>
        </w:rPr>
        <w:t xml:space="preserve"> </w:t>
      </w:r>
      <w:proofErr w:type="spellStart"/>
      <w:r w:rsidR="00FB41CA" w:rsidRPr="00215FBD">
        <w:rPr>
          <w:rFonts w:ascii="Arial" w:hAnsi="Arial" w:cs="Arial"/>
          <w:sz w:val="20"/>
          <w:szCs w:val="20"/>
        </w:rPr>
        <w:t>ﬁxé</w:t>
      </w:r>
      <w:proofErr w:type="spellEnd"/>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jours</w:t>
      </w:r>
      <w:r w:rsidR="00161A5C">
        <w:rPr>
          <w:rFonts w:ascii="Arial" w:hAnsi="Arial" w:cs="Arial"/>
          <w:sz w:val="20"/>
          <w:szCs w:val="20"/>
        </w:rPr>
        <w:t xml:space="preserve"> </w:t>
      </w:r>
      <w:r w:rsidR="00FB41CA" w:rsidRPr="00215FBD">
        <w:rPr>
          <w:rFonts w:ascii="Arial" w:hAnsi="Arial" w:cs="Arial"/>
          <w:sz w:val="20"/>
          <w:szCs w:val="20"/>
        </w:rPr>
        <w:t>ouvrables.</w:t>
      </w:r>
    </w:p>
    <w:p w14:paraId="1EF62CB0" w14:textId="77777777" w:rsidR="00CA1C8A" w:rsidRPr="00215FBD" w:rsidRDefault="00CA1C8A" w:rsidP="00371D08">
      <w:pPr>
        <w:spacing w:after="0" w:line="240" w:lineRule="auto"/>
        <w:jc w:val="both"/>
        <w:rPr>
          <w:rFonts w:ascii="Arial" w:hAnsi="Arial" w:cs="Arial"/>
          <w:sz w:val="20"/>
          <w:szCs w:val="20"/>
        </w:rPr>
      </w:pPr>
    </w:p>
    <w:p w14:paraId="651D20F2" w14:textId="77777777" w:rsidR="004E4F09" w:rsidRPr="00215FBD" w:rsidRDefault="00FB41CA" w:rsidP="00022186">
      <w:pPr>
        <w:spacing w:after="0" w:line="240" w:lineRule="auto"/>
        <w:jc w:val="center"/>
        <w:rPr>
          <w:rFonts w:ascii="Arial" w:hAnsi="Arial" w:cs="Arial"/>
          <w:b/>
          <w:sz w:val="20"/>
          <w:szCs w:val="20"/>
        </w:rPr>
      </w:pPr>
      <w:r w:rsidRPr="00215FBD">
        <w:rPr>
          <w:rFonts w:ascii="Arial" w:hAnsi="Arial" w:cs="Arial"/>
          <w:b/>
          <w:sz w:val="20"/>
          <w:szCs w:val="20"/>
        </w:rPr>
        <w:t>Champ</w:t>
      </w:r>
      <w:r w:rsidR="00161A5C">
        <w:rPr>
          <w:rFonts w:ascii="Arial" w:hAnsi="Arial" w:cs="Arial"/>
          <w:b/>
          <w:sz w:val="20"/>
          <w:szCs w:val="20"/>
        </w:rPr>
        <w:t xml:space="preserve"> </w:t>
      </w:r>
      <w:r w:rsidRPr="00215FBD">
        <w:rPr>
          <w:rFonts w:ascii="Arial" w:hAnsi="Arial" w:cs="Arial"/>
          <w:b/>
          <w:sz w:val="20"/>
          <w:szCs w:val="20"/>
        </w:rPr>
        <w:t>d’application</w:t>
      </w:r>
    </w:p>
    <w:p w14:paraId="2985C8EB" w14:textId="77777777" w:rsidR="004E4F09" w:rsidRPr="00215FBD" w:rsidRDefault="004E4F09" w:rsidP="00022186">
      <w:pPr>
        <w:spacing w:after="0" w:line="240" w:lineRule="auto"/>
        <w:jc w:val="center"/>
        <w:rPr>
          <w:rFonts w:ascii="Arial" w:hAnsi="Arial" w:cs="Arial"/>
          <w:b/>
          <w:sz w:val="20"/>
          <w:szCs w:val="20"/>
        </w:rPr>
      </w:pPr>
    </w:p>
    <w:p w14:paraId="0C79B385" w14:textId="77777777" w:rsidR="00FB41CA" w:rsidRPr="00215FBD" w:rsidRDefault="00981DF3" w:rsidP="00371D08">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5</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présent</w:t>
      </w:r>
      <w:r w:rsidR="00161A5C">
        <w:rPr>
          <w:rFonts w:ascii="Arial" w:hAnsi="Arial" w:cs="Arial"/>
          <w:sz w:val="20"/>
          <w:szCs w:val="20"/>
        </w:rPr>
        <w:t xml:space="preserve"> </w:t>
      </w:r>
      <w:r w:rsidR="00FB41CA" w:rsidRPr="00215FBD">
        <w:rPr>
          <w:rFonts w:ascii="Arial" w:hAnsi="Arial" w:cs="Arial"/>
          <w:sz w:val="20"/>
          <w:szCs w:val="20"/>
        </w:rPr>
        <w:t>arrêté</w:t>
      </w:r>
      <w:r w:rsidR="00161A5C">
        <w:rPr>
          <w:rFonts w:ascii="Arial" w:hAnsi="Arial" w:cs="Arial"/>
          <w:sz w:val="20"/>
          <w:szCs w:val="20"/>
        </w:rPr>
        <w:t xml:space="preserve"> </w:t>
      </w:r>
      <w:r w:rsidR="00FB41CA" w:rsidRPr="00215FBD">
        <w:rPr>
          <w:rFonts w:ascii="Arial" w:hAnsi="Arial" w:cs="Arial"/>
          <w:sz w:val="20"/>
          <w:szCs w:val="20"/>
        </w:rPr>
        <w:t>régit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marchés</w:t>
      </w:r>
      <w:r w:rsidR="00161A5C">
        <w:rPr>
          <w:rFonts w:ascii="Arial" w:hAnsi="Arial" w:cs="Arial"/>
          <w:sz w:val="20"/>
          <w:szCs w:val="20"/>
        </w:rPr>
        <w:t xml:space="preserve"> </w:t>
      </w:r>
      <w:r w:rsidR="00FB41CA" w:rsidRPr="00215FBD">
        <w:rPr>
          <w:rFonts w:ascii="Arial" w:hAnsi="Arial" w:cs="Arial"/>
          <w:sz w:val="20"/>
          <w:szCs w:val="20"/>
        </w:rPr>
        <w:t>relevant</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champ</w:t>
      </w:r>
      <w:r w:rsidR="00161A5C">
        <w:rPr>
          <w:rFonts w:ascii="Arial" w:hAnsi="Arial" w:cs="Arial"/>
          <w:sz w:val="20"/>
          <w:szCs w:val="20"/>
        </w:rPr>
        <w:t xml:space="preserve"> </w:t>
      </w:r>
      <w:r w:rsidR="00FB41CA" w:rsidRPr="00215FBD">
        <w:rPr>
          <w:rFonts w:ascii="Arial" w:hAnsi="Arial" w:cs="Arial"/>
          <w:sz w:val="20"/>
          <w:szCs w:val="20"/>
        </w:rPr>
        <w:t>d’application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titres</w:t>
      </w:r>
      <w:r w:rsidR="00161A5C">
        <w:rPr>
          <w:rFonts w:ascii="Arial" w:hAnsi="Arial" w:cs="Arial"/>
          <w:sz w:val="20"/>
          <w:szCs w:val="20"/>
        </w:rPr>
        <w:t xml:space="preserve"> </w:t>
      </w:r>
      <w:r w:rsidR="00424F64">
        <w:rPr>
          <w:rFonts w:ascii="Arial" w:hAnsi="Arial" w:cs="Arial"/>
          <w:sz w:val="20"/>
          <w:szCs w:val="20"/>
        </w:rPr>
        <w:t>2</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424F64">
        <w:rPr>
          <w:rFonts w:ascii="Arial" w:hAnsi="Arial" w:cs="Arial"/>
          <w:sz w:val="20"/>
          <w:szCs w:val="20"/>
        </w:rPr>
        <w:t>3</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loi</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titre</w:t>
      </w:r>
      <w:r w:rsidR="00161A5C">
        <w:rPr>
          <w:rFonts w:ascii="Arial" w:hAnsi="Arial" w:cs="Arial"/>
          <w:sz w:val="20"/>
          <w:szCs w:val="20"/>
        </w:rPr>
        <w:t xml:space="preserve"> </w:t>
      </w:r>
      <w:r w:rsidR="00FB41CA" w:rsidRPr="00215FBD">
        <w:rPr>
          <w:rFonts w:ascii="Arial" w:hAnsi="Arial" w:cs="Arial"/>
          <w:sz w:val="20"/>
          <w:szCs w:val="20"/>
        </w:rPr>
        <w:t>2</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loi</w:t>
      </w:r>
      <w:r w:rsidR="00161A5C">
        <w:rPr>
          <w:rFonts w:ascii="Arial" w:hAnsi="Arial" w:cs="Arial"/>
          <w:sz w:val="20"/>
          <w:szCs w:val="20"/>
        </w:rPr>
        <w:t xml:space="preserve"> </w:t>
      </w:r>
      <w:r w:rsidR="00FB41CA" w:rsidRPr="00215FBD">
        <w:rPr>
          <w:rFonts w:ascii="Arial" w:hAnsi="Arial" w:cs="Arial"/>
          <w:sz w:val="20"/>
          <w:szCs w:val="20"/>
        </w:rPr>
        <w:t>défense</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sécurité.</w:t>
      </w:r>
    </w:p>
    <w:p w14:paraId="33E8A81E" w14:textId="77777777" w:rsidR="00424F64" w:rsidRPr="002E781C" w:rsidRDefault="00424F64" w:rsidP="00424F64">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applicable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estimé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n’atteint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30.000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p>
    <w:p w14:paraId="7F866694" w14:textId="77777777" w:rsidR="00CA5173" w:rsidRPr="00215FBD" w:rsidRDefault="00CA5173" w:rsidP="00DE517C">
      <w:pPr>
        <w:spacing w:after="0" w:line="240" w:lineRule="auto"/>
        <w:jc w:val="both"/>
        <w:rPr>
          <w:rFonts w:ascii="Arial" w:hAnsi="Arial" w:cs="Arial"/>
          <w:sz w:val="20"/>
          <w:szCs w:val="20"/>
        </w:rPr>
      </w:pPr>
    </w:p>
    <w:p w14:paraId="621A3A3E" w14:textId="77777777" w:rsidR="00887B3D" w:rsidRPr="002E781C" w:rsidRDefault="00981DF3" w:rsidP="002E781C">
      <w:pPr>
        <w:spacing w:after="0" w:line="240" w:lineRule="auto"/>
        <w:jc w:val="both"/>
        <w:rPr>
          <w:rFonts w:ascii="Arial" w:hAnsi="Arial" w:cs="Arial"/>
          <w:color w:val="000000" w:themeColor="text1"/>
          <w:sz w:val="20"/>
          <w:szCs w:val="20"/>
        </w:rPr>
      </w:pPr>
      <w:r w:rsidRPr="002E781C">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Pr="002E781C">
        <w:rPr>
          <w:rFonts w:ascii="Arial" w:hAnsi="Arial" w:cs="Arial"/>
          <w:b/>
          <w:color w:val="000000" w:themeColor="text1"/>
          <w:sz w:val="20"/>
          <w:szCs w:val="20"/>
          <w:u w:val="single"/>
        </w:rPr>
        <w:t>6</w:t>
      </w:r>
      <w:r w:rsidR="002E781C" w:rsidRPr="002E781C">
        <w:rPr>
          <w:rFonts w:ascii="Arial" w:hAnsi="Arial" w:cs="Arial"/>
          <w:b/>
          <w:color w:val="000000" w:themeColor="text1"/>
          <w:sz w:val="20"/>
          <w:szCs w:val="20"/>
          <w:u w:val="single"/>
        </w:rPr>
        <w:t>.</w:t>
      </w:r>
      <w:r w:rsidR="00161A5C">
        <w:rPr>
          <w:rFonts w:ascii="Arial" w:hAnsi="Arial" w:cs="Arial"/>
          <w:b/>
          <w:color w:val="000000" w:themeColor="text1"/>
          <w:sz w:val="20"/>
          <w:szCs w:val="20"/>
          <w:u w:val="single"/>
        </w:rPr>
        <w:t xml:space="preserve"> </w:t>
      </w:r>
      <w:r w:rsidR="00887B3D"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1</w:t>
      </w:r>
      <w:r w:rsidR="00887B3D" w:rsidRPr="002E781C">
        <w:rPr>
          <w:rFonts w:ascii="Arial" w:hAnsi="Arial" w:cs="Arial"/>
          <w:color w:val="000000" w:themeColor="text1"/>
          <w:sz w:val="20"/>
          <w:szCs w:val="20"/>
          <w:vertAlign w:val="superscript"/>
        </w:rPr>
        <w:t>er</w:t>
      </w:r>
      <w:r w:rsidR="00887B3D"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préjudice</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paragraphes</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4</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quel</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montant</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estimé</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présent</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arrêté</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n’est</w:t>
      </w:r>
      <w:r w:rsidR="00161A5C">
        <w:rPr>
          <w:rFonts w:ascii="Arial" w:hAnsi="Arial" w:cs="Arial"/>
          <w:color w:val="000000" w:themeColor="text1"/>
          <w:sz w:val="20"/>
          <w:szCs w:val="20"/>
        </w:rPr>
        <w:t xml:space="preserve"> </w:t>
      </w:r>
      <w:r w:rsidR="00887B3D" w:rsidRPr="002E781C">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00105067" w:rsidRPr="002E781C">
        <w:rPr>
          <w:rFonts w:ascii="Arial" w:hAnsi="Arial" w:cs="Arial"/>
          <w:color w:val="000000" w:themeColor="text1"/>
          <w:sz w:val="20"/>
          <w:szCs w:val="20"/>
        </w:rPr>
        <w:t>d’application</w:t>
      </w:r>
      <w:r w:rsidR="005A043E">
        <w:rPr>
          <w:rFonts w:ascii="Arial" w:hAnsi="Arial" w:cs="Arial"/>
          <w:color w:val="000000" w:themeColor="text1"/>
          <w:sz w:val="20"/>
          <w:szCs w:val="20"/>
        </w:rPr>
        <w:t>:</w:t>
      </w:r>
      <w:r w:rsidR="00161A5C">
        <w:rPr>
          <w:rFonts w:ascii="Arial" w:hAnsi="Arial" w:cs="Arial"/>
          <w:color w:val="000000" w:themeColor="text1"/>
          <w:sz w:val="20"/>
          <w:szCs w:val="20"/>
        </w:rPr>
        <w:t xml:space="preserve"> </w:t>
      </w:r>
    </w:p>
    <w:p w14:paraId="23394DBE" w14:textId="77777777" w:rsidR="00887B3D" w:rsidRPr="002E781C" w:rsidRDefault="00887B3D"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fournitures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négociée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publication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préalable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négociée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mise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concurrence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préalable</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b)</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sécurité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6868371B" w14:textId="77777777" w:rsidR="00887B3D" w:rsidRPr="002E781C" w:rsidRDefault="00887B3D"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d’assurance,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bancaires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relatifs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investissements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institutions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financières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tombent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CPV</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66100000-1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jusqu’à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y</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compris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66720000-3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ainsi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institutions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financières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catégorie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sécurité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0116F2C9" w14:textId="77777777" w:rsidR="00887B3D" w:rsidRPr="002E781C" w:rsidRDefault="00887B3D"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relatifs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sociaux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sanitaires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catégorie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sécurité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686CB2AD" w14:textId="77777777" w:rsidR="00887B3D" w:rsidRPr="002E781C" w:rsidRDefault="00887B3D"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sociaux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autres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spécifiques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III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l’exception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repris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précitée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description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d’hôtellerie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restauration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juridiques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où</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exclus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vertu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108,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combinaison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avec</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p>
    <w:p w14:paraId="2D0F96C1" w14:textId="77777777" w:rsidR="00887B3D" w:rsidRPr="002E781C" w:rsidRDefault="00887B3D"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conjoints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pouvoirs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adjudicateurs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plusieurs</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pays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4A172B60" w14:textId="77777777" w:rsidR="00887B3D" w:rsidRPr="002E781C" w:rsidRDefault="00887B3D"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concernent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création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fonctionnement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société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mixte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l’exécution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marché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75E7E3BA" w14:textId="77777777" w:rsidR="00887B3D" w:rsidRPr="002E781C" w:rsidRDefault="00887B3D"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tombant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champ</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titre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personnes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bénéficiant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droits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spéciaux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exclusifs,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entreprises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publiques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lastRenderedPageBreak/>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n’ayant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tâches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public</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décret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ordonnance</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C185F50" w14:textId="77777777" w:rsidR="00887B3D" w:rsidRPr="002E781C" w:rsidRDefault="00887B3D"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désignation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réviseur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d’entreprises.</w:t>
      </w:r>
      <w:r w:rsidR="00161A5C">
        <w:rPr>
          <w:rFonts w:ascii="Arial" w:hAnsi="Arial" w:cs="Arial"/>
          <w:color w:val="000000" w:themeColor="text1"/>
          <w:sz w:val="20"/>
          <w:szCs w:val="20"/>
          <w:lang w:eastAsia="en-US"/>
        </w:rPr>
        <w:t xml:space="preserve"> </w:t>
      </w:r>
    </w:p>
    <w:p w14:paraId="2E0D6CEF" w14:textId="77777777" w:rsidR="00887B3D" w:rsidRPr="002E781C" w:rsidRDefault="00887B3D" w:rsidP="00887B3D">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9,67,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95,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156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160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w:t>
      </w:r>
      <w:r w:rsidRPr="002E781C">
        <w:rPr>
          <w:rFonts w:ascii="Arial" w:hAnsi="Arial" w:cs="Arial"/>
          <w:color w:val="000000" w:themeColor="text1"/>
          <w:sz w:val="20"/>
          <w:szCs w:val="20"/>
          <w:vertAlign w:val="superscript"/>
          <w:lang w:eastAsia="en-US"/>
        </w:rPr>
        <w:t>er</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w:t>
      </w:r>
      <w:r w:rsidR="00161A5C">
        <w:rPr>
          <w:rFonts w:ascii="Arial" w:hAnsi="Arial" w:cs="Arial"/>
          <w:color w:val="000000" w:themeColor="text1"/>
          <w:sz w:val="20"/>
          <w:szCs w:val="20"/>
          <w:lang w:eastAsia="en-US"/>
        </w:rPr>
        <w:t xml:space="preserve"> </w:t>
      </w:r>
    </w:p>
    <w:p w14:paraId="5418E3BD" w14:textId="77777777" w:rsidR="00887B3D" w:rsidRPr="002E781C" w:rsidRDefault="00887B3D" w:rsidP="00887B3D">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38/19,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ainsi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62/1,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applicables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8°.</w:t>
      </w:r>
      <w:r w:rsidR="00161A5C">
        <w:rPr>
          <w:rFonts w:ascii="Arial" w:hAnsi="Arial" w:cs="Arial"/>
          <w:color w:val="000000" w:themeColor="text1"/>
          <w:sz w:val="20"/>
          <w:szCs w:val="20"/>
          <w:lang w:eastAsia="en-US"/>
        </w:rPr>
        <w:t xml:space="preserve"> </w:t>
      </w:r>
    </w:p>
    <w:p w14:paraId="59E5BE79" w14:textId="77777777" w:rsidR="00887B3D" w:rsidRPr="002E781C" w:rsidRDefault="00887B3D" w:rsidP="00887B3D">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juridiques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III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comportant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CPV</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79100000-5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jusqu’à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y</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compris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79140000-7,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ainsi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75231100-5,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s’agisse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mentionnés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p>
    <w:p w14:paraId="5DC9089D" w14:textId="77777777" w:rsidR="00887B3D" w:rsidRPr="002E781C" w:rsidRDefault="00887B3D" w:rsidP="00887B3D">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désignation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avocat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cadre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représentation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légale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préparation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judiciaire,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b),</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même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juridiques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mentionnés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p>
    <w:p w14:paraId="045C5504" w14:textId="77777777" w:rsidR="00887B3D" w:rsidRPr="002E781C" w:rsidRDefault="00887B3D" w:rsidP="00887B3D">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entreprises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publiques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relevant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champ</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titre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titre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95,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160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applicables,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estimé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65363618" w14:textId="77777777" w:rsidR="00887B3D" w:rsidRPr="002E781C" w:rsidRDefault="00887B3D" w:rsidP="00887B3D">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peuvent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rendre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applicables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déterminé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dispositions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vertu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obligatoirement.</w:t>
      </w:r>
      <w:r w:rsidR="00161A5C">
        <w:rPr>
          <w:rFonts w:ascii="Arial" w:hAnsi="Arial" w:cs="Arial"/>
          <w:color w:val="000000" w:themeColor="text1"/>
          <w:sz w:val="20"/>
          <w:szCs w:val="20"/>
          <w:lang w:eastAsia="en-US"/>
        </w:rPr>
        <w:t xml:space="preserve"> </w:t>
      </w:r>
    </w:p>
    <w:p w14:paraId="6BC62709" w14:textId="77777777" w:rsidR="00887B3D" w:rsidRPr="00887B3D" w:rsidRDefault="00887B3D" w:rsidP="00371D08">
      <w:pPr>
        <w:spacing w:after="0" w:line="240" w:lineRule="auto"/>
        <w:jc w:val="both"/>
        <w:rPr>
          <w:rFonts w:ascii="Arial" w:hAnsi="Arial" w:cs="Arial"/>
          <w:strike/>
          <w:color w:val="FF0000"/>
          <w:sz w:val="20"/>
          <w:szCs w:val="20"/>
        </w:rPr>
      </w:pPr>
    </w:p>
    <w:p w14:paraId="2BD468D3" w14:textId="77777777" w:rsidR="009570A1" w:rsidRPr="002E781C" w:rsidRDefault="00981DF3" w:rsidP="002E781C">
      <w:pPr>
        <w:spacing w:after="0" w:line="240" w:lineRule="auto"/>
        <w:jc w:val="both"/>
        <w:rPr>
          <w:rFonts w:ascii="Arial" w:hAnsi="Arial" w:cs="Arial"/>
          <w:color w:val="000000" w:themeColor="text1"/>
          <w:sz w:val="20"/>
          <w:szCs w:val="20"/>
        </w:rPr>
      </w:pPr>
      <w:r w:rsidRPr="002E781C">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2E781C">
        <w:rPr>
          <w:rFonts w:ascii="Arial" w:hAnsi="Arial" w:cs="Arial"/>
          <w:b/>
          <w:color w:val="000000" w:themeColor="text1"/>
          <w:sz w:val="20"/>
          <w:szCs w:val="20"/>
          <w:u w:val="single"/>
        </w:rPr>
        <w:t>7</w:t>
      </w:r>
      <w:r w:rsidR="00FB41CA"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présent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chapitre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12,</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4,</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37</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38/19</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61</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63</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applicables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l’accord-cadre.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concerne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passés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base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accord-cadre,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toutes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d’application,</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préjudice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5</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6</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sauf</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disposition</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contraire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visés,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cependant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dérogé</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9,</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12/1,</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37</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38/6,</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38/8,</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38/9,</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4,</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38/10,</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4,</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38/11</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38/19,</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62,</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alinéa</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1</w:t>
      </w:r>
      <w:r w:rsidR="009570A1" w:rsidRPr="002E781C">
        <w:rPr>
          <w:rFonts w:ascii="Arial" w:hAnsi="Arial" w:cs="Arial"/>
          <w:color w:val="000000" w:themeColor="text1"/>
          <w:sz w:val="20"/>
          <w:szCs w:val="20"/>
          <w:vertAlign w:val="superscript"/>
        </w:rPr>
        <w:t>er</w:t>
      </w:r>
      <w:r w:rsidR="009570A1"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1°,</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alinéa</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62/1</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69.</w:t>
      </w:r>
      <w:r w:rsidR="00161A5C">
        <w:rPr>
          <w:rFonts w:ascii="Arial" w:hAnsi="Arial" w:cs="Arial"/>
          <w:color w:val="000000" w:themeColor="text1"/>
          <w:sz w:val="20"/>
          <w:szCs w:val="20"/>
        </w:rPr>
        <w:t xml:space="preserve"> </w:t>
      </w:r>
    </w:p>
    <w:p w14:paraId="0EC63781" w14:textId="77777777" w:rsidR="009570A1" w:rsidRPr="002E781C" w:rsidRDefault="009570A1" w:rsidP="00371D08">
      <w:pPr>
        <w:spacing w:after="0" w:line="240" w:lineRule="auto"/>
        <w:jc w:val="both"/>
        <w:rPr>
          <w:rFonts w:ascii="Arial" w:hAnsi="Arial" w:cs="Arial"/>
          <w:color w:val="000000" w:themeColor="text1"/>
          <w:sz w:val="20"/>
          <w:szCs w:val="20"/>
        </w:rPr>
      </w:pPr>
    </w:p>
    <w:p w14:paraId="654C02F6" w14:textId="77777777" w:rsidR="00FB41CA" w:rsidRPr="00215FBD" w:rsidRDefault="00981DF3" w:rsidP="00371D08">
      <w:pPr>
        <w:spacing w:after="0" w:line="240" w:lineRule="auto"/>
        <w:jc w:val="both"/>
        <w:rPr>
          <w:rFonts w:ascii="Arial" w:hAnsi="Arial" w:cs="Arial"/>
          <w:sz w:val="20"/>
          <w:szCs w:val="20"/>
        </w:rPr>
      </w:pPr>
      <w:r w:rsidRPr="002E781C">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2E781C">
        <w:rPr>
          <w:rFonts w:ascii="Arial" w:hAnsi="Arial" w:cs="Arial"/>
          <w:b/>
          <w:color w:val="000000" w:themeColor="text1"/>
          <w:sz w:val="20"/>
          <w:szCs w:val="20"/>
          <w:u w:val="single"/>
        </w:rPr>
        <w:t>8</w:t>
      </w:r>
      <w:r w:rsidR="00FB41CA"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Lorsqu</w:t>
      </w:r>
      <w:r w:rsidR="009616E0">
        <w:rPr>
          <w:rFonts w:ascii="Arial" w:hAnsi="Arial" w:cs="Arial"/>
          <w:color w:val="000000" w:themeColor="text1"/>
          <w:sz w:val="20"/>
          <w:szCs w:val="20"/>
        </w:rPr>
        <w:t>'</w:t>
      </w:r>
      <w:r w:rsidR="00FB41CA" w:rsidRPr="002E781C">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raison</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prise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considération</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d’une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variante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libre</w:t>
      </w:r>
      <w:r w:rsidR="00161A5C">
        <w:rPr>
          <w:rFonts w:ascii="Arial" w:hAnsi="Arial" w:cs="Arial"/>
          <w:color w:val="000000" w:themeColor="text1"/>
          <w:sz w:val="20"/>
          <w:szCs w:val="20"/>
        </w:rPr>
        <w:t xml:space="preserve"> </w:t>
      </w:r>
      <w:r w:rsidR="00813B1B" w:rsidRPr="002E781C">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813B1B" w:rsidRPr="002E781C">
        <w:rPr>
          <w:rFonts w:ascii="Arial" w:hAnsi="Arial" w:cs="Arial"/>
          <w:color w:val="000000" w:themeColor="text1"/>
          <w:sz w:val="20"/>
          <w:szCs w:val="20"/>
        </w:rPr>
        <w:t>option</w:t>
      </w:r>
      <w:r w:rsidR="00FB41CA"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de</w:t>
      </w:r>
      <w:r w:rsidR="00161A5C">
        <w:rPr>
          <w:rFonts w:ascii="Arial" w:hAnsi="Arial" w:cs="Arial"/>
          <w:sz w:val="20"/>
          <w:szCs w:val="20"/>
        </w:rPr>
        <w:t xml:space="preserve"> </w:t>
      </w:r>
      <w:r w:rsidR="00FB41CA" w:rsidRPr="00215FBD">
        <w:rPr>
          <w:rFonts w:ascii="Arial" w:hAnsi="Arial" w:cs="Arial"/>
          <w:sz w:val="20"/>
          <w:szCs w:val="20"/>
        </w:rPr>
        <w:t>fournitures</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devenu</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services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inversement,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règles</w:t>
      </w:r>
      <w:r w:rsidR="00161A5C">
        <w:rPr>
          <w:rFonts w:ascii="Arial" w:hAnsi="Arial" w:cs="Arial"/>
          <w:sz w:val="20"/>
          <w:szCs w:val="20"/>
        </w:rPr>
        <w:t xml:space="preserve"> </w:t>
      </w:r>
      <w:r w:rsidR="00FB41CA" w:rsidRPr="00215FBD">
        <w:rPr>
          <w:rFonts w:ascii="Arial" w:hAnsi="Arial" w:cs="Arial"/>
          <w:sz w:val="20"/>
          <w:szCs w:val="20"/>
        </w:rPr>
        <w:t>d’exécution</w:t>
      </w:r>
      <w:r w:rsidR="00161A5C">
        <w:rPr>
          <w:rFonts w:ascii="Arial" w:hAnsi="Arial" w:cs="Arial"/>
          <w:sz w:val="20"/>
          <w:szCs w:val="20"/>
        </w:rPr>
        <w:t xml:space="preserve"> </w:t>
      </w:r>
      <w:r w:rsidR="00FB41CA" w:rsidRPr="00215FBD">
        <w:rPr>
          <w:rFonts w:ascii="Arial" w:hAnsi="Arial" w:cs="Arial"/>
          <w:sz w:val="20"/>
          <w:szCs w:val="20"/>
        </w:rPr>
        <w:t>applicables</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concerné</w:t>
      </w:r>
      <w:r w:rsidR="00161A5C">
        <w:rPr>
          <w:rFonts w:ascii="Arial" w:hAnsi="Arial" w:cs="Arial"/>
          <w:sz w:val="20"/>
          <w:szCs w:val="20"/>
        </w:rPr>
        <w:t xml:space="preserve"> </w:t>
      </w:r>
      <w:r w:rsidR="00FB41CA" w:rsidRPr="00215FBD">
        <w:rPr>
          <w:rFonts w:ascii="Arial" w:hAnsi="Arial" w:cs="Arial"/>
          <w:sz w:val="20"/>
          <w:szCs w:val="20"/>
        </w:rPr>
        <w:t>restent</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principe</w:t>
      </w:r>
      <w:r w:rsidR="00161A5C">
        <w:rPr>
          <w:rFonts w:ascii="Arial" w:hAnsi="Arial" w:cs="Arial"/>
          <w:sz w:val="20"/>
          <w:szCs w:val="20"/>
        </w:rPr>
        <w:t xml:space="preserve"> </w:t>
      </w:r>
      <w:r w:rsidR="00FB41CA" w:rsidRPr="00215FBD">
        <w:rPr>
          <w:rFonts w:ascii="Arial" w:hAnsi="Arial" w:cs="Arial"/>
          <w:sz w:val="20"/>
          <w:szCs w:val="20"/>
        </w:rPr>
        <w:t>celles</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déterminées</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modiﬁcations</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règles</w:t>
      </w:r>
      <w:r w:rsidR="00161A5C">
        <w:rPr>
          <w:rFonts w:ascii="Arial" w:hAnsi="Arial" w:cs="Arial"/>
          <w:sz w:val="20"/>
          <w:szCs w:val="20"/>
        </w:rPr>
        <w:t xml:space="preserve"> </w:t>
      </w:r>
      <w:r w:rsidR="00FB41CA" w:rsidRPr="00215FBD">
        <w:rPr>
          <w:rFonts w:ascii="Arial" w:hAnsi="Arial" w:cs="Arial"/>
          <w:sz w:val="20"/>
          <w:szCs w:val="20"/>
        </w:rPr>
        <w:t>précitées</w:t>
      </w:r>
      <w:r w:rsidR="00161A5C">
        <w:rPr>
          <w:rFonts w:ascii="Arial" w:hAnsi="Arial" w:cs="Arial"/>
          <w:sz w:val="20"/>
          <w:szCs w:val="20"/>
        </w:rPr>
        <w:t xml:space="preserve"> </w:t>
      </w:r>
      <w:r w:rsidR="00FB41CA" w:rsidRPr="00215FBD">
        <w:rPr>
          <w:rFonts w:ascii="Arial" w:hAnsi="Arial" w:cs="Arial"/>
          <w:sz w:val="20"/>
          <w:szCs w:val="20"/>
        </w:rPr>
        <w:t>peuvent</w:t>
      </w:r>
      <w:r w:rsidR="00161A5C">
        <w:rPr>
          <w:rFonts w:ascii="Arial" w:hAnsi="Arial" w:cs="Arial"/>
          <w:sz w:val="20"/>
          <w:szCs w:val="20"/>
        </w:rPr>
        <w:t xml:space="preserve"> </w:t>
      </w:r>
      <w:r w:rsidR="00FB41CA" w:rsidRPr="00215FBD">
        <w:rPr>
          <w:rFonts w:ascii="Arial" w:hAnsi="Arial" w:cs="Arial"/>
          <w:sz w:val="20"/>
          <w:szCs w:val="20"/>
        </w:rPr>
        <w:t>néanmoins</w:t>
      </w:r>
      <w:r w:rsidR="00161A5C">
        <w:rPr>
          <w:rFonts w:ascii="Arial" w:hAnsi="Arial" w:cs="Arial"/>
          <w:sz w:val="20"/>
          <w:szCs w:val="20"/>
        </w:rPr>
        <w:t xml:space="preserve"> </w:t>
      </w:r>
      <w:r w:rsidR="00FB41CA" w:rsidRPr="00215FBD">
        <w:rPr>
          <w:rFonts w:ascii="Arial" w:hAnsi="Arial" w:cs="Arial"/>
          <w:sz w:val="20"/>
          <w:szCs w:val="20"/>
        </w:rPr>
        <w:t>être</w:t>
      </w:r>
      <w:r w:rsidR="00161A5C">
        <w:rPr>
          <w:rFonts w:ascii="Arial" w:hAnsi="Arial" w:cs="Arial"/>
          <w:sz w:val="20"/>
          <w:szCs w:val="20"/>
        </w:rPr>
        <w:t xml:space="preserve"> </w:t>
      </w:r>
      <w:r w:rsidR="00FB41CA" w:rsidRPr="00215FBD">
        <w:rPr>
          <w:rFonts w:ascii="Arial" w:hAnsi="Arial" w:cs="Arial"/>
          <w:sz w:val="20"/>
          <w:szCs w:val="20"/>
        </w:rPr>
        <w:t>introduites</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biais</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avenant,</w:t>
      </w:r>
      <w:r w:rsidR="00161A5C">
        <w:rPr>
          <w:rFonts w:ascii="Arial" w:hAnsi="Arial" w:cs="Arial"/>
          <w:sz w:val="20"/>
          <w:szCs w:val="20"/>
        </w:rPr>
        <w:t xml:space="preserve"> </w:t>
      </w:r>
      <w:r w:rsidR="00FB41CA" w:rsidRPr="00215FBD">
        <w:rPr>
          <w:rFonts w:ascii="Arial" w:hAnsi="Arial" w:cs="Arial"/>
          <w:sz w:val="20"/>
          <w:szCs w:val="20"/>
        </w:rPr>
        <w:t>s’il</w:t>
      </w:r>
      <w:r w:rsidR="00161A5C">
        <w:rPr>
          <w:rFonts w:ascii="Arial" w:hAnsi="Arial" w:cs="Arial"/>
          <w:sz w:val="20"/>
          <w:szCs w:val="20"/>
        </w:rPr>
        <w:t xml:space="preserve"> </w:t>
      </w:r>
      <w:r w:rsidR="00FB41CA" w:rsidRPr="00215FBD">
        <w:rPr>
          <w:rFonts w:ascii="Arial" w:hAnsi="Arial" w:cs="Arial"/>
          <w:sz w:val="20"/>
          <w:szCs w:val="20"/>
        </w:rPr>
        <w:t>s’avère</w:t>
      </w:r>
      <w:r w:rsidR="00161A5C">
        <w:rPr>
          <w:rFonts w:ascii="Arial" w:hAnsi="Arial" w:cs="Arial"/>
          <w:sz w:val="20"/>
          <w:szCs w:val="20"/>
        </w:rPr>
        <w:t xml:space="preserve"> </w:t>
      </w:r>
      <w:r w:rsidR="00FB41CA" w:rsidRPr="00215FBD">
        <w:rPr>
          <w:rFonts w:ascii="Arial" w:hAnsi="Arial" w:cs="Arial"/>
          <w:sz w:val="20"/>
          <w:szCs w:val="20"/>
        </w:rPr>
        <w:t>qu’une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plusieurs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dispositions</w:t>
      </w:r>
      <w:r w:rsidR="00161A5C">
        <w:rPr>
          <w:rFonts w:ascii="Arial" w:hAnsi="Arial" w:cs="Arial"/>
          <w:sz w:val="20"/>
          <w:szCs w:val="20"/>
        </w:rPr>
        <w:t xml:space="preserve"> </w:t>
      </w:r>
      <w:r w:rsidR="00FB41CA" w:rsidRPr="00215FBD">
        <w:rPr>
          <w:rFonts w:ascii="Arial" w:hAnsi="Arial" w:cs="Arial"/>
          <w:sz w:val="20"/>
          <w:szCs w:val="20"/>
        </w:rPr>
        <w:t>se</w:t>
      </w:r>
      <w:r w:rsidR="00161A5C">
        <w:rPr>
          <w:rFonts w:ascii="Arial" w:hAnsi="Arial" w:cs="Arial"/>
          <w:sz w:val="20"/>
          <w:szCs w:val="20"/>
        </w:rPr>
        <w:t xml:space="preserve"> </w:t>
      </w:r>
      <w:r w:rsidR="00FB41CA" w:rsidRPr="00215FBD">
        <w:rPr>
          <w:rFonts w:ascii="Arial" w:hAnsi="Arial" w:cs="Arial"/>
          <w:sz w:val="20"/>
          <w:szCs w:val="20"/>
        </w:rPr>
        <w:t>révèlent</w:t>
      </w:r>
      <w:r w:rsidR="00161A5C">
        <w:rPr>
          <w:rFonts w:ascii="Arial" w:hAnsi="Arial" w:cs="Arial"/>
          <w:sz w:val="20"/>
          <w:szCs w:val="20"/>
        </w:rPr>
        <w:t xml:space="preserve"> </w:t>
      </w:r>
      <w:r w:rsidR="00FB41CA" w:rsidRPr="00215FBD">
        <w:rPr>
          <w:rFonts w:ascii="Arial" w:hAnsi="Arial" w:cs="Arial"/>
          <w:sz w:val="20"/>
          <w:szCs w:val="20"/>
        </w:rPr>
        <w:t>inapplicables.</w:t>
      </w:r>
    </w:p>
    <w:p w14:paraId="301A92ED" w14:textId="77777777" w:rsidR="005F549E" w:rsidRPr="00215FBD" w:rsidRDefault="005F549E" w:rsidP="00371D08">
      <w:pPr>
        <w:spacing w:after="0" w:line="240" w:lineRule="auto"/>
        <w:jc w:val="both"/>
        <w:rPr>
          <w:rFonts w:ascii="Arial" w:hAnsi="Arial" w:cs="Arial"/>
          <w:b/>
          <w:sz w:val="20"/>
          <w:szCs w:val="20"/>
        </w:rPr>
      </w:pPr>
    </w:p>
    <w:p w14:paraId="068355BC" w14:textId="77777777" w:rsidR="004E4F09" w:rsidRPr="00215FBD" w:rsidRDefault="00FB41CA" w:rsidP="00022186">
      <w:pPr>
        <w:spacing w:after="0" w:line="240" w:lineRule="auto"/>
        <w:jc w:val="center"/>
        <w:rPr>
          <w:rFonts w:ascii="Arial" w:hAnsi="Arial" w:cs="Arial"/>
          <w:b/>
          <w:sz w:val="20"/>
          <w:szCs w:val="20"/>
        </w:rPr>
      </w:pPr>
      <w:r w:rsidRPr="00215FBD">
        <w:rPr>
          <w:rFonts w:ascii="Arial" w:hAnsi="Arial" w:cs="Arial"/>
          <w:b/>
          <w:sz w:val="20"/>
          <w:szCs w:val="20"/>
        </w:rPr>
        <w:t>Dérogations</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clauses</w:t>
      </w:r>
      <w:r w:rsidR="00161A5C">
        <w:rPr>
          <w:rFonts w:ascii="Arial" w:hAnsi="Arial" w:cs="Arial"/>
          <w:b/>
          <w:sz w:val="20"/>
          <w:szCs w:val="20"/>
        </w:rPr>
        <w:t xml:space="preserve"> </w:t>
      </w:r>
      <w:r w:rsidRPr="00215FBD">
        <w:rPr>
          <w:rFonts w:ascii="Arial" w:hAnsi="Arial" w:cs="Arial"/>
          <w:b/>
          <w:sz w:val="20"/>
          <w:szCs w:val="20"/>
        </w:rPr>
        <w:t>abusives</w:t>
      </w:r>
    </w:p>
    <w:p w14:paraId="777CB348" w14:textId="77777777" w:rsidR="004E4F09" w:rsidRPr="00215FBD" w:rsidRDefault="004E4F09" w:rsidP="00022186">
      <w:pPr>
        <w:spacing w:after="0" w:line="240" w:lineRule="auto"/>
        <w:jc w:val="center"/>
        <w:rPr>
          <w:rFonts w:ascii="Arial" w:hAnsi="Arial" w:cs="Arial"/>
          <w:b/>
          <w:sz w:val="20"/>
          <w:szCs w:val="20"/>
        </w:rPr>
      </w:pPr>
    </w:p>
    <w:p w14:paraId="05F6D4E2" w14:textId="77777777" w:rsidR="009570A1" w:rsidRPr="002E781C" w:rsidRDefault="00981DF3" w:rsidP="002E781C">
      <w:pPr>
        <w:spacing w:after="0" w:line="240" w:lineRule="auto"/>
        <w:jc w:val="both"/>
        <w:rPr>
          <w:rFonts w:ascii="Arial" w:hAnsi="Arial" w:cs="Arial"/>
          <w:color w:val="000000" w:themeColor="text1"/>
          <w:sz w:val="20"/>
          <w:szCs w:val="20"/>
        </w:rPr>
      </w:pPr>
      <w:r w:rsidRPr="002E781C">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Pr="002E781C">
        <w:rPr>
          <w:rFonts w:ascii="Arial" w:hAnsi="Arial" w:cs="Arial"/>
          <w:b/>
          <w:color w:val="000000" w:themeColor="text1"/>
          <w:sz w:val="20"/>
          <w:szCs w:val="20"/>
          <w:u w:val="single"/>
        </w:rPr>
        <w:t>9</w:t>
      </w:r>
      <w:r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1</w:t>
      </w:r>
      <w:r w:rsidR="00FB41CA" w:rsidRPr="002E781C">
        <w:rPr>
          <w:rFonts w:ascii="Arial" w:hAnsi="Arial" w:cs="Arial"/>
          <w:color w:val="000000" w:themeColor="text1"/>
          <w:sz w:val="20"/>
          <w:szCs w:val="20"/>
          <w:vertAlign w:val="superscript"/>
        </w:rPr>
        <w:t>er</w:t>
      </w:r>
      <w:r w:rsidR="00FB41CA"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autant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qu’elles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soient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applicables,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5,</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6,</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1</w:t>
      </w:r>
      <w:r w:rsidR="009570A1" w:rsidRPr="002E781C">
        <w:rPr>
          <w:rFonts w:ascii="Arial" w:hAnsi="Arial" w:cs="Arial"/>
          <w:color w:val="000000" w:themeColor="text1"/>
          <w:sz w:val="20"/>
          <w:szCs w:val="20"/>
          <w:vertAlign w:val="superscript"/>
        </w:rPr>
        <w:t>er</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7,</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dérogé</w:t>
      </w:r>
      <w:r w:rsidR="00161A5C">
        <w:rPr>
          <w:rFonts w:ascii="Arial" w:hAnsi="Arial" w:cs="Arial"/>
          <w:color w:val="000000" w:themeColor="text1"/>
          <w:sz w:val="20"/>
          <w:szCs w:val="20"/>
        </w:rPr>
        <w:t xml:space="preserve"> </w:t>
      </w:r>
      <w:r w:rsidR="009570A1" w:rsidRPr="002E781C">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105067" w:rsidRPr="002E781C">
        <w:rPr>
          <w:rFonts w:ascii="Arial" w:hAnsi="Arial" w:cs="Arial"/>
          <w:color w:val="000000" w:themeColor="text1"/>
          <w:sz w:val="20"/>
          <w:szCs w:val="20"/>
        </w:rPr>
        <w:t>dispositions</w:t>
      </w:r>
      <w:r w:rsidR="005A043E">
        <w:rPr>
          <w:rFonts w:ascii="Arial" w:hAnsi="Arial" w:cs="Arial"/>
          <w:color w:val="000000" w:themeColor="text1"/>
          <w:sz w:val="20"/>
          <w:szCs w:val="20"/>
        </w:rPr>
        <w:t>:</w:t>
      </w:r>
      <w:r w:rsidR="00161A5C">
        <w:rPr>
          <w:rFonts w:ascii="Arial" w:hAnsi="Arial" w:cs="Arial"/>
          <w:color w:val="000000" w:themeColor="text1"/>
          <w:sz w:val="20"/>
          <w:szCs w:val="20"/>
        </w:rPr>
        <w:t xml:space="preserve"> </w:t>
      </w:r>
    </w:p>
    <w:p w14:paraId="6951A22A" w14:textId="77777777" w:rsidR="009570A1" w:rsidRPr="002E781C" w:rsidRDefault="009570A1"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chapitre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w:t>
      </w:r>
      <w:r w:rsidRPr="002E781C">
        <w:rPr>
          <w:rFonts w:ascii="Arial" w:hAnsi="Arial" w:cs="Arial"/>
          <w:color w:val="000000" w:themeColor="text1"/>
          <w:sz w:val="20"/>
          <w:szCs w:val="20"/>
          <w:vertAlign w:val="superscript"/>
          <w:lang w:eastAsia="en-US"/>
        </w:rPr>
        <w:t>er</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7BC70AB5" w14:textId="77777777" w:rsidR="009570A1" w:rsidRPr="002E781C" w:rsidRDefault="009570A1"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38/19,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62/1,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78/1</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1DF2BFB6" w14:textId="77777777" w:rsidR="009570A1" w:rsidRPr="002E781C" w:rsidRDefault="009570A1"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38/10,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38/11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38/18.</w:t>
      </w:r>
      <w:r w:rsidR="00161A5C">
        <w:rPr>
          <w:rFonts w:ascii="Arial" w:hAnsi="Arial" w:cs="Arial"/>
          <w:color w:val="000000" w:themeColor="text1"/>
          <w:sz w:val="20"/>
          <w:szCs w:val="20"/>
          <w:lang w:eastAsia="en-US"/>
        </w:rPr>
        <w:t xml:space="preserve"> </w:t>
      </w:r>
    </w:p>
    <w:p w14:paraId="04B169A2" w14:textId="77777777" w:rsidR="009570A1" w:rsidRPr="002E781C" w:rsidRDefault="009570A1" w:rsidP="009570A1">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Néanmoins,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w:t>
      </w:r>
      <w:r w:rsidRPr="002E781C">
        <w:rPr>
          <w:rFonts w:ascii="Arial" w:hAnsi="Arial" w:cs="Arial"/>
          <w:color w:val="000000" w:themeColor="text1"/>
          <w:sz w:val="20"/>
          <w:szCs w:val="20"/>
          <w:vertAlign w:val="superscript"/>
          <w:lang w:eastAsia="en-US"/>
        </w:rPr>
        <w:t>er</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s’applique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p>
    <w:p w14:paraId="252E2E64" w14:textId="77777777" w:rsidR="009570A1" w:rsidRPr="009570A1" w:rsidRDefault="009570A1" w:rsidP="00371D08">
      <w:pPr>
        <w:spacing w:after="0" w:line="240" w:lineRule="auto"/>
        <w:ind w:left="284"/>
        <w:jc w:val="both"/>
        <w:rPr>
          <w:rFonts w:ascii="Arial" w:hAnsi="Arial" w:cs="Arial"/>
          <w:strike/>
          <w:color w:val="FF0000"/>
          <w:sz w:val="20"/>
          <w:szCs w:val="20"/>
        </w:rPr>
      </w:pPr>
    </w:p>
    <w:p w14:paraId="77B67131" w14:textId="77777777" w:rsidR="00FB41CA" w:rsidRPr="00215FBD" w:rsidRDefault="00FB41CA" w:rsidP="00371D08">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dérogations</w:t>
      </w:r>
      <w:r w:rsidR="00161A5C">
        <w:rPr>
          <w:rFonts w:ascii="Arial" w:hAnsi="Arial" w:cs="Arial"/>
          <w:sz w:val="20"/>
          <w:szCs w:val="20"/>
        </w:rPr>
        <w:t xml:space="preserve"> </w:t>
      </w:r>
      <w:r w:rsidRPr="00215FBD">
        <w:rPr>
          <w:rFonts w:ascii="Arial" w:hAnsi="Arial" w:cs="Arial"/>
          <w:sz w:val="20"/>
          <w:szCs w:val="20"/>
        </w:rPr>
        <w:t>suivantes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interdites,</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étant</w:t>
      </w:r>
      <w:r w:rsidR="00161A5C">
        <w:rPr>
          <w:rFonts w:ascii="Arial" w:hAnsi="Arial" w:cs="Arial"/>
          <w:sz w:val="20"/>
          <w:szCs w:val="20"/>
        </w:rPr>
        <w:t xml:space="preserve"> </w:t>
      </w:r>
      <w:r w:rsidRPr="00215FBD">
        <w:rPr>
          <w:rFonts w:ascii="Arial" w:hAnsi="Arial" w:cs="Arial"/>
          <w:sz w:val="20"/>
          <w:szCs w:val="20"/>
        </w:rPr>
        <w:t>réputée</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00105067" w:rsidRPr="00215FBD">
        <w:rPr>
          <w:rFonts w:ascii="Arial" w:hAnsi="Arial" w:cs="Arial"/>
          <w:sz w:val="20"/>
          <w:szCs w:val="20"/>
        </w:rPr>
        <w:t>écrite</w:t>
      </w:r>
      <w:r w:rsidR="005A043E">
        <w:rPr>
          <w:rFonts w:ascii="Arial" w:hAnsi="Arial" w:cs="Arial"/>
          <w:sz w:val="20"/>
          <w:szCs w:val="20"/>
        </w:rPr>
        <w:t>:</w:t>
      </w:r>
    </w:p>
    <w:p w14:paraId="2D214DDA" w14:textId="77777777" w:rsidR="0083417E"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0083417E" w:rsidRPr="00215FBD">
        <w:rPr>
          <w:rFonts w:ascii="Arial" w:hAnsi="Arial" w:cs="Arial"/>
          <w:sz w:val="20"/>
          <w:szCs w:val="20"/>
        </w:rPr>
        <w:t>l’allongement</w:t>
      </w:r>
      <w:r w:rsidR="00161A5C">
        <w:rPr>
          <w:rFonts w:ascii="Arial" w:hAnsi="Arial" w:cs="Arial"/>
          <w:sz w:val="20"/>
          <w:szCs w:val="20"/>
        </w:rPr>
        <w:t xml:space="preserve"> </w:t>
      </w:r>
      <w:r w:rsidR="0083417E" w:rsidRPr="00215FBD">
        <w:rPr>
          <w:rFonts w:ascii="Arial" w:hAnsi="Arial" w:cs="Arial"/>
          <w:sz w:val="20"/>
          <w:szCs w:val="20"/>
        </w:rPr>
        <w:t>des</w:t>
      </w:r>
      <w:r w:rsidR="00161A5C">
        <w:rPr>
          <w:rFonts w:ascii="Arial" w:hAnsi="Arial" w:cs="Arial"/>
          <w:sz w:val="20"/>
          <w:szCs w:val="20"/>
        </w:rPr>
        <w:t xml:space="preserve"> </w:t>
      </w:r>
      <w:r w:rsidR="0083417E" w:rsidRPr="00215FBD">
        <w:rPr>
          <w:rFonts w:ascii="Arial" w:hAnsi="Arial" w:cs="Arial"/>
          <w:sz w:val="20"/>
          <w:szCs w:val="20"/>
        </w:rPr>
        <w:t>délais</w:t>
      </w:r>
      <w:r w:rsidR="00161A5C">
        <w:rPr>
          <w:rFonts w:ascii="Arial" w:hAnsi="Arial" w:cs="Arial"/>
          <w:sz w:val="20"/>
          <w:szCs w:val="20"/>
        </w:rPr>
        <w:t xml:space="preserve"> </w:t>
      </w:r>
      <w:r w:rsidR="0083417E" w:rsidRPr="00215FBD">
        <w:rPr>
          <w:rFonts w:ascii="Arial" w:hAnsi="Arial" w:cs="Arial"/>
          <w:sz w:val="20"/>
          <w:szCs w:val="20"/>
        </w:rPr>
        <w:t>de</w:t>
      </w:r>
      <w:r w:rsidR="00161A5C">
        <w:rPr>
          <w:rFonts w:ascii="Arial" w:hAnsi="Arial" w:cs="Arial"/>
          <w:sz w:val="20"/>
          <w:szCs w:val="20"/>
        </w:rPr>
        <w:t xml:space="preserve"> </w:t>
      </w:r>
      <w:r w:rsidR="0083417E" w:rsidRPr="00215FBD">
        <w:rPr>
          <w:rFonts w:ascii="Arial" w:hAnsi="Arial" w:cs="Arial"/>
          <w:sz w:val="20"/>
          <w:szCs w:val="20"/>
        </w:rPr>
        <w:t>paiement</w:t>
      </w:r>
      <w:r w:rsidR="00161A5C">
        <w:rPr>
          <w:rFonts w:ascii="Arial" w:hAnsi="Arial" w:cs="Arial"/>
          <w:sz w:val="20"/>
          <w:szCs w:val="20"/>
        </w:rPr>
        <w:t xml:space="preserve"> </w:t>
      </w:r>
      <w:r w:rsidR="0083417E" w:rsidRPr="00215FBD">
        <w:rPr>
          <w:rFonts w:ascii="Arial" w:hAnsi="Arial" w:cs="Arial"/>
          <w:sz w:val="20"/>
          <w:szCs w:val="20"/>
        </w:rPr>
        <w:t>prévus</w:t>
      </w:r>
      <w:r w:rsidR="00161A5C">
        <w:rPr>
          <w:rFonts w:ascii="Arial" w:hAnsi="Arial" w:cs="Arial"/>
          <w:sz w:val="20"/>
          <w:szCs w:val="20"/>
        </w:rPr>
        <w:t xml:space="preserve"> </w:t>
      </w:r>
      <w:r w:rsidR="0083417E" w:rsidRPr="00215FBD">
        <w:rPr>
          <w:rFonts w:ascii="Arial" w:hAnsi="Arial" w:cs="Arial"/>
          <w:sz w:val="20"/>
          <w:szCs w:val="20"/>
        </w:rPr>
        <w:t>aux</w:t>
      </w:r>
      <w:r w:rsidR="00161A5C">
        <w:rPr>
          <w:rFonts w:ascii="Arial" w:hAnsi="Arial" w:cs="Arial"/>
          <w:sz w:val="20"/>
          <w:szCs w:val="20"/>
        </w:rPr>
        <w:t xml:space="preserve"> </w:t>
      </w:r>
      <w:r w:rsidR="0083417E" w:rsidRPr="00215FBD">
        <w:rPr>
          <w:rFonts w:ascii="Arial" w:hAnsi="Arial" w:cs="Arial"/>
          <w:sz w:val="20"/>
          <w:szCs w:val="20"/>
        </w:rPr>
        <w:t>articles</w:t>
      </w:r>
      <w:r w:rsidR="00161A5C">
        <w:rPr>
          <w:rFonts w:ascii="Arial" w:hAnsi="Arial" w:cs="Arial"/>
          <w:sz w:val="20"/>
          <w:szCs w:val="20"/>
        </w:rPr>
        <w:t xml:space="preserve"> </w:t>
      </w:r>
      <w:r w:rsidR="0083417E" w:rsidRPr="00215FBD">
        <w:rPr>
          <w:rFonts w:ascii="Arial" w:hAnsi="Arial" w:cs="Arial"/>
          <w:sz w:val="20"/>
          <w:szCs w:val="20"/>
        </w:rPr>
        <w:t>95,</w:t>
      </w:r>
      <w:r w:rsidR="00161A5C">
        <w:rPr>
          <w:rFonts w:ascii="Arial" w:hAnsi="Arial" w:cs="Arial"/>
          <w:sz w:val="20"/>
          <w:szCs w:val="20"/>
        </w:rPr>
        <w:t xml:space="preserve"> </w:t>
      </w:r>
      <w:r w:rsidR="006E0D8B" w:rsidRPr="00215FBD">
        <w:rPr>
          <w:rFonts w:ascii="Arial" w:hAnsi="Arial" w:cs="Arial"/>
          <w:sz w:val="20"/>
          <w:szCs w:val="20"/>
        </w:rPr>
        <w:t>§§</w:t>
      </w:r>
      <w:r w:rsidR="00161A5C">
        <w:rPr>
          <w:rFonts w:ascii="Arial" w:hAnsi="Arial" w:cs="Arial"/>
          <w:sz w:val="20"/>
          <w:szCs w:val="20"/>
        </w:rPr>
        <w:t xml:space="preserve"> </w:t>
      </w:r>
      <w:r w:rsidR="006E0D8B" w:rsidRPr="00215FBD">
        <w:rPr>
          <w:rFonts w:ascii="Arial" w:hAnsi="Arial" w:cs="Arial"/>
          <w:sz w:val="20"/>
          <w:szCs w:val="20"/>
        </w:rPr>
        <w:t>3</w:t>
      </w:r>
      <w:r w:rsidR="00161A5C">
        <w:rPr>
          <w:rFonts w:ascii="Arial" w:hAnsi="Arial" w:cs="Arial"/>
          <w:sz w:val="20"/>
          <w:szCs w:val="20"/>
        </w:rPr>
        <w:t xml:space="preserve"> </w:t>
      </w:r>
      <w:r w:rsidR="006E0D8B" w:rsidRPr="00215FBD">
        <w:rPr>
          <w:rFonts w:ascii="Arial" w:hAnsi="Arial" w:cs="Arial"/>
          <w:sz w:val="20"/>
          <w:szCs w:val="20"/>
        </w:rPr>
        <w:t>à</w:t>
      </w:r>
      <w:r w:rsidR="00161A5C">
        <w:rPr>
          <w:rFonts w:ascii="Arial" w:hAnsi="Arial" w:cs="Arial"/>
          <w:sz w:val="20"/>
          <w:szCs w:val="20"/>
        </w:rPr>
        <w:t xml:space="preserve"> </w:t>
      </w:r>
      <w:r w:rsidR="006E0D8B" w:rsidRPr="00215FBD">
        <w:rPr>
          <w:rFonts w:ascii="Arial" w:hAnsi="Arial" w:cs="Arial"/>
          <w:sz w:val="20"/>
          <w:szCs w:val="20"/>
        </w:rPr>
        <w:t>5</w:t>
      </w:r>
      <w:r w:rsidR="0083417E" w:rsidRPr="00215FBD">
        <w:rPr>
          <w:rFonts w:ascii="Arial" w:hAnsi="Arial" w:cs="Arial"/>
          <w:sz w:val="20"/>
          <w:szCs w:val="20"/>
        </w:rPr>
        <w:t>,</w:t>
      </w:r>
      <w:r w:rsidR="00161A5C">
        <w:rPr>
          <w:rFonts w:ascii="Arial" w:hAnsi="Arial" w:cs="Arial"/>
          <w:sz w:val="20"/>
          <w:szCs w:val="20"/>
        </w:rPr>
        <w:t xml:space="preserve"> </w:t>
      </w:r>
      <w:r w:rsidR="0083417E" w:rsidRPr="00215FBD">
        <w:rPr>
          <w:rFonts w:ascii="Arial" w:hAnsi="Arial" w:cs="Arial"/>
          <w:sz w:val="20"/>
          <w:szCs w:val="20"/>
        </w:rPr>
        <w:t>127</w:t>
      </w:r>
      <w:r w:rsidR="00161A5C">
        <w:rPr>
          <w:rFonts w:ascii="Arial" w:hAnsi="Arial" w:cs="Arial"/>
          <w:sz w:val="20"/>
          <w:szCs w:val="20"/>
        </w:rPr>
        <w:t xml:space="preserve"> </w:t>
      </w:r>
      <w:r w:rsidR="0083417E" w:rsidRPr="00215FBD">
        <w:rPr>
          <w:rFonts w:ascii="Arial" w:hAnsi="Arial" w:cs="Arial"/>
          <w:sz w:val="20"/>
          <w:szCs w:val="20"/>
        </w:rPr>
        <w:t>et</w:t>
      </w:r>
      <w:r w:rsidR="00161A5C">
        <w:rPr>
          <w:rFonts w:ascii="Arial" w:hAnsi="Arial" w:cs="Arial"/>
          <w:sz w:val="20"/>
          <w:szCs w:val="20"/>
        </w:rPr>
        <w:t xml:space="preserve"> </w:t>
      </w:r>
      <w:r w:rsidR="0083417E" w:rsidRPr="00215FBD">
        <w:rPr>
          <w:rFonts w:ascii="Arial" w:hAnsi="Arial" w:cs="Arial"/>
          <w:sz w:val="20"/>
          <w:szCs w:val="20"/>
        </w:rPr>
        <w:t>160,</w:t>
      </w:r>
      <w:r w:rsidR="00161A5C">
        <w:rPr>
          <w:rFonts w:ascii="Arial" w:hAnsi="Arial" w:cs="Arial"/>
          <w:sz w:val="20"/>
          <w:szCs w:val="20"/>
        </w:rPr>
        <w:t xml:space="preserve"> </w:t>
      </w:r>
      <w:r w:rsidR="0083417E" w:rsidRPr="00215FBD">
        <w:rPr>
          <w:rFonts w:ascii="Arial" w:hAnsi="Arial" w:cs="Arial"/>
          <w:sz w:val="20"/>
          <w:szCs w:val="20"/>
        </w:rPr>
        <w:t>et</w:t>
      </w:r>
      <w:r w:rsidR="00161A5C">
        <w:rPr>
          <w:rFonts w:ascii="Arial" w:hAnsi="Arial" w:cs="Arial"/>
          <w:sz w:val="20"/>
          <w:szCs w:val="20"/>
        </w:rPr>
        <w:t xml:space="preserve"> </w:t>
      </w:r>
      <w:r w:rsidR="0083417E" w:rsidRPr="00215FBD">
        <w:rPr>
          <w:rFonts w:ascii="Arial" w:hAnsi="Arial" w:cs="Arial"/>
          <w:sz w:val="20"/>
          <w:szCs w:val="20"/>
        </w:rPr>
        <w:t>ce</w:t>
      </w:r>
      <w:r w:rsidR="00161A5C">
        <w:rPr>
          <w:rFonts w:ascii="Arial" w:hAnsi="Arial" w:cs="Arial"/>
          <w:sz w:val="20"/>
          <w:szCs w:val="20"/>
        </w:rPr>
        <w:t xml:space="preserve"> </w:t>
      </w:r>
      <w:r w:rsidR="0083417E" w:rsidRPr="00215FBD">
        <w:rPr>
          <w:rFonts w:ascii="Arial" w:hAnsi="Arial" w:cs="Arial"/>
          <w:sz w:val="20"/>
          <w:szCs w:val="20"/>
        </w:rPr>
        <w:t>sans</w:t>
      </w:r>
      <w:r w:rsidR="00161A5C">
        <w:rPr>
          <w:rFonts w:ascii="Arial" w:hAnsi="Arial" w:cs="Arial"/>
          <w:sz w:val="20"/>
          <w:szCs w:val="20"/>
        </w:rPr>
        <w:t xml:space="preserve"> </w:t>
      </w:r>
      <w:r w:rsidR="0083417E" w:rsidRPr="00215FBD">
        <w:rPr>
          <w:rFonts w:ascii="Arial" w:hAnsi="Arial" w:cs="Arial"/>
          <w:sz w:val="20"/>
          <w:szCs w:val="20"/>
        </w:rPr>
        <w:t>préjudice</w:t>
      </w:r>
      <w:r w:rsidR="00161A5C">
        <w:rPr>
          <w:rFonts w:ascii="Arial" w:hAnsi="Arial" w:cs="Arial"/>
          <w:sz w:val="20"/>
          <w:szCs w:val="20"/>
        </w:rPr>
        <w:t xml:space="preserve"> </w:t>
      </w:r>
      <w:r w:rsidR="0083417E" w:rsidRPr="00215FBD">
        <w:rPr>
          <w:rFonts w:ascii="Arial" w:hAnsi="Arial" w:cs="Arial"/>
          <w:sz w:val="20"/>
          <w:szCs w:val="20"/>
        </w:rPr>
        <w:t>de</w:t>
      </w:r>
      <w:r w:rsidR="00161A5C">
        <w:rPr>
          <w:rFonts w:ascii="Arial" w:hAnsi="Arial" w:cs="Arial"/>
          <w:sz w:val="20"/>
          <w:szCs w:val="20"/>
        </w:rPr>
        <w:t xml:space="preserve"> </w:t>
      </w:r>
      <w:r w:rsidR="0083417E" w:rsidRPr="00215FBD">
        <w:rPr>
          <w:rFonts w:ascii="Arial" w:hAnsi="Arial" w:cs="Arial"/>
          <w:sz w:val="20"/>
          <w:szCs w:val="20"/>
        </w:rPr>
        <w:t>la</w:t>
      </w:r>
      <w:r w:rsidR="00161A5C">
        <w:rPr>
          <w:rFonts w:ascii="Arial" w:hAnsi="Arial" w:cs="Arial"/>
          <w:sz w:val="20"/>
          <w:szCs w:val="20"/>
        </w:rPr>
        <w:t xml:space="preserve"> </w:t>
      </w:r>
      <w:r w:rsidR="0083417E" w:rsidRPr="00215FBD">
        <w:rPr>
          <w:rFonts w:ascii="Arial" w:hAnsi="Arial" w:cs="Arial"/>
          <w:sz w:val="20"/>
          <w:szCs w:val="20"/>
        </w:rPr>
        <w:t>règle</w:t>
      </w:r>
      <w:r w:rsidR="00161A5C">
        <w:rPr>
          <w:rFonts w:ascii="Arial" w:hAnsi="Arial" w:cs="Arial"/>
          <w:sz w:val="20"/>
          <w:szCs w:val="20"/>
        </w:rPr>
        <w:t xml:space="preserve"> </w:t>
      </w:r>
      <w:r w:rsidR="0083417E" w:rsidRPr="00215FBD">
        <w:rPr>
          <w:rFonts w:ascii="Arial" w:hAnsi="Arial" w:cs="Arial"/>
          <w:sz w:val="20"/>
          <w:szCs w:val="20"/>
        </w:rPr>
        <w:t>énoncée</w:t>
      </w:r>
      <w:r w:rsidR="00161A5C">
        <w:rPr>
          <w:rFonts w:ascii="Arial" w:hAnsi="Arial" w:cs="Arial"/>
          <w:sz w:val="20"/>
          <w:szCs w:val="20"/>
        </w:rPr>
        <w:t xml:space="preserve"> </w:t>
      </w:r>
      <w:r w:rsidR="0083417E" w:rsidRPr="00215FBD">
        <w:rPr>
          <w:rFonts w:ascii="Arial" w:hAnsi="Arial" w:cs="Arial"/>
          <w:sz w:val="20"/>
          <w:szCs w:val="20"/>
        </w:rPr>
        <w:t>à</w:t>
      </w:r>
      <w:r w:rsidR="00161A5C">
        <w:rPr>
          <w:rFonts w:ascii="Arial" w:hAnsi="Arial" w:cs="Arial"/>
          <w:sz w:val="20"/>
          <w:szCs w:val="20"/>
        </w:rPr>
        <w:t xml:space="preserve"> </w:t>
      </w:r>
      <w:r w:rsidR="0083417E" w:rsidRPr="00215FBD">
        <w:rPr>
          <w:rFonts w:ascii="Arial" w:hAnsi="Arial" w:cs="Arial"/>
          <w:sz w:val="20"/>
          <w:szCs w:val="20"/>
        </w:rPr>
        <w:t>l’article</w:t>
      </w:r>
      <w:r w:rsidR="00161A5C">
        <w:rPr>
          <w:rFonts w:ascii="Arial" w:hAnsi="Arial" w:cs="Arial"/>
          <w:sz w:val="20"/>
          <w:szCs w:val="20"/>
        </w:rPr>
        <w:t xml:space="preserve"> </w:t>
      </w:r>
      <w:r w:rsidR="00105067" w:rsidRPr="00215FBD">
        <w:rPr>
          <w:rFonts w:ascii="Arial" w:hAnsi="Arial" w:cs="Arial"/>
          <w:sz w:val="20"/>
          <w:szCs w:val="20"/>
        </w:rPr>
        <w:t>68</w:t>
      </w:r>
      <w:r w:rsidR="005A043E">
        <w:rPr>
          <w:rFonts w:ascii="Arial" w:hAnsi="Arial" w:cs="Arial"/>
          <w:sz w:val="20"/>
          <w:szCs w:val="20"/>
        </w:rPr>
        <w:t>;</w:t>
      </w:r>
    </w:p>
    <w:p w14:paraId="71B47125"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l’allongement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vériﬁcation</w:t>
      </w:r>
      <w:r w:rsidR="00161A5C">
        <w:rPr>
          <w:rFonts w:ascii="Arial" w:hAnsi="Arial" w:cs="Arial"/>
          <w:sz w:val="20"/>
          <w:szCs w:val="20"/>
        </w:rPr>
        <w:t xml:space="preserve"> </w:t>
      </w:r>
      <w:r w:rsidRPr="00215FBD">
        <w:rPr>
          <w:rFonts w:ascii="Arial" w:hAnsi="Arial" w:cs="Arial"/>
          <w:sz w:val="20"/>
          <w:szCs w:val="20"/>
        </w:rPr>
        <w:t>prévus</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articles</w:t>
      </w:r>
      <w:r w:rsidR="00161A5C">
        <w:rPr>
          <w:rFonts w:ascii="Arial" w:hAnsi="Arial" w:cs="Arial"/>
          <w:sz w:val="20"/>
          <w:szCs w:val="20"/>
        </w:rPr>
        <w:t xml:space="preserve"> </w:t>
      </w:r>
      <w:r w:rsidRPr="00215FBD">
        <w:rPr>
          <w:rFonts w:ascii="Arial" w:hAnsi="Arial" w:cs="Arial"/>
          <w:sz w:val="20"/>
          <w:szCs w:val="20"/>
        </w:rPr>
        <w:t>95</w:t>
      </w:r>
      <w:r w:rsidR="00161A5C">
        <w:rPr>
          <w:rFonts w:ascii="Arial" w:hAnsi="Arial" w:cs="Arial"/>
          <w:sz w:val="20"/>
          <w:szCs w:val="20"/>
        </w:rPr>
        <w:t xml:space="preserve"> </w:t>
      </w:r>
      <w:r w:rsidR="0083417E" w:rsidRPr="00215FBD">
        <w:rPr>
          <w:rFonts w:ascii="Arial" w:hAnsi="Arial" w:cs="Arial"/>
          <w:sz w:val="20"/>
          <w:szCs w:val="20"/>
        </w:rPr>
        <w:t>§</w:t>
      </w:r>
      <w:r w:rsidR="00161A5C">
        <w:rPr>
          <w:rFonts w:ascii="Arial" w:hAnsi="Arial" w:cs="Arial"/>
          <w:sz w:val="20"/>
          <w:szCs w:val="20"/>
        </w:rPr>
        <w:t xml:space="preserve"> </w:t>
      </w:r>
      <w:r w:rsidR="0083417E" w:rsidRPr="00215FBD">
        <w:rPr>
          <w:rFonts w:ascii="Arial" w:hAnsi="Arial" w:cs="Arial"/>
          <w:sz w:val="20"/>
          <w:szCs w:val="20"/>
        </w:rPr>
        <w:t>2</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120,</w:t>
      </w:r>
      <w:r w:rsidR="00161A5C">
        <w:rPr>
          <w:rFonts w:ascii="Arial" w:hAnsi="Arial" w:cs="Arial"/>
          <w:sz w:val="20"/>
          <w:szCs w:val="20"/>
        </w:rPr>
        <w:t xml:space="preserve"> </w:t>
      </w:r>
      <w:r w:rsidRPr="00215FBD">
        <w:rPr>
          <w:rFonts w:ascii="Arial" w:hAnsi="Arial" w:cs="Arial"/>
          <w:sz w:val="20"/>
          <w:szCs w:val="20"/>
        </w:rPr>
        <w:t>alinéa</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0083417E" w:rsidRPr="00215FBD">
        <w:rPr>
          <w:rFonts w:ascii="Arial" w:hAnsi="Arial" w:cs="Arial"/>
          <w:sz w:val="20"/>
          <w:szCs w:val="20"/>
        </w:rPr>
        <w:t>156</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alinéa</w:t>
      </w:r>
      <w:r w:rsidR="00161A5C">
        <w:rPr>
          <w:rFonts w:ascii="Arial" w:hAnsi="Arial" w:cs="Arial"/>
          <w:sz w:val="20"/>
          <w:szCs w:val="20"/>
        </w:rPr>
        <w:t xml:space="preserve"> </w:t>
      </w:r>
      <w:r w:rsidR="0083417E" w:rsidRPr="00215FBD">
        <w:rPr>
          <w:rFonts w:ascii="Arial" w:hAnsi="Arial" w:cs="Arial"/>
          <w:sz w:val="20"/>
          <w:szCs w:val="20"/>
        </w:rPr>
        <w:t>1</w:t>
      </w:r>
      <w:r w:rsidR="0083417E" w:rsidRPr="00215FBD">
        <w:rPr>
          <w:rFonts w:ascii="Arial" w:hAnsi="Arial" w:cs="Arial"/>
          <w:sz w:val="20"/>
          <w:szCs w:val="20"/>
          <w:vertAlign w:val="superscript"/>
        </w:rPr>
        <w:t>er</w:t>
      </w:r>
      <w:r w:rsidRPr="00215FBD">
        <w:rPr>
          <w:rFonts w:ascii="Arial" w:hAnsi="Arial" w:cs="Arial"/>
          <w:sz w:val="20"/>
          <w:szCs w:val="20"/>
        </w:rPr>
        <w:t>;</w:t>
      </w:r>
    </w:p>
    <w:p w14:paraId="32658730" w14:textId="77777777" w:rsidR="0083417E" w:rsidRPr="00215FBD" w:rsidRDefault="0083417E" w:rsidP="00676ACA">
      <w:pPr>
        <w:spacing w:after="0" w:line="240" w:lineRule="auto"/>
        <w:ind w:left="284"/>
        <w:jc w:val="both"/>
        <w:rPr>
          <w:rFonts w:ascii="Arial" w:hAnsi="Arial" w:cs="Arial"/>
          <w:sz w:val="20"/>
          <w:szCs w:val="20"/>
        </w:rPr>
      </w:pPr>
    </w:p>
    <w:p w14:paraId="7C0001E5" w14:textId="77777777" w:rsidR="00FB41CA" w:rsidRPr="00215FBD" w:rsidRDefault="00FB41CA" w:rsidP="00676ACA">
      <w:pPr>
        <w:spacing w:after="0" w:line="240" w:lineRule="auto"/>
        <w:jc w:val="both"/>
        <w:rPr>
          <w:rFonts w:ascii="Arial" w:hAnsi="Arial" w:cs="Arial"/>
          <w:sz w:val="20"/>
          <w:szCs w:val="20"/>
        </w:rPr>
      </w:pP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préjudice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paragraphes</w:t>
      </w:r>
      <w:r w:rsidR="00161A5C">
        <w:rPr>
          <w:rFonts w:ascii="Arial" w:hAnsi="Arial" w:cs="Arial"/>
          <w:sz w:val="20"/>
          <w:szCs w:val="20"/>
        </w:rPr>
        <w:t xml:space="preserve"> </w:t>
      </w:r>
      <w:r w:rsidR="00981DF3" w:rsidRPr="00215FBD">
        <w:rPr>
          <w:rFonts w:ascii="Arial" w:hAnsi="Arial" w:cs="Arial"/>
          <w:sz w:val="20"/>
          <w:szCs w:val="20"/>
        </w:rPr>
        <w:t>1</w:t>
      </w:r>
      <w:r w:rsidR="00981DF3" w:rsidRPr="00813B1B">
        <w:rPr>
          <w:rFonts w:ascii="Arial" w:hAnsi="Arial" w:cs="Arial"/>
          <w:sz w:val="20"/>
          <w:szCs w:val="20"/>
          <w:vertAlign w:val="superscript"/>
        </w:rPr>
        <w:t>er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l’alinéa</w:t>
      </w:r>
      <w:r w:rsidR="00161A5C">
        <w:rPr>
          <w:rFonts w:ascii="Arial" w:hAnsi="Arial" w:cs="Arial"/>
          <w:sz w:val="20"/>
          <w:szCs w:val="20"/>
        </w:rPr>
        <w:t xml:space="preserve"> </w:t>
      </w:r>
      <w:r w:rsidR="00981DF3" w:rsidRPr="00215FBD">
        <w:rPr>
          <w:rFonts w:ascii="Arial" w:hAnsi="Arial" w:cs="Arial"/>
          <w:sz w:val="20"/>
          <w:szCs w:val="20"/>
        </w:rPr>
        <w:t>1</w:t>
      </w:r>
      <w:r w:rsidR="00981DF3" w:rsidRPr="00215FBD">
        <w:rPr>
          <w:rFonts w:ascii="Arial" w:hAnsi="Arial" w:cs="Arial"/>
          <w:sz w:val="20"/>
          <w:szCs w:val="20"/>
          <w:vertAlign w:val="superscript"/>
        </w:rPr>
        <w:t>er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applicable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00105067" w:rsidRPr="00215FBD">
        <w:rPr>
          <w:rFonts w:ascii="Arial" w:hAnsi="Arial" w:cs="Arial"/>
          <w:sz w:val="20"/>
          <w:szCs w:val="20"/>
        </w:rPr>
        <w:t>suivantes</w:t>
      </w:r>
      <w:r w:rsidR="005A043E">
        <w:rPr>
          <w:rFonts w:ascii="Arial" w:hAnsi="Arial" w:cs="Arial"/>
          <w:sz w:val="20"/>
          <w:szCs w:val="20"/>
        </w:rPr>
        <w:t>:</w:t>
      </w:r>
    </w:p>
    <w:p w14:paraId="275596A5"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stipulent</w:t>
      </w:r>
      <w:r w:rsidR="00161A5C">
        <w:rPr>
          <w:rFonts w:ascii="Arial" w:hAnsi="Arial" w:cs="Arial"/>
          <w:sz w:val="20"/>
          <w:szCs w:val="20"/>
        </w:rPr>
        <w:t xml:space="preserve"> </w:t>
      </w:r>
      <w:r w:rsidRPr="00215FBD">
        <w:rPr>
          <w:rFonts w:ascii="Arial" w:hAnsi="Arial" w:cs="Arial"/>
          <w:sz w:val="20"/>
          <w:szCs w:val="20"/>
        </w:rPr>
        <w:t>expressément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durée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longue</w:t>
      </w:r>
      <w:r w:rsidR="00161A5C">
        <w:rPr>
          <w:rFonts w:ascii="Arial" w:hAnsi="Arial" w:cs="Arial"/>
          <w:sz w:val="20"/>
          <w:szCs w:val="20"/>
        </w:rPr>
        <w:t xml:space="preserve"> </w:t>
      </w:r>
      <w:r w:rsidR="00105067" w:rsidRPr="00215FBD">
        <w:rPr>
          <w:rFonts w:ascii="Arial" w:hAnsi="Arial" w:cs="Arial"/>
          <w:sz w:val="20"/>
          <w:szCs w:val="20"/>
        </w:rPr>
        <w:t>et</w:t>
      </w:r>
      <w:r w:rsidR="005A043E">
        <w:rPr>
          <w:rFonts w:ascii="Arial" w:hAnsi="Arial" w:cs="Arial"/>
          <w:sz w:val="20"/>
          <w:szCs w:val="20"/>
        </w:rPr>
        <w:t>;</w:t>
      </w:r>
    </w:p>
    <w:p w14:paraId="1980F383" w14:textId="77777777" w:rsidR="006E0D8B"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006E0D8B" w:rsidRPr="00215FBD">
        <w:rPr>
          <w:rFonts w:ascii="Arial" w:hAnsi="Arial" w:cs="Arial"/>
          <w:sz w:val="20"/>
          <w:szCs w:val="20"/>
        </w:rPr>
        <w:t>cette</w:t>
      </w:r>
      <w:r w:rsidR="00161A5C">
        <w:rPr>
          <w:rFonts w:ascii="Arial" w:hAnsi="Arial" w:cs="Arial"/>
          <w:sz w:val="20"/>
          <w:szCs w:val="20"/>
        </w:rPr>
        <w:t xml:space="preserve"> </w:t>
      </w:r>
      <w:r w:rsidR="006E0D8B" w:rsidRPr="00215FBD">
        <w:rPr>
          <w:rFonts w:ascii="Arial" w:hAnsi="Arial" w:cs="Arial"/>
          <w:sz w:val="20"/>
          <w:szCs w:val="20"/>
        </w:rPr>
        <w:t>dérogation</w:t>
      </w:r>
      <w:r w:rsidR="00161A5C">
        <w:rPr>
          <w:rFonts w:ascii="Arial" w:hAnsi="Arial" w:cs="Arial"/>
          <w:sz w:val="20"/>
          <w:szCs w:val="20"/>
        </w:rPr>
        <w:t xml:space="preserve"> </w:t>
      </w:r>
      <w:r w:rsidR="006E0D8B" w:rsidRPr="00215FBD">
        <w:rPr>
          <w:rFonts w:ascii="Arial" w:hAnsi="Arial" w:cs="Arial"/>
          <w:sz w:val="20"/>
          <w:szCs w:val="20"/>
        </w:rPr>
        <w:t>se</w:t>
      </w:r>
      <w:r w:rsidR="00161A5C">
        <w:rPr>
          <w:rFonts w:ascii="Arial" w:hAnsi="Arial" w:cs="Arial"/>
          <w:sz w:val="20"/>
          <w:szCs w:val="20"/>
        </w:rPr>
        <w:t xml:space="preserve"> </w:t>
      </w:r>
      <w:r w:rsidR="006E0D8B" w:rsidRPr="00215FBD">
        <w:rPr>
          <w:rFonts w:ascii="Arial" w:hAnsi="Arial" w:cs="Arial"/>
          <w:sz w:val="20"/>
          <w:szCs w:val="20"/>
        </w:rPr>
        <w:t>justifie</w:t>
      </w:r>
      <w:r w:rsidR="00161A5C">
        <w:rPr>
          <w:rFonts w:ascii="Arial" w:hAnsi="Arial" w:cs="Arial"/>
          <w:sz w:val="20"/>
          <w:szCs w:val="20"/>
        </w:rPr>
        <w:t xml:space="preserve"> </w:t>
      </w:r>
      <w:r w:rsidR="006E0D8B" w:rsidRPr="00215FBD">
        <w:rPr>
          <w:rFonts w:ascii="Arial" w:hAnsi="Arial" w:cs="Arial"/>
          <w:sz w:val="20"/>
          <w:szCs w:val="20"/>
        </w:rPr>
        <w:t>objectivement</w:t>
      </w:r>
      <w:r w:rsidR="00161A5C">
        <w:rPr>
          <w:rFonts w:ascii="Arial" w:hAnsi="Arial" w:cs="Arial"/>
          <w:sz w:val="20"/>
          <w:szCs w:val="20"/>
        </w:rPr>
        <w:t xml:space="preserve"> </w:t>
      </w:r>
      <w:r w:rsidR="006E0D8B" w:rsidRPr="00215FBD">
        <w:rPr>
          <w:rFonts w:ascii="Arial" w:hAnsi="Arial" w:cs="Arial"/>
          <w:sz w:val="20"/>
          <w:szCs w:val="20"/>
        </w:rPr>
        <w:t>par</w:t>
      </w:r>
      <w:r w:rsidR="00161A5C">
        <w:rPr>
          <w:rFonts w:ascii="Arial" w:hAnsi="Arial" w:cs="Arial"/>
          <w:sz w:val="20"/>
          <w:szCs w:val="20"/>
        </w:rPr>
        <w:t xml:space="preserve"> </w:t>
      </w:r>
      <w:r w:rsidR="006E0D8B" w:rsidRPr="00215FBD">
        <w:rPr>
          <w:rFonts w:ascii="Arial" w:hAnsi="Arial" w:cs="Arial"/>
          <w:sz w:val="20"/>
          <w:szCs w:val="20"/>
        </w:rPr>
        <w:t>la</w:t>
      </w:r>
      <w:r w:rsidR="00161A5C">
        <w:rPr>
          <w:rFonts w:ascii="Arial" w:hAnsi="Arial" w:cs="Arial"/>
          <w:sz w:val="20"/>
          <w:szCs w:val="20"/>
        </w:rPr>
        <w:t xml:space="preserve"> </w:t>
      </w:r>
      <w:r w:rsidR="006E0D8B" w:rsidRPr="00215FBD">
        <w:rPr>
          <w:rFonts w:ascii="Arial" w:hAnsi="Arial" w:cs="Arial"/>
          <w:sz w:val="20"/>
          <w:szCs w:val="20"/>
        </w:rPr>
        <w:t>nature</w:t>
      </w:r>
      <w:r w:rsidR="00161A5C">
        <w:rPr>
          <w:rFonts w:ascii="Arial" w:hAnsi="Arial" w:cs="Arial"/>
          <w:sz w:val="20"/>
          <w:szCs w:val="20"/>
        </w:rPr>
        <w:t xml:space="preserve"> </w:t>
      </w:r>
      <w:r w:rsidR="006E0D8B" w:rsidRPr="00215FBD">
        <w:rPr>
          <w:rFonts w:ascii="Arial" w:hAnsi="Arial" w:cs="Arial"/>
          <w:sz w:val="20"/>
          <w:szCs w:val="20"/>
        </w:rPr>
        <w:t>particulière</w:t>
      </w:r>
      <w:r w:rsidR="00161A5C">
        <w:rPr>
          <w:rFonts w:ascii="Arial" w:hAnsi="Arial" w:cs="Arial"/>
          <w:sz w:val="20"/>
          <w:szCs w:val="20"/>
        </w:rPr>
        <w:t xml:space="preserve"> </w:t>
      </w:r>
      <w:r w:rsidR="006E0D8B" w:rsidRPr="00215FBD">
        <w:rPr>
          <w:rFonts w:ascii="Arial" w:hAnsi="Arial" w:cs="Arial"/>
          <w:sz w:val="20"/>
          <w:szCs w:val="20"/>
        </w:rPr>
        <w:t>ou</w:t>
      </w:r>
      <w:r w:rsidR="00161A5C">
        <w:rPr>
          <w:rFonts w:ascii="Arial" w:hAnsi="Arial" w:cs="Arial"/>
          <w:sz w:val="20"/>
          <w:szCs w:val="20"/>
        </w:rPr>
        <w:t xml:space="preserve"> </w:t>
      </w:r>
      <w:r w:rsidR="006E0D8B" w:rsidRPr="00215FBD">
        <w:rPr>
          <w:rFonts w:ascii="Arial" w:hAnsi="Arial" w:cs="Arial"/>
          <w:sz w:val="20"/>
          <w:szCs w:val="20"/>
        </w:rPr>
        <w:t>les</w:t>
      </w:r>
      <w:r w:rsidR="00161A5C">
        <w:rPr>
          <w:rFonts w:ascii="Arial" w:hAnsi="Arial" w:cs="Arial"/>
          <w:sz w:val="20"/>
          <w:szCs w:val="20"/>
        </w:rPr>
        <w:t xml:space="preserve"> </w:t>
      </w:r>
      <w:r w:rsidR="006E0D8B" w:rsidRPr="00215FBD">
        <w:rPr>
          <w:rFonts w:ascii="Arial" w:hAnsi="Arial" w:cs="Arial"/>
          <w:sz w:val="20"/>
          <w:szCs w:val="20"/>
        </w:rPr>
        <w:t>caractéristiques</w:t>
      </w:r>
      <w:r w:rsidR="00161A5C">
        <w:rPr>
          <w:rFonts w:ascii="Arial" w:hAnsi="Arial" w:cs="Arial"/>
          <w:sz w:val="20"/>
          <w:szCs w:val="20"/>
        </w:rPr>
        <w:t xml:space="preserve"> </w:t>
      </w:r>
      <w:r w:rsidR="006E0D8B" w:rsidRPr="00215FBD">
        <w:rPr>
          <w:rFonts w:ascii="Arial" w:hAnsi="Arial" w:cs="Arial"/>
          <w:sz w:val="20"/>
          <w:szCs w:val="20"/>
        </w:rPr>
        <w:t>du</w:t>
      </w:r>
      <w:r w:rsidR="00161A5C">
        <w:rPr>
          <w:rFonts w:ascii="Arial" w:hAnsi="Arial" w:cs="Arial"/>
          <w:sz w:val="20"/>
          <w:szCs w:val="20"/>
        </w:rPr>
        <w:t xml:space="preserve"> </w:t>
      </w:r>
      <w:r w:rsidR="006E0D8B" w:rsidRPr="00215FBD">
        <w:rPr>
          <w:rFonts w:ascii="Arial" w:hAnsi="Arial" w:cs="Arial"/>
          <w:sz w:val="20"/>
          <w:szCs w:val="20"/>
        </w:rPr>
        <w:t>marché</w:t>
      </w:r>
      <w:r w:rsidR="00161A5C">
        <w:rPr>
          <w:rFonts w:ascii="Arial" w:hAnsi="Arial" w:cs="Arial"/>
          <w:sz w:val="20"/>
          <w:szCs w:val="20"/>
        </w:rPr>
        <w:t xml:space="preserve"> </w:t>
      </w:r>
      <w:r w:rsidR="006E0D8B" w:rsidRPr="00215FBD">
        <w:rPr>
          <w:rFonts w:ascii="Arial" w:hAnsi="Arial" w:cs="Arial"/>
          <w:sz w:val="20"/>
          <w:szCs w:val="20"/>
        </w:rPr>
        <w:t>et,</w:t>
      </w:r>
      <w:r w:rsidR="00161A5C">
        <w:rPr>
          <w:rFonts w:ascii="Arial" w:hAnsi="Arial" w:cs="Arial"/>
          <w:sz w:val="20"/>
          <w:szCs w:val="20"/>
        </w:rPr>
        <w:t xml:space="preserve"> </w:t>
      </w:r>
      <w:r w:rsidR="006E0D8B" w:rsidRPr="00215FBD">
        <w:rPr>
          <w:rFonts w:ascii="Arial" w:hAnsi="Arial" w:cs="Arial"/>
          <w:sz w:val="20"/>
          <w:szCs w:val="20"/>
        </w:rPr>
        <w:t>à</w:t>
      </w:r>
      <w:r w:rsidR="00161A5C">
        <w:rPr>
          <w:rFonts w:ascii="Arial" w:hAnsi="Arial" w:cs="Arial"/>
          <w:sz w:val="20"/>
          <w:szCs w:val="20"/>
        </w:rPr>
        <w:t xml:space="preserve"> </w:t>
      </w:r>
      <w:r w:rsidR="006E0D8B" w:rsidRPr="00215FBD">
        <w:rPr>
          <w:rFonts w:ascii="Arial" w:hAnsi="Arial" w:cs="Arial"/>
          <w:sz w:val="20"/>
          <w:szCs w:val="20"/>
        </w:rPr>
        <w:t>peine</w:t>
      </w:r>
      <w:r w:rsidR="00161A5C">
        <w:rPr>
          <w:rFonts w:ascii="Arial" w:hAnsi="Arial" w:cs="Arial"/>
          <w:sz w:val="20"/>
          <w:szCs w:val="20"/>
        </w:rPr>
        <w:t xml:space="preserve"> </w:t>
      </w:r>
      <w:r w:rsidR="006E0D8B" w:rsidRPr="00215FBD">
        <w:rPr>
          <w:rFonts w:ascii="Arial" w:hAnsi="Arial" w:cs="Arial"/>
          <w:sz w:val="20"/>
          <w:szCs w:val="20"/>
        </w:rPr>
        <w:t>de</w:t>
      </w:r>
      <w:r w:rsidR="00161A5C">
        <w:rPr>
          <w:rFonts w:ascii="Arial" w:hAnsi="Arial" w:cs="Arial"/>
          <w:sz w:val="20"/>
          <w:szCs w:val="20"/>
        </w:rPr>
        <w:t xml:space="preserve"> </w:t>
      </w:r>
      <w:r w:rsidR="006E0D8B" w:rsidRPr="00215FBD">
        <w:rPr>
          <w:rFonts w:ascii="Arial" w:hAnsi="Arial" w:cs="Arial"/>
          <w:sz w:val="20"/>
          <w:szCs w:val="20"/>
        </w:rPr>
        <w:t>nullité,</w:t>
      </w:r>
      <w:r w:rsidR="00161A5C">
        <w:rPr>
          <w:rFonts w:ascii="Arial" w:hAnsi="Arial" w:cs="Arial"/>
          <w:sz w:val="20"/>
          <w:szCs w:val="20"/>
        </w:rPr>
        <w:t xml:space="preserve"> </w:t>
      </w:r>
      <w:r w:rsidR="006E0D8B" w:rsidRPr="00215FBD">
        <w:rPr>
          <w:rFonts w:ascii="Arial" w:hAnsi="Arial" w:cs="Arial"/>
          <w:sz w:val="20"/>
          <w:szCs w:val="20"/>
        </w:rPr>
        <w:t>fait</w:t>
      </w:r>
      <w:r w:rsidR="00161A5C">
        <w:rPr>
          <w:rFonts w:ascii="Arial" w:hAnsi="Arial" w:cs="Arial"/>
          <w:sz w:val="20"/>
          <w:szCs w:val="20"/>
        </w:rPr>
        <w:t xml:space="preserve"> </w:t>
      </w:r>
      <w:r w:rsidR="006E0D8B" w:rsidRPr="00215FBD">
        <w:rPr>
          <w:rFonts w:ascii="Arial" w:hAnsi="Arial" w:cs="Arial"/>
          <w:sz w:val="20"/>
          <w:szCs w:val="20"/>
        </w:rPr>
        <w:t>l’objet</w:t>
      </w:r>
      <w:r w:rsidR="00161A5C">
        <w:rPr>
          <w:rFonts w:ascii="Arial" w:hAnsi="Arial" w:cs="Arial"/>
          <w:sz w:val="20"/>
          <w:szCs w:val="20"/>
        </w:rPr>
        <w:t xml:space="preserve"> </w:t>
      </w:r>
      <w:r w:rsidR="006E0D8B" w:rsidRPr="00215FBD">
        <w:rPr>
          <w:rFonts w:ascii="Arial" w:hAnsi="Arial" w:cs="Arial"/>
          <w:sz w:val="20"/>
          <w:szCs w:val="20"/>
        </w:rPr>
        <w:t>d’une</w:t>
      </w:r>
      <w:r w:rsidR="00161A5C">
        <w:rPr>
          <w:rFonts w:ascii="Arial" w:hAnsi="Arial" w:cs="Arial"/>
          <w:sz w:val="20"/>
          <w:szCs w:val="20"/>
        </w:rPr>
        <w:t xml:space="preserve"> </w:t>
      </w:r>
      <w:r w:rsidR="006E0D8B" w:rsidRPr="00215FBD">
        <w:rPr>
          <w:rFonts w:ascii="Arial" w:hAnsi="Arial" w:cs="Arial"/>
          <w:sz w:val="20"/>
          <w:szCs w:val="20"/>
        </w:rPr>
        <w:t>motivation</w:t>
      </w:r>
      <w:r w:rsidR="00161A5C">
        <w:rPr>
          <w:rFonts w:ascii="Arial" w:hAnsi="Arial" w:cs="Arial"/>
          <w:sz w:val="20"/>
          <w:szCs w:val="20"/>
        </w:rPr>
        <w:t xml:space="preserve"> </w:t>
      </w:r>
      <w:r w:rsidR="006E0D8B" w:rsidRPr="00215FBD">
        <w:rPr>
          <w:rFonts w:ascii="Arial" w:hAnsi="Arial" w:cs="Arial"/>
          <w:sz w:val="20"/>
          <w:szCs w:val="20"/>
        </w:rPr>
        <w:t>formelle</w:t>
      </w:r>
      <w:r w:rsidR="00161A5C">
        <w:rPr>
          <w:rFonts w:ascii="Arial" w:hAnsi="Arial" w:cs="Arial"/>
          <w:sz w:val="20"/>
          <w:szCs w:val="20"/>
        </w:rPr>
        <w:t xml:space="preserve"> </w:t>
      </w:r>
      <w:r w:rsidR="006E0D8B" w:rsidRPr="00215FBD">
        <w:rPr>
          <w:rFonts w:ascii="Arial" w:hAnsi="Arial" w:cs="Arial"/>
          <w:sz w:val="20"/>
          <w:szCs w:val="20"/>
        </w:rPr>
        <w:t>dans</w:t>
      </w:r>
      <w:r w:rsidR="00161A5C">
        <w:rPr>
          <w:rFonts w:ascii="Arial" w:hAnsi="Arial" w:cs="Arial"/>
          <w:sz w:val="20"/>
          <w:szCs w:val="20"/>
        </w:rPr>
        <w:t xml:space="preserve"> </w:t>
      </w:r>
      <w:r w:rsidR="006E0D8B" w:rsidRPr="00215FBD">
        <w:rPr>
          <w:rFonts w:ascii="Arial" w:hAnsi="Arial" w:cs="Arial"/>
          <w:sz w:val="20"/>
          <w:szCs w:val="20"/>
        </w:rPr>
        <w:t>le</w:t>
      </w:r>
      <w:r w:rsidR="00161A5C">
        <w:rPr>
          <w:rFonts w:ascii="Arial" w:hAnsi="Arial" w:cs="Arial"/>
          <w:sz w:val="20"/>
          <w:szCs w:val="20"/>
        </w:rPr>
        <w:t xml:space="preserve"> </w:t>
      </w:r>
      <w:r w:rsidR="006E0D8B" w:rsidRPr="00215FBD">
        <w:rPr>
          <w:rFonts w:ascii="Arial" w:hAnsi="Arial" w:cs="Arial"/>
          <w:sz w:val="20"/>
          <w:szCs w:val="20"/>
        </w:rPr>
        <w:t>cahier</w:t>
      </w:r>
      <w:r w:rsidR="00161A5C">
        <w:rPr>
          <w:rFonts w:ascii="Arial" w:hAnsi="Arial" w:cs="Arial"/>
          <w:sz w:val="20"/>
          <w:szCs w:val="20"/>
        </w:rPr>
        <w:t xml:space="preserve"> </w:t>
      </w:r>
      <w:r w:rsidR="006E0D8B" w:rsidRPr="00215FBD">
        <w:rPr>
          <w:rFonts w:ascii="Arial" w:hAnsi="Arial" w:cs="Arial"/>
          <w:sz w:val="20"/>
          <w:szCs w:val="20"/>
        </w:rPr>
        <w:t>spécial</w:t>
      </w:r>
      <w:r w:rsidR="00161A5C">
        <w:rPr>
          <w:rFonts w:ascii="Arial" w:hAnsi="Arial" w:cs="Arial"/>
          <w:sz w:val="20"/>
          <w:szCs w:val="20"/>
        </w:rPr>
        <w:t xml:space="preserve"> </w:t>
      </w:r>
      <w:r w:rsidR="006E0D8B" w:rsidRPr="00215FBD">
        <w:rPr>
          <w:rFonts w:ascii="Arial" w:hAnsi="Arial" w:cs="Arial"/>
          <w:sz w:val="20"/>
          <w:szCs w:val="20"/>
        </w:rPr>
        <w:t>des</w:t>
      </w:r>
      <w:r w:rsidR="00161A5C">
        <w:rPr>
          <w:rFonts w:ascii="Arial" w:hAnsi="Arial" w:cs="Arial"/>
          <w:sz w:val="20"/>
          <w:szCs w:val="20"/>
        </w:rPr>
        <w:t xml:space="preserve"> </w:t>
      </w:r>
      <w:r w:rsidR="006E0D8B" w:rsidRPr="00215FBD">
        <w:rPr>
          <w:rFonts w:ascii="Arial" w:hAnsi="Arial" w:cs="Arial"/>
          <w:sz w:val="20"/>
          <w:szCs w:val="20"/>
        </w:rPr>
        <w:t>charges,</w:t>
      </w:r>
      <w:r w:rsidR="00161A5C">
        <w:rPr>
          <w:rFonts w:ascii="Arial" w:hAnsi="Arial" w:cs="Arial"/>
          <w:sz w:val="20"/>
          <w:szCs w:val="20"/>
        </w:rPr>
        <w:t xml:space="preserve"> </w:t>
      </w:r>
      <w:r w:rsidR="00105067" w:rsidRPr="00215FBD">
        <w:rPr>
          <w:rFonts w:ascii="Arial" w:hAnsi="Arial" w:cs="Arial"/>
          <w:sz w:val="20"/>
          <w:szCs w:val="20"/>
        </w:rPr>
        <w:t>et</w:t>
      </w:r>
      <w:r w:rsidR="005A043E">
        <w:rPr>
          <w:rFonts w:ascii="Arial" w:hAnsi="Arial" w:cs="Arial"/>
          <w:sz w:val="20"/>
          <w:szCs w:val="20"/>
        </w:rPr>
        <w:t>;</w:t>
      </w:r>
    </w:p>
    <w:p w14:paraId="030AAB94"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n’excède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aucun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soixante</w:t>
      </w:r>
      <w:r w:rsidR="00161A5C">
        <w:rPr>
          <w:rFonts w:ascii="Arial" w:hAnsi="Arial" w:cs="Arial"/>
          <w:sz w:val="20"/>
          <w:szCs w:val="20"/>
        </w:rPr>
        <w:t xml:space="preserve"> </w:t>
      </w:r>
      <w:r w:rsidRPr="00215FBD">
        <w:rPr>
          <w:rFonts w:ascii="Arial" w:hAnsi="Arial" w:cs="Arial"/>
          <w:sz w:val="20"/>
          <w:szCs w:val="20"/>
        </w:rPr>
        <w:t>jours.</w:t>
      </w:r>
    </w:p>
    <w:p w14:paraId="4B650F14" w14:textId="77777777" w:rsidR="006E0D8B" w:rsidRPr="00215FBD" w:rsidRDefault="006E0D8B" w:rsidP="00676ACA">
      <w:pPr>
        <w:spacing w:after="0" w:line="240" w:lineRule="auto"/>
        <w:ind w:left="284"/>
        <w:jc w:val="both"/>
        <w:rPr>
          <w:rFonts w:ascii="Arial" w:hAnsi="Arial" w:cs="Arial"/>
          <w:sz w:val="20"/>
          <w:szCs w:val="20"/>
        </w:rPr>
      </w:pPr>
    </w:p>
    <w:p w14:paraId="7F004296" w14:textId="77777777" w:rsidR="00FB41CA" w:rsidRPr="00215FBD" w:rsidRDefault="00FB41CA" w:rsidP="00676ACA">
      <w:pPr>
        <w:spacing w:after="0" w:line="240" w:lineRule="auto"/>
        <w:jc w:val="both"/>
        <w:rPr>
          <w:rFonts w:ascii="Arial" w:hAnsi="Arial" w:cs="Arial"/>
          <w:sz w:val="20"/>
          <w:szCs w:val="20"/>
        </w:rPr>
      </w:pP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préjudice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paragraphes</w:t>
      </w:r>
      <w:r w:rsidR="00161A5C">
        <w:rPr>
          <w:rFonts w:ascii="Arial" w:hAnsi="Arial" w:cs="Arial"/>
          <w:sz w:val="20"/>
          <w:szCs w:val="20"/>
        </w:rPr>
        <w:t xml:space="preserve"> </w:t>
      </w:r>
      <w:r w:rsidR="00981DF3" w:rsidRPr="00215FBD">
        <w:rPr>
          <w:rFonts w:ascii="Arial" w:hAnsi="Arial" w:cs="Arial"/>
          <w:sz w:val="20"/>
          <w:szCs w:val="20"/>
        </w:rPr>
        <w:t>1</w:t>
      </w:r>
      <w:r w:rsidR="00981DF3" w:rsidRPr="00813B1B">
        <w:rPr>
          <w:rFonts w:ascii="Arial" w:hAnsi="Arial" w:cs="Arial"/>
          <w:sz w:val="20"/>
          <w:szCs w:val="20"/>
          <w:vertAlign w:val="superscript"/>
        </w:rPr>
        <w:t>er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l’alinéa</w:t>
      </w:r>
      <w:r w:rsidR="00161A5C">
        <w:rPr>
          <w:rFonts w:ascii="Arial" w:hAnsi="Arial" w:cs="Arial"/>
          <w:sz w:val="20"/>
          <w:szCs w:val="20"/>
        </w:rPr>
        <w:t xml:space="preserve"> </w:t>
      </w:r>
      <w:r w:rsidR="00981DF3" w:rsidRPr="00215FBD">
        <w:rPr>
          <w:rFonts w:ascii="Arial" w:hAnsi="Arial" w:cs="Arial"/>
          <w:sz w:val="20"/>
          <w:szCs w:val="20"/>
        </w:rPr>
        <w:t>1</w:t>
      </w:r>
      <w:r w:rsidR="00981DF3" w:rsidRPr="00215FBD">
        <w:rPr>
          <w:rFonts w:ascii="Arial" w:hAnsi="Arial" w:cs="Arial"/>
          <w:sz w:val="20"/>
          <w:szCs w:val="20"/>
          <w:vertAlign w:val="superscript"/>
        </w:rPr>
        <w:t>er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applicable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00105067" w:rsidRPr="00215FBD">
        <w:rPr>
          <w:rFonts w:ascii="Arial" w:hAnsi="Arial" w:cs="Arial"/>
          <w:sz w:val="20"/>
          <w:szCs w:val="20"/>
        </w:rPr>
        <w:t>suivantes</w:t>
      </w:r>
      <w:r w:rsidR="005A043E">
        <w:rPr>
          <w:rFonts w:ascii="Arial" w:hAnsi="Arial" w:cs="Arial"/>
          <w:sz w:val="20"/>
          <w:szCs w:val="20"/>
        </w:rPr>
        <w:t>:</w:t>
      </w:r>
    </w:p>
    <w:p w14:paraId="480780E8"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stipulent</w:t>
      </w:r>
      <w:r w:rsidR="00161A5C">
        <w:rPr>
          <w:rFonts w:ascii="Arial" w:hAnsi="Arial" w:cs="Arial"/>
          <w:sz w:val="20"/>
          <w:szCs w:val="20"/>
        </w:rPr>
        <w:t xml:space="preserve"> </w:t>
      </w:r>
      <w:r w:rsidRPr="00215FBD">
        <w:rPr>
          <w:rFonts w:ascii="Arial" w:hAnsi="Arial" w:cs="Arial"/>
          <w:sz w:val="20"/>
          <w:szCs w:val="20"/>
        </w:rPr>
        <w:t>expressément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durée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vériﬁcation</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longue</w:t>
      </w:r>
      <w:r w:rsidR="00161A5C">
        <w:rPr>
          <w:rFonts w:ascii="Arial" w:hAnsi="Arial" w:cs="Arial"/>
          <w:sz w:val="20"/>
          <w:szCs w:val="20"/>
        </w:rPr>
        <w:t xml:space="preserve"> </w:t>
      </w:r>
      <w:r w:rsidR="00105067" w:rsidRPr="00215FBD">
        <w:rPr>
          <w:rFonts w:ascii="Arial" w:hAnsi="Arial" w:cs="Arial"/>
          <w:sz w:val="20"/>
          <w:szCs w:val="20"/>
        </w:rPr>
        <w:t>et</w:t>
      </w:r>
      <w:r w:rsidR="005A043E">
        <w:rPr>
          <w:rFonts w:ascii="Arial" w:hAnsi="Arial" w:cs="Arial"/>
          <w:sz w:val="20"/>
          <w:szCs w:val="20"/>
        </w:rPr>
        <w:t>;</w:t>
      </w:r>
    </w:p>
    <w:p w14:paraId="62E92D67" w14:textId="77777777" w:rsidR="006E0D8B" w:rsidRPr="00215FBD" w:rsidRDefault="006E0D8B" w:rsidP="001447C3">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dérogation</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justifie</w:t>
      </w:r>
      <w:r w:rsidR="00161A5C">
        <w:rPr>
          <w:rFonts w:ascii="Arial" w:hAnsi="Arial" w:cs="Arial"/>
          <w:sz w:val="20"/>
          <w:szCs w:val="20"/>
        </w:rPr>
        <w:t xml:space="preserve"> </w:t>
      </w:r>
      <w:r w:rsidRPr="00215FBD">
        <w:rPr>
          <w:rFonts w:ascii="Arial" w:hAnsi="Arial" w:cs="Arial"/>
          <w:sz w:val="20"/>
          <w:szCs w:val="20"/>
        </w:rPr>
        <w:t>objectivement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nature</w:t>
      </w:r>
      <w:r w:rsidR="00161A5C">
        <w:rPr>
          <w:rFonts w:ascii="Arial" w:hAnsi="Arial" w:cs="Arial"/>
          <w:sz w:val="20"/>
          <w:szCs w:val="20"/>
        </w:rPr>
        <w:t xml:space="preserve"> </w:t>
      </w:r>
      <w:r w:rsidRPr="00215FBD">
        <w:rPr>
          <w:rFonts w:ascii="Arial" w:hAnsi="Arial" w:cs="Arial"/>
          <w:sz w:val="20"/>
          <w:szCs w:val="20"/>
        </w:rPr>
        <w:t>particulière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caractéristiques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peine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nullité,</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l’objet</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motivation</w:t>
      </w:r>
      <w:r w:rsidR="00161A5C">
        <w:rPr>
          <w:rFonts w:ascii="Arial" w:hAnsi="Arial" w:cs="Arial"/>
          <w:sz w:val="20"/>
          <w:szCs w:val="20"/>
        </w:rPr>
        <w:t xml:space="preserve"> </w:t>
      </w:r>
      <w:r w:rsidRPr="00215FBD">
        <w:rPr>
          <w:rFonts w:ascii="Arial" w:hAnsi="Arial" w:cs="Arial"/>
          <w:sz w:val="20"/>
          <w:szCs w:val="20"/>
        </w:rPr>
        <w:t>formelle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cahier</w:t>
      </w:r>
      <w:r w:rsidR="00161A5C">
        <w:rPr>
          <w:rFonts w:ascii="Arial" w:hAnsi="Arial" w:cs="Arial"/>
          <w:sz w:val="20"/>
          <w:szCs w:val="20"/>
        </w:rPr>
        <w:t xml:space="preserve"> </w:t>
      </w:r>
      <w:r w:rsidRPr="00215FBD">
        <w:rPr>
          <w:rFonts w:ascii="Arial" w:hAnsi="Arial" w:cs="Arial"/>
          <w:sz w:val="20"/>
          <w:szCs w:val="20"/>
        </w:rPr>
        <w:t>spécial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charges</w:t>
      </w:r>
      <w:r w:rsidR="005A043E">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et</w:t>
      </w:r>
    </w:p>
    <w:p w14:paraId="267FC28E" w14:textId="77777777" w:rsidR="00FB41CA" w:rsidRPr="00215FBD" w:rsidRDefault="006E0D8B" w:rsidP="001447C3">
      <w:pPr>
        <w:spacing w:after="0" w:line="240" w:lineRule="auto"/>
        <w:jc w:val="both"/>
        <w:rPr>
          <w:rFonts w:ascii="Arial" w:hAnsi="Arial" w:cs="Arial"/>
          <w:sz w:val="20"/>
          <w:szCs w:val="20"/>
        </w:rPr>
      </w:pPr>
      <w:r w:rsidRPr="00215FBD">
        <w:rPr>
          <w:rFonts w:ascii="Arial" w:hAnsi="Arial" w:cs="Arial"/>
          <w:sz w:val="20"/>
          <w:szCs w:val="20"/>
        </w:rPr>
        <w:t>3°</w:t>
      </w:r>
      <w:r w:rsidR="00FB41CA" w:rsidRPr="00215FBD">
        <w:rPr>
          <w:rFonts w:ascii="Arial" w:hAnsi="Arial" w:cs="Arial"/>
          <w:sz w:val="20"/>
          <w:szCs w:val="20"/>
        </w:rPr>
        <w:t>cette</w:t>
      </w:r>
      <w:r w:rsidR="00161A5C">
        <w:rPr>
          <w:rFonts w:ascii="Arial" w:hAnsi="Arial" w:cs="Arial"/>
          <w:sz w:val="20"/>
          <w:szCs w:val="20"/>
        </w:rPr>
        <w:t xml:space="preserve"> </w:t>
      </w:r>
      <w:r w:rsidR="00FB41CA" w:rsidRPr="00215FBD">
        <w:rPr>
          <w:rFonts w:ascii="Arial" w:hAnsi="Arial" w:cs="Arial"/>
          <w:sz w:val="20"/>
          <w:szCs w:val="20"/>
        </w:rPr>
        <w:t>prolongation</w:t>
      </w:r>
      <w:r w:rsidR="00161A5C">
        <w:rPr>
          <w:rFonts w:ascii="Arial" w:hAnsi="Arial" w:cs="Arial"/>
          <w:sz w:val="20"/>
          <w:szCs w:val="20"/>
        </w:rPr>
        <w:t xml:space="preserve"> </w:t>
      </w:r>
      <w:r w:rsidR="00FB41CA" w:rsidRPr="00215FBD">
        <w:rPr>
          <w:rFonts w:ascii="Arial" w:hAnsi="Arial" w:cs="Arial"/>
          <w:sz w:val="20"/>
          <w:szCs w:val="20"/>
        </w:rPr>
        <w:t>ne</w:t>
      </w:r>
      <w:r w:rsidR="00161A5C">
        <w:rPr>
          <w:rFonts w:ascii="Arial" w:hAnsi="Arial" w:cs="Arial"/>
          <w:sz w:val="20"/>
          <w:szCs w:val="20"/>
        </w:rPr>
        <w:t xml:space="preserve"> </w:t>
      </w:r>
      <w:r w:rsidR="00FB41CA" w:rsidRPr="00215FBD">
        <w:rPr>
          <w:rFonts w:ascii="Arial" w:hAnsi="Arial" w:cs="Arial"/>
          <w:sz w:val="20"/>
          <w:szCs w:val="20"/>
        </w:rPr>
        <w:t>constitue</w:t>
      </w:r>
      <w:r w:rsidR="00161A5C">
        <w:rPr>
          <w:rFonts w:ascii="Arial" w:hAnsi="Arial" w:cs="Arial"/>
          <w:sz w:val="20"/>
          <w:szCs w:val="20"/>
        </w:rPr>
        <w:t xml:space="preserve"> </w:t>
      </w:r>
      <w:r w:rsidR="00FB41CA" w:rsidRPr="00215FBD">
        <w:rPr>
          <w:rFonts w:ascii="Arial" w:hAnsi="Arial" w:cs="Arial"/>
          <w:sz w:val="20"/>
          <w:szCs w:val="20"/>
        </w:rPr>
        <w:t>pas,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l’égard</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abus</w:t>
      </w:r>
      <w:r w:rsidR="00161A5C">
        <w:rPr>
          <w:rFonts w:ascii="Arial" w:hAnsi="Arial" w:cs="Arial"/>
          <w:sz w:val="20"/>
          <w:szCs w:val="20"/>
        </w:rPr>
        <w:t xml:space="preserve"> </w:t>
      </w:r>
      <w:r w:rsidR="00FB41CA" w:rsidRPr="00215FBD">
        <w:rPr>
          <w:rFonts w:ascii="Arial" w:hAnsi="Arial" w:cs="Arial"/>
          <w:sz w:val="20"/>
          <w:szCs w:val="20"/>
        </w:rPr>
        <w:t>manifeste</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sens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paragraphe</w:t>
      </w:r>
      <w:r w:rsidR="00161A5C">
        <w:rPr>
          <w:rFonts w:ascii="Arial" w:hAnsi="Arial" w:cs="Arial"/>
          <w:sz w:val="20"/>
          <w:szCs w:val="20"/>
        </w:rPr>
        <w:t xml:space="preserve"> </w:t>
      </w:r>
      <w:r w:rsidR="00FB41CA" w:rsidRPr="00215FBD">
        <w:rPr>
          <w:rFonts w:ascii="Arial" w:hAnsi="Arial" w:cs="Arial"/>
          <w:sz w:val="20"/>
          <w:szCs w:val="20"/>
        </w:rPr>
        <w:t>3.</w:t>
      </w:r>
    </w:p>
    <w:p w14:paraId="4C9FF392" w14:textId="77777777" w:rsidR="00FB41CA" w:rsidRPr="00215FBD" w:rsidRDefault="00FB41CA" w:rsidP="00676ACA">
      <w:pPr>
        <w:spacing w:after="0" w:line="240" w:lineRule="auto"/>
        <w:jc w:val="both"/>
        <w:rPr>
          <w:rFonts w:ascii="Arial" w:hAnsi="Arial" w:cs="Arial"/>
          <w:sz w:val="20"/>
          <w:szCs w:val="20"/>
        </w:rPr>
      </w:pPr>
      <w:r w:rsidRPr="00215FBD">
        <w:rPr>
          <w:rFonts w:ascii="Arial" w:hAnsi="Arial" w:cs="Arial"/>
          <w:sz w:val="20"/>
          <w:szCs w:val="20"/>
        </w:rPr>
        <w:lastRenderedPageBreak/>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clause</w:t>
      </w:r>
      <w:r w:rsidR="00161A5C">
        <w:rPr>
          <w:rFonts w:ascii="Arial" w:hAnsi="Arial" w:cs="Arial"/>
          <w:sz w:val="20"/>
          <w:szCs w:val="20"/>
        </w:rPr>
        <w:t xml:space="preserve"> </w:t>
      </w:r>
      <w:r w:rsidRPr="00215FBD">
        <w:rPr>
          <w:rFonts w:ascii="Arial" w:hAnsi="Arial" w:cs="Arial"/>
          <w:sz w:val="20"/>
          <w:szCs w:val="20"/>
        </w:rPr>
        <w:t>contractuelle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pratique</w:t>
      </w:r>
      <w:r w:rsidR="00161A5C">
        <w:rPr>
          <w:rFonts w:ascii="Arial" w:hAnsi="Arial" w:cs="Arial"/>
          <w:sz w:val="20"/>
          <w:szCs w:val="20"/>
        </w:rPr>
        <w:t xml:space="preserve"> </w:t>
      </w:r>
      <w:r w:rsidRPr="00215FBD">
        <w:rPr>
          <w:rFonts w:ascii="Arial" w:hAnsi="Arial" w:cs="Arial"/>
          <w:sz w:val="20"/>
          <w:szCs w:val="20"/>
        </w:rPr>
        <w:t>constituant</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abus</w:t>
      </w:r>
      <w:r w:rsidR="00161A5C">
        <w:rPr>
          <w:rFonts w:ascii="Arial" w:hAnsi="Arial" w:cs="Arial"/>
          <w:sz w:val="20"/>
          <w:szCs w:val="20"/>
        </w:rPr>
        <w:t xml:space="preserve"> </w:t>
      </w:r>
      <w:r w:rsidRPr="00215FBD">
        <w:rPr>
          <w:rFonts w:ascii="Arial" w:hAnsi="Arial" w:cs="Arial"/>
          <w:sz w:val="20"/>
          <w:szCs w:val="20"/>
        </w:rPr>
        <w:t>manifeste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l’égard</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relative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vériﬁcation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taux</w:t>
      </w:r>
      <w:r w:rsidR="00161A5C">
        <w:rPr>
          <w:rFonts w:ascii="Arial" w:hAnsi="Arial" w:cs="Arial"/>
          <w:sz w:val="20"/>
          <w:szCs w:val="20"/>
        </w:rPr>
        <w:t xml:space="preserve"> </w:t>
      </w:r>
      <w:r w:rsidRPr="00215FBD">
        <w:rPr>
          <w:rFonts w:ascii="Arial" w:hAnsi="Arial" w:cs="Arial"/>
          <w:sz w:val="20"/>
          <w:szCs w:val="20"/>
        </w:rPr>
        <w:t>d’intérêt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l’indemnisation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recouvrement,</w:t>
      </w:r>
      <w:r w:rsidR="00161A5C">
        <w:rPr>
          <w:rFonts w:ascii="Arial" w:hAnsi="Arial" w:cs="Arial"/>
          <w:sz w:val="20"/>
          <w:szCs w:val="20"/>
        </w:rPr>
        <w:t xml:space="preserve"> </w:t>
      </w:r>
      <w:r w:rsidRPr="00215FBD">
        <w:rPr>
          <w:rFonts w:ascii="Arial" w:hAnsi="Arial" w:cs="Arial"/>
          <w:sz w:val="20"/>
          <w:szCs w:val="20"/>
        </w:rPr>
        <w:t>sera</w:t>
      </w:r>
      <w:r w:rsidR="00161A5C">
        <w:rPr>
          <w:rFonts w:ascii="Arial" w:hAnsi="Arial" w:cs="Arial"/>
          <w:sz w:val="20"/>
          <w:szCs w:val="20"/>
        </w:rPr>
        <w:t xml:space="preserve"> </w:t>
      </w:r>
      <w:r w:rsidRPr="00215FBD">
        <w:rPr>
          <w:rFonts w:ascii="Arial" w:hAnsi="Arial" w:cs="Arial"/>
          <w:sz w:val="20"/>
          <w:szCs w:val="20"/>
        </w:rPr>
        <w:t>réputée</w:t>
      </w:r>
      <w:r w:rsidR="00161A5C">
        <w:rPr>
          <w:rFonts w:ascii="Arial" w:hAnsi="Arial" w:cs="Arial"/>
          <w:sz w:val="20"/>
          <w:szCs w:val="20"/>
        </w:rPr>
        <w:t xml:space="preserve"> </w:t>
      </w:r>
      <w:r w:rsidRPr="00215FBD">
        <w:rPr>
          <w:rFonts w:ascii="Arial" w:hAnsi="Arial" w:cs="Arial"/>
          <w:sz w:val="20"/>
          <w:szCs w:val="20"/>
        </w:rPr>
        <w:t>non-écrite.</w:t>
      </w:r>
    </w:p>
    <w:p w14:paraId="2F4FFE48" w14:textId="77777777" w:rsidR="00FB41CA" w:rsidRPr="00215FBD" w:rsidRDefault="00FB41CA" w:rsidP="00676ACA">
      <w:pPr>
        <w:spacing w:after="0" w:line="240" w:lineRule="auto"/>
        <w:jc w:val="both"/>
        <w:rPr>
          <w:rFonts w:ascii="Arial" w:hAnsi="Arial" w:cs="Arial"/>
          <w:sz w:val="20"/>
          <w:szCs w:val="20"/>
        </w:rPr>
      </w:pP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déterminer</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clause</w:t>
      </w:r>
      <w:r w:rsidR="00161A5C">
        <w:rPr>
          <w:rFonts w:ascii="Arial" w:hAnsi="Arial" w:cs="Arial"/>
          <w:sz w:val="20"/>
          <w:szCs w:val="20"/>
        </w:rPr>
        <w:t xml:space="preserve"> </w:t>
      </w:r>
      <w:r w:rsidRPr="00215FBD">
        <w:rPr>
          <w:rFonts w:ascii="Arial" w:hAnsi="Arial" w:cs="Arial"/>
          <w:sz w:val="20"/>
          <w:szCs w:val="20"/>
        </w:rPr>
        <w:t>contractuelle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pratique</w:t>
      </w:r>
      <w:r w:rsidR="00161A5C">
        <w:rPr>
          <w:rFonts w:ascii="Arial" w:hAnsi="Arial" w:cs="Arial"/>
          <w:sz w:val="20"/>
          <w:szCs w:val="20"/>
        </w:rPr>
        <w:t xml:space="preserve"> </w:t>
      </w:r>
      <w:r w:rsidRPr="00215FBD">
        <w:rPr>
          <w:rFonts w:ascii="Arial" w:hAnsi="Arial" w:cs="Arial"/>
          <w:sz w:val="20"/>
          <w:szCs w:val="20"/>
        </w:rPr>
        <w:t>constitue</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abus</w:t>
      </w:r>
      <w:r w:rsidR="00161A5C">
        <w:rPr>
          <w:rFonts w:ascii="Arial" w:hAnsi="Arial" w:cs="Arial"/>
          <w:sz w:val="20"/>
          <w:szCs w:val="20"/>
        </w:rPr>
        <w:t xml:space="preserve"> </w:t>
      </w:r>
      <w:r w:rsidRPr="00215FBD">
        <w:rPr>
          <w:rFonts w:ascii="Arial" w:hAnsi="Arial" w:cs="Arial"/>
          <w:sz w:val="20"/>
          <w:szCs w:val="20"/>
        </w:rPr>
        <w:t>manifeste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l’égard</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éléments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l’espèce</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pris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considération,</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00105067" w:rsidRPr="00215FBD">
        <w:rPr>
          <w:rFonts w:ascii="Arial" w:hAnsi="Arial" w:cs="Arial"/>
          <w:sz w:val="20"/>
          <w:szCs w:val="20"/>
        </w:rPr>
        <w:t>compris</w:t>
      </w:r>
      <w:r w:rsidR="005A043E">
        <w:rPr>
          <w:rFonts w:ascii="Arial" w:hAnsi="Arial" w:cs="Arial"/>
          <w:sz w:val="20"/>
          <w:szCs w:val="20"/>
        </w:rPr>
        <w:t>:</w:t>
      </w:r>
    </w:p>
    <w:p w14:paraId="2ADAEC9F"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écart</w:t>
      </w:r>
      <w:r w:rsidR="00161A5C">
        <w:rPr>
          <w:rFonts w:ascii="Arial" w:hAnsi="Arial" w:cs="Arial"/>
          <w:sz w:val="20"/>
          <w:szCs w:val="20"/>
        </w:rPr>
        <w:t xml:space="preserve"> </w:t>
      </w:r>
      <w:r w:rsidRPr="00215FBD">
        <w:rPr>
          <w:rFonts w:ascii="Arial" w:hAnsi="Arial" w:cs="Arial"/>
          <w:sz w:val="20"/>
          <w:szCs w:val="20"/>
        </w:rPr>
        <w:t>manifeste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rapport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bonnes</w:t>
      </w:r>
      <w:r w:rsidR="00161A5C">
        <w:rPr>
          <w:rFonts w:ascii="Arial" w:hAnsi="Arial" w:cs="Arial"/>
          <w:sz w:val="20"/>
          <w:szCs w:val="20"/>
        </w:rPr>
        <w:t xml:space="preserve"> </w:t>
      </w:r>
      <w:r w:rsidRPr="00215FBD">
        <w:rPr>
          <w:rFonts w:ascii="Arial" w:hAnsi="Arial" w:cs="Arial"/>
          <w:sz w:val="20"/>
          <w:szCs w:val="20"/>
        </w:rPr>
        <w:t>pratiques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usages</w:t>
      </w:r>
      <w:r w:rsidR="00161A5C">
        <w:rPr>
          <w:rFonts w:ascii="Arial" w:hAnsi="Arial" w:cs="Arial"/>
          <w:sz w:val="20"/>
          <w:szCs w:val="20"/>
        </w:rPr>
        <w:t xml:space="preserve"> </w:t>
      </w:r>
      <w:r w:rsidRPr="00215FBD">
        <w:rPr>
          <w:rFonts w:ascii="Arial" w:hAnsi="Arial" w:cs="Arial"/>
          <w:sz w:val="20"/>
          <w:szCs w:val="20"/>
        </w:rPr>
        <w:t>commerciaux,</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bonne</w:t>
      </w:r>
      <w:r w:rsidR="00161A5C">
        <w:rPr>
          <w:rFonts w:ascii="Arial" w:hAnsi="Arial" w:cs="Arial"/>
          <w:sz w:val="20"/>
          <w:szCs w:val="20"/>
        </w:rPr>
        <w:t xml:space="preserve"> </w:t>
      </w:r>
      <w:r w:rsidRPr="00215FBD">
        <w:rPr>
          <w:rFonts w:ascii="Arial" w:hAnsi="Arial" w:cs="Arial"/>
          <w:sz w:val="20"/>
          <w:szCs w:val="20"/>
        </w:rPr>
        <w:t>foi</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usage</w:t>
      </w:r>
      <w:r w:rsidR="00161A5C">
        <w:rPr>
          <w:rFonts w:ascii="Arial" w:hAnsi="Arial" w:cs="Arial"/>
          <w:sz w:val="20"/>
          <w:szCs w:val="20"/>
        </w:rPr>
        <w:t xml:space="preserve"> </w:t>
      </w:r>
      <w:r w:rsidR="00105067" w:rsidRPr="00215FBD">
        <w:rPr>
          <w:rFonts w:ascii="Arial" w:hAnsi="Arial" w:cs="Arial"/>
          <w:sz w:val="20"/>
          <w:szCs w:val="20"/>
        </w:rPr>
        <w:t>loyal</w:t>
      </w:r>
      <w:r w:rsidR="005A043E">
        <w:rPr>
          <w:rFonts w:ascii="Arial" w:hAnsi="Arial" w:cs="Arial"/>
          <w:sz w:val="20"/>
          <w:szCs w:val="20"/>
        </w:rPr>
        <w:t>;</w:t>
      </w:r>
    </w:p>
    <w:p w14:paraId="2BB448C9"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nature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fournitures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00105067" w:rsidRPr="00215FBD">
        <w:rPr>
          <w:rFonts w:ascii="Arial" w:hAnsi="Arial" w:cs="Arial"/>
          <w:sz w:val="20"/>
          <w:szCs w:val="20"/>
        </w:rPr>
        <w:t>services</w:t>
      </w:r>
      <w:r w:rsidR="005A043E">
        <w:rPr>
          <w:rFonts w:ascii="Arial" w:hAnsi="Arial" w:cs="Arial"/>
          <w:sz w:val="20"/>
          <w:szCs w:val="20"/>
        </w:rPr>
        <w:t>;</w:t>
      </w:r>
    </w:p>
    <w:p w14:paraId="3E590343"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question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savoir</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raisons</w:t>
      </w:r>
      <w:r w:rsidR="00161A5C">
        <w:rPr>
          <w:rFonts w:ascii="Arial" w:hAnsi="Arial" w:cs="Arial"/>
          <w:sz w:val="20"/>
          <w:szCs w:val="20"/>
        </w:rPr>
        <w:t xml:space="preserve"> </w:t>
      </w:r>
      <w:r w:rsidRPr="00215FBD">
        <w:rPr>
          <w:rFonts w:ascii="Arial" w:hAnsi="Arial" w:cs="Arial"/>
          <w:sz w:val="20"/>
          <w:szCs w:val="20"/>
        </w:rPr>
        <w:t>objectives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déroger</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vériﬁcation</w:t>
      </w:r>
      <w:r w:rsidR="00161A5C">
        <w:rPr>
          <w:rFonts w:ascii="Arial" w:hAnsi="Arial" w:cs="Arial"/>
          <w:sz w:val="20"/>
          <w:szCs w:val="20"/>
        </w:rPr>
        <w:t xml:space="preserve"> </w:t>
      </w:r>
      <w:r w:rsidRPr="00215FBD">
        <w:rPr>
          <w:rFonts w:ascii="Arial" w:hAnsi="Arial" w:cs="Arial"/>
          <w:sz w:val="20"/>
          <w:szCs w:val="20"/>
        </w:rPr>
        <w:t>visé</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articles</w:t>
      </w:r>
      <w:r w:rsidR="00161A5C">
        <w:rPr>
          <w:rFonts w:ascii="Arial" w:hAnsi="Arial" w:cs="Arial"/>
          <w:sz w:val="20"/>
          <w:szCs w:val="20"/>
        </w:rPr>
        <w:t xml:space="preserve"> </w:t>
      </w:r>
      <w:r w:rsidRPr="00215FBD">
        <w:rPr>
          <w:rFonts w:ascii="Arial" w:hAnsi="Arial" w:cs="Arial"/>
          <w:sz w:val="20"/>
          <w:szCs w:val="20"/>
        </w:rPr>
        <w:t>95</w:t>
      </w:r>
      <w:r w:rsidR="00161A5C">
        <w:rPr>
          <w:rFonts w:ascii="Arial" w:hAnsi="Arial" w:cs="Arial"/>
          <w:sz w:val="20"/>
          <w:szCs w:val="20"/>
        </w:rPr>
        <w:t xml:space="preserve"> </w:t>
      </w:r>
      <w:r w:rsidR="0036065D" w:rsidRPr="00215FBD">
        <w:rPr>
          <w:rFonts w:ascii="Arial" w:hAnsi="Arial" w:cs="Arial"/>
          <w:sz w:val="20"/>
          <w:szCs w:val="20"/>
        </w:rPr>
        <w:t>§</w:t>
      </w:r>
      <w:r w:rsidR="00161A5C">
        <w:rPr>
          <w:rFonts w:ascii="Arial" w:hAnsi="Arial" w:cs="Arial"/>
          <w:sz w:val="20"/>
          <w:szCs w:val="20"/>
        </w:rPr>
        <w:t xml:space="preserve"> </w:t>
      </w:r>
      <w:r w:rsidR="0036065D" w:rsidRPr="00215FBD">
        <w:rPr>
          <w:rFonts w:ascii="Arial" w:hAnsi="Arial" w:cs="Arial"/>
          <w:sz w:val="20"/>
          <w:szCs w:val="20"/>
        </w:rPr>
        <w:t>2</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120,</w:t>
      </w:r>
      <w:r w:rsidR="00161A5C">
        <w:rPr>
          <w:rFonts w:ascii="Arial" w:hAnsi="Arial" w:cs="Arial"/>
          <w:sz w:val="20"/>
          <w:szCs w:val="20"/>
        </w:rPr>
        <w:t xml:space="preserve"> </w:t>
      </w:r>
      <w:r w:rsidRPr="00215FBD">
        <w:rPr>
          <w:rFonts w:ascii="Arial" w:hAnsi="Arial" w:cs="Arial"/>
          <w:sz w:val="20"/>
          <w:szCs w:val="20"/>
        </w:rPr>
        <w:t>alinéa</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0036065D" w:rsidRPr="00215FBD">
        <w:rPr>
          <w:rFonts w:ascii="Arial" w:hAnsi="Arial" w:cs="Arial"/>
          <w:sz w:val="20"/>
          <w:szCs w:val="20"/>
        </w:rPr>
        <w:t>156</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alinéa</w:t>
      </w:r>
      <w:r w:rsidR="00161A5C">
        <w:rPr>
          <w:rFonts w:ascii="Arial" w:hAnsi="Arial" w:cs="Arial"/>
          <w:sz w:val="20"/>
          <w:szCs w:val="20"/>
        </w:rPr>
        <w:t xml:space="preserve"> </w:t>
      </w:r>
      <w:r w:rsidR="0036065D" w:rsidRPr="00215FBD">
        <w:rPr>
          <w:rFonts w:ascii="Arial" w:hAnsi="Arial" w:cs="Arial"/>
          <w:sz w:val="20"/>
          <w:szCs w:val="20"/>
        </w:rPr>
        <w:t>1</w:t>
      </w:r>
      <w:r w:rsidR="0036065D" w:rsidRPr="00215FBD">
        <w:rPr>
          <w:rFonts w:ascii="Arial" w:hAnsi="Arial" w:cs="Arial"/>
          <w:sz w:val="20"/>
          <w:szCs w:val="20"/>
          <w:vertAlign w:val="superscript"/>
        </w:rPr>
        <w:t>er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visé</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articles</w:t>
      </w:r>
      <w:r w:rsidR="00161A5C">
        <w:rPr>
          <w:rFonts w:ascii="Arial" w:hAnsi="Arial" w:cs="Arial"/>
          <w:sz w:val="20"/>
          <w:szCs w:val="20"/>
        </w:rPr>
        <w:t xml:space="preserve"> </w:t>
      </w:r>
      <w:r w:rsidRPr="00215FBD">
        <w:rPr>
          <w:rFonts w:ascii="Arial" w:hAnsi="Arial" w:cs="Arial"/>
          <w:sz w:val="20"/>
          <w:szCs w:val="20"/>
        </w:rPr>
        <w:t>95</w:t>
      </w:r>
      <w:r w:rsidR="00161A5C">
        <w:rPr>
          <w:rFonts w:ascii="Arial" w:hAnsi="Arial" w:cs="Arial"/>
          <w:sz w:val="20"/>
          <w:szCs w:val="20"/>
        </w:rPr>
        <w:t xml:space="preserve"> </w:t>
      </w:r>
      <w:r w:rsidR="0036065D" w:rsidRPr="00215FBD">
        <w:rPr>
          <w:rFonts w:ascii="Arial" w:hAnsi="Arial" w:cs="Arial"/>
          <w:sz w:val="20"/>
          <w:szCs w:val="20"/>
        </w:rPr>
        <w:t>§§</w:t>
      </w:r>
      <w:r w:rsidR="00161A5C">
        <w:rPr>
          <w:rFonts w:ascii="Arial" w:hAnsi="Arial" w:cs="Arial"/>
          <w:sz w:val="20"/>
          <w:szCs w:val="20"/>
        </w:rPr>
        <w:t xml:space="preserve"> </w:t>
      </w:r>
      <w:r w:rsidR="0036065D" w:rsidRPr="00215FBD">
        <w:rPr>
          <w:rFonts w:ascii="Arial" w:hAnsi="Arial" w:cs="Arial"/>
          <w:sz w:val="20"/>
          <w:szCs w:val="20"/>
        </w:rPr>
        <w:t>3</w:t>
      </w:r>
      <w:r w:rsidR="00161A5C">
        <w:rPr>
          <w:rFonts w:ascii="Arial" w:hAnsi="Arial" w:cs="Arial"/>
          <w:sz w:val="20"/>
          <w:szCs w:val="20"/>
        </w:rPr>
        <w:t xml:space="preserve"> </w:t>
      </w:r>
      <w:r w:rsidR="0036065D" w:rsidRPr="00215FBD">
        <w:rPr>
          <w:rFonts w:ascii="Arial" w:hAnsi="Arial" w:cs="Arial"/>
          <w:sz w:val="20"/>
          <w:szCs w:val="20"/>
        </w:rPr>
        <w:t>à</w:t>
      </w:r>
      <w:r w:rsidR="00161A5C">
        <w:rPr>
          <w:rFonts w:ascii="Arial" w:hAnsi="Arial" w:cs="Arial"/>
          <w:sz w:val="20"/>
          <w:szCs w:val="20"/>
        </w:rPr>
        <w:t xml:space="preserve"> </w:t>
      </w:r>
      <w:r w:rsidR="0036065D" w:rsidRPr="00215FBD">
        <w:rPr>
          <w:rFonts w:ascii="Arial" w:hAnsi="Arial" w:cs="Arial"/>
          <w:sz w:val="20"/>
          <w:szCs w:val="20"/>
        </w:rPr>
        <w:t>5</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127</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160.</w:t>
      </w:r>
    </w:p>
    <w:p w14:paraId="77DEFCAD" w14:textId="77777777" w:rsidR="00FB41CA" w:rsidRPr="00215FBD" w:rsidRDefault="00FB41CA" w:rsidP="00676ACA">
      <w:pPr>
        <w:spacing w:after="0" w:line="240" w:lineRule="auto"/>
        <w:jc w:val="both"/>
        <w:rPr>
          <w:rFonts w:ascii="Arial" w:hAnsi="Arial" w:cs="Arial"/>
          <w:sz w:val="20"/>
          <w:szCs w:val="20"/>
        </w:rPr>
      </w:pP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l’application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00105067" w:rsidRPr="00215FBD">
        <w:rPr>
          <w:rFonts w:ascii="Arial" w:hAnsi="Arial" w:cs="Arial"/>
          <w:sz w:val="20"/>
          <w:szCs w:val="20"/>
        </w:rPr>
        <w:t>paragraphe</w:t>
      </w:r>
      <w:r w:rsidR="005A043E">
        <w:rPr>
          <w:rFonts w:ascii="Arial" w:hAnsi="Arial" w:cs="Arial"/>
          <w:sz w:val="20"/>
          <w:szCs w:val="20"/>
        </w:rPr>
        <w:t>:</w:t>
      </w:r>
    </w:p>
    <w:p w14:paraId="409062CC"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considérées</w:t>
      </w:r>
      <w:r w:rsidR="00161A5C">
        <w:rPr>
          <w:rFonts w:ascii="Arial" w:hAnsi="Arial" w:cs="Arial"/>
          <w:sz w:val="20"/>
          <w:szCs w:val="20"/>
        </w:rPr>
        <w:t xml:space="preserve"> </w:t>
      </w:r>
      <w:r w:rsidRPr="00215FBD">
        <w:rPr>
          <w:rFonts w:ascii="Arial" w:hAnsi="Arial" w:cs="Arial"/>
          <w:sz w:val="20"/>
          <w:szCs w:val="20"/>
        </w:rPr>
        <w:t>comme</w:t>
      </w:r>
      <w:r w:rsidR="00161A5C">
        <w:rPr>
          <w:rFonts w:ascii="Arial" w:hAnsi="Arial" w:cs="Arial"/>
          <w:sz w:val="20"/>
          <w:szCs w:val="20"/>
        </w:rPr>
        <w:t xml:space="preserve"> </w:t>
      </w:r>
      <w:r w:rsidRPr="00215FBD">
        <w:rPr>
          <w:rFonts w:ascii="Arial" w:hAnsi="Arial" w:cs="Arial"/>
          <w:sz w:val="20"/>
          <w:szCs w:val="20"/>
        </w:rPr>
        <w:t>manifestement</w:t>
      </w:r>
      <w:r w:rsidR="00161A5C">
        <w:rPr>
          <w:rFonts w:ascii="Arial" w:hAnsi="Arial" w:cs="Arial"/>
          <w:sz w:val="20"/>
          <w:szCs w:val="20"/>
        </w:rPr>
        <w:t xml:space="preserve"> </w:t>
      </w:r>
      <w:r w:rsidRPr="00215FBD">
        <w:rPr>
          <w:rFonts w:ascii="Arial" w:hAnsi="Arial" w:cs="Arial"/>
          <w:sz w:val="20"/>
          <w:szCs w:val="20"/>
        </w:rPr>
        <w:t>abusives,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clauses</w:t>
      </w:r>
      <w:r w:rsidR="00161A5C">
        <w:rPr>
          <w:rFonts w:ascii="Arial" w:hAnsi="Arial" w:cs="Arial"/>
          <w:sz w:val="20"/>
          <w:szCs w:val="20"/>
        </w:rPr>
        <w:t xml:space="preserve"> </w:t>
      </w:r>
      <w:r w:rsidRPr="00215FBD">
        <w:rPr>
          <w:rFonts w:ascii="Arial" w:hAnsi="Arial" w:cs="Arial"/>
          <w:sz w:val="20"/>
          <w:szCs w:val="20"/>
        </w:rPr>
        <w:t>contractuelles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pratiques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excluent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d’intérêts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00105067" w:rsidRPr="00215FBD">
        <w:rPr>
          <w:rFonts w:ascii="Arial" w:hAnsi="Arial" w:cs="Arial"/>
          <w:sz w:val="20"/>
          <w:szCs w:val="20"/>
        </w:rPr>
        <w:t>retard</w:t>
      </w:r>
      <w:r w:rsidR="005A043E">
        <w:rPr>
          <w:rFonts w:ascii="Arial" w:hAnsi="Arial" w:cs="Arial"/>
          <w:sz w:val="20"/>
          <w:szCs w:val="20"/>
        </w:rPr>
        <w:t>;</w:t>
      </w:r>
    </w:p>
    <w:p w14:paraId="7E2AFFF3"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présumées</w:t>
      </w:r>
      <w:r w:rsidR="00161A5C">
        <w:rPr>
          <w:rFonts w:ascii="Arial" w:hAnsi="Arial" w:cs="Arial"/>
          <w:sz w:val="20"/>
          <w:szCs w:val="20"/>
        </w:rPr>
        <w:t xml:space="preserve"> </w:t>
      </w:r>
      <w:r w:rsidRPr="00215FBD">
        <w:rPr>
          <w:rFonts w:ascii="Arial" w:hAnsi="Arial" w:cs="Arial"/>
          <w:sz w:val="20"/>
          <w:szCs w:val="20"/>
        </w:rPr>
        <w:t>manifestement</w:t>
      </w:r>
      <w:r w:rsidR="00161A5C">
        <w:rPr>
          <w:rFonts w:ascii="Arial" w:hAnsi="Arial" w:cs="Arial"/>
          <w:sz w:val="20"/>
          <w:szCs w:val="20"/>
        </w:rPr>
        <w:t xml:space="preserve"> </w:t>
      </w:r>
      <w:r w:rsidRPr="00215FBD">
        <w:rPr>
          <w:rFonts w:ascii="Arial" w:hAnsi="Arial" w:cs="Arial"/>
          <w:sz w:val="20"/>
          <w:szCs w:val="20"/>
        </w:rPr>
        <w:t>abusives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clauses</w:t>
      </w:r>
      <w:r w:rsidR="00161A5C">
        <w:rPr>
          <w:rFonts w:ascii="Arial" w:hAnsi="Arial" w:cs="Arial"/>
          <w:sz w:val="20"/>
          <w:szCs w:val="20"/>
        </w:rPr>
        <w:t xml:space="preserve"> </w:t>
      </w:r>
      <w:r w:rsidRPr="00215FBD">
        <w:rPr>
          <w:rFonts w:ascii="Arial" w:hAnsi="Arial" w:cs="Arial"/>
          <w:sz w:val="20"/>
          <w:szCs w:val="20"/>
        </w:rPr>
        <w:t>contractuelles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pratiques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excluent</w:t>
      </w:r>
      <w:r w:rsidR="00161A5C">
        <w:rPr>
          <w:rFonts w:ascii="Arial" w:hAnsi="Arial" w:cs="Arial"/>
          <w:sz w:val="20"/>
          <w:szCs w:val="20"/>
        </w:rPr>
        <w:t xml:space="preserve"> </w:t>
      </w:r>
      <w:r w:rsidRPr="00215FBD">
        <w:rPr>
          <w:rFonts w:ascii="Arial" w:hAnsi="Arial" w:cs="Arial"/>
          <w:sz w:val="20"/>
          <w:szCs w:val="20"/>
        </w:rPr>
        <w:t>l’indemn</w:t>
      </w:r>
      <w:r w:rsidR="001545AB" w:rsidRPr="00215FBD">
        <w:rPr>
          <w:rFonts w:ascii="Arial" w:hAnsi="Arial" w:cs="Arial"/>
          <w:sz w:val="20"/>
          <w:szCs w:val="20"/>
        </w:rPr>
        <w:t>isation</w:t>
      </w:r>
      <w:r w:rsidR="00161A5C">
        <w:rPr>
          <w:rFonts w:ascii="Arial" w:hAnsi="Arial" w:cs="Arial"/>
          <w:sz w:val="20"/>
          <w:szCs w:val="20"/>
        </w:rPr>
        <w:t xml:space="preserve"> </w:t>
      </w:r>
      <w:r w:rsidR="001545AB" w:rsidRPr="00215FBD">
        <w:rPr>
          <w:rFonts w:ascii="Arial" w:hAnsi="Arial" w:cs="Arial"/>
          <w:sz w:val="20"/>
          <w:szCs w:val="20"/>
        </w:rPr>
        <w:t>pour</w:t>
      </w:r>
      <w:r w:rsidR="00161A5C">
        <w:rPr>
          <w:rFonts w:ascii="Arial" w:hAnsi="Arial" w:cs="Arial"/>
          <w:sz w:val="20"/>
          <w:szCs w:val="20"/>
        </w:rPr>
        <w:t xml:space="preserve"> </w:t>
      </w:r>
      <w:r w:rsidR="001545AB" w:rsidRPr="00215FBD">
        <w:rPr>
          <w:rFonts w:ascii="Arial" w:hAnsi="Arial" w:cs="Arial"/>
          <w:sz w:val="20"/>
          <w:szCs w:val="20"/>
        </w:rPr>
        <w:t>les</w:t>
      </w:r>
      <w:r w:rsidR="00161A5C">
        <w:rPr>
          <w:rFonts w:ascii="Arial" w:hAnsi="Arial" w:cs="Arial"/>
          <w:sz w:val="20"/>
          <w:szCs w:val="20"/>
        </w:rPr>
        <w:t xml:space="preserve"> </w:t>
      </w:r>
      <w:r w:rsidR="001545AB" w:rsidRPr="00215FBD">
        <w:rPr>
          <w:rFonts w:ascii="Arial" w:hAnsi="Arial" w:cs="Arial"/>
          <w:sz w:val="20"/>
          <w:szCs w:val="20"/>
        </w:rPr>
        <w:t>frais</w:t>
      </w:r>
      <w:r w:rsidR="00161A5C">
        <w:rPr>
          <w:rFonts w:ascii="Arial" w:hAnsi="Arial" w:cs="Arial"/>
          <w:sz w:val="20"/>
          <w:szCs w:val="20"/>
        </w:rPr>
        <w:t xml:space="preserve"> </w:t>
      </w:r>
      <w:r w:rsidR="001545AB" w:rsidRPr="00215FBD">
        <w:rPr>
          <w:rFonts w:ascii="Arial" w:hAnsi="Arial" w:cs="Arial"/>
          <w:sz w:val="20"/>
          <w:szCs w:val="20"/>
        </w:rPr>
        <w:t>de</w:t>
      </w:r>
      <w:r w:rsidR="00161A5C">
        <w:rPr>
          <w:rFonts w:ascii="Arial" w:hAnsi="Arial" w:cs="Arial"/>
          <w:sz w:val="20"/>
          <w:szCs w:val="20"/>
        </w:rPr>
        <w:t xml:space="preserve"> </w:t>
      </w:r>
      <w:r w:rsidR="00105067" w:rsidRPr="00215FBD">
        <w:rPr>
          <w:rFonts w:ascii="Arial" w:hAnsi="Arial" w:cs="Arial"/>
          <w:sz w:val="20"/>
          <w:szCs w:val="20"/>
        </w:rPr>
        <w:t>recouvrement</w:t>
      </w:r>
      <w:r w:rsidR="005A043E">
        <w:rPr>
          <w:rFonts w:ascii="Arial" w:hAnsi="Arial" w:cs="Arial"/>
          <w:sz w:val="20"/>
          <w:szCs w:val="20"/>
        </w:rPr>
        <w:t>;</w:t>
      </w:r>
    </w:p>
    <w:p w14:paraId="52AA174B" w14:textId="77777777" w:rsidR="00D04ECC" w:rsidRPr="002E781C" w:rsidRDefault="00FB41CA" w:rsidP="002E781C">
      <w:pPr>
        <w:spacing w:after="0" w:line="240" w:lineRule="auto"/>
        <w:jc w:val="both"/>
        <w:rPr>
          <w:rFonts w:ascii="Arial" w:hAnsi="Arial" w:cs="Arial"/>
          <w:color w:val="000000" w:themeColor="text1"/>
          <w:sz w:val="20"/>
          <w:szCs w:val="20"/>
        </w:rPr>
      </w:pPr>
      <w:r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4.</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dérogé</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obligatoires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autres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celles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énumérées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paragraphes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présent</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article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dûment</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motivés,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mesure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rendue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indispensable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exigences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particulières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contre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dérogé</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38/7,</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38/9,</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38/10,</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dûment</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motivés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mais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caractère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indispensable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dérogation</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doive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00D04ECC" w:rsidRPr="002E781C">
        <w:rPr>
          <w:rFonts w:ascii="Arial" w:hAnsi="Arial" w:cs="Arial"/>
          <w:color w:val="000000" w:themeColor="text1"/>
          <w:sz w:val="20"/>
          <w:szCs w:val="20"/>
        </w:rPr>
        <w:t>démontré.</w:t>
      </w:r>
      <w:r w:rsidR="00161A5C">
        <w:rPr>
          <w:rFonts w:ascii="Arial" w:hAnsi="Arial" w:cs="Arial"/>
          <w:color w:val="000000" w:themeColor="text1"/>
          <w:sz w:val="20"/>
          <w:szCs w:val="20"/>
        </w:rPr>
        <w:t xml:space="preserve"> </w:t>
      </w:r>
    </w:p>
    <w:p w14:paraId="624C8890" w14:textId="77777777" w:rsidR="00D04ECC" w:rsidRPr="002E781C" w:rsidRDefault="00D04ECC"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motivations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dérogations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doivent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reprises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cahier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spécial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charges.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Néanmoins,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dérogations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38/10,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81,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84,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86,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96,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151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154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l’objet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motivation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formelle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cahier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spécial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charges.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défaut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mention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motivation,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dérogation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réputée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écrite.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sanction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applicable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convention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signée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parties</w:t>
      </w:r>
      <w:r w:rsidR="00CD4B2F">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2D1FE0DE" w14:textId="77777777" w:rsidR="00D04ECC" w:rsidRPr="002E781C" w:rsidRDefault="00D04ECC" w:rsidP="00D04ECC">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s’appliquent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portant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financement,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conception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l’exécution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ainsi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échéant,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prestation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relative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ceux-ci.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dérogé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autres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dispositions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obligatoires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celles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mentionnées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paragraphes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moyennant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respect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p>
    <w:p w14:paraId="3B027559" w14:textId="77777777" w:rsidR="00D04ECC" w:rsidRPr="002E781C" w:rsidRDefault="00D04ECC" w:rsidP="00D04ECC">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liste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dispositions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auxquelles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dérogé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figure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manière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explicite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début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cahier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spécial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charges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p>
    <w:p w14:paraId="685CA2DC" w14:textId="77777777" w:rsidR="00055FEB" w:rsidRPr="002E781C" w:rsidRDefault="00055FEB" w:rsidP="00676ACA">
      <w:pPr>
        <w:spacing w:after="0" w:line="240" w:lineRule="auto"/>
        <w:jc w:val="both"/>
        <w:rPr>
          <w:rFonts w:ascii="Arial" w:hAnsi="Arial" w:cs="Arial"/>
          <w:color w:val="000000" w:themeColor="text1"/>
          <w:sz w:val="20"/>
          <w:szCs w:val="20"/>
        </w:rPr>
      </w:pPr>
    </w:p>
    <w:p w14:paraId="44E0AF5C" w14:textId="77777777" w:rsidR="00055FEB" w:rsidRPr="00215FBD" w:rsidRDefault="00055FEB" w:rsidP="00676ACA">
      <w:pPr>
        <w:spacing w:after="0" w:line="240" w:lineRule="auto"/>
        <w:jc w:val="both"/>
        <w:rPr>
          <w:rFonts w:ascii="Arial" w:hAnsi="Arial" w:cs="Arial"/>
          <w:sz w:val="20"/>
          <w:szCs w:val="20"/>
        </w:rPr>
      </w:pPr>
    </w:p>
    <w:p w14:paraId="7AB4234D" w14:textId="77777777" w:rsidR="00FB41CA" w:rsidRPr="005729C4" w:rsidRDefault="00FB41CA" w:rsidP="00676ACA">
      <w:pPr>
        <w:spacing w:after="0" w:line="240" w:lineRule="auto"/>
        <w:jc w:val="both"/>
        <w:rPr>
          <w:rFonts w:ascii="Arial" w:hAnsi="Arial" w:cs="Arial"/>
          <w:b/>
          <w:i/>
          <w:sz w:val="28"/>
          <w:u w:val="single"/>
        </w:rPr>
      </w:pPr>
      <w:r w:rsidRPr="005729C4">
        <w:rPr>
          <w:rFonts w:ascii="Arial" w:hAnsi="Arial" w:cs="Arial"/>
          <w:b/>
          <w:i/>
          <w:sz w:val="28"/>
          <w:u w:val="single"/>
        </w:rPr>
        <w:t>CHAPITRE</w:t>
      </w:r>
      <w:r w:rsidR="00161A5C">
        <w:rPr>
          <w:rFonts w:ascii="Arial" w:hAnsi="Arial" w:cs="Arial"/>
          <w:b/>
          <w:i/>
          <w:sz w:val="28"/>
          <w:u w:val="single"/>
        </w:rPr>
        <w:t xml:space="preserve"> </w:t>
      </w:r>
      <w:r w:rsidRPr="005729C4">
        <w:rPr>
          <w:rFonts w:ascii="Arial" w:hAnsi="Arial" w:cs="Arial"/>
          <w:b/>
          <w:i/>
          <w:sz w:val="28"/>
          <w:u w:val="single"/>
        </w:rPr>
        <w:t>2.</w:t>
      </w:r>
      <w:r w:rsidR="00161A5C">
        <w:rPr>
          <w:rFonts w:ascii="Arial" w:hAnsi="Arial" w:cs="Arial"/>
          <w:b/>
          <w:i/>
          <w:sz w:val="28"/>
          <w:u w:val="single"/>
        </w:rPr>
        <w:t xml:space="preserve"> </w:t>
      </w:r>
      <w:r w:rsidRPr="005729C4">
        <w:rPr>
          <w:rFonts w:ascii="Arial" w:hAnsi="Arial" w:cs="Arial"/>
          <w:b/>
          <w:i/>
          <w:sz w:val="28"/>
          <w:u w:val="single"/>
        </w:rPr>
        <w:t>—</w:t>
      </w:r>
      <w:r w:rsidR="00161A5C">
        <w:rPr>
          <w:rFonts w:ascii="Arial" w:hAnsi="Arial" w:cs="Arial"/>
          <w:b/>
          <w:i/>
          <w:sz w:val="28"/>
          <w:u w:val="single"/>
        </w:rPr>
        <w:t xml:space="preserve"> </w:t>
      </w:r>
      <w:r w:rsidRPr="005729C4">
        <w:rPr>
          <w:rFonts w:ascii="Arial" w:hAnsi="Arial" w:cs="Arial"/>
          <w:b/>
          <w:i/>
          <w:sz w:val="28"/>
          <w:u w:val="single"/>
        </w:rPr>
        <w:t>Dispositions</w:t>
      </w:r>
      <w:r w:rsidR="00161A5C">
        <w:rPr>
          <w:rFonts w:ascii="Arial" w:hAnsi="Arial" w:cs="Arial"/>
          <w:b/>
          <w:i/>
          <w:sz w:val="28"/>
          <w:u w:val="single"/>
        </w:rPr>
        <w:t xml:space="preserve"> </w:t>
      </w:r>
      <w:r w:rsidRPr="005729C4">
        <w:rPr>
          <w:rFonts w:ascii="Arial" w:hAnsi="Arial" w:cs="Arial"/>
          <w:b/>
          <w:i/>
          <w:sz w:val="28"/>
          <w:u w:val="single"/>
        </w:rPr>
        <w:t>communes</w:t>
      </w:r>
      <w:r w:rsidR="00161A5C">
        <w:rPr>
          <w:rFonts w:ascii="Arial" w:hAnsi="Arial" w:cs="Arial"/>
          <w:b/>
          <w:i/>
          <w:sz w:val="28"/>
          <w:u w:val="single"/>
        </w:rPr>
        <w:t xml:space="preserve"> </w:t>
      </w:r>
      <w:r w:rsidRPr="005729C4">
        <w:rPr>
          <w:rFonts w:ascii="Arial" w:hAnsi="Arial" w:cs="Arial"/>
          <w:b/>
          <w:i/>
          <w:sz w:val="28"/>
          <w:u w:val="single"/>
        </w:rPr>
        <w:t>aux</w:t>
      </w:r>
      <w:r w:rsidR="00161A5C">
        <w:rPr>
          <w:rFonts w:ascii="Arial" w:hAnsi="Arial" w:cs="Arial"/>
          <w:b/>
          <w:i/>
          <w:sz w:val="28"/>
          <w:u w:val="single"/>
        </w:rPr>
        <w:t xml:space="preserve"> </w:t>
      </w:r>
      <w:r w:rsidRPr="005729C4">
        <w:rPr>
          <w:rFonts w:ascii="Arial" w:hAnsi="Arial" w:cs="Arial"/>
          <w:b/>
          <w:i/>
          <w:sz w:val="28"/>
          <w:u w:val="single"/>
        </w:rPr>
        <w:t>marchés</w:t>
      </w:r>
      <w:r w:rsidR="00161A5C">
        <w:rPr>
          <w:rFonts w:ascii="Arial" w:hAnsi="Arial" w:cs="Arial"/>
          <w:b/>
          <w:i/>
          <w:sz w:val="28"/>
          <w:u w:val="single"/>
        </w:rPr>
        <w:t xml:space="preserve"> </w:t>
      </w:r>
      <w:r w:rsidRPr="005729C4">
        <w:rPr>
          <w:rFonts w:ascii="Arial" w:hAnsi="Arial" w:cs="Arial"/>
          <w:b/>
          <w:i/>
          <w:sz w:val="28"/>
          <w:u w:val="single"/>
        </w:rPr>
        <w:t>de</w:t>
      </w:r>
      <w:r w:rsidR="00161A5C">
        <w:rPr>
          <w:rFonts w:ascii="Arial" w:hAnsi="Arial" w:cs="Arial"/>
          <w:b/>
          <w:i/>
          <w:sz w:val="28"/>
          <w:u w:val="single"/>
        </w:rPr>
        <w:t xml:space="preserve"> </w:t>
      </w:r>
      <w:r w:rsidRPr="005729C4">
        <w:rPr>
          <w:rFonts w:ascii="Arial" w:hAnsi="Arial" w:cs="Arial"/>
          <w:b/>
          <w:i/>
          <w:sz w:val="28"/>
          <w:u w:val="single"/>
        </w:rPr>
        <w:t>travaux,</w:t>
      </w:r>
      <w:r w:rsidR="00161A5C">
        <w:rPr>
          <w:rFonts w:ascii="Arial" w:hAnsi="Arial" w:cs="Arial"/>
          <w:b/>
          <w:i/>
          <w:sz w:val="28"/>
          <w:u w:val="single"/>
        </w:rPr>
        <w:t xml:space="preserve"> </w:t>
      </w:r>
      <w:r w:rsidRPr="005729C4">
        <w:rPr>
          <w:rFonts w:ascii="Arial" w:hAnsi="Arial" w:cs="Arial"/>
          <w:b/>
          <w:i/>
          <w:sz w:val="28"/>
          <w:u w:val="single"/>
        </w:rPr>
        <w:t>de</w:t>
      </w:r>
      <w:r w:rsidR="00161A5C">
        <w:rPr>
          <w:rFonts w:ascii="Arial" w:hAnsi="Arial" w:cs="Arial"/>
          <w:b/>
          <w:i/>
          <w:sz w:val="28"/>
          <w:u w:val="single"/>
        </w:rPr>
        <w:t xml:space="preserve"> </w:t>
      </w:r>
      <w:r w:rsidRPr="005729C4">
        <w:rPr>
          <w:rFonts w:ascii="Arial" w:hAnsi="Arial" w:cs="Arial"/>
          <w:b/>
          <w:i/>
          <w:sz w:val="28"/>
          <w:u w:val="single"/>
        </w:rPr>
        <w:t>fournitures</w:t>
      </w:r>
      <w:r w:rsidR="00161A5C">
        <w:rPr>
          <w:rFonts w:ascii="Arial" w:hAnsi="Arial" w:cs="Arial"/>
          <w:b/>
          <w:i/>
          <w:sz w:val="28"/>
          <w:u w:val="single"/>
        </w:rPr>
        <w:t xml:space="preserve"> </w:t>
      </w:r>
      <w:r w:rsidRPr="005729C4">
        <w:rPr>
          <w:rFonts w:ascii="Arial" w:hAnsi="Arial" w:cs="Arial"/>
          <w:b/>
          <w:i/>
          <w:sz w:val="28"/>
          <w:u w:val="single"/>
        </w:rPr>
        <w:t>et</w:t>
      </w:r>
      <w:r w:rsidR="00161A5C">
        <w:rPr>
          <w:rFonts w:ascii="Arial" w:hAnsi="Arial" w:cs="Arial"/>
          <w:b/>
          <w:i/>
          <w:sz w:val="28"/>
          <w:u w:val="single"/>
        </w:rPr>
        <w:t xml:space="preserve"> </w:t>
      </w:r>
      <w:r w:rsidRPr="005729C4">
        <w:rPr>
          <w:rFonts w:ascii="Arial" w:hAnsi="Arial" w:cs="Arial"/>
          <w:b/>
          <w:i/>
          <w:sz w:val="28"/>
          <w:u w:val="single"/>
        </w:rPr>
        <w:t>de</w:t>
      </w:r>
      <w:r w:rsidR="00161A5C">
        <w:rPr>
          <w:rFonts w:ascii="Arial" w:hAnsi="Arial" w:cs="Arial"/>
          <w:b/>
          <w:i/>
          <w:sz w:val="28"/>
          <w:u w:val="single"/>
        </w:rPr>
        <w:t xml:space="preserve"> </w:t>
      </w:r>
      <w:r w:rsidRPr="005729C4">
        <w:rPr>
          <w:rFonts w:ascii="Arial" w:hAnsi="Arial" w:cs="Arial"/>
          <w:b/>
          <w:i/>
          <w:sz w:val="28"/>
          <w:u w:val="single"/>
        </w:rPr>
        <w:t>services</w:t>
      </w:r>
    </w:p>
    <w:p w14:paraId="6BBB3ABB" w14:textId="77777777" w:rsidR="00C326F8" w:rsidRPr="005729C4" w:rsidRDefault="00C326F8" w:rsidP="00676ACA">
      <w:pPr>
        <w:spacing w:after="0" w:line="240" w:lineRule="auto"/>
        <w:jc w:val="both"/>
        <w:rPr>
          <w:rFonts w:ascii="Arial" w:hAnsi="Arial" w:cs="Arial"/>
          <w:b/>
          <w:sz w:val="28"/>
        </w:rPr>
      </w:pPr>
    </w:p>
    <w:p w14:paraId="08C8F838" w14:textId="77777777" w:rsidR="00FB41CA" w:rsidRPr="005729C4" w:rsidRDefault="00981DF3" w:rsidP="00676ACA">
      <w:pPr>
        <w:spacing w:after="0" w:line="240" w:lineRule="auto"/>
        <w:jc w:val="both"/>
        <w:rPr>
          <w:rFonts w:ascii="Arial" w:hAnsi="Arial" w:cs="Arial"/>
          <w:sz w:val="24"/>
          <w:u w:val="dotted"/>
        </w:rPr>
      </w:pPr>
      <w:r w:rsidRPr="005729C4">
        <w:rPr>
          <w:rFonts w:ascii="Arial" w:hAnsi="Arial" w:cs="Arial"/>
          <w:sz w:val="24"/>
          <w:u w:val="dotted"/>
        </w:rPr>
        <w:t>Section</w:t>
      </w:r>
      <w:r w:rsidR="00161A5C">
        <w:rPr>
          <w:rFonts w:ascii="Arial" w:hAnsi="Arial" w:cs="Arial"/>
          <w:sz w:val="24"/>
          <w:u w:val="dotted"/>
        </w:rPr>
        <w:t xml:space="preserve"> </w:t>
      </w:r>
      <w:r w:rsidRPr="005729C4">
        <w:rPr>
          <w:rFonts w:ascii="Arial" w:hAnsi="Arial" w:cs="Arial"/>
          <w:sz w:val="24"/>
          <w:u w:val="dotted"/>
        </w:rPr>
        <w:t>1</w:t>
      </w:r>
      <w:r w:rsidR="004E4F09" w:rsidRPr="005729C4">
        <w:rPr>
          <w:rFonts w:ascii="Arial" w:hAnsi="Arial" w:cs="Arial"/>
          <w:sz w:val="24"/>
          <w:u w:val="dotted"/>
          <w:vertAlign w:val="superscript"/>
        </w:rPr>
        <w:t>ère</w:t>
      </w:r>
      <w:r w:rsidR="00161A5C">
        <w:rPr>
          <w:rFonts w:ascii="Arial" w:hAnsi="Arial" w:cs="Arial"/>
          <w:sz w:val="24"/>
          <w:u w:val="dotted"/>
        </w:rPr>
        <w:t xml:space="preserve"> </w:t>
      </w:r>
      <w:r w:rsidR="00FB41CA" w:rsidRPr="005729C4">
        <w:rPr>
          <w:rFonts w:ascii="Arial" w:hAnsi="Arial" w:cs="Arial"/>
          <w:sz w:val="24"/>
          <w:u w:val="dotted"/>
        </w:rPr>
        <w:t>—</w:t>
      </w:r>
      <w:r w:rsidR="00161A5C">
        <w:rPr>
          <w:rFonts w:ascii="Arial" w:hAnsi="Arial" w:cs="Arial"/>
          <w:sz w:val="24"/>
          <w:u w:val="dotted"/>
        </w:rPr>
        <w:t xml:space="preserve"> </w:t>
      </w:r>
      <w:r w:rsidR="00FB41CA" w:rsidRPr="005729C4">
        <w:rPr>
          <w:rFonts w:ascii="Arial" w:hAnsi="Arial" w:cs="Arial"/>
          <w:sz w:val="24"/>
          <w:u w:val="dotted"/>
        </w:rPr>
        <w:t>Cadre</w:t>
      </w:r>
      <w:r w:rsidR="00161A5C">
        <w:rPr>
          <w:rFonts w:ascii="Arial" w:hAnsi="Arial" w:cs="Arial"/>
          <w:sz w:val="24"/>
          <w:u w:val="dotted"/>
        </w:rPr>
        <w:t xml:space="preserve"> </w:t>
      </w:r>
      <w:r w:rsidR="00FB41CA" w:rsidRPr="005729C4">
        <w:rPr>
          <w:rFonts w:ascii="Arial" w:hAnsi="Arial" w:cs="Arial"/>
          <w:sz w:val="24"/>
          <w:u w:val="dotted"/>
        </w:rPr>
        <w:t>général</w:t>
      </w:r>
    </w:p>
    <w:p w14:paraId="20E73F8F" w14:textId="77777777" w:rsidR="00C326F8" w:rsidRPr="005729C4" w:rsidRDefault="00C326F8" w:rsidP="00676ACA">
      <w:pPr>
        <w:spacing w:after="0" w:line="240" w:lineRule="auto"/>
        <w:jc w:val="both"/>
        <w:rPr>
          <w:rFonts w:ascii="Arial" w:hAnsi="Arial" w:cs="Arial"/>
          <w:b/>
          <w:sz w:val="24"/>
        </w:rPr>
      </w:pPr>
    </w:p>
    <w:p w14:paraId="627E01CD" w14:textId="77777777" w:rsidR="004E4F09" w:rsidRPr="00215FBD" w:rsidRDefault="00FB41CA" w:rsidP="00022186">
      <w:pPr>
        <w:spacing w:after="0" w:line="240" w:lineRule="auto"/>
        <w:jc w:val="center"/>
        <w:rPr>
          <w:rFonts w:ascii="Arial" w:hAnsi="Arial" w:cs="Arial"/>
          <w:b/>
          <w:sz w:val="20"/>
          <w:szCs w:val="20"/>
        </w:rPr>
      </w:pPr>
      <w:r w:rsidRPr="00215FBD">
        <w:rPr>
          <w:rFonts w:ascii="Arial" w:hAnsi="Arial" w:cs="Arial"/>
          <w:b/>
          <w:sz w:val="20"/>
          <w:szCs w:val="20"/>
        </w:rPr>
        <w:t>Utilisation</w:t>
      </w:r>
      <w:r w:rsidR="00161A5C">
        <w:rPr>
          <w:rFonts w:ascii="Arial" w:hAnsi="Arial" w:cs="Arial"/>
          <w:b/>
          <w:sz w:val="20"/>
          <w:szCs w:val="20"/>
        </w:rPr>
        <w:t xml:space="preserve"> </w:t>
      </w:r>
      <w:r w:rsidRPr="00215FBD">
        <w:rPr>
          <w:rFonts w:ascii="Arial" w:hAnsi="Arial" w:cs="Arial"/>
          <w:b/>
          <w:sz w:val="20"/>
          <w:szCs w:val="20"/>
        </w:rPr>
        <w:t>des</w:t>
      </w:r>
      <w:r w:rsidR="00161A5C">
        <w:rPr>
          <w:rFonts w:ascii="Arial" w:hAnsi="Arial" w:cs="Arial"/>
          <w:b/>
          <w:sz w:val="20"/>
          <w:szCs w:val="20"/>
        </w:rPr>
        <w:t xml:space="preserve"> </w:t>
      </w:r>
      <w:r w:rsidRPr="00215FBD">
        <w:rPr>
          <w:rFonts w:ascii="Arial" w:hAnsi="Arial" w:cs="Arial"/>
          <w:b/>
          <w:sz w:val="20"/>
          <w:szCs w:val="20"/>
        </w:rPr>
        <w:t>moyens</w:t>
      </w:r>
      <w:r w:rsidR="00161A5C">
        <w:rPr>
          <w:rFonts w:ascii="Arial" w:hAnsi="Arial" w:cs="Arial"/>
          <w:b/>
          <w:sz w:val="20"/>
          <w:szCs w:val="20"/>
        </w:rPr>
        <w:t xml:space="preserve"> </w:t>
      </w:r>
      <w:r w:rsidRPr="00215FBD">
        <w:rPr>
          <w:rFonts w:ascii="Arial" w:hAnsi="Arial" w:cs="Arial"/>
          <w:b/>
          <w:sz w:val="20"/>
          <w:szCs w:val="20"/>
        </w:rPr>
        <w:t>électroniques</w:t>
      </w:r>
    </w:p>
    <w:p w14:paraId="1717FFCC" w14:textId="77777777" w:rsidR="004E4F09" w:rsidRPr="00215FBD" w:rsidRDefault="004E4F09" w:rsidP="00676ACA">
      <w:pPr>
        <w:spacing w:after="0" w:line="240" w:lineRule="auto"/>
        <w:jc w:val="both"/>
        <w:rPr>
          <w:rFonts w:ascii="Arial" w:hAnsi="Arial" w:cs="Arial"/>
          <w:b/>
          <w:sz w:val="20"/>
          <w:szCs w:val="20"/>
        </w:rPr>
      </w:pPr>
    </w:p>
    <w:p w14:paraId="0EBD0549" w14:textId="77777777" w:rsidR="00FB41CA" w:rsidRPr="00215FBD" w:rsidRDefault="00981DF3" w:rsidP="00676ACA">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10</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moyens</w:t>
      </w:r>
      <w:r w:rsidR="00161A5C">
        <w:rPr>
          <w:rFonts w:ascii="Arial" w:hAnsi="Arial" w:cs="Arial"/>
          <w:sz w:val="20"/>
          <w:szCs w:val="20"/>
        </w:rPr>
        <w:t xml:space="preserve"> </w:t>
      </w:r>
      <w:r w:rsidR="00FB41CA" w:rsidRPr="00215FBD">
        <w:rPr>
          <w:rFonts w:ascii="Arial" w:hAnsi="Arial" w:cs="Arial"/>
          <w:sz w:val="20"/>
          <w:szCs w:val="20"/>
        </w:rPr>
        <w:t>électroniques</w:t>
      </w:r>
      <w:r w:rsidR="00161A5C">
        <w:rPr>
          <w:rFonts w:ascii="Arial" w:hAnsi="Arial" w:cs="Arial"/>
          <w:sz w:val="20"/>
          <w:szCs w:val="20"/>
        </w:rPr>
        <w:t xml:space="preserve"> </w:t>
      </w:r>
      <w:r w:rsidR="00FB41CA" w:rsidRPr="00215FBD">
        <w:rPr>
          <w:rFonts w:ascii="Arial" w:hAnsi="Arial" w:cs="Arial"/>
          <w:sz w:val="20"/>
          <w:szCs w:val="20"/>
        </w:rPr>
        <w:t>soient</w:t>
      </w:r>
      <w:r w:rsidR="00161A5C">
        <w:rPr>
          <w:rFonts w:ascii="Arial" w:hAnsi="Arial" w:cs="Arial"/>
          <w:sz w:val="20"/>
          <w:szCs w:val="20"/>
        </w:rPr>
        <w:t xml:space="preserve"> </w:t>
      </w:r>
      <w:r w:rsidR="00FB41CA" w:rsidRPr="00215FBD">
        <w:rPr>
          <w:rFonts w:ascii="Arial" w:hAnsi="Arial" w:cs="Arial"/>
          <w:sz w:val="20"/>
          <w:szCs w:val="20"/>
        </w:rPr>
        <w:t>utilisés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non,</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communications,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échanges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s</w:t>
      </w:r>
      <w:r w:rsidR="001545AB" w:rsidRPr="00215FBD">
        <w:rPr>
          <w:rFonts w:ascii="Arial" w:hAnsi="Arial" w:cs="Arial"/>
          <w:sz w:val="20"/>
          <w:szCs w:val="20"/>
        </w:rPr>
        <w:t>tockage</w:t>
      </w:r>
      <w:r w:rsidR="00161A5C">
        <w:rPr>
          <w:rFonts w:ascii="Arial" w:hAnsi="Arial" w:cs="Arial"/>
          <w:sz w:val="20"/>
          <w:szCs w:val="20"/>
        </w:rPr>
        <w:t xml:space="preserve"> </w:t>
      </w:r>
      <w:r w:rsidR="001545AB" w:rsidRPr="00215FBD">
        <w:rPr>
          <w:rFonts w:ascii="Arial" w:hAnsi="Arial" w:cs="Arial"/>
          <w:sz w:val="20"/>
          <w:szCs w:val="20"/>
        </w:rPr>
        <w:t>d’informations</w:t>
      </w:r>
      <w:r w:rsidR="00161A5C">
        <w:rPr>
          <w:rFonts w:ascii="Arial" w:hAnsi="Arial" w:cs="Arial"/>
          <w:sz w:val="20"/>
          <w:szCs w:val="20"/>
        </w:rPr>
        <w:t xml:space="preserve"> </w:t>
      </w:r>
      <w:r w:rsidR="001545AB" w:rsidRPr="00215FBD">
        <w:rPr>
          <w:rFonts w:ascii="Arial" w:hAnsi="Arial" w:cs="Arial"/>
          <w:sz w:val="20"/>
          <w:szCs w:val="20"/>
        </w:rPr>
        <w:t>se</w:t>
      </w:r>
      <w:r w:rsidR="00161A5C">
        <w:rPr>
          <w:rFonts w:ascii="Arial" w:hAnsi="Arial" w:cs="Arial"/>
          <w:sz w:val="20"/>
          <w:szCs w:val="20"/>
        </w:rPr>
        <w:t xml:space="preserve"> </w:t>
      </w:r>
      <w:r w:rsidR="001545AB" w:rsidRPr="00215FBD">
        <w:rPr>
          <w:rFonts w:ascii="Arial" w:hAnsi="Arial" w:cs="Arial"/>
          <w:sz w:val="20"/>
          <w:szCs w:val="20"/>
        </w:rPr>
        <w:t>dérou</w:t>
      </w:r>
      <w:r w:rsidR="00FB41CA" w:rsidRPr="00215FBD">
        <w:rPr>
          <w:rFonts w:ascii="Arial" w:hAnsi="Arial" w:cs="Arial"/>
          <w:sz w:val="20"/>
          <w:szCs w:val="20"/>
        </w:rPr>
        <w:t>lent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manière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assurer</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l’intégrité</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conﬁdentialité</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données</w:t>
      </w:r>
      <w:r w:rsidR="00161A5C">
        <w:rPr>
          <w:rFonts w:ascii="Arial" w:hAnsi="Arial" w:cs="Arial"/>
          <w:sz w:val="20"/>
          <w:szCs w:val="20"/>
        </w:rPr>
        <w:t xml:space="preserve"> </w:t>
      </w:r>
      <w:r w:rsidR="00FB41CA" w:rsidRPr="00215FBD">
        <w:rPr>
          <w:rFonts w:ascii="Arial" w:hAnsi="Arial" w:cs="Arial"/>
          <w:sz w:val="20"/>
          <w:szCs w:val="20"/>
        </w:rPr>
        <w:t>soient</w:t>
      </w:r>
      <w:r w:rsidR="00161A5C">
        <w:rPr>
          <w:rFonts w:ascii="Arial" w:hAnsi="Arial" w:cs="Arial"/>
          <w:sz w:val="20"/>
          <w:szCs w:val="20"/>
        </w:rPr>
        <w:t xml:space="preserve"> </w:t>
      </w:r>
      <w:r w:rsidR="00FB41CA" w:rsidRPr="00215FBD">
        <w:rPr>
          <w:rFonts w:ascii="Arial" w:hAnsi="Arial" w:cs="Arial"/>
          <w:sz w:val="20"/>
          <w:szCs w:val="20"/>
        </w:rPr>
        <w:t>préservées.</w:t>
      </w:r>
      <w:r w:rsidR="00161A5C">
        <w:rPr>
          <w:rFonts w:ascii="Arial" w:hAnsi="Arial" w:cs="Arial"/>
          <w:sz w:val="20"/>
          <w:szCs w:val="20"/>
        </w:rPr>
        <w:t xml:space="preserve"> </w:t>
      </w:r>
      <w:r w:rsidR="00FB41CA" w:rsidRPr="00215FBD">
        <w:rPr>
          <w:rFonts w:ascii="Arial" w:hAnsi="Arial" w:cs="Arial"/>
          <w:sz w:val="20"/>
          <w:szCs w:val="20"/>
        </w:rPr>
        <w:t>Tout</w:t>
      </w:r>
      <w:r w:rsidR="00161A5C">
        <w:rPr>
          <w:rFonts w:ascii="Arial" w:hAnsi="Arial" w:cs="Arial"/>
          <w:sz w:val="20"/>
          <w:szCs w:val="20"/>
        </w:rPr>
        <w:t xml:space="preserve"> </w:t>
      </w:r>
      <w:r w:rsidR="00FB41CA" w:rsidRPr="00215FBD">
        <w:rPr>
          <w:rFonts w:ascii="Arial" w:hAnsi="Arial" w:cs="Arial"/>
          <w:sz w:val="20"/>
          <w:szCs w:val="20"/>
        </w:rPr>
        <w:t>écrit</w:t>
      </w:r>
      <w:r w:rsidR="00161A5C">
        <w:rPr>
          <w:rFonts w:ascii="Arial" w:hAnsi="Arial" w:cs="Arial"/>
          <w:sz w:val="20"/>
          <w:szCs w:val="20"/>
        </w:rPr>
        <w:t xml:space="preserve"> </w:t>
      </w:r>
      <w:r w:rsidR="00FB41CA" w:rsidRPr="00215FBD">
        <w:rPr>
          <w:rFonts w:ascii="Arial" w:hAnsi="Arial" w:cs="Arial"/>
          <w:sz w:val="20"/>
          <w:szCs w:val="20"/>
        </w:rPr>
        <w:t>établi</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moyens</w:t>
      </w:r>
      <w:r w:rsidR="00161A5C">
        <w:rPr>
          <w:rFonts w:ascii="Arial" w:hAnsi="Arial" w:cs="Arial"/>
          <w:sz w:val="20"/>
          <w:szCs w:val="20"/>
        </w:rPr>
        <w:t xml:space="preserve"> </w:t>
      </w:r>
      <w:r w:rsidR="00FB41CA" w:rsidRPr="00215FBD">
        <w:rPr>
          <w:rFonts w:ascii="Arial" w:hAnsi="Arial" w:cs="Arial"/>
          <w:sz w:val="20"/>
          <w:szCs w:val="20"/>
        </w:rPr>
        <w:t>électroniques</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lequel</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macro</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virus</w:t>
      </w:r>
      <w:r w:rsidR="00161A5C">
        <w:rPr>
          <w:rFonts w:ascii="Arial" w:hAnsi="Arial" w:cs="Arial"/>
          <w:sz w:val="20"/>
          <w:szCs w:val="20"/>
        </w:rPr>
        <w:t xml:space="preserve"> </w:t>
      </w:r>
      <w:r w:rsidR="00FB41CA" w:rsidRPr="00215FBD">
        <w:rPr>
          <w:rFonts w:ascii="Arial" w:hAnsi="Arial" w:cs="Arial"/>
          <w:sz w:val="20"/>
          <w:szCs w:val="20"/>
        </w:rPr>
        <w:t>informatique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toute</w:t>
      </w:r>
      <w:r w:rsidR="00161A5C">
        <w:rPr>
          <w:rFonts w:ascii="Arial" w:hAnsi="Arial" w:cs="Arial"/>
          <w:sz w:val="20"/>
          <w:szCs w:val="20"/>
        </w:rPr>
        <w:t xml:space="preserve"> </w:t>
      </w:r>
      <w:r w:rsidR="00FB41CA" w:rsidRPr="00215FBD">
        <w:rPr>
          <w:rFonts w:ascii="Arial" w:hAnsi="Arial" w:cs="Arial"/>
          <w:sz w:val="20"/>
          <w:szCs w:val="20"/>
        </w:rPr>
        <w:t>autre</w:t>
      </w:r>
      <w:r w:rsidR="00161A5C">
        <w:rPr>
          <w:rFonts w:ascii="Arial" w:hAnsi="Arial" w:cs="Arial"/>
          <w:sz w:val="20"/>
          <w:szCs w:val="20"/>
        </w:rPr>
        <w:t xml:space="preserve"> </w:t>
      </w:r>
      <w:r w:rsidR="00FB41CA" w:rsidRPr="00215FBD">
        <w:rPr>
          <w:rFonts w:ascii="Arial" w:hAnsi="Arial" w:cs="Arial"/>
          <w:sz w:val="20"/>
          <w:szCs w:val="20"/>
        </w:rPr>
        <w:t>instruction</w:t>
      </w:r>
      <w:r w:rsidR="00161A5C">
        <w:rPr>
          <w:rFonts w:ascii="Arial" w:hAnsi="Arial" w:cs="Arial"/>
          <w:sz w:val="20"/>
          <w:szCs w:val="20"/>
        </w:rPr>
        <w:t xml:space="preserve"> </w:t>
      </w:r>
      <w:r w:rsidR="00FB41CA" w:rsidRPr="00215FBD">
        <w:rPr>
          <w:rFonts w:ascii="Arial" w:hAnsi="Arial" w:cs="Arial"/>
          <w:sz w:val="20"/>
          <w:szCs w:val="20"/>
        </w:rPr>
        <w:t>nuisible</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détecté</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version</w:t>
      </w:r>
      <w:r w:rsidR="00161A5C">
        <w:rPr>
          <w:rFonts w:ascii="Arial" w:hAnsi="Arial" w:cs="Arial"/>
          <w:sz w:val="20"/>
          <w:szCs w:val="20"/>
        </w:rPr>
        <w:t xml:space="preserve"> </w:t>
      </w:r>
      <w:r w:rsidRPr="00215FBD">
        <w:rPr>
          <w:rFonts w:ascii="Arial" w:hAnsi="Arial" w:cs="Arial"/>
          <w:sz w:val="20"/>
          <w:szCs w:val="20"/>
        </w:rPr>
        <w:t>reç</w:t>
      </w:r>
      <w:r w:rsidR="00FB41CA" w:rsidRPr="00215FBD">
        <w:rPr>
          <w:rFonts w:ascii="Arial" w:hAnsi="Arial" w:cs="Arial"/>
          <w:sz w:val="20"/>
          <w:szCs w:val="20"/>
        </w:rPr>
        <w:t>ue,</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faire</w:t>
      </w:r>
      <w:r w:rsidR="00161A5C">
        <w:rPr>
          <w:rFonts w:ascii="Arial" w:hAnsi="Arial" w:cs="Arial"/>
          <w:sz w:val="20"/>
          <w:szCs w:val="20"/>
        </w:rPr>
        <w:t xml:space="preserve"> </w:t>
      </w:r>
      <w:r w:rsidR="00FB41CA" w:rsidRPr="00215FBD">
        <w:rPr>
          <w:rFonts w:ascii="Arial" w:hAnsi="Arial" w:cs="Arial"/>
          <w:sz w:val="20"/>
          <w:szCs w:val="20"/>
        </w:rPr>
        <w:t>l’objet</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archivage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sécurité.</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cas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nécessité</w:t>
      </w:r>
      <w:r w:rsidR="00161A5C">
        <w:rPr>
          <w:rFonts w:ascii="Arial" w:hAnsi="Arial" w:cs="Arial"/>
          <w:sz w:val="20"/>
          <w:szCs w:val="20"/>
        </w:rPr>
        <w:t xml:space="preserve"> </w:t>
      </w:r>
      <w:r w:rsidR="00FB41CA" w:rsidRPr="00215FBD">
        <w:rPr>
          <w:rFonts w:ascii="Arial" w:hAnsi="Arial" w:cs="Arial"/>
          <w:sz w:val="20"/>
          <w:szCs w:val="20"/>
        </w:rPr>
        <w:t>technique,</w:t>
      </w:r>
      <w:r w:rsidR="00161A5C">
        <w:rPr>
          <w:rFonts w:ascii="Arial" w:hAnsi="Arial" w:cs="Arial"/>
          <w:sz w:val="20"/>
          <w:szCs w:val="20"/>
        </w:rPr>
        <w:t xml:space="preserve"> </w:t>
      </w:r>
      <w:r w:rsidR="00FB41CA" w:rsidRPr="00215FBD">
        <w:rPr>
          <w:rFonts w:ascii="Arial" w:hAnsi="Arial" w:cs="Arial"/>
          <w:sz w:val="20"/>
          <w:szCs w:val="20"/>
        </w:rPr>
        <w:t>cet</w:t>
      </w:r>
      <w:r w:rsidR="00161A5C">
        <w:rPr>
          <w:rFonts w:ascii="Arial" w:hAnsi="Arial" w:cs="Arial"/>
          <w:sz w:val="20"/>
          <w:szCs w:val="20"/>
        </w:rPr>
        <w:t xml:space="preserve"> </w:t>
      </w:r>
      <w:r w:rsidR="00FB41CA" w:rsidRPr="00215FBD">
        <w:rPr>
          <w:rFonts w:ascii="Arial" w:hAnsi="Arial" w:cs="Arial"/>
          <w:sz w:val="20"/>
          <w:szCs w:val="20"/>
        </w:rPr>
        <w:t>écrit</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être</w:t>
      </w:r>
      <w:r w:rsidR="00161A5C">
        <w:rPr>
          <w:rFonts w:ascii="Arial" w:hAnsi="Arial" w:cs="Arial"/>
          <w:sz w:val="20"/>
          <w:szCs w:val="20"/>
        </w:rPr>
        <w:t xml:space="preserve"> </w:t>
      </w:r>
      <w:r w:rsidR="00FB41CA" w:rsidRPr="00215FBD">
        <w:rPr>
          <w:rFonts w:ascii="Arial" w:hAnsi="Arial" w:cs="Arial"/>
          <w:sz w:val="20"/>
          <w:szCs w:val="20"/>
        </w:rPr>
        <w:t>réputé</w:t>
      </w:r>
      <w:r w:rsidR="00161A5C">
        <w:rPr>
          <w:rFonts w:ascii="Arial" w:hAnsi="Arial" w:cs="Arial"/>
          <w:sz w:val="20"/>
          <w:szCs w:val="20"/>
        </w:rPr>
        <w:t xml:space="preserve"> </w:t>
      </w:r>
      <w:r w:rsidR="00FB41CA" w:rsidRPr="00215FBD">
        <w:rPr>
          <w:rFonts w:ascii="Arial" w:hAnsi="Arial" w:cs="Arial"/>
          <w:sz w:val="20"/>
          <w:szCs w:val="20"/>
        </w:rPr>
        <w:t>ne</w:t>
      </w:r>
      <w:r w:rsidR="00161A5C">
        <w:rPr>
          <w:rFonts w:ascii="Arial" w:hAnsi="Arial" w:cs="Arial"/>
          <w:sz w:val="20"/>
          <w:szCs w:val="20"/>
        </w:rPr>
        <w:t xml:space="preserve"> </w:t>
      </w:r>
      <w:r w:rsidR="00FB41CA" w:rsidRPr="00215FBD">
        <w:rPr>
          <w:rFonts w:ascii="Arial" w:hAnsi="Arial" w:cs="Arial"/>
          <w:sz w:val="20"/>
          <w:szCs w:val="20"/>
        </w:rPr>
        <w:t>pas</w:t>
      </w:r>
      <w:r w:rsidR="00161A5C">
        <w:rPr>
          <w:rFonts w:ascii="Arial" w:hAnsi="Arial" w:cs="Arial"/>
          <w:sz w:val="20"/>
          <w:szCs w:val="20"/>
        </w:rPr>
        <w:t xml:space="preserve"> </w:t>
      </w:r>
      <w:r w:rsidR="00FB41CA" w:rsidRPr="00215FBD">
        <w:rPr>
          <w:rFonts w:ascii="Arial" w:hAnsi="Arial" w:cs="Arial"/>
          <w:sz w:val="20"/>
          <w:szCs w:val="20"/>
        </w:rPr>
        <w:t>avoir</w:t>
      </w:r>
      <w:r w:rsidR="00161A5C">
        <w:rPr>
          <w:rFonts w:ascii="Arial" w:hAnsi="Arial" w:cs="Arial"/>
          <w:sz w:val="20"/>
          <w:szCs w:val="20"/>
        </w:rPr>
        <w:t xml:space="preserve"> </w:t>
      </w:r>
      <w:r w:rsidR="00FB41CA"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reç</w:t>
      </w:r>
      <w:r w:rsidR="00FB41CA" w:rsidRPr="00215FBD">
        <w:rPr>
          <w:rFonts w:ascii="Arial" w:hAnsi="Arial" w:cs="Arial"/>
          <w:sz w:val="20"/>
          <w:szCs w:val="20"/>
        </w:rPr>
        <w:t>u</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l’expéditeur</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informé</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r w:rsidR="00FB41CA" w:rsidRPr="00215FBD">
        <w:rPr>
          <w:rFonts w:ascii="Arial" w:hAnsi="Arial" w:cs="Arial"/>
          <w:sz w:val="20"/>
          <w:szCs w:val="20"/>
        </w:rPr>
        <w:t>délai.</w:t>
      </w:r>
    </w:p>
    <w:p w14:paraId="048082A3" w14:textId="77777777" w:rsidR="00EA57A7" w:rsidRPr="00215FBD" w:rsidRDefault="00717D2B" w:rsidP="00676ACA">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E781C">
        <w:rPr>
          <w:rFonts w:ascii="Arial" w:hAnsi="Arial" w:cs="Arial"/>
          <w:color w:val="000000" w:themeColor="text1"/>
          <w:sz w:val="20"/>
          <w:szCs w:val="20"/>
        </w:rPr>
        <w:t>autoriser</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imposer</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l’utilisation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moyens</w:t>
      </w:r>
      <w:r w:rsidR="00161A5C">
        <w:rPr>
          <w:rFonts w:ascii="Arial" w:hAnsi="Arial" w:cs="Arial"/>
          <w:sz w:val="20"/>
          <w:szCs w:val="20"/>
        </w:rPr>
        <w:t xml:space="preserve"> </w:t>
      </w:r>
      <w:r w:rsidR="00FB41CA" w:rsidRPr="00215FBD">
        <w:rPr>
          <w:rFonts w:ascii="Arial" w:hAnsi="Arial" w:cs="Arial"/>
          <w:sz w:val="20"/>
          <w:szCs w:val="20"/>
        </w:rPr>
        <w:t>électroniques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l’échange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pièces</w:t>
      </w:r>
      <w:r w:rsidR="00161A5C">
        <w:rPr>
          <w:rFonts w:ascii="Arial" w:hAnsi="Arial" w:cs="Arial"/>
          <w:sz w:val="20"/>
          <w:szCs w:val="20"/>
        </w:rPr>
        <w:t xml:space="preserve"> </w:t>
      </w:r>
      <w:r w:rsidR="00FB41CA" w:rsidRPr="00215FBD">
        <w:rPr>
          <w:rFonts w:ascii="Arial" w:hAnsi="Arial" w:cs="Arial"/>
          <w:sz w:val="20"/>
          <w:szCs w:val="20"/>
        </w:rPr>
        <w:t>écrites.</w:t>
      </w:r>
      <w:r w:rsidR="00161A5C">
        <w:rPr>
          <w:rFonts w:ascii="Arial" w:hAnsi="Arial" w:cs="Arial"/>
          <w:sz w:val="20"/>
          <w:szCs w:val="20"/>
        </w:rPr>
        <w:t xml:space="preserve"> </w:t>
      </w:r>
    </w:p>
    <w:p w14:paraId="512054C5" w14:textId="77777777" w:rsidR="00CA5173" w:rsidRDefault="00CA5173" w:rsidP="00022186">
      <w:pPr>
        <w:spacing w:after="0" w:line="240" w:lineRule="auto"/>
        <w:ind w:firstLine="3"/>
        <w:jc w:val="center"/>
        <w:rPr>
          <w:rFonts w:ascii="Arial" w:hAnsi="Arial" w:cs="Arial"/>
          <w:b/>
          <w:sz w:val="20"/>
          <w:szCs w:val="20"/>
        </w:rPr>
      </w:pPr>
    </w:p>
    <w:p w14:paraId="6060F430" w14:textId="77777777" w:rsidR="00FB41CA" w:rsidRPr="00215FBD" w:rsidRDefault="00FB41CA" w:rsidP="00022186">
      <w:pPr>
        <w:spacing w:after="0" w:line="240" w:lineRule="auto"/>
        <w:ind w:firstLine="3"/>
        <w:jc w:val="center"/>
        <w:rPr>
          <w:rFonts w:ascii="Arial" w:hAnsi="Arial" w:cs="Arial"/>
          <w:b/>
          <w:sz w:val="20"/>
          <w:szCs w:val="20"/>
        </w:rPr>
      </w:pPr>
      <w:r w:rsidRPr="00215FBD">
        <w:rPr>
          <w:rFonts w:ascii="Arial" w:hAnsi="Arial" w:cs="Arial"/>
          <w:b/>
          <w:sz w:val="20"/>
          <w:szCs w:val="20"/>
        </w:rPr>
        <w:t>Fonctionnaire</w:t>
      </w:r>
      <w:r w:rsidR="00161A5C">
        <w:rPr>
          <w:rFonts w:ascii="Arial" w:hAnsi="Arial" w:cs="Arial"/>
          <w:b/>
          <w:sz w:val="20"/>
          <w:szCs w:val="20"/>
        </w:rPr>
        <w:t xml:space="preserve"> </w:t>
      </w:r>
      <w:r w:rsidRPr="00215FBD">
        <w:rPr>
          <w:rFonts w:ascii="Arial" w:hAnsi="Arial" w:cs="Arial"/>
          <w:b/>
          <w:sz w:val="20"/>
          <w:szCs w:val="20"/>
        </w:rPr>
        <w:t>dirigeant</w:t>
      </w:r>
    </w:p>
    <w:p w14:paraId="0284C17D" w14:textId="77777777" w:rsidR="00C326F8" w:rsidRPr="00215FBD" w:rsidRDefault="00C326F8" w:rsidP="00022186">
      <w:pPr>
        <w:spacing w:after="0" w:line="240" w:lineRule="auto"/>
        <w:jc w:val="center"/>
        <w:rPr>
          <w:rFonts w:ascii="Arial" w:hAnsi="Arial" w:cs="Arial"/>
          <w:sz w:val="20"/>
          <w:szCs w:val="20"/>
        </w:rPr>
      </w:pPr>
    </w:p>
    <w:p w14:paraId="39FF890A" w14:textId="77777777" w:rsidR="00FB41CA" w:rsidRPr="002E781C" w:rsidRDefault="00981DF3" w:rsidP="00676ACA">
      <w:pPr>
        <w:spacing w:after="0" w:line="240" w:lineRule="auto"/>
        <w:jc w:val="both"/>
        <w:rPr>
          <w:rFonts w:ascii="Arial" w:hAnsi="Arial" w:cs="Arial"/>
          <w:color w:val="000000" w:themeColor="text1"/>
          <w:sz w:val="20"/>
          <w:szCs w:val="20"/>
        </w:rPr>
      </w:pPr>
      <w:r w:rsidRPr="002E781C">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2E781C">
        <w:rPr>
          <w:rFonts w:ascii="Arial" w:hAnsi="Arial" w:cs="Arial"/>
          <w:b/>
          <w:color w:val="000000" w:themeColor="text1"/>
          <w:sz w:val="20"/>
          <w:szCs w:val="20"/>
          <w:u w:val="single"/>
        </w:rPr>
        <w:t>11</w:t>
      </w:r>
      <w:r w:rsidR="00FB41CA"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fonctionnaire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dirigeant</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désigné</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écrit</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717D2B" w:rsidRPr="002E781C">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plus</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tard</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moment</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conclusion</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marché</w:t>
      </w:r>
      <w:r w:rsidR="002E781C"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désignation</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déjà</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figurer</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FB41CA" w:rsidRPr="002E781C">
        <w:rPr>
          <w:rFonts w:ascii="Arial" w:hAnsi="Arial" w:cs="Arial"/>
          <w:color w:val="000000" w:themeColor="text1"/>
          <w:sz w:val="20"/>
          <w:szCs w:val="20"/>
        </w:rPr>
        <w:t>marché.</w:t>
      </w:r>
    </w:p>
    <w:p w14:paraId="1B391A0E" w14:textId="77777777" w:rsidR="00FB41CA" w:rsidRPr="002E781C" w:rsidRDefault="00FB41CA" w:rsidP="00676ACA">
      <w:pPr>
        <w:spacing w:after="0" w:line="240" w:lineRule="auto"/>
        <w:jc w:val="both"/>
        <w:rPr>
          <w:rFonts w:ascii="Arial" w:hAnsi="Arial" w:cs="Arial"/>
          <w:color w:val="000000" w:themeColor="text1"/>
          <w:sz w:val="20"/>
          <w:szCs w:val="20"/>
        </w:rPr>
      </w:pPr>
      <w:r w:rsidRPr="002E781C">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direction</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contrôle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sont</w:t>
      </w:r>
      <w:r w:rsidR="00161A5C">
        <w:rPr>
          <w:rFonts w:ascii="Arial" w:hAnsi="Arial" w:cs="Arial"/>
          <w:color w:val="000000" w:themeColor="text1"/>
          <w:sz w:val="20"/>
          <w:szCs w:val="20"/>
        </w:rPr>
        <w:t xml:space="preserve"> </w:t>
      </w:r>
      <w:proofErr w:type="spellStart"/>
      <w:r w:rsidRPr="002E781C">
        <w:rPr>
          <w:rFonts w:ascii="Arial" w:hAnsi="Arial" w:cs="Arial"/>
          <w:color w:val="000000" w:themeColor="text1"/>
          <w:sz w:val="20"/>
          <w:szCs w:val="20"/>
        </w:rPr>
        <w:t>conﬁés</w:t>
      </w:r>
      <w:proofErr w:type="spellEnd"/>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fonctionnaire</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l'</w:t>
      </w:r>
      <w:r w:rsidR="00341E86" w:rsidRPr="002E781C">
        <w:rPr>
          <w:rFonts w:ascii="Arial" w:hAnsi="Arial" w:cs="Arial"/>
          <w:color w:val="000000" w:themeColor="text1"/>
          <w:sz w:val="20"/>
          <w:szCs w:val="20"/>
        </w:rPr>
        <w:t>adjudicateur</w:t>
      </w:r>
      <w:r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toute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limite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éventuelle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pouvoirs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est</w:t>
      </w:r>
      <w:r w:rsidR="00161A5C">
        <w:rPr>
          <w:rFonts w:ascii="Arial" w:hAnsi="Arial" w:cs="Arial"/>
          <w:color w:val="000000" w:themeColor="text1"/>
          <w:sz w:val="20"/>
          <w:szCs w:val="20"/>
        </w:rPr>
        <w:t xml:space="preserve"> </w:t>
      </w:r>
      <w:proofErr w:type="spellStart"/>
      <w:r w:rsidRPr="002E781C">
        <w:rPr>
          <w:rFonts w:ascii="Arial" w:hAnsi="Arial" w:cs="Arial"/>
          <w:color w:val="000000" w:themeColor="text1"/>
          <w:sz w:val="20"/>
          <w:szCs w:val="20"/>
        </w:rPr>
        <w:t>notiﬁée</w:t>
      </w:r>
      <w:proofErr w:type="spellEnd"/>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moins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qu’elle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ne</w:t>
      </w:r>
      <w:r w:rsidR="00161A5C">
        <w:rPr>
          <w:rFonts w:ascii="Arial" w:hAnsi="Arial" w:cs="Arial"/>
          <w:color w:val="000000" w:themeColor="text1"/>
          <w:sz w:val="20"/>
          <w:szCs w:val="20"/>
        </w:rPr>
        <w:t xml:space="preserve"> </w:t>
      </w:r>
      <w:proofErr w:type="spellStart"/>
      <w:r w:rsidRPr="002E781C">
        <w:rPr>
          <w:rFonts w:ascii="Arial" w:hAnsi="Arial" w:cs="Arial"/>
          <w:color w:val="000000" w:themeColor="text1"/>
          <w:sz w:val="20"/>
          <w:szCs w:val="20"/>
        </w:rPr>
        <w:t>ﬁgure</w:t>
      </w:r>
      <w:proofErr w:type="spellEnd"/>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marché.</w:t>
      </w:r>
    </w:p>
    <w:p w14:paraId="78A95842" w14:textId="77777777" w:rsidR="00FB41CA" w:rsidRPr="002E781C" w:rsidRDefault="00FB41CA" w:rsidP="00676ACA">
      <w:pPr>
        <w:spacing w:after="0" w:line="240" w:lineRule="auto"/>
        <w:jc w:val="both"/>
        <w:rPr>
          <w:rFonts w:ascii="Arial" w:hAnsi="Arial" w:cs="Arial"/>
          <w:color w:val="000000" w:themeColor="text1"/>
          <w:sz w:val="20"/>
          <w:szCs w:val="20"/>
        </w:rPr>
      </w:pPr>
      <w:r w:rsidRPr="002E781C">
        <w:rPr>
          <w:rFonts w:ascii="Arial" w:hAnsi="Arial" w:cs="Arial"/>
          <w:color w:val="000000" w:themeColor="text1"/>
          <w:sz w:val="20"/>
          <w:szCs w:val="20"/>
        </w:rPr>
        <w:lastRenderedPageBreak/>
        <w:t>Lorsque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direction</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contrôle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sont</w:t>
      </w:r>
      <w:r w:rsidR="00161A5C">
        <w:rPr>
          <w:rFonts w:ascii="Arial" w:hAnsi="Arial" w:cs="Arial"/>
          <w:color w:val="000000" w:themeColor="text1"/>
          <w:sz w:val="20"/>
          <w:szCs w:val="20"/>
        </w:rPr>
        <w:t xml:space="preserve"> </w:t>
      </w:r>
      <w:proofErr w:type="spellStart"/>
      <w:r w:rsidRPr="002E781C">
        <w:rPr>
          <w:rFonts w:ascii="Arial" w:hAnsi="Arial" w:cs="Arial"/>
          <w:color w:val="000000" w:themeColor="text1"/>
          <w:sz w:val="20"/>
          <w:szCs w:val="20"/>
        </w:rPr>
        <w:t>conﬁés</w:t>
      </w:r>
      <w:proofErr w:type="spellEnd"/>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personne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étrangère</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321B87" w:rsidRPr="002E781C">
        <w:rPr>
          <w:rFonts w:ascii="Arial" w:hAnsi="Arial" w:cs="Arial"/>
          <w:color w:val="000000" w:themeColor="text1"/>
          <w:sz w:val="20"/>
          <w:szCs w:val="20"/>
        </w:rPr>
        <w:t>l'</w:t>
      </w:r>
      <w:r w:rsidR="00341E86" w:rsidRPr="002E781C">
        <w:rPr>
          <w:rFonts w:ascii="Arial" w:hAnsi="Arial" w:cs="Arial"/>
          <w:color w:val="000000" w:themeColor="text1"/>
          <w:sz w:val="20"/>
          <w:szCs w:val="20"/>
        </w:rPr>
        <w:t>adjudicateur</w:t>
      </w:r>
      <w:r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teneur</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mandat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éventuel</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personne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est</w:t>
      </w:r>
      <w:r w:rsidR="00161A5C">
        <w:rPr>
          <w:rFonts w:ascii="Arial" w:hAnsi="Arial" w:cs="Arial"/>
          <w:color w:val="000000" w:themeColor="text1"/>
          <w:sz w:val="20"/>
          <w:szCs w:val="20"/>
        </w:rPr>
        <w:t xml:space="preserve"> </w:t>
      </w:r>
      <w:proofErr w:type="spellStart"/>
      <w:r w:rsidRPr="002E781C">
        <w:rPr>
          <w:rFonts w:ascii="Arial" w:hAnsi="Arial" w:cs="Arial"/>
          <w:color w:val="000000" w:themeColor="text1"/>
          <w:sz w:val="20"/>
          <w:szCs w:val="20"/>
        </w:rPr>
        <w:t>notiﬁée</w:t>
      </w:r>
      <w:proofErr w:type="spellEnd"/>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moins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qu’elle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ne</w:t>
      </w:r>
      <w:r w:rsidR="00161A5C">
        <w:rPr>
          <w:rFonts w:ascii="Arial" w:hAnsi="Arial" w:cs="Arial"/>
          <w:color w:val="000000" w:themeColor="text1"/>
          <w:sz w:val="20"/>
          <w:szCs w:val="20"/>
        </w:rPr>
        <w:t xml:space="preserve"> </w:t>
      </w:r>
      <w:proofErr w:type="spellStart"/>
      <w:r w:rsidRPr="002E781C">
        <w:rPr>
          <w:rFonts w:ascii="Arial" w:hAnsi="Arial" w:cs="Arial"/>
          <w:color w:val="000000" w:themeColor="text1"/>
          <w:sz w:val="20"/>
          <w:szCs w:val="20"/>
        </w:rPr>
        <w:t>ﬁgure</w:t>
      </w:r>
      <w:proofErr w:type="spellEnd"/>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marché.</w:t>
      </w:r>
    </w:p>
    <w:p w14:paraId="13ABDFA1" w14:textId="77777777" w:rsidR="00321B87" w:rsidRPr="002E781C" w:rsidRDefault="00321B87" w:rsidP="00321B87">
      <w:pPr>
        <w:spacing w:after="0" w:line="240" w:lineRule="auto"/>
        <w:jc w:val="both"/>
        <w:rPr>
          <w:rFonts w:ascii="Arial" w:hAnsi="Arial" w:cs="Arial"/>
          <w:color w:val="000000" w:themeColor="text1"/>
          <w:sz w:val="20"/>
          <w:szCs w:val="20"/>
        </w:rPr>
      </w:pPr>
      <w:r w:rsidRPr="002E781C">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fonctionnaire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dirigeant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remplacé</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cours</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remplacement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se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Pr="002E781C">
        <w:rPr>
          <w:rFonts w:ascii="Arial" w:hAnsi="Arial" w:cs="Arial"/>
          <w:color w:val="000000" w:themeColor="text1"/>
          <w:sz w:val="20"/>
          <w:szCs w:val="20"/>
        </w:rPr>
        <w:t>écrite.</w:t>
      </w:r>
    </w:p>
    <w:p w14:paraId="43AEDC82" w14:textId="77777777" w:rsidR="00164B15" w:rsidRPr="00215FBD" w:rsidRDefault="00164B15" w:rsidP="00FB41CA">
      <w:pPr>
        <w:spacing w:after="0" w:line="240" w:lineRule="auto"/>
        <w:rPr>
          <w:rFonts w:ascii="Arial" w:hAnsi="Arial" w:cs="Arial"/>
          <w:sz w:val="20"/>
          <w:szCs w:val="20"/>
        </w:rPr>
      </w:pPr>
    </w:p>
    <w:p w14:paraId="264E49D6" w14:textId="77777777" w:rsidR="00022186" w:rsidRPr="00215FBD" w:rsidRDefault="00022186" w:rsidP="00022186">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24734BB8" w14:textId="77777777" w:rsidR="00022186" w:rsidRPr="00215FBD" w:rsidRDefault="00022186" w:rsidP="00676A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762C956D" w14:textId="77777777" w:rsidR="00164B15" w:rsidRPr="00215FBD" w:rsidRDefault="00164B15" w:rsidP="00676A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1</w:t>
      </w:r>
      <w:r w:rsidR="00C07BC8" w:rsidRPr="00215FBD">
        <w:rPr>
          <w:rFonts w:ascii="Arial" w:hAnsi="Arial" w:cs="Arial"/>
          <w:b/>
          <w:i/>
          <w:sz w:val="20"/>
          <w:szCs w:val="20"/>
        </w:rPr>
        <w:t>1</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105067"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276D70A8" w14:textId="77777777" w:rsidR="00164B15" w:rsidRPr="00215FBD" w:rsidRDefault="00164B15" w:rsidP="00676A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2C87B2D3" w14:textId="77777777" w:rsidR="00164B15" w:rsidRDefault="001922A0" w:rsidP="00676A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FC5B05">
        <w:rPr>
          <w:rFonts w:ascii="Arial" w:hAnsi="Arial" w:cs="Arial"/>
          <w:b/>
          <w:i/>
          <w:strike/>
          <w:sz w:val="20"/>
          <w:szCs w:val="20"/>
        </w:rPr>
        <w:t>Sans</w:t>
      </w:r>
      <w:r w:rsidR="00161A5C" w:rsidRPr="00FC5B05">
        <w:rPr>
          <w:rFonts w:ascii="Arial" w:hAnsi="Arial" w:cs="Arial"/>
          <w:b/>
          <w:i/>
          <w:strike/>
          <w:sz w:val="20"/>
          <w:szCs w:val="20"/>
        </w:rPr>
        <w:t xml:space="preserve"> </w:t>
      </w:r>
      <w:r w:rsidRPr="00FC5B05">
        <w:rPr>
          <w:rFonts w:ascii="Arial" w:hAnsi="Arial" w:cs="Arial"/>
          <w:b/>
          <w:i/>
          <w:strike/>
          <w:sz w:val="20"/>
          <w:szCs w:val="20"/>
        </w:rPr>
        <w:t>préjudice</w:t>
      </w:r>
      <w:r w:rsidR="00161A5C" w:rsidRPr="00FC5B05">
        <w:rPr>
          <w:rFonts w:ascii="Arial" w:hAnsi="Arial" w:cs="Arial"/>
          <w:b/>
          <w:i/>
          <w:strike/>
          <w:sz w:val="20"/>
          <w:szCs w:val="20"/>
        </w:rPr>
        <w:t xml:space="preserve"> </w:t>
      </w:r>
      <w:r w:rsidRPr="00FC5B05">
        <w:rPr>
          <w:rFonts w:ascii="Arial" w:hAnsi="Arial" w:cs="Arial"/>
          <w:b/>
          <w:i/>
          <w:strike/>
          <w:sz w:val="20"/>
          <w:szCs w:val="20"/>
        </w:rPr>
        <w:t>de</w:t>
      </w:r>
      <w:r w:rsidR="00161A5C" w:rsidRPr="00FC5B05">
        <w:rPr>
          <w:rFonts w:ascii="Arial" w:hAnsi="Arial" w:cs="Arial"/>
          <w:b/>
          <w:i/>
          <w:strike/>
          <w:sz w:val="20"/>
          <w:szCs w:val="20"/>
        </w:rPr>
        <w:t xml:space="preserve"> </w:t>
      </w:r>
      <w:r w:rsidRPr="00FC5B05">
        <w:rPr>
          <w:rFonts w:ascii="Arial" w:hAnsi="Arial" w:cs="Arial"/>
          <w:b/>
          <w:i/>
          <w:strike/>
          <w:sz w:val="20"/>
          <w:szCs w:val="20"/>
        </w:rPr>
        <w:t>l’arrêté</w:t>
      </w:r>
      <w:r w:rsidR="00161A5C" w:rsidRPr="00FC5B05">
        <w:rPr>
          <w:rFonts w:ascii="Arial" w:hAnsi="Arial" w:cs="Arial"/>
          <w:b/>
          <w:i/>
          <w:strike/>
          <w:sz w:val="20"/>
          <w:szCs w:val="20"/>
        </w:rPr>
        <w:t xml:space="preserve"> </w:t>
      </w:r>
      <w:r w:rsidRPr="00FC5B05">
        <w:rPr>
          <w:rFonts w:ascii="Arial" w:hAnsi="Arial" w:cs="Arial"/>
          <w:b/>
          <w:i/>
          <w:strike/>
          <w:sz w:val="20"/>
          <w:szCs w:val="20"/>
        </w:rPr>
        <w:t>royal</w:t>
      </w:r>
      <w:r w:rsidR="00161A5C" w:rsidRPr="00FC5B05">
        <w:rPr>
          <w:rFonts w:ascii="Arial" w:hAnsi="Arial" w:cs="Arial"/>
          <w:b/>
          <w:i/>
          <w:strike/>
          <w:sz w:val="20"/>
          <w:szCs w:val="20"/>
        </w:rPr>
        <w:t xml:space="preserve"> </w:t>
      </w:r>
      <w:r w:rsidRPr="00FC5B05">
        <w:rPr>
          <w:rFonts w:ascii="Arial" w:hAnsi="Arial" w:cs="Arial"/>
          <w:b/>
          <w:i/>
          <w:strike/>
          <w:sz w:val="20"/>
          <w:szCs w:val="20"/>
        </w:rPr>
        <w:t>du</w:t>
      </w:r>
      <w:r w:rsidR="00161A5C" w:rsidRPr="00FC5B05">
        <w:rPr>
          <w:rFonts w:ascii="Arial" w:hAnsi="Arial" w:cs="Arial"/>
          <w:b/>
          <w:i/>
          <w:strike/>
          <w:sz w:val="20"/>
          <w:szCs w:val="20"/>
        </w:rPr>
        <w:t xml:space="preserve"> </w:t>
      </w:r>
      <w:r w:rsidRPr="00FC5B05">
        <w:rPr>
          <w:rFonts w:ascii="Arial" w:hAnsi="Arial" w:cs="Arial"/>
          <w:b/>
          <w:i/>
          <w:strike/>
          <w:sz w:val="20"/>
          <w:szCs w:val="20"/>
        </w:rPr>
        <w:t>25</w:t>
      </w:r>
      <w:r w:rsidR="00161A5C" w:rsidRPr="00FC5B05">
        <w:rPr>
          <w:rFonts w:ascii="Arial" w:hAnsi="Arial" w:cs="Arial"/>
          <w:b/>
          <w:i/>
          <w:strike/>
          <w:sz w:val="20"/>
          <w:szCs w:val="20"/>
        </w:rPr>
        <w:t xml:space="preserve"> </w:t>
      </w:r>
      <w:r w:rsidRPr="00FC5B05">
        <w:rPr>
          <w:rFonts w:ascii="Arial" w:hAnsi="Arial" w:cs="Arial"/>
          <w:b/>
          <w:i/>
          <w:strike/>
          <w:sz w:val="20"/>
          <w:szCs w:val="20"/>
        </w:rPr>
        <w:t>janvier</w:t>
      </w:r>
      <w:r w:rsidR="00161A5C" w:rsidRPr="00FC5B05">
        <w:rPr>
          <w:rFonts w:ascii="Arial" w:hAnsi="Arial" w:cs="Arial"/>
          <w:b/>
          <w:i/>
          <w:strike/>
          <w:sz w:val="20"/>
          <w:szCs w:val="20"/>
        </w:rPr>
        <w:t xml:space="preserve"> </w:t>
      </w:r>
      <w:r w:rsidRPr="00FC5B05">
        <w:rPr>
          <w:rFonts w:ascii="Arial" w:hAnsi="Arial" w:cs="Arial"/>
          <w:b/>
          <w:i/>
          <w:strike/>
          <w:sz w:val="20"/>
          <w:szCs w:val="20"/>
        </w:rPr>
        <w:t>2001,</w:t>
      </w:r>
      <w:r w:rsidR="00161A5C" w:rsidRPr="00FC5B05">
        <w:rPr>
          <w:rFonts w:ascii="Arial" w:hAnsi="Arial" w:cs="Arial"/>
          <w:b/>
          <w:i/>
          <w:strike/>
          <w:sz w:val="20"/>
          <w:szCs w:val="20"/>
        </w:rPr>
        <w:t xml:space="preserve"> </w:t>
      </w:r>
      <w:r w:rsidRPr="00FC5B05">
        <w:rPr>
          <w:rFonts w:ascii="Arial" w:hAnsi="Arial" w:cs="Arial"/>
          <w:b/>
          <w:i/>
          <w:strike/>
          <w:sz w:val="20"/>
          <w:szCs w:val="20"/>
        </w:rPr>
        <w:t>concernant</w:t>
      </w:r>
      <w:r w:rsidR="00161A5C" w:rsidRPr="00FC5B05">
        <w:rPr>
          <w:rFonts w:ascii="Arial" w:hAnsi="Arial" w:cs="Arial"/>
          <w:b/>
          <w:i/>
          <w:strike/>
          <w:sz w:val="20"/>
          <w:szCs w:val="20"/>
        </w:rPr>
        <w:t xml:space="preserve"> </w:t>
      </w:r>
      <w:r w:rsidRPr="00FC5B05">
        <w:rPr>
          <w:rFonts w:ascii="Arial" w:hAnsi="Arial" w:cs="Arial"/>
          <w:b/>
          <w:i/>
          <w:strike/>
          <w:sz w:val="20"/>
          <w:szCs w:val="20"/>
        </w:rPr>
        <w:t>les</w:t>
      </w:r>
      <w:r w:rsidR="00161A5C" w:rsidRPr="00FC5B05">
        <w:rPr>
          <w:rFonts w:ascii="Arial" w:hAnsi="Arial" w:cs="Arial"/>
          <w:b/>
          <w:i/>
          <w:strike/>
          <w:sz w:val="20"/>
          <w:szCs w:val="20"/>
        </w:rPr>
        <w:t xml:space="preserve"> </w:t>
      </w:r>
      <w:r w:rsidRPr="00FC5B05">
        <w:rPr>
          <w:rFonts w:ascii="Arial" w:hAnsi="Arial" w:cs="Arial"/>
          <w:b/>
          <w:i/>
          <w:strike/>
          <w:sz w:val="20"/>
          <w:szCs w:val="20"/>
        </w:rPr>
        <w:t>chantiers</w:t>
      </w:r>
      <w:r w:rsidR="00161A5C" w:rsidRPr="00FC5B05">
        <w:rPr>
          <w:rFonts w:ascii="Arial" w:hAnsi="Arial" w:cs="Arial"/>
          <w:b/>
          <w:i/>
          <w:strike/>
          <w:sz w:val="20"/>
          <w:szCs w:val="20"/>
        </w:rPr>
        <w:t xml:space="preserve"> </w:t>
      </w:r>
      <w:r w:rsidRPr="00FC5B05">
        <w:rPr>
          <w:rFonts w:ascii="Arial" w:hAnsi="Arial" w:cs="Arial"/>
          <w:b/>
          <w:i/>
          <w:strike/>
          <w:sz w:val="20"/>
          <w:szCs w:val="20"/>
        </w:rPr>
        <w:t>temporaires</w:t>
      </w:r>
      <w:r w:rsidR="00161A5C" w:rsidRPr="00FC5B05">
        <w:rPr>
          <w:rFonts w:ascii="Arial" w:hAnsi="Arial" w:cs="Arial"/>
          <w:b/>
          <w:i/>
          <w:strike/>
          <w:sz w:val="20"/>
          <w:szCs w:val="20"/>
        </w:rPr>
        <w:t xml:space="preserve"> </w:t>
      </w:r>
      <w:r w:rsidRPr="00FC5B05">
        <w:rPr>
          <w:rFonts w:ascii="Arial" w:hAnsi="Arial" w:cs="Arial"/>
          <w:b/>
          <w:i/>
          <w:strike/>
          <w:sz w:val="20"/>
          <w:szCs w:val="20"/>
        </w:rPr>
        <w:t>ou</w:t>
      </w:r>
      <w:r w:rsidR="00161A5C" w:rsidRPr="00FC5B05">
        <w:rPr>
          <w:rFonts w:ascii="Arial" w:hAnsi="Arial" w:cs="Arial"/>
          <w:b/>
          <w:i/>
          <w:strike/>
          <w:sz w:val="20"/>
          <w:szCs w:val="20"/>
        </w:rPr>
        <w:t xml:space="preserve"> </w:t>
      </w:r>
      <w:r w:rsidRPr="00FC5B05">
        <w:rPr>
          <w:rFonts w:ascii="Arial" w:hAnsi="Arial" w:cs="Arial"/>
          <w:b/>
          <w:i/>
          <w:strike/>
          <w:sz w:val="20"/>
          <w:szCs w:val="20"/>
        </w:rPr>
        <w:t>mobiles</w:t>
      </w:r>
      <w:r w:rsidR="000D5FA2" w:rsidRPr="00FC5B05">
        <w:rPr>
          <w:rFonts w:ascii="Arial" w:hAnsi="Arial" w:cs="Arial"/>
          <w:b/>
          <w:i/>
          <w:strike/>
          <w:sz w:val="20"/>
          <w:szCs w:val="20"/>
        </w:rPr>
        <w:t>,</w:t>
      </w:r>
      <w:r w:rsidR="00161A5C" w:rsidRPr="00FC5B05">
        <w:rPr>
          <w:rFonts w:ascii="Arial" w:hAnsi="Arial" w:cs="Arial"/>
          <w:b/>
          <w:i/>
          <w:strike/>
          <w:sz w:val="20"/>
          <w:szCs w:val="20"/>
        </w:rPr>
        <w:t xml:space="preserve"> </w:t>
      </w:r>
      <w:r w:rsidRPr="00FC5B05">
        <w:rPr>
          <w:rFonts w:ascii="Arial" w:hAnsi="Arial" w:cs="Arial"/>
          <w:b/>
          <w:i/>
          <w:strike/>
          <w:sz w:val="20"/>
          <w:szCs w:val="20"/>
        </w:rPr>
        <w:t>l</w:t>
      </w:r>
      <w:r w:rsidR="0046062D" w:rsidRPr="00FC5B05">
        <w:rPr>
          <w:rFonts w:ascii="Arial" w:hAnsi="Arial" w:cs="Arial"/>
          <w:b/>
          <w:i/>
          <w:strike/>
          <w:sz w:val="20"/>
          <w:szCs w:val="20"/>
        </w:rPr>
        <w:t>e</w:t>
      </w:r>
      <w:r w:rsidR="00161A5C" w:rsidRPr="00FC5B05">
        <w:rPr>
          <w:rFonts w:ascii="Arial" w:hAnsi="Arial" w:cs="Arial"/>
          <w:b/>
          <w:i/>
          <w:strike/>
          <w:sz w:val="20"/>
          <w:szCs w:val="20"/>
        </w:rPr>
        <w:t xml:space="preserve"> </w:t>
      </w:r>
      <w:r w:rsidR="0046062D" w:rsidRPr="00FC5B05">
        <w:rPr>
          <w:rFonts w:ascii="Arial" w:hAnsi="Arial" w:cs="Arial"/>
          <w:b/>
          <w:i/>
          <w:strike/>
          <w:sz w:val="20"/>
          <w:szCs w:val="20"/>
        </w:rPr>
        <w:t>coordinateur</w:t>
      </w:r>
      <w:r w:rsidR="00161A5C" w:rsidRPr="00FC5B05">
        <w:rPr>
          <w:rFonts w:ascii="Arial" w:hAnsi="Arial" w:cs="Arial"/>
          <w:b/>
          <w:i/>
          <w:strike/>
          <w:sz w:val="20"/>
          <w:szCs w:val="20"/>
        </w:rPr>
        <w:t xml:space="preserve"> </w:t>
      </w:r>
      <w:r w:rsidR="002813F5" w:rsidRPr="00FC5B05">
        <w:rPr>
          <w:rFonts w:ascii="Arial" w:hAnsi="Arial" w:cs="Arial"/>
          <w:b/>
          <w:i/>
          <w:strike/>
          <w:sz w:val="20"/>
          <w:szCs w:val="20"/>
        </w:rPr>
        <w:t>sé</w:t>
      </w:r>
      <w:r w:rsidR="006E53E4" w:rsidRPr="00FC5B05">
        <w:rPr>
          <w:rFonts w:ascii="Arial" w:hAnsi="Arial" w:cs="Arial"/>
          <w:b/>
          <w:i/>
          <w:strike/>
          <w:sz w:val="20"/>
          <w:szCs w:val="20"/>
        </w:rPr>
        <w:t>curité</w:t>
      </w:r>
      <w:r w:rsidR="00161A5C" w:rsidRPr="00FC5B05">
        <w:rPr>
          <w:rFonts w:ascii="Arial" w:hAnsi="Arial" w:cs="Arial"/>
          <w:b/>
          <w:i/>
          <w:strike/>
          <w:sz w:val="20"/>
          <w:szCs w:val="20"/>
        </w:rPr>
        <w:t xml:space="preserve"> </w:t>
      </w:r>
      <w:r w:rsidR="006E53E4" w:rsidRPr="00FC5B05">
        <w:rPr>
          <w:rFonts w:ascii="Arial" w:hAnsi="Arial" w:cs="Arial"/>
          <w:b/>
          <w:i/>
          <w:strike/>
          <w:sz w:val="20"/>
          <w:szCs w:val="20"/>
        </w:rPr>
        <w:t>et</w:t>
      </w:r>
      <w:r w:rsidR="00161A5C" w:rsidRPr="00FC5B05">
        <w:rPr>
          <w:rFonts w:ascii="Arial" w:hAnsi="Arial" w:cs="Arial"/>
          <w:b/>
          <w:i/>
          <w:strike/>
          <w:sz w:val="20"/>
          <w:szCs w:val="20"/>
        </w:rPr>
        <w:t xml:space="preserve"> </w:t>
      </w:r>
      <w:r w:rsidR="000D5FA2" w:rsidRPr="00FC5B05">
        <w:rPr>
          <w:rFonts w:ascii="Arial" w:hAnsi="Arial" w:cs="Arial"/>
          <w:b/>
          <w:i/>
          <w:strike/>
          <w:sz w:val="20"/>
          <w:szCs w:val="20"/>
        </w:rPr>
        <w:t>santé</w:t>
      </w:r>
      <w:r w:rsidR="00161A5C" w:rsidRPr="00FC5B05">
        <w:rPr>
          <w:rFonts w:ascii="Arial" w:hAnsi="Arial" w:cs="Arial"/>
          <w:b/>
          <w:i/>
          <w:strike/>
          <w:sz w:val="20"/>
          <w:szCs w:val="20"/>
        </w:rPr>
        <w:t xml:space="preserve"> </w:t>
      </w:r>
      <w:r w:rsidR="0000007C" w:rsidRPr="00FC5B05">
        <w:rPr>
          <w:rFonts w:ascii="Arial" w:hAnsi="Arial" w:cs="Arial"/>
          <w:b/>
          <w:i/>
          <w:strike/>
          <w:sz w:val="20"/>
          <w:szCs w:val="20"/>
        </w:rPr>
        <w:t>ne</w:t>
      </w:r>
      <w:r w:rsidR="00161A5C" w:rsidRPr="00FC5B05">
        <w:rPr>
          <w:rFonts w:ascii="Arial" w:hAnsi="Arial" w:cs="Arial"/>
          <w:b/>
          <w:i/>
          <w:strike/>
          <w:sz w:val="20"/>
          <w:szCs w:val="20"/>
        </w:rPr>
        <w:t xml:space="preserve"> </w:t>
      </w:r>
      <w:r w:rsidR="0000007C" w:rsidRPr="00FC5B05">
        <w:rPr>
          <w:rFonts w:ascii="Arial" w:hAnsi="Arial" w:cs="Arial"/>
          <w:b/>
          <w:i/>
          <w:strike/>
          <w:sz w:val="20"/>
          <w:szCs w:val="20"/>
        </w:rPr>
        <w:t>peut</w:t>
      </w:r>
      <w:r w:rsidR="00161A5C" w:rsidRPr="00FC5B05">
        <w:rPr>
          <w:rFonts w:ascii="Arial" w:hAnsi="Arial" w:cs="Arial"/>
          <w:b/>
          <w:i/>
          <w:strike/>
          <w:sz w:val="20"/>
          <w:szCs w:val="20"/>
        </w:rPr>
        <w:t xml:space="preserve"> </w:t>
      </w:r>
      <w:r w:rsidR="0000007C" w:rsidRPr="00FC5B05">
        <w:rPr>
          <w:rFonts w:ascii="Arial" w:hAnsi="Arial" w:cs="Arial"/>
          <w:b/>
          <w:i/>
          <w:strike/>
          <w:sz w:val="20"/>
          <w:szCs w:val="20"/>
        </w:rPr>
        <w:t>se</w:t>
      </w:r>
      <w:r w:rsidR="00161A5C" w:rsidRPr="00FC5B05">
        <w:rPr>
          <w:rFonts w:ascii="Arial" w:hAnsi="Arial" w:cs="Arial"/>
          <w:b/>
          <w:i/>
          <w:strike/>
          <w:sz w:val="20"/>
          <w:szCs w:val="20"/>
        </w:rPr>
        <w:t xml:space="preserve"> </w:t>
      </w:r>
      <w:r w:rsidR="0000007C" w:rsidRPr="00FC5B05">
        <w:rPr>
          <w:rFonts w:ascii="Arial" w:hAnsi="Arial" w:cs="Arial"/>
          <w:b/>
          <w:i/>
          <w:strike/>
          <w:sz w:val="20"/>
          <w:szCs w:val="20"/>
        </w:rPr>
        <w:t>substituer</w:t>
      </w:r>
      <w:r w:rsidR="00161A5C" w:rsidRPr="00FC5B05">
        <w:rPr>
          <w:rFonts w:ascii="Arial" w:hAnsi="Arial" w:cs="Arial"/>
          <w:b/>
          <w:i/>
          <w:strike/>
          <w:sz w:val="20"/>
          <w:szCs w:val="20"/>
        </w:rPr>
        <w:t xml:space="preserve"> </w:t>
      </w:r>
      <w:r w:rsidR="006B024B" w:rsidRPr="00FC5B05">
        <w:rPr>
          <w:rFonts w:ascii="Arial" w:hAnsi="Arial" w:cs="Arial"/>
          <w:b/>
          <w:i/>
          <w:strike/>
          <w:sz w:val="20"/>
          <w:szCs w:val="20"/>
        </w:rPr>
        <w:t>au</w:t>
      </w:r>
      <w:r w:rsidR="00161A5C" w:rsidRPr="00FC5B05">
        <w:rPr>
          <w:rFonts w:ascii="Arial" w:hAnsi="Arial" w:cs="Arial"/>
          <w:b/>
          <w:i/>
          <w:strike/>
          <w:sz w:val="20"/>
          <w:szCs w:val="20"/>
        </w:rPr>
        <w:t xml:space="preserve"> </w:t>
      </w:r>
      <w:r w:rsidR="00164B15" w:rsidRPr="00FC5B05">
        <w:rPr>
          <w:rFonts w:ascii="Arial" w:hAnsi="Arial" w:cs="Arial"/>
          <w:b/>
          <w:i/>
          <w:strike/>
          <w:sz w:val="20"/>
          <w:szCs w:val="20"/>
        </w:rPr>
        <w:t>fonctionnaire</w:t>
      </w:r>
      <w:r w:rsidR="00161A5C" w:rsidRPr="00FC5B05">
        <w:rPr>
          <w:rFonts w:ascii="Arial" w:hAnsi="Arial" w:cs="Arial"/>
          <w:b/>
          <w:i/>
          <w:strike/>
          <w:sz w:val="20"/>
          <w:szCs w:val="20"/>
        </w:rPr>
        <w:t xml:space="preserve"> </w:t>
      </w:r>
      <w:r w:rsidR="00164B15" w:rsidRPr="00FC5B05">
        <w:rPr>
          <w:rFonts w:ascii="Arial" w:hAnsi="Arial" w:cs="Arial"/>
          <w:b/>
          <w:i/>
          <w:strike/>
          <w:sz w:val="20"/>
          <w:szCs w:val="20"/>
        </w:rPr>
        <w:t>dirigeant.</w:t>
      </w:r>
    </w:p>
    <w:p w14:paraId="158B8381" w14:textId="77777777" w:rsidR="00FC5B05" w:rsidRPr="00FC5B05" w:rsidRDefault="00FC5B05" w:rsidP="00FC5B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r w:rsidRPr="00FC5B05">
        <w:rPr>
          <w:rFonts w:ascii="Arial" w:hAnsi="Arial" w:cs="Arial"/>
          <w:b/>
          <w:i/>
          <w:color w:val="FF0000"/>
          <w:sz w:val="20"/>
          <w:szCs w:val="20"/>
        </w:rPr>
        <w:t xml:space="preserve">De manière générale, le coordinateur sécurité et santé ne peut se substituer au fonctionnaire dirigeant du chantier. Toutefois, il est habilité à ordonner la suspension provisoire du chantier ou de la phase de travail concernée en cas de péril grave et imminent. </w:t>
      </w:r>
    </w:p>
    <w:p w14:paraId="79B51683" w14:textId="7301DC3E" w:rsidR="00FC5B05" w:rsidRPr="00FC5B05" w:rsidRDefault="00FC5B05" w:rsidP="00676A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r w:rsidRPr="00FC5B05">
        <w:rPr>
          <w:rFonts w:ascii="Arial" w:hAnsi="Arial" w:cs="Arial"/>
          <w:b/>
          <w:i/>
          <w:color w:val="FF0000"/>
          <w:sz w:val="20"/>
          <w:szCs w:val="20"/>
        </w:rPr>
        <w:t>(d'application à partir du 01/01/2024).</w:t>
      </w:r>
    </w:p>
    <w:p w14:paraId="6CE421AA" w14:textId="77777777" w:rsidR="00800544" w:rsidRPr="00215FBD" w:rsidRDefault="00800544" w:rsidP="00676ACA">
      <w:pPr>
        <w:spacing w:after="0" w:line="240" w:lineRule="auto"/>
        <w:jc w:val="both"/>
        <w:rPr>
          <w:rFonts w:ascii="Arial" w:hAnsi="Arial" w:cs="Arial"/>
          <w:sz w:val="20"/>
          <w:szCs w:val="20"/>
        </w:rPr>
      </w:pPr>
    </w:p>
    <w:p w14:paraId="06EC6EDF" w14:textId="77777777" w:rsidR="004E4F09" w:rsidRPr="00215FBD" w:rsidRDefault="00FB41CA" w:rsidP="00022186">
      <w:pPr>
        <w:spacing w:after="0" w:line="240" w:lineRule="auto"/>
        <w:ind w:firstLine="3"/>
        <w:jc w:val="center"/>
        <w:rPr>
          <w:rFonts w:ascii="Arial" w:hAnsi="Arial" w:cs="Arial"/>
          <w:b/>
          <w:sz w:val="20"/>
          <w:szCs w:val="20"/>
        </w:rPr>
      </w:pPr>
      <w:r w:rsidRPr="00215FBD">
        <w:rPr>
          <w:rFonts w:ascii="Arial" w:hAnsi="Arial" w:cs="Arial"/>
          <w:b/>
          <w:sz w:val="20"/>
          <w:szCs w:val="20"/>
        </w:rPr>
        <w:t>Sous-traitants</w:t>
      </w:r>
    </w:p>
    <w:p w14:paraId="37661B15" w14:textId="77777777" w:rsidR="004E4F09" w:rsidRPr="00215FBD" w:rsidRDefault="004E4F09" w:rsidP="007F6145">
      <w:pPr>
        <w:spacing w:after="0" w:line="240" w:lineRule="auto"/>
        <w:jc w:val="center"/>
        <w:rPr>
          <w:rFonts w:ascii="Arial" w:hAnsi="Arial" w:cs="Arial"/>
          <w:b/>
          <w:sz w:val="20"/>
          <w:szCs w:val="20"/>
        </w:rPr>
      </w:pPr>
    </w:p>
    <w:p w14:paraId="6329C5B3" w14:textId="77777777" w:rsidR="000D5FA2" w:rsidRPr="002E781C" w:rsidRDefault="00981DF3" w:rsidP="002E781C">
      <w:pPr>
        <w:spacing w:after="0" w:line="240" w:lineRule="auto"/>
        <w:jc w:val="both"/>
        <w:rPr>
          <w:rFonts w:ascii="Arial" w:hAnsi="Arial" w:cs="Arial"/>
          <w:color w:val="000000" w:themeColor="text1"/>
          <w:sz w:val="20"/>
          <w:szCs w:val="20"/>
        </w:rPr>
      </w:pPr>
      <w:r w:rsidRPr="002E781C">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2E781C">
        <w:rPr>
          <w:rFonts w:ascii="Arial" w:hAnsi="Arial" w:cs="Arial"/>
          <w:b/>
          <w:color w:val="000000" w:themeColor="text1"/>
          <w:sz w:val="20"/>
          <w:szCs w:val="20"/>
          <w:u w:val="single"/>
        </w:rPr>
        <w:t>12</w:t>
      </w:r>
      <w:r w:rsidR="00FB41CA" w:rsidRPr="002E781C">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confie</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tout</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partie</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engagements</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sous-traitants</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dégage</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responsabilité</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envers</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n’a</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aucun</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lien</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contractuel</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avec</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000D5FA2" w:rsidRPr="002E781C">
        <w:rPr>
          <w:rFonts w:ascii="Arial" w:hAnsi="Arial" w:cs="Arial"/>
          <w:color w:val="000000" w:themeColor="text1"/>
          <w:sz w:val="20"/>
          <w:szCs w:val="20"/>
        </w:rPr>
        <w:t>tiers.</w:t>
      </w:r>
    </w:p>
    <w:p w14:paraId="54925265" w14:textId="77777777" w:rsidR="000D5FA2" w:rsidRPr="002E781C" w:rsidRDefault="00161A5C" w:rsidP="000D5FA2">
      <w:pPr>
        <w:pStyle w:val="Default"/>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 </w:t>
      </w:r>
    </w:p>
    <w:p w14:paraId="0C6FDBE3"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suivants,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l’obligation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appel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plusieurs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prédéterminé(s):</w:t>
      </w:r>
      <w:r w:rsidR="00161A5C">
        <w:rPr>
          <w:rFonts w:ascii="Arial" w:hAnsi="Arial" w:cs="Arial"/>
          <w:color w:val="000000" w:themeColor="text1"/>
          <w:sz w:val="20"/>
          <w:szCs w:val="20"/>
          <w:lang w:eastAsia="en-US"/>
        </w:rPr>
        <w:t xml:space="preserve"> </w:t>
      </w:r>
    </w:p>
    <w:p w14:paraId="3A535C39" w14:textId="77777777" w:rsidR="000D5FA2" w:rsidRPr="002E781C" w:rsidRDefault="000D5FA2"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sélection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qualitative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concernant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critères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relatifs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titres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d’études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professionnels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l’expérience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professionnelle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pertinente,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fait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appel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capacité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prédéterminés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secteurs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classiques,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secteurs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spéciaux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selon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cas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2B05B87F" w14:textId="77777777" w:rsidR="000D5FA2" w:rsidRPr="002E781C" w:rsidRDefault="000D5FA2"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impose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recours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certains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p>
    <w:p w14:paraId="1583A60C"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recours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d’autres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soumis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l’autorisation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préalable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p>
    <w:p w14:paraId="7685DFE4"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uniquement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responsable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capacité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financière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économique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capacité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technique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professionnelle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p>
    <w:p w14:paraId="08EB1D40" w14:textId="77777777" w:rsidR="000D5FA2" w:rsidRPr="002E781C" w:rsidRDefault="000D5FA2" w:rsidP="000D5FA2">
      <w:pPr>
        <w:pStyle w:val="Default"/>
        <w:jc w:val="both"/>
        <w:rPr>
          <w:rFonts w:ascii="Arial" w:hAnsi="Arial" w:cs="Arial"/>
          <w:color w:val="000000" w:themeColor="text1"/>
          <w:sz w:val="20"/>
          <w:szCs w:val="20"/>
          <w:lang w:eastAsia="en-US"/>
        </w:rPr>
      </w:pPr>
    </w:p>
    <w:p w14:paraId="3ECDD79F"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proposé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certains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offre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secteurs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classiques,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secteurs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spéciaux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140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selon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principe,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fait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appel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cadre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l’exécution,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recourir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seuls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proposés,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moins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l’autorise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recourir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p>
    <w:p w14:paraId="79D5D184"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s’applique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où</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demandé,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remplacement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concerné(s)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ce(s)dernier(s)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trouvai(en)t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situation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p>
    <w:p w14:paraId="1AD39E3B" w14:textId="77777777" w:rsidR="000D5FA2" w:rsidRPr="002E781C" w:rsidRDefault="000D5FA2" w:rsidP="000D5FA2">
      <w:pPr>
        <w:pStyle w:val="Default"/>
        <w:jc w:val="both"/>
        <w:rPr>
          <w:rFonts w:ascii="Arial" w:hAnsi="Arial" w:cs="Arial"/>
          <w:color w:val="000000" w:themeColor="text1"/>
          <w:sz w:val="20"/>
          <w:szCs w:val="20"/>
          <w:lang w:eastAsia="en-US"/>
        </w:rPr>
      </w:pPr>
    </w:p>
    <w:p w14:paraId="4369F8DA"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fait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mention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l’action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1798</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Code</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Civil.</w:t>
      </w:r>
      <w:r w:rsidR="00161A5C">
        <w:rPr>
          <w:rFonts w:ascii="Arial" w:hAnsi="Arial" w:cs="Arial"/>
          <w:color w:val="000000" w:themeColor="text1"/>
          <w:sz w:val="20"/>
          <w:szCs w:val="20"/>
          <w:lang w:eastAsia="en-US"/>
        </w:rPr>
        <w:t xml:space="preserve"> </w:t>
      </w:r>
    </w:p>
    <w:p w14:paraId="537C9E9B" w14:textId="77777777" w:rsidR="000D5FA2" w:rsidRPr="002E781C" w:rsidRDefault="000D5FA2" w:rsidP="000D5FA2">
      <w:pPr>
        <w:pStyle w:val="Default"/>
        <w:jc w:val="both"/>
        <w:rPr>
          <w:rFonts w:ascii="Arial" w:hAnsi="Arial" w:cs="Arial"/>
          <w:color w:val="000000" w:themeColor="text1"/>
          <w:sz w:val="20"/>
          <w:szCs w:val="20"/>
          <w:lang w:eastAsia="en-US"/>
        </w:rPr>
      </w:pPr>
    </w:p>
    <w:p w14:paraId="6EDD9139" w14:textId="77777777" w:rsidR="000D5FA2" w:rsidRPr="002E781C" w:rsidRDefault="000D5FA2" w:rsidP="000D5FA2">
      <w:pPr>
        <w:pStyle w:val="Default"/>
        <w:jc w:val="both"/>
        <w:rPr>
          <w:rFonts w:ascii="Arial" w:hAnsi="Arial" w:cs="Arial"/>
          <w:color w:val="000000" w:themeColor="text1"/>
          <w:sz w:val="20"/>
          <w:szCs w:val="20"/>
          <w:lang w:eastAsia="en-US"/>
        </w:rPr>
      </w:pPr>
      <w:r w:rsidRPr="00EA156B">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Pr="00EA156B">
        <w:rPr>
          <w:rFonts w:ascii="Arial" w:hAnsi="Arial" w:cs="Arial"/>
          <w:b/>
          <w:color w:val="000000" w:themeColor="text1"/>
          <w:sz w:val="20"/>
          <w:szCs w:val="20"/>
          <w:u w:val="single"/>
          <w:lang w:eastAsia="en-US"/>
        </w:rPr>
        <w:t>12/1</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secteur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sensible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fraude,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transmet,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plus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tard</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début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l’exécution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informations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suivantes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l’adjudicateur</w:t>
      </w:r>
      <w:r w:rsidR="001F7091"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nom,</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coordonnées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représentants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légaux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laquelle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participent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chaîne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place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chaîne,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participant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prestation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où</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informations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connues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stade.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même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doivent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fournis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site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placé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surveillance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p>
    <w:p w14:paraId="45192DA5"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pendant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durée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tenu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porter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connaissance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changement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relatif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informations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ainsi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informations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requises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nouveau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participera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ultérieurement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prestation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p>
    <w:p w14:paraId="71F8E92E"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autres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demander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mêmes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informations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p>
    <w:p w14:paraId="75168C88"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estimé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égal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supérieur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seuils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fixés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publicité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européenne,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peuvent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imposer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informations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soient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lastRenderedPageBreak/>
        <w:t>fournies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forme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Document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Unique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Européen,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ci-après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dénommé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complété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entièrement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contenir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l’information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relative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concerné,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dispositions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règlement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2016/7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Commission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5</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janvier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2016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relatif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formulaire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standard</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DUME.</w:t>
      </w:r>
      <w:r w:rsidR="00161A5C">
        <w:rPr>
          <w:rFonts w:ascii="Arial" w:hAnsi="Arial" w:cs="Arial"/>
          <w:color w:val="000000" w:themeColor="text1"/>
          <w:sz w:val="20"/>
          <w:szCs w:val="20"/>
          <w:lang w:eastAsia="en-US"/>
        </w:rPr>
        <w:t xml:space="preserve"> </w:t>
      </w:r>
    </w:p>
    <w:p w14:paraId="7D1A434D"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tombant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champ</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p>
    <w:p w14:paraId="7394D196" w14:textId="77777777" w:rsidR="000D5FA2" w:rsidRPr="002E781C" w:rsidRDefault="000D5FA2" w:rsidP="000D5FA2">
      <w:pPr>
        <w:pStyle w:val="Default"/>
        <w:jc w:val="both"/>
        <w:rPr>
          <w:rFonts w:ascii="Arial" w:hAnsi="Arial" w:cs="Arial"/>
          <w:color w:val="000000" w:themeColor="text1"/>
          <w:sz w:val="20"/>
          <w:szCs w:val="20"/>
          <w:lang w:eastAsia="en-US"/>
        </w:rPr>
      </w:pPr>
    </w:p>
    <w:p w14:paraId="2F3967FF" w14:textId="77777777" w:rsidR="000D5FA2" w:rsidRPr="002E781C" w:rsidRDefault="000D5FA2" w:rsidP="000D5FA2">
      <w:pPr>
        <w:pStyle w:val="Default"/>
        <w:jc w:val="both"/>
        <w:rPr>
          <w:rFonts w:ascii="Arial" w:hAnsi="Arial" w:cs="Arial"/>
          <w:color w:val="000000" w:themeColor="text1"/>
          <w:sz w:val="20"/>
          <w:szCs w:val="20"/>
          <w:lang w:eastAsia="en-US"/>
        </w:rPr>
      </w:pPr>
      <w:r w:rsidRPr="00EA156B">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Pr="00EA156B">
        <w:rPr>
          <w:rFonts w:ascii="Arial" w:hAnsi="Arial" w:cs="Arial"/>
          <w:b/>
          <w:color w:val="000000" w:themeColor="text1"/>
          <w:sz w:val="20"/>
          <w:szCs w:val="20"/>
          <w:u w:val="single"/>
          <w:lang w:eastAsia="en-US"/>
        </w:rPr>
        <w:t>12/2</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w:t>
      </w:r>
      <w:r w:rsidR="009616E0">
        <w:rPr>
          <w:rFonts w:ascii="Arial" w:hAnsi="Arial" w:cs="Arial"/>
          <w:color w:val="000000" w:themeColor="text1"/>
          <w:sz w:val="20"/>
          <w:szCs w:val="20"/>
          <w:lang w:eastAsia="en-US"/>
        </w:rPr>
        <w:t>'</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vérifier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existe,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chef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motifs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w:t>
      </w:r>
      <w:r w:rsidR="003A62A7" w:rsidRPr="002E781C">
        <w:rPr>
          <w:rFonts w:ascii="Arial" w:hAnsi="Arial" w:cs="Arial"/>
          <w:color w:val="000000" w:themeColor="text1"/>
          <w:sz w:val="20"/>
          <w:szCs w:val="20"/>
          <w:lang w:eastAsia="en-US"/>
        </w:rPr>
        <w:t>fense</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L'</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remplace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l’encontre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desquels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ladite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vérification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montré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existe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motifs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facultatif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l'</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procéder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même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alors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soumis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mêmes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obligations.</w:t>
      </w:r>
      <w:r w:rsidR="00161A5C">
        <w:rPr>
          <w:rFonts w:ascii="Arial" w:hAnsi="Arial" w:cs="Arial"/>
          <w:color w:val="000000" w:themeColor="text1"/>
          <w:sz w:val="20"/>
          <w:szCs w:val="20"/>
          <w:lang w:eastAsia="en-US"/>
        </w:rPr>
        <w:t xml:space="preserve"> </w:t>
      </w:r>
    </w:p>
    <w:p w14:paraId="485768E5"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dérogation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secteur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sensible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fraude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estimée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égale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supérieure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seuils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fixés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publicité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européenne,</w:t>
      </w:r>
      <w:r w:rsidR="00161A5C">
        <w:rPr>
          <w:rFonts w:ascii="Arial" w:hAnsi="Arial" w:cs="Arial"/>
          <w:color w:val="000000" w:themeColor="text1"/>
          <w:sz w:val="20"/>
          <w:szCs w:val="20"/>
          <w:lang w:eastAsia="en-US"/>
        </w:rPr>
        <w:t xml:space="preserve"> </w:t>
      </w:r>
      <w:r w:rsidR="009616E0">
        <w:rPr>
          <w:rFonts w:ascii="Arial" w:hAnsi="Arial" w:cs="Arial"/>
          <w:color w:val="000000" w:themeColor="text1"/>
          <w:sz w:val="20"/>
          <w:szCs w:val="20"/>
          <w:lang w:eastAsia="en-US"/>
        </w:rPr>
        <w:t>l'</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tenu,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dès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données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fournies,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procéder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vérification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p>
    <w:p w14:paraId="5C5FE910"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constatation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l’existence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remplacement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l’objet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procès-verbal,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envoyé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dernier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dispose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quinze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suivant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d’envoi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dudit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procès-verbal,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démontrer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remplacé.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Durant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reste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toujours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possible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fournir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preuve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régularisation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dettes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sociales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fiscales.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correctrices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peuvent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également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encore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apportées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durant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susmentionné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quinze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sauf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imposent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données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relatives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soient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fournies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forme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12/1,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auquel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correctrices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mentionnées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ledit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DUME.</w:t>
      </w:r>
      <w:r w:rsidR="00161A5C">
        <w:rPr>
          <w:rFonts w:ascii="Arial" w:hAnsi="Arial" w:cs="Arial"/>
          <w:color w:val="000000" w:themeColor="text1"/>
          <w:sz w:val="20"/>
          <w:szCs w:val="20"/>
          <w:lang w:eastAsia="en-US"/>
        </w:rPr>
        <w:t xml:space="preserve"> </w:t>
      </w:r>
    </w:p>
    <w:p w14:paraId="667CFCC7"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quinze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réduit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p>
    <w:p w14:paraId="63FA42B2"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ailleurs,</w:t>
      </w:r>
      <w:r w:rsidR="00161A5C">
        <w:rPr>
          <w:rFonts w:ascii="Arial" w:hAnsi="Arial" w:cs="Arial"/>
          <w:color w:val="000000" w:themeColor="text1"/>
          <w:sz w:val="20"/>
          <w:szCs w:val="20"/>
          <w:lang w:eastAsia="en-US"/>
        </w:rPr>
        <w:t xml:space="preserve"> </w:t>
      </w:r>
      <w:r w:rsidR="009616E0">
        <w:rPr>
          <w:rFonts w:ascii="Arial" w:hAnsi="Arial" w:cs="Arial"/>
          <w:color w:val="000000" w:themeColor="text1"/>
          <w:sz w:val="20"/>
          <w:szCs w:val="20"/>
          <w:lang w:eastAsia="en-US"/>
        </w:rPr>
        <w:t>l'</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également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vérifier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existe,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plus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chaîne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motifs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w:t>
      </w:r>
      <w:r w:rsidR="00E108B8" w:rsidRPr="002E781C">
        <w:rPr>
          <w:rFonts w:ascii="Arial" w:hAnsi="Arial" w:cs="Arial"/>
          <w:color w:val="000000" w:themeColor="text1"/>
          <w:sz w:val="20"/>
          <w:szCs w:val="20"/>
          <w:lang w:eastAsia="en-US"/>
        </w:rPr>
        <w:t>'</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prenne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nécessaires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remplacement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l’encontre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duquel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ladite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vérification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démontré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existe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68</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prendre.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facultatif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69</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w:t>
      </w:r>
      <w:r w:rsidR="00E108B8" w:rsidRPr="002E781C">
        <w:rPr>
          <w:rFonts w:ascii="Arial" w:hAnsi="Arial" w:cs="Arial"/>
          <w:color w:val="000000" w:themeColor="text1"/>
          <w:sz w:val="20"/>
          <w:szCs w:val="20"/>
          <w:lang w:eastAsia="en-US"/>
        </w:rPr>
        <w:t>té</w:t>
      </w:r>
      <w:r w:rsidR="00161A5C">
        <w:rPr>
          <w:rFonts w:ascii="Arial" w:hAnsi="Arial" w:cs="Arial"/>
          <w:color w:val="000000" w:themeColor="text1"/>
          <w:sz w:val="20"/>
          <w:szCs w:val="20"/>
          <w:lang w:eastAsia="en-US"/>
        </w:rPr>
        <w:t xml:space="preserve"> </w:t>
      </w:r>
      <w:r w:rsidR="00E108B8"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00E108B8"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00E108B8"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E108B8"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00E108B8" w:rsidRPr="002E781C">
        <w:rPr>
          <w:rFonts w:ascii="Arial" w:hAnsi="Arial" w:cs="Arial"/>
          <w:color w:val="000000" w:themeColor="text1"/>
          <w:sz w:val="20"/>
          <w:szCs w:val="20"/>
          <w:lang w:eastAsia="en-US"/>
        </w:rPr>
        <w:t>l'</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procéder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même,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alors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soumis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mêmes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obligations.</w:t>
      </w:r>
      <w:r w:rsidR="00161A5C">
        <w:rPr>
          <w:rFonts w:ascii="Arial" w:hAnsi="Arial" w:cs="Arial"/>
          <w:color w:val="000000" w:themeColor="text1"/>
          <w:sz w:val="20"/>
          <w:szCs w:val="20"/>
          <w:lang w:eastAsia="en-US"/>
        </w:rPr>
        <w:t xml:space="preserve"> </w:t>
      </w:r>
    </w:p>
    <w:p w14:paraId="12DD8FCB"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constatation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l’existence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remplacement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l’objet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procès-verbal,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envoyé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dernier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dispose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quinze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suivant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d’envoi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dudit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procès-verbal,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démontrer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remplacé.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Durant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reste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toujours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possible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fournir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preuve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régularisation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dettes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sociales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fiscales.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Durant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quinze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précité,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correctrices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peuvent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également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encore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apportées,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reste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possible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d’apporter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preuve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régularisation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dettes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fiscales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sociales.</w:t>
      </w:r>
      <w:r w:rsidR="00161A5C">
        <w:rPr>
          <w:rFonts w:ascii="Arial" w:hAnsi="Arial" w:cs="Arial"/>
          <w:color w:val="000000" w:themeColor="text1"/>
          <w:sz w:val="20"/>
          <w:szCs w:val="20"/>
          <w:lang w:eastAsia="en-US"/>
        </w:rPr>
        <w:t xml:space="preserve"> </w:t>
      </w:r>
    </w:p>
    <w:p w14:paraId="58E20C27"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porte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possibilité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trouvant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situation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prouver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prises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suffisantes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démontrer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fiabilité,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malgré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motif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applicable.</w:t>
      </w:r>
      <w:r w:rsidR="00161A5C">
        <w:rPr>
          <w:rFonts w:ascii="Arial" w:hAnsi="Arial" w:cs="Arial"/>
          <w:color w:val="000000" w:themeColor="text1"/>
          <w:sz w:val="20"/>
          <w:szCs w:val="20"/>
          <w:lang w:eastAsia="en-US"/>
        </w:rPr>
        <w:t xml:space="preserve"> </w:t>
      </w:r>
    </w:p>
    <w:p w14:paraId="72F910DA"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dispose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possibilité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mettre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encore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règle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dettes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sociales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fiscales.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courant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l’exécution,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possible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d’y</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recourir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seule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reprise.</w:t>
      </w:r>
      <w:r w:rsidR="00161A5C">
        <w:rPr>
          <w:rFonts w:ascii="Arial" w:hAnsi="Arial" w:cs="Arial"/>
          <w:color w:val="000000" w:themeColor="text1"/>
          <w:sz w:val="20"/>
          <w:szCs w:val="20"/>
          <w:lang w:eastAsia="en-US"/>
        </w:rPr>
        <w:t xml:space="preserve"> </w:t>
      </w:r>
    </w:p>
    <w:p w14:paraId="58086F7C"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tombent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champ</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p>
    <w:p w14:paraId="56A9BE4A"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possibilité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d’appliquer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d’office,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manquement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l’obligation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remplacement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l’obligation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prendre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nécessaires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afin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pourvoir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remplacement,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donne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lieu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pénalité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journalière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0,2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pénalité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appliquée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compter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quinzième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suivant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l’envoi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recommandé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l’envoi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électronique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assure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manière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équivalente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exacte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l’envoi,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Ladite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pénalité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court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jusqu’au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où</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défaillance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réparée.</w:t>
      </w:r>
      <w:r w:rsidR="00161A5C">
        <w:rPr>
          <w:rFonts w:ascii="Arial" w:hAnsi="Arial" w:cs="Arial"/>
          <w:color w:val="000000" w:themeColor="text1"/>
          <w:sz w:val="20"/>
          <w:szCs w:val="20"/>
          <w:lang w:eastAsia="en-US"/>
        </w:rPr>
        <w:t xml:space="preserve"> </w:t>
      </w:r>
    </w:p>
    <w:p w14:paraId="48F5F958"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pénalité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cependant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jamais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dépasser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suivant</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1F6B845B" w14:textId="77777777" w:rsidR="000D5FA2" w:rsidRPr="002E781C" w:rsidRDefault="000D5FA2"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5.000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inférieur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10.000.000</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euros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7AC1534C" w14:textId="77777777" w:rsidR="000D5FA2" w:rsidRPr="002E781C" w:rsidRDefault="000D5FA2"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b)</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10.000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égal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supérieur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10.000.000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p>
    <w:p w14:paraId="65A58C4F" w14:textId="77777777" w:rsidR="000D5FA2" w:rsidRPr="002E781C" w:rsidRDefault="000D5FA2" w:rsidP="000D5FA2">
      <w:pPr>
        <w:pStyle w:val="Default"/>
        <w:ind w:left="708"/>
        <w:jc w:val="both"/>
        <w:rPr>
          <w:rFonts w:ascii="Arial" w:hAnsi="Arial" w:cs="Arial"/>
          <w:color w:val="000000" w:themeColor="text1"/>
          <w:sz w:val="20"/>
          <w:szCs w:val="20"/>
          <w:lang w:eastAsia="en-US"/>
        </w:rPr>
      </w:pPr>
    </w:p>
    <w:p w14:paraId="1B049CBA" w14:textId="77777777" w:rsidR="000D5FA2" w:rsidRPr="002E781C" w:rsidRDefault="000D5FA2" w:rsidP="000D5FA2">
      <w:pPr>
        <w:pStyle w:val="Default"/>
        <w:jc w:val="both"/>
        <w:rPr>
          <w:rFonts w:ascii="Arial" w:hAnsi="Arial" w:cs="Arial"/>
          <w:color w:val="000000" w:themeColor="text1"/>
          <w:sz w:val="20"/>
          <w:szCs w:val="20"/>
          <w:lang w:eastAsia="en-US"/>
        </w:rPr>
      </w:pPr>
      <w:r w:rsidRPr="00EA156B">
        <w:rPr>
          <w:rFonts w:ascii="Arial" w:hAnsi="Arial" w:cs="Arial"/>
          <w:b/>
          <w:color w:val="000000" w:themeColor="text1"/>
          <w:sz w:val="20"/>
          <w:szCs w:val="20"/>
          <w:u w:val="single"/>
          <w:lang w:eastAsia="en-US"/>
        </w:rPr>
        <w:lastRenderedPageBreak/>
        <w:t>Article</w:t>
      </w:r>
      <w:r w:rsidR="00161A5C">
        <w:rPr>
          <w:rFonts w:ascii="Arial" w:hAnsi="Arial" w:cs="Arial"/>
          <w:b/>
          <w:color w:val="000000" w:themeColor="text1"/>
          <w:sz w:val="20"/>
          <w:szCs w:val="20"/>
          <w:u w:val="single"/>
          <w:lang w:eastAsia="en-US"/>
        </w:rPr>
        <w:t xml:space="preserve"> </w:t>
      </w:r>
      <w:r w:rsidRPr="00EA156B">
        <w:rPr>
          <w:rFonts w:ascii="Arial" w:hAnsi="Arial" w:cs="Arial"/>
          <w:b/>
          <w:color w:val="000000" w:themeColor="text1"/>
          <w:sz w:val="20"/>
          <w:szCs w:val="20"/>
          <w:u w:val="single"/>
          <w:lang w:eastAsia="en-US"/>
        </w:rPr>
        <w:t>12/3</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interdit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totalité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confié.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également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interdit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conserver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uniquement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coordination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1AFD3FDF"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3bis,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avril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1990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réglementant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privée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particulière,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chaîne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limitée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secteur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sensible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fraude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passés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adjudicateurs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manière</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suivante</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00881F9D"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groupé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selon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nature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catégorie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septembre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1991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fixant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certaines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1991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organisant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l'agréation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d'entrepreneurs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chaine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comporter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plus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trois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niveaux,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savoir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deuxième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niveau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troisième</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niveau</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01317619"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groupé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selon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nature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sous-catégorie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septembre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1991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précité,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chaine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comporter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plus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niveaux,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savoir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deuxième</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niveau</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618C4910"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secteur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sensible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fraude,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chaine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comporter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plus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niveaux,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savoir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direct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deuxième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niveau.</w:t>
      </w:r>
      <w:r w:rsidR="00161A5C">
        <w:rPr>
          <w:rFonts w:ascii="Arial" w:hAnsi="Arial" w:cs="Arial"/>
          <w:color w:val="000000" w:themeColor="text1"/>
          <w:sz w:val="20"/>
          <w:szCs w:val="20"/>
          <w:lang w:eastAsia="en-US"/>
        </w:rPr>
        <w:t xml:space="preserve"> </w:t>
      </w:r>
    </w:p>
    <w:p w14:paraId="5DDBE80D"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78/1,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prévus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ci-après,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niveau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supplémentaire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néanmoins</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possible</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8622844"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survenance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n’étaient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raisonnablement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prévisibles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l’introduction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l’offre,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pouvaient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évitées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conséquences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pouvaient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obviées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bien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opérateurs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économiques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aient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fait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toutes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diligences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nécessaires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aient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portées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écrit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connaissance</w:t>
      </w:r>
      <w:r w:rsidR="00161A5C">
        <w:rPr>
          <w:rFonts w:ascii="Arial" w:hAnsi="Arial" w:cs="Arial"/>
          <w:color w:val="000000" w:themeColor="text1"/>
          <w:sz w:val="20"/>
          <w:szCs w:val="20"/>
          <w:lang w:eastAsia="en-US"/>
        </w:rPr>
        <w:t xml:space="preserve"> </w:t>
      </w:r>
      <w:r w:rsidR="009616E0">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9616E0">
        <w:rPr>
          <w:rFonts w:ascii="Arial" w:hAnsi="Arial" w:cs="Arial"/>
          <w:color w:val="000000" w:themeColor="text1"/>
          <w:sz w:val="20"/>
          <w:szCs w:val="20"/>
          <w:lang w:eastAsia="en-US"/>
        </w:rPr>
        <w:t>l'</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endéans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trente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leur</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survenance</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p>
    <w:p w14:paraId="48AFA7F9"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moyennant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accord</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écrit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préalable</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l'</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p>
    <w:p w14:paraId="15CBCB2F"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l’accord</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3A62A7" w:rsidRPr="002E781C">
        <w:rPr>
          <w:rFonts w:ascii="Arial" w:hAnsi="Arial" w:cs="Arial"/>
          <w:color w:val="000000" w:themeColor="text1"/>
          <w:sz w:val="20"/>
          <w:szCs w:val="20"/>
          <w:lang w:eastAsia="en-US"/>
        </w:rPr>
        <w:t>l'</w:t>
      </w:r>
      <w:r w:rsidRPr="002E781C">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demandé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ajoute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attestation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prouvant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concerné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dispose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l’agréation.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défaut,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délivre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copie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décision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6</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1991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organisant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l'agréation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d'entrepreneurs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selon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laquelle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satisfait,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chef</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concerné,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conditions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d'agréation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exigences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matière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d'équivalence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d'agréation.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vérifie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attestation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décision.</w:t>
      </w:r>
      <w:r w:rsidR="00161A5C">
        <w:rPr>
          <w:rFonts w:ascii="Arial" w:hAnsi="Arial" w:cs="Arial"/>
          <w:color w:val="000000" w:themeColor="text1"/>
          <w:sz w:val="20"/>
          <w:szCs w:val="20"/>
          <w:lang w:eastAsia="en-US"/>
        </w:rPr>
        <w:t xml:space="preserve"> </w:t>
      </w:r>
    </w:p>
    <w:p w14:paraId="463E87BD"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considérés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cet</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article</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67EA4A4E" w14:textId="77777777" w:rsidR="000D5FA2" w:rsidRPr="002E781C" w:rsidRDefault="000D5FA2"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parties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groupement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d’opérateurs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économiques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personnalité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juridique,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compris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sociétés</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momentanées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22317AB7" w14:textId="77777777" w:rsidR="000D5FA2" w:rsidRPr="002E781C" w:rsidRDefault="000D5FA2"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fournisseurs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biens,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accessoires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placement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d’installation</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F3D72EE" w14:textId="77777777" w:rsidR="000D5FA2" w:rsidRPr="002E781C" w:rsidRDefault="000D5FA2"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organismes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institutions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effectuent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contrôle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certification</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36EF3FE" w14:textId="77777777" w:rsidR="000D5FA2" w:rsidRPr="002E781C" w:rsidRDefault="000D5FA2"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agences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intérimaires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sens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juillet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1987</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temporaire,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travail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intérimaire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mise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travailleurs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disposition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d’utilisateurs.</w:t>
      </w:r>
    </w:p>
    <w:p w14:paraId="629347D0"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possibilité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d’appliquer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d’office,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tout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non-respect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donne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lieu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pénalité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journalière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0,2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pénalité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appliquée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compter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quinzième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suivant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l’envoi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recommandé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l’envoi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électronique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assure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manière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équivalente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date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exacte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l’envoi,</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44,</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Ladite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pénalité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court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jusqu’au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où</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défaillance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réparée.</w:t>
      </w:r>
      <w:r w:rsidR="00161A5C">
        <w:rPr>
          <w:rFonts w:ascii="Arial" w:hAnsi="Arial" w:cs="Arial"/>
          <w:color w:val="000000" w:themeColor="text1"/>
          <w:sz w:val="20"/>
          <w:szCs w:val="20"/>
          <w:lang w:eastAsia="en-US"/>
        </w:rPr>
        <w:t xml:space="preserve"> </w:t>
      </w:r>
    </w:p>
    <w:p w14:paraId="4736F005" w14:textId="77777777" w:rsidR="000D5FA2" w:rsidRPr="002E781C" w:rsidRDefault="000D5FA2" w:rsidP="000D5FA2">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pénalité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cependant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jamais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dépasser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suivant</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21A2DA84" w14:textId="77777777" w:rsidR="000D5FA2" w:rsidRPr="002E781C" w:rsidRDefault="000D5FA2"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5.000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inférieur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10.000.000</w:t>
      </w:r>
      <w:r w:rsidR="00161A5C">
        <w:rPr>
          <w:rFonts w:ascii="Arial" w:hAnsi="Arial" w:cs="Arial"/>
          <w:color w:val="000000" w:themeColor="text1"/>
          <w:sz w:val="20"/>
          <w:szCs w:val="20"/>
          <w:lang w:eastAsia="en-US"/>
        </w:rPr>
        <w:t xml:space="preserve"> </w:t>
      </w:r>
      <w:r w:rsidR="00105067" w:rsidRPr="002E781C">
        <w:rPr>
          <w:rFonts w:ascii="Arial" w:hAnsi="Arial" w:cs="Arial"/>
          <w:color w:val="000000" w:themeColor="text1"/>
          <w:sz w:val="20"/>
          <w:szCs w:val="20"/>
          <w:lang w:eastAsia="en-US"/>
        </w:rPr>
        <w:t>euros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7FA5C69A" w14:textId="77777777" w:rsidR="000D5FA2" w:rsidRPr="002E781C" w:rsidRDefault="000D5FA2" w:rsidP="001447C3">
      <w:pPr>
        <w:pStyle w:val="Default"/>
        <w:jc w:val="both"/>
        <w:rPr>
          <w:rFonts w:ascii="Arial" w:hAnsi="Arial" w:cs="Arial"/>
          <w:color w:val="000000" w:themeColor="text1"/>
          <w:sz w:val="20"/>
          <w:szCs w:val="20"/>
          <w:lang w:eastAsia="en-US"/>
        </w:rPr>
      </w:pPr>
      <w:r w:rsidRPr="002E781C">
        <w:rPr>
          <w:rFonts w:ascii="Arial" w:hAnsi="Arial" w:cs="Arial"/>
          <w:color w:val="000000" w:themeColor="text1"/>
          <w:sz w:val="20"/>
          <w:szCs w:val="20"/>
          <w:lang w:eastAsia="en-US"/>
        </w:rPr>
        <w:t>b)</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10.000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jour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égal</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supérieur</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10.000.000</w:t>
      </w:r>
      <w:r w:rsidR="00161A5C">
        <w:rPr>
          <w:rFonts w:ascii="Arial" w:hAnsi="Arial" w:cs="Arial"/>
          <w:color w:val="000000" w:themeColor="text1"/>
          <w:sz w:val="20"/>
          <w:szCs w:val="20"/>
          <w:lang w:eastAsia="en-US"/>
        </w:rPr>
        <w:t xml:space="preserve"> </w:t>
      </w:r>
      <w:r w:rsidRPr="002E781C">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p>
    <w:p w14:paraId="15C0FB2F" w14:textId="77777777" w:rsidR="000D5FA2" w:rsidRPr="002E781C" w:rsidRDefault="000D5FA2" w:rsidP="000D5FA2">
      <w:pPr>
        <w:pStyle w:val="Default"/>
        <w:ind w:left="708"/>
        <w:jc w:val="both"/>
        <w:rPr>
          <w:rFonts w:ascii="Arial" w:hAnsi="Arial" w:cs="Arial"/>
          <w:color w:val="000000" w:themeColor="text1"/>
          <w:sz w:val="20"/>
          <w:szCs w:val="20"/>
          <w:lang w:eastAsia="en-US"/>
        </w:rPr>
      </w:pPr>
    </w:p>
    <w:p w14:paraId="2770E9A8" w14:textId="77777777" w:rsidR="000D5FA2" w:rsidRPr="002E781C" w:rsidRDefault="00D45207" w:rsidP="000D5FA2">
      <w:pPr>
        <w:pStyle w:val="Default"/>
        <w:jc w:val="both"/>
        <w:rPr>
          <w:rFonts w:ascii="Arial" w:hAnsi="Arial" w:cs="Arial"/>
          <w:color w:val="000000" w:themeColor="text1"/>
          <w:sz w:val="20"/>
          <w:szCs w:val="20"/>
          <w:lang w:eastAsia="en-US"/>
        </w:rPr>
      </w:pPr>
      <w:r w:rsidRPr="00EA156B">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0D5FA2" w:rsidRPr="00EA156B">
        <w:rPr>
          <w:rFonts w:ascii="Arial" w:hAnsi="Arial" w:cs="Arial"/>
          <w:b/>
          <w:color w:val="000000" w:themeColor="text1"/>
          <w:sz w:val="20"/>
          <w:szCs w:val="20"/>
          <w:u w:val="single"/>
          <w:lang w:eastAsia="en-US"/>
        </w:rPr>
        <w:t>12/4</w:t>
      </w:r>
      <w:r w:rsidR="000D5FA2"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responsabilité</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l’égard</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12,</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exiger</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sous-traitants,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où</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qu’ils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interviennent</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chaîne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proportionnellement</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partie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qu’ils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exécutent,</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satisfassent</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exigences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minimales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matière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capacité</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technique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professionnelle</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imposées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0D5FA2" w:rsidRPr="002E781C">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0BD30CF9" w14:textId="77777777" w:rsidR="00276668" w:rsidRDefault="00276668" w:rsidP="000D5FA2">
      <w:pPr>
        <w:pStyle w:val="Default"/>
        <w:ind w:left="708"/>
        <w:jc w:val="both"/>
        <w:rPr>
          <w:color w:val="000000" w:themeColor="text1"/>
          <w:sz w:val="22"/>
          <w:szCs w:val="22"/>
        </w:rPr>
      </w:pPr>
    </w:p>
    <w:p w14:paraId="1BBB7C5A" w14:textId="77777777" w:rsidR="00022186" w:rsidRPr="00215FBD" w:rsidRDefault="00022186" w:rsidP="00022186">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p>
    <w:p w14:paraId="029E4B50" w14:textId="77777777" w:rsidR="00022186" w:rsidRPr="00215FBD" w:rsidRDefault="00022186" w:rsidP="00C718B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DBBDB89" w14:textId="77777777" w:rsidR="009A202C" w:rsidRPr="00215FBD" w:rsidRDefault="009A202C" w:rsidP="00C718B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12</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précisé</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105067"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7AE1D555" w14:textId="77777777" w:rsidR="009A202C" w:rsidRPr="00215FBD" w:rsidRDefault="009A202C" w:rsidP="00C718B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4C2286C" w14:textId="77777777" w:rsidR="009A202C" w:rsidRPr="00215FBD" w:rsidRDefault="009A202C" w:rsidP="00C718B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Lorsque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cahier</w:t>
      </w:r>
      <w:r w:rsidR="00161A5C">
        <w:rPr>
          <w:rFonts w:ascii="Arial" w:hAnsi="Arial" w:cs="Arial"/>
          <w:b/>
          <w:i/>
          <w:sz w:val="20"/>
          <w:szCs w:val="20"/>
        </w:rPr>
        <w:t xml:space="preserve"> </w:t>
      </w:r>
      <w:r w:rsidRPr="00215FBD">
        <w:rPr>
          <w:rFonts w:ascii="Arial" w:hAnsi="Arial" w:cs="Arial"/>
          <w:b/>
          <w:i/>
          <w:sz w:val="20"/>
          <w:szCs w:val="20"/>
        </w:rPr>
        <w:t>spécial</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charges</w:t>
      </w:r>
      <w:r w:rsidR="00161A5C">
        <w:rPr>
          <w:rFonts w:ascii="Arial" w:hAnsi="Arial" w:cs="Arial"/>
          <w:b/>
          <w:i/>
          <w:sz w:val="20"/>
          <w:szCs w:val="20"/>
        </w:rPr>
        <w:t xml:space="preserve"> </w:t>
      </w:r>
      <w:r w:rsidRPr="00215FBD">
        <w:rPr>
          <w:rFonts w:ascii="Arial" w:hAnsi="Arial" w:cs="Arial"/>
          <w:b/>
          <w:i/>
          <w:sz w:val="20"/>
          <w:szCs w:val="20"/>
        </w:rPr>
        <w:t>impose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place</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système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gestion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qualité,</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sous-traitants</w:t>
      </w:r>
      <w:r w:rsidR="00161A5C">
        <w:rPr>
          <w:rFonts w:ascii="Arial" w:hAnsi="Arial" w:cs="Arial"/>
          <w:b/>
          <w:i/>
          <w:sz w:val="20"/>
          <w:szCs w:val="20"/>
        </w:rPr>
        <w:t xml:space="preserve"> </w:t>
      </w:r>
      <w:r w:rsidRPr="00215FBD">
        <w:rPr>
          <w:rFonts w:ascii="Arial" w:hAnsi="Arial" w:cs="Arial"/>
          <w:b/>
          <w:i/>
          <w:sz w:val="20"/>
          <w:szCs w:val="20"/>
        </w:rPr>
        <w:t>satisfont</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prescriptions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document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r w:rsidRPr="00215FBD">
        <w:rPr>
          <w:rFonts w:ascii="Arial" w:hAnsi="Arial" w:cs="Arial"/>
          <w:b/>
          <w:i/>
          <w:sz w:val="20"/>
          <w:szCs w:val="20"/>
        </w:rPr>
        <w:t>QUALIROUTES-A-1</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partie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concerne.</w:t>
      </w:r>
      <w:r w:rsidR="00161A5C">
        <w:rPr>
          <w:rFonts w:ascii="Arial" w:hAnsi="Arial" w:cs="Arial"/>
          <w:b/>
          <w:i/>
          <w:sz w:val="20"/>
          <w:szCs w:val="20"/>
        </w:rPr>
        <w:t xml:space="preserve"> </w:t>
      </w:r>
    </w:p>
    <w:p w14:paraId="67958B87" w14:textId="77777777" w:rsidR="005729C4" w:rsidRDefault="005729C4" w:rsidP="00C718B4">
      <w:pPr>
        <w:spacing w:after="0" w:line="240" w:lineRule="auto"/>
        <w:jc w:val="both"/>
        <w:rPr>
          <w:rFonts w:ascii="Arial" w:hAnsi="Arial" w:cs="Arial"/>
          <w:b/>
          <w:sz w:val="20"/>
          <w:szCs w:val="20"/>
          <w:u w:val="single"/>
        </w:rPr>
      </w:pPr>
    </w:p>
    <w:p w14:paraId="6F16A124" w14:textId="77777777" w:rsidR="00671F5A" w:rsidRPr="0058047E" w:rsidRDefault="007F7CAE" w:rsidP="00671F5A">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20"/>
          <w:szCs w:val="20"/>
        </w:rPr>
      </w:pPr>
      <w:r w:rsidRPr="0058047E">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d’électromécanique</w:t>
      </w:r>
    </w:p>
    <w:p w14:paraId="5230DFE2" w14:textId="77777777" w:rsidR="00671F5A" w:rsidRPr="0058047E" w:rsidRDefault="00671F5A" w:rsidP="00671F5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3809BA0B" w14:textId="77777777" w:rsidR="00671F5A" w:rsidRPr="0058047E" w:rsidRDefault="00671F5A" w:rsidP="00671F5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12</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105067" w:rsidRPr="0058047E">
        <w:rPr>
          <w:rFonts w:ascii="Arial" w:hAnsi="Arial" w:cs="Arial"/>
          <w:b/>
          <w:i/>
          <w:color w:val="000000" w:themeColor="text1"/>
          <w:sz w:val="20"/>
          <w:szCs w:val="20"/>
        </w:rPr>
        <w:t>suit</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
    <w:p w14:paraId="683302C6" w14:textId="77777777" w:rsidR="00671F5A" w:rsidRPr="0058047E" w:rsidRDefault="00671F5A" w:rsidP="00671F5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07FE4A6A" w14:textId="77777777" w:rsidR="00671F5A" w:rsidRPr="0058047E" w:rsidRDefault="00671F5A" w:rsidP="00671F5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Signature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déclaration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entrepreneurs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concurrence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loyale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dumping</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w:t>
      </w:r>
    </w:p>
    <w:p w14:paraId="417967E0" w14:textId="77777777" w:rsidR="004F69BC" w:rsidRDefault="00671F5A">
      <w:pPr>
        <w:pBdr>
          <w:top w:val="single" w:sz="4" w:space="1" w:color="auto"/>
          <w:left w:val="single" w:sz="4" w:space="4" w:color="auto"/>
          <w:bottom w:val="single" w:sz="4" w:space="1" w:color="auto"/>
          <w:right w:val="single" w:sz="4" w:space="4" w:color="auto"/>
        </w:pBdr>
        <w:spacing w:before="144" w:after="144"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fait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parvenir</w:t>
      </w:r>
      <w:r w:rsidR="00161A5C">
        <w:rPr>
          <w:rFonts w:ascii="Arial" w:hAnsi="Arial" w:cs="Arial"/>
          <w:b/>
          <w:i/>
          <w:color w:val="000000" w:themeColor="text1"/>
          <w:sz w:val="20"/>
          <w:szCs w:val="20"/>
        </w:rPr>
        <w:t xml:space="preserve"> </w:t>
      </w:r>
      <w:r w:rsidR="00E108B8"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00E108B8" w:rsidRPr="0058047E">
        <w:rPr>
          <w:rFonts w:ascii="Arial" w:hAnsi="Arial" w:cs="Arial"/>
          <w:b/>
          <w:i/>
          <w:color w:val="000000" w:themeColor="text1"/>
          <w:sz w:val="20"/>
          <w:szCs w:val="20"/>
        </w:rPr>
        <w:t>l'</w:t>
      </w:r>
      <w:r w:rsidRPr="0058047E">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copie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déclaration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entrepreneurs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concurrence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loyale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dumping</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signée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accord</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tout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chaîne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sous-traitance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intervenant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chantier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plus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tard</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10</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calendrier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avant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qu’il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n’exécute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lui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confiée.</w:t>
      </w:r>
      <w:r w:rsidR="00161A5C">
        <w:rPr>
          <w:rFonts w:ascii="Arial" w:hAnsi="Arial" w:cs="Arial"/>
          <w:b/>
          <w:i/>
          <w:color w:val="000000" w:themeColor="text1"/>
          <w:sz w:val="20"/>
          <w:szCs w:val="20"/>
        </w:rPr>
        <w:t xml:space="preserve"> </w:t>
      </w:r>
    </w:p>
    <w:p w14:paraId="6992CC06" w14:textId="77777777" w:rsidR="00671F5A" w:rsidRPr="0058047E" w:rsidRDefault="00671F5A" w:rsidP="00671F5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prend</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donc</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toutes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mesures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nécessaires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sous-traitants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directs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imposent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signature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"déclaration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entrepreneurs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concurrence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loyale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dumping</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propres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sous-traitants</w:t>
      </w:r>
      <w:r w:rsidR="000D5FA2" w:rsidRPr="0058047E">
        <w:rPr>
          <w:rFonts w:ascii="Arial" w:hAnsi="Arial" w:cs="Arial"/>
          <w:b/>
          <w:i/>
          <w:color w:val="000000" w:themeColor="text1"/>
          <w:sz w:val="20"/>
          <w:szCs w:val="20"/>
        </w:rPr>
        <w:t>.</w:t>
      </w:r>
    </w:p>
    <w:p w14:paraId="3FA9DF3E" w14:textId="77777777" w:rsidR="00671F5A" w:rsidRPr="0058047E" w:rsidRDefault="00671F5A" w:rsidP="00671F5A">
      <w:pPr>
        <w:spacing w:after="0" w:line="240" w:lineRule="auto"/>
        <w:jc w:val="both"/>
        <w:rPr>
          <w:rFonts w:ascii="Arial" w:hAnsi="Arial" w:cs="Arial"/>
          <w:b/>
          <w:color w:val="000000" w:themeColor="text1"/>
          <w:sz w:val="20"/>
          <w:szCs w:val="20"/>
          <w:u w:val="single"/>
        </w:rPr>
      </w:pPr>
    </w:p>
    <w:p w14:paraId="72E617ED" w14:textId="77777777" w:rsidR="00E108B8" w:rsidRPr="0058047E" w:rsidRDefault="00981DF3" w:rsidP="0058047E">
      <w:pPr>
        <w:spacing w:after="0" w:line="240" w:lineRule="auto"/>
        <w:jc w:val="both"/>
        <w:rPr>
          <w:rFonts w:ascii="Arial" w:hAnsi="Arial" w:cs="Arial"/>
          <w:color w:val="000000" w:themeColor="text1"/>
          <w:sz w:val="20"/>
          <w:szCs w:val="20"/>
        </w:rPr>
      </w:pPr>
      <w:r w:rsidRPr="0058047E">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58047E">
        <w:rPr>
          <w:rFonts w:ascii="Arial" w:hAnsi="Arial" w:cs="Arial"/>
          <w:b/>
          <w:color w:val="000000" w:themeColor="text1"/>
          <w:sz w:val="20"/>
          <w:szCs w:val="20"/>
          <w:u w:val="single"/>
        </w:rPr>
        <w:t>13</w:t>
      </w:r>
      <w:r w:rsidR="00FB41CA" w:rsidRPr="0058047E">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interdit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confier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tout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partie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105067" w:rsidRPr="0058047E">
        <w:rPr>
          <w:rFonts w:ascii="Arial" w:hAnsi="Arial" w:cs="Arial"/>
          <w:color w:val="000000" w:themeColor="text1"/>
          <w:sz w:val="20"/>
          <w:szCs w:val="20"/>
        </w:rPr>
        <w:t>marché</w:t>
      </w:r>
      <w:r w:rsidR="005A043E">
        <w:rPr>
          <w:rFonts w:ascii="Arial" w:hAnsi="Arial" w:cs="Arial"/>
          <w:color w:val="000000" w:themeColor="text1"/>
          <w:sz w:val="20"/>
          <w:szCs w:val="20"/>
        </w:rPr>
        <w:t>:</w:t>
      </w:r>
      <w:r w:rsidR="00161A5C">
        <w:rPr>
          <w:rFonts w:ascii="Arial" w:hAnsi="Arial" w:cs="Arial"/>
          <w:color w:val="000000" w:themeColor="text1"/>
          <w:sz w:val="20"/>
          <w:szCs w:val="20"/>
        </w:rPr>
        <w:t xml:space="preserve"> </w:t>
      </w:r>
    </w:p>
    <w:p w14:paraId="0030C71A" w14:textId="77777777" w:rsidR="00E108B8" w:rsidRPr="0058047E" w:rsidRDefault="00E108B8" w:rsidP="001447C3">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entrepreneur,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fournisseur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prestataire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trouve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62,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p>
    <w:p w14:paraId="6A52E86A" w14:textId="77777777" w:rsidR="00E108B8" w:rsidRPr="0058047E" w:rsidRDefault="00E108B8" w:rsidP="001447C3">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entrepreneur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exclu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dispositions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législation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organisant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l'agréation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d'entrepreneurs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105067" w:rsidRPr="0058047E">
        <w:rPr>
          <w:rFonts w:ascii="Arial" w:hAnsi="Arial" w:cs="Arial"/>
          <w:color w:val="000000" w:themeColor="text1"/>
          <w:sz w:val="20"/>
          <w:szCs w:val="20"/>
          <w:lang w:eastAsia="en-US"/>
        </w:rPr>
        <w:t>travaux</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09AB1EA7" w14:textId="77777777" w:rsidR="00E108B8" w:rsidRPr="0058047E" w:rsidRDefault="00E108B8" w:rsidP="001447C3">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tombant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sous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champ</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titre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entrepreneur,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fournisseur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prestataire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trouve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67</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hormis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où</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l’entrepreneur,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fournisseur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prestataire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concerné,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70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démontre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vis-à-vis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avoir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suffisantes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afin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prouver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w:t>
      </w:r>
      <w:r w:rsidR="00161A5C">
        <w:rPr>
          <w:rFonts w:ascii="Arial" w:hAnsi="Arial" w:cs="Arial"/>
          <w:color w:val="000000" w:themeColor="text1"/>
          <w:sz w:val="20"/>
          <w:szCs w:val="20"/>
          <w:lang w:eastAsia="en-US"/>
        </w:rPr>
        <w:t xml:space="preserve"> </w:t>
      </w:r>
      <w:r w:rsidR="00105067" w:rsidRPr="0058047E">
        <w:rPr>
          <w:rFonts w:ascii="Arial" w:hAnsi="Arial" w:cs="Arial"/>
          <w:color w:val="000000" w:themeColor="text1"/>
          <w:sz w:val="20"/>
          <w:szCs w:val="20"/>
          <w:lang w:eastAsia="en-US"/>
        </w:rPr>
        <w:t>fiabilité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04C39D00" w14:textId="77777777" w:rsidR="00E108B8" w:rsidRPr="0058047E" w:rsidRDefault="00E108B8" w:rsidP="001447C3">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tombant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sous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titre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aussi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pouvoir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entrepreneur,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fournisseur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prestataire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trouve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67</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hormis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où</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l’entrepreneur,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fournisseur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prestataire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concerné,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70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démontre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vis-à-vis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avoir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suffisantes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afin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prouver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fiabilité;</w:t>
      </w:r>
      <w:r w:rsidR="00161A5C">
        <w:rPr>
          <w:rFonts w:ascii="Arial" w:hAnsi="Arial" w:cs="Arial"/>
          <w:color w:val="000000" w:themeColor="text1"/>
          <w:sz w:val="20"/>
          <w:szCs w:val="20"/>
          <w:lang w:eastAsia="en-US"/>
        </w:rPr>
        <w:t xml:space="preserve"> </w:t>
      </w:r>
    </w:p>
    <w:p w14:paraId="5F6AC28B" w14:textId="77777777" w:rsidR="00E108B8" w:rsidRPr="0058047E" w:rsidRDefault="00E108B8" w:rsidP="001447C3">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5°</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tombant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sous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entrepreneur,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fournisseur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prestataire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trouvant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63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sécurité.</w:t>
      </w:r>
    </w:p>
    <w:p w14:paraId="1DB63B85" w14:textId="77777777" w:rsidR="00E108B8" w:rsidRPr="00215FBD" w:rsidRDefault="00E108B8" w:rsidP="00E108B8">
      <w:pPr>
        <w:spacing w:after="0" w:line="240" w:lineRule="auto"/>
        <w:jc w:val="both"/>
        <w:rPr>
          <w:rFonts w:ascii="Arial" w:hAnsi="Arial" w:cs="Arial"/>
          <w:sz w:val="20"/>
          <w:szCs w:val="20"/>
        </w:rPr>
      </w:pPr>
    </w:p>
    <w:p w14:paraId="73161BCE"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outre</w:t>
      </w:r>
      <w:r w:rsidR="00161A5C">
        <w:rPr>
          <w:rFonts w:ascii="Arial" w:hAnsi="Arial" w:cs="Arial"/>
          <w:sz w:val="20"/>
          <w:szCs w:val="20"/>
        </w:rPr>
        <w:t xml:space="preserve"> </w:t>
      </w:r>
      <w:r w:rsidRPr="00215FBD">
        <w:rPr>
          <w:rFonts w:ascii="Arial" w:hAnsi="Arial" w:cs="Arial"/>
          <w:sz w:val="20"/>
          <w:szCs w:val="20"/>
        </w:rPr>
        <w:t>interdit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faire</w:t>
      </w:r>
      <w:r w:rsidR="00161A5C">
        <w:rPr>
          <w:rFonts w:ascii="Arial" w:hAnsi="Arial" w:cs="Arial"/>
          <w:sz w:val="20"/>
          <w:szCs w:val="20"/>
        </w:rPr>
        <w:t xml:space="preserve"> </w:t>
      </w:r>
      <w:r w:rsidRPr="00215FBD">
        <w:rPr>
          <w:rFonts w:ascii="Arial" w:hAnsi="Arial" w:cs="Arial"/>
          <w:sz w:val="20"/>
          <w:szCs w:val="20"/>
        </w:rPr>
        <w:t>participer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personnes</w:t>
      </w:r>
      <w:r w:rsidR="00161A5C">
        <w:rPr>
          <w:rFonts w:ascii="Arial" w:hAnsi="Arial" w:cs="Arial"/>
          <w:sz w:val="20"/>
          <w:szCs w:val="20"/>
        </w:rPr>
        <w:t xml:space="preserve"> </w:t>
      </w:r>
      <w:r w:rsidRPr="00215FBD">
        <w:rPr>
          <w:rFonts w:ascii="Arial" w:hAnsi="Arial" w:cs="Arial"/>
          <w:sz w:val="20"/>
          <w:szCs w:val="20"/>
        </w:rPr>
        <w:t>concernées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conduite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surveillance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32359A69" w14:textId="77777777" w:rsidR="00FB41CA" w:rsidRDefault="00FB41CA" w:rsidP="00C718B4">
      <w:pPr>
        <w:spacing w:after="0" w:line="240" w:lineRule="auto"/>
        <w:jc w:val="both"/>
        <w:rPr>
          <w:rFonts w:ascii="Arial" w:hAnsi="Arial" w:cs="Arial"/>
          <w:sz w:val="20"/>
          <w:szCs w:val="20"/>
        </w:rPr>
      </w:pP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violation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interdictions</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donner</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l’application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mesures</w:t>
      </w:r>
      <w:r w:rsidR="00161A5C">
        <w:rPr>
          <w:rFonts w:ascii="Arial" w:hAnsi="Arial" w:cs="Arial"/>
          <w:sz w:val="20"/>
          <w:szCs w:val="20"/>
        </w:rPr>
        <w:t xml:space="preserve"> </w:t>
      </w:r>
      <w:r w:rsidRPr="00215FBD">
        <w:rPr>
          <w:rFonts w:ascii="Arial" w:hAnsi="Arial" w:cs="Arial"/>
          <w:sz w:val="20"/>
          <w:szCs w:val="20"/>
        </w:rPr>
        <w:t>d’office.</w:t>
      </w:r>
    </w:p>
    <w:p w14:paraId="4D716943" w14:textId="77777777" w:rsidR="00727654" w:rsidRDefault="00727654" w:rsidP="00C718B4">
      <w:pPr>
        <w:spacing w:after="0" w:line="240" w:lineRule="auto"/>
        <w:jc w:val="both"/>
        <w:rPr>
          <w:rFonts w:ascii="Arial" w:hAnsi="Arial" w:cs="Arial"/>
          <w:sz w:val="20"/>
          <w:szCs w:val="20"/>
        </w:rPr>
      </w:pPr>
    </w:p>
    <w:p w14:paraId="12E0153F" w14:textId="77777777" w:rsidR="004F69BC" w:rsidRDefault="0072765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d’électromécanique</w:t>
      </w:r>
    </w:p>
    <w:p w14:paraId="399BC690" w14:textId="77777777" w:rsidR="004F69BC" w:rsidRDefault="004F69B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281D5064" w14:textId="77777777" w:rsidR="004F69BC" w:rsidRDefault="0072765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13</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105067" w:rsidRPr="0058047E">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07A1CA26" w14:textId="77777777" w:rsidR="00CF0891" w:rsidRPr="0058047E" w:rsidRDefault="00CF0891" w:rsidP="00CF089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64D4C1A9" w14:textId="4E33B33E" w:rsidR="004F69BC" w:rsidRPr="00B67E5A" w:rsidRDefault="0072765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prend</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toutes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mesures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nécessaires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sous-traitants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directs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imposent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propres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sous-traitants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respect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interdictions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définies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présent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article.</w:t>
      </w:r>
      <w:r w:rsidR="00161A5C">
        <w:rPr>
          <w:rFonts w:ascii="Arial" w:hAnsi="Arial" w:cs="Arial"/>
          <w:b/>
          <w:i/>
          <w:color w:val="000000" w:themeColor="text1"/>
          <w:sz w:val="20"/>
          <w:szCs w:val="20"/>
        </w:rPr>
        <w:t xml:space="preserve"> </w:t>
      </w:r>
    </w:p>
    <w:p w14:paraId="51165087" w14:textId="77777777" w:rsidR="00727654" w:rsidRPr="00215FBD" w:rsidRDefault="00727654" w:rsidP="00C718B4">
      <w:pPr>
        <w:spacing w:after="0" w:line="240" w:lineRule="auto"/>
        <w:jc w:val="both"/>
        <w:rPr>
          <w:rFonts w:ascii="Arial" w:hAnsi="Arial" w:cs="Arial"/>
          <w:sz w:val="20"/>
          <w:szCs w:val="20"/>
        </w:rPr>
      </w:pPr>
    </w:p>
    <w:p w14:paraId="601C269B" w14:textId="77777777" w:rsidR="00FB41CA" w:rsidRPr="00215FBD" w:rsidRDefault="00981DF3" w:rsidP="00C718B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14</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Lorsque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comporte</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clause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révision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prix,</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contrat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sous-traitance</w:t>
      </w:r>
      <w:r w:rsidR="00161A5C">
        <w:rPr>
          <w:rFonts w:ascii="Arial" w:hAnsi="Arial" w:cs="Arial"/>
          <w:sz w:val="20"/>
          <w:szCs w:val="20"/>
        </w:rPr>
        <w:t xml:space="preserve"> </w:t>
      </w:r>
      <w:r w:rsidR="00FB41CA" w:rsidRPr="00215FBD">
        <w:rPr>
          <w:rFonts w:ascii="Arial" w:hAnsi="Arial" w:cs="Arial"/>
          <w:sz w:val="20"/>
          <w:szCs w:val="20"/>
        </w:rPr>
        <w:t>comporte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adapté</w:t>
      </w:r>
      <w:r w:rsidR="00161A5C">
        <w:rPr>
          <w:rFonts w:ascii="Arial" w:hAnsi="Arial" w:cs="Arial"/>
          <w:sz w:val="20"/>
          <w:szCs w:val="20"/>
        </w:rPr>
        <w:t xml:space="preserve"> </w:t>
      </w:r>
      <w:r w:rsidR="00FB41CA" w:rsidRPr="00215FBD">
        <w:rPr>
          <w:rFonts w:ascii="Arial" w:hAnsi="Arial" w:cs="Arial"/>
          <w:sz w:val="20"/>
          <w:szCs w:val="20"/>
        </w:rPr>
        <w:t>aﬁn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comporter</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formule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révision</w:t>
      </w:r>
      <w:r w:rsidR="00161A5C">
        <w:rPr>
          <w:rFonts w:ascii="Arial" w:hAnsi="Arial" w:cs="Arial"/>
          <w:sz w:val="20"/>
          <w:szCs w:val="20"/>
        </w:rPr>
        <w:t xml:space="preserve"> </w:t>
      </w:r>
      <w:r w:rsidR="00FB41CA" w:rsidRPr="00215FBD">
        <w:rPr>
          <w:rFonts w:ascii="Arial" w:hAnsi="Arial" w:cs="Arial"/>
          <w:sz w:val="20"/>
          <w:szCs w:val="20"/>
        </w:rPr>
        <w:t>si</w:t>
      </w:r>
      <w:r w:rsidR="00A07B99" w:rsidRPr="00215FBD">
        <w:rPr>
          <w:rFonts w:ascii="Arial" w:hAnsi="Arial" w:cs="Arial"/>
          <w:sz w:val="20"/>
          <w:szCs w:val="20"/>
        </w:rPr>
        <w:t>:</w:t>
      </w:r>
    </w:p>
    <w:p w14:paraId="3301E0CD"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contrat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sous-traitance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supérieur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30.000</w:t>
      </w:r>
      <w:r w:rsidR="00161A5C">
        <w:rPr>
          <w:rFonts w:ascii="Arial" w:hAnsi="Arial" w:cs="Arial"/>
          <w:sz w:val="20"/>
          <w:szCs w:val="20"/>
        </w:rPr>
        <w:t xml:space="preserve"> </w:t>
      </w:r>
      <w:r w:rsidRPr="00215FBD">
        <w:rPr>
          <w:rFonts w:ascii="Arial" w:hAnsi="Arial" w:cs="Arial"/>
          <w:sz w:val="20"/>
          <w:szCs w:val="20"/>
        </w:rPr>
        <w:t>euros</w:t>
      </w:r>
      <w:r w:rsidR="00161A5C">
        <w:rPr>
          <w:rFonts w:ascii="Arial" w:hAnsi="Arial" w:cs="Arial"/>
          <w:sz w:val="20"/>
          <w:szCs w:val="20"/>
        </w:rPr>
        <w:t xml:space="preserve"> </w:t>
      </w:r>
      <w:r w:rsidRPr="00215FBD">
        <w:rPr>
          <w:rFonts w:ascii="Arial" w:hAnsi="Arial" w:cs="Arial"/>
          <w:sz w:val="20"/>
          <w:szCs w:val="20"/>
        </w:rPr>
        <w:t>ou;</w:t>
      </w:r>
    </w:p>
    <w:p w14:paraId="6A19DFCD"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compris</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conclusion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contrat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sous-traitance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celle</w:t>
      </w:r>
      <w:r w:rsidR="00161A5C">
        <w:rPr>
          <w:rFonts w:ascii="Arial" w:hAnsi="Arial" w:cs="Arial"/>
          <w:sz w:val="20"/>
          <w:szCs w:val="20"/>
        </w:rPr>
        <w:t xml:space="preserve"> </w:t>
      </w:r>
      <w:proofErr w:type="spellStart"/>
      <w:r w:rsidRPr="00215FBD">
        <w:rPr>
          <w:rFonts w:ascii="Arial" w:hAnsi="Arial" w:cs="Arial"/>
          <w:sz w:val="20"/>
          <w:szCs w:val="20"/>
        </w:rPr>
        <w:t>ﬁxée</w:t>
      </w:r>
      <w:proofErr w:type="spellEnd"/>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début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sous-traitée</w:t>
      </w:r>
      <w:r w:rsidR="00161A5C">
        <w:rPr>
          <w:rFonts w:ascii="Arial" w:hAnsi="Arial" w:cs="Arial"/>
          <w:sz w:val="20"/>
          <w:szCs w:val="20"/>
        </w:rPr>
        <w:t xml:space="preserve"> </w:t>
      </w:r>
      <w:r w:rsidRPr="00215FBD">
        <w:rPr>
          <w:rFonts w:ascii="Arial" w:hAnsi="Arial" w:cs="Arial"/>
          <w:sz w:val="20"/>
          <w:szCs w:val="20"/>
        </w:rPr>
        <w:t>excède</w:t>
      </w:r>
      <w:r w:rsidR="00161A5C">
        <w:rPr>
          <w:rFonts w:ascii="Arial" w:hAnsi="Arial" w:cs="Arial"/>
          <w:sz w:val="20"/>
          <w:szCs w:val="20"/>
        </w:rPr>
        <w:t xml:space="preserve"> </w:t>
      </w:r>
      <w:r w:rsidRPr="00215FBD">
        <w:rPr>
          <w:rFonts w:ascii="Arial" w:hAnsi="Arial" w:cs="Arial"/>
          <w:sz w:val="20"/>
          <w:szCs w:val="20"/>
        </w:rPr>
        <w:t>nonante</w:t>
      </w:r>
      <w:r w:rsidR="00161A5C">
        <w:rPr>
          <w:rFonts w:ascii="Arial" w:hAnsi="Arial" w:cs="Arial"/>
          <w:sz w:val="20"/>
          <w:szCs w:val="20"/>
        </w:rPr>
        <w:t xml:space="preserve"> </w:t>
      </w:r>
      <w:r w:rsidRPr="00215FBD">
        <w:rPr>
          <w:rFonts w:ascii="Arial" w:hAnsi="Arial" w:cs="Arial"/>
          <w:sz w:val="20"/>
          <w:szCs w:val="20"/>
        </w:rPr>
        <w:t>jours.</w:t>
      </w:r>
    </w:p>
    <w:p w14:paraId="7DABB8AD"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bases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référence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formule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révision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contrat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sous-traitance</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celles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vigueur</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moment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conclusion.</w:t>
      </w:r>
    </w:p>
    <w:p w14:paraId="3FD8B2B1" w14:textId="77777777" w:rsidR="00FB41CA" w:rsidRPr="00215FBD" w:rsidRDefault="00717D2B" w:rsidP="00C718B4">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n’assume</w:t>
      </w:r>
      <w:r w:rsidR="00161A5C">
        <w:rPr>
          <w:rFonts w:ascii="Arial" w:hAnsi="Arial" w:cs="Arial"/>
          <w:sz w:val="20"/>
          <w:szCs w:val="20"/>
        </w:rPr>
        <w:t xml:space="preserve"> </w:t>
      </w:r>
      <w:r w:rsidR="00FB41CA" w:rsidRPr="00215FBD">
        <w:rPr>
          <w:rFonts w:ascii="Arial" w:hAnsi="Arial" w:cs="Arial"/>
          <w:sz w:val="20"/>
          <w:szCs w:val="20"/>
        </w:rPr>
        <w:t>aucune</w:t>
      </w:r>
      <w:r w:rsidR="00161A5C">
        <w:rPr>
          <w:rFonts w:ascii="Arial" w:hAnsi="Arial" w:cs="Arial"/>
          <w:sz w:val="20"/>
          <w:szCs w:val="20"/>
        </w:rPr>
        <w:t xml:space="preserve"> </w:t>
      </w:r>
      <w:r w:rsidR="00FB41CA" w:rsidRPr="00215FBD">
        <w:rPr>
          <w:rFonts w:ascii="Arial" w:hAnsi="Arial" w:cs="Arial"/>
          <w:sz w:val="20"/>
          <w:szCs w:val="20"/>
        </w:rPr>
        <w:t>responsabilité</w:t>
      </w:r>
      <w:r w:rsidR="00161A5C">
        <w:rPr>
          <w:rFonts w:ascii="Arial" w:hAnsi="Arial" w:cs="Arial"/>
          <w:sz w:val="20"/>
          <w:szCs w:val="20"/>
        </w:rPr>
        <w:t xml:space="preserve"> </w:t>
      </w:r>
      <w:r w:rsidR="00FB41CA" w:rsidRPr="00215FBD">
        <w:rPr>
          <w:rFonts w:ascii="Arial" w:hAnsi="Arial" w:cs="Arial"/>
          <w:sz w:val="20"/>
          <w:szCs w:val="20"/>
        </w:rPr>
        <w:t>concernant</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composition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formule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révision</w:t>
      </w:r>
      <w:r w:rsidR="00161A5C">
        <w:rPr>
          <w:rFonts w:ascii="Arial" w:hAnsi="Arial" w:cs="Arial"/>
          <w:sz w:val="20"/>
          <w:szCs w:val="20"/>
        </w:rPr>
        <w:t xml:space="preserve"> </w:t>
      </w:r>
      <w:r w:rsidR="00FB41CA" w:rsidRPr="00215FBD">
        <w:rPr>
          <w:rFonts w:ascii="Arial" w:hAnsi="Arial" w:cs="Arial"/>
          <w:sz w:val="20"/>
          <w:szCs w:val="20"/>
        </w:rPr>
        <w:t>inscrite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contrat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sous-traitance.</w:t>
      </w:r>
    </w:p>
    <w:p w14:paraId="774C153A"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puisse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résulter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quelconque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sous-traitants</w:t>
      </w:r>
      <w:r w:rsidR="00161A5C">
        <w:rPr>
          <w:rFonts w:ascii="Arial" w:hAnsi="Arial" w:cs="Arial"/>
          <w:sz w:val="20"/>
          <w:szCs w:val="20"/>
        </w:rPr>
        <w:t xml:space="preserve"> </w:t>
      </w:r>
      <w:r w:rsidRPr="00215FBD">
        <w:rPr>
          <w:rFonts w:ascii="Arial" w:hAnsi="Arial" w:cs="Arial"/>
          <w:sz w:val="20"/>
          <w:szCs w:val="20"/>
        </w:rPr>
        <w:t>envers</w:t>
      </w:r>
      <w:r w:rsidR="00161A5C">
        <w:rPr>
          <w:rFonts w:ascii="Arial" w:hAnsi="Arial" w:cs="Arial"/>
          <w:sz w:val="20"/>
          <w:szCs w:val="20"/>
        </w:rPr>
        <w:t xml:space="preserve"> </w:t>
      </w:r>
      <w:r w:rsidR="007D704C">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celui-ci</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réclamer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production</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d’attestations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lesquelles</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sous-traitants</w:t>
      </w:r>
      <w:r w:rsidR="00161A5C">
        <w:rPr>
          <w:rFonts w:ascii="Arial" w:hAnsi="Arial" w:cs="Arial"/>
          <w:sz w:val="20"/>
          <w:szCs w:val="20"/>
        </w:rPr>
        <w:t xml:space="preserve"> </w:t>
      </w:r>
      <w:proofErr w:type="spellStart"/>
      <w:r w:rsidRPr="00215FBD">
        <w:rPr>
          <w:rFonts w:ascii="Arial" w:hAnsi="Arial" w:cs="Arial"/>
          <w:sz w:val="20"/>
          <w:szCs w:val="20"/>
        </w:rPr>
        <w:t>certiﬁent</w:t>
      </w:r>
      <w:proofErr w:type="spellEnd"/>
      <w:r w:rsidR="00161A5C">
        <w:rPr>
          <w:rFonts w:ascii="Arial" w:hAnsi="Arial" w:cs="Arial"/>
          <w:sz w:val="20"/>
          <w:szCs w:val="20"/>
        </w:rPr>
        <w:t xml:space="preserve"> </w:t>
      </w:r>
      <w:r w:rsidRPr="00215FBD">
        <w:rPr>
          <w:rFonts w:ascii="Arial" w:hAnsi="Arial" w:cs="Arial"/>
          <w:sz w:val="20"/>
          <w:szCs w:val="20"/>
        </w:rPr>
        <w:t>qu’une</w:t>
      </w:r>
      <w:r w:rsidR="00161A5C">
        <w:rPr>
          <w:rFonts w:ascii="Arial" w:hAnsi="Arial" w:cs="Arial"/>
          <w:sz w:val="20"/>
          <w:szCs w:val="20"/>
        </w:rPr>
        <w:t xml:space="preserve"> </w:t>
      </w:r>
      <w:r w:rsidRPr="00215FBD">
        <w:rPr>
          <w:rFonts w:ascii="Arial" w:hAnsi="Arial" w:cs="Arial"/>
          <w:sz w:val="20"/>
          <w:szCs w:val="20"/>
        </w:rPr>
        <w:t>révision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w:t>
      </w:r>
      <w:r w:rsidR="003C5DEA" w:rsidRPr="00215FBD">
        <w:rPr>
          <w:rFonts w:ascii="Arial" w:hAnsi="Arial" w:cs="Arial"/>
          <w:sz w:val="20"/>
          <w:szCs w:val="20"/>
        </w:rPr>
        <w:t>eur</w:t>
      </w:r>
      <w:r w:rsidR="00161A5C">
        <w:rPr>
          <w:rFonts w:ascii="Arial" w:hAnsi="Arial" w:cs="Arial"/>
          <w:sz w:val="20"/>
          <w:szCs w:val="20"/>
        </w:rPr>
        <w:t xml:space="preserve"> </w:t>
      </w:r>
      <w:r w:rsidR="003C5DEA" w:rsidRPr="00215FBD">
        <w:rPr>
          <w:rFonts w:ascii="Arial" w:hAnsi="Arial" w:cs="Arial"/>
          <w:sz w:val="20"/>
          <w:szCs w:val="20"/>
        </w:rPr>
        <w:t>prix</w:t>
      </w:r>
      <w:r w:rsidR="00161A5C">
        <w:rPr>
          <w:rFonts w:ascii="Arial" w:hAnsi="Arial" w:cs="Arial"/>
          <w:sz w:val="20"/>
          <w:szCs w:val="20"/>
        </w:rPr>
        <w:t xml:space="preserve"> </w:t>
      </w:r>
      <w:r w:rsidR="003C5DEA" w:rsidRPr="00215FBD">
        <w:rPr>
          <w:rFonts w:ascii="Arial" w:hAnsi="Arial" w:cs="Arial"/>
          <w:sz w:val="20"/>
          <w:szCs w:val="20"/>
        </w:rPr>
        <w:t>est</w:t>
      </w:r>
      <w:r w:rsidR="00161A5C">
        <w:rPr>
          <w:rFonts w:ascii="Arial" w:hAnsi="Arial" w:cs="Arial"/>
          <w:sz w:val="20"/>
          <w:szCs w:val="20"/>
        </w:rPr>
        <w:t xml:space="preserve"> </w:t>
      </w:r>
      <w:r w:rsidR="003C5DEA" w:rsidRPr="00215FBD">
        <w:rPr>
          <w:rFonts w:ascii="Arial" w:hAnsi="Arial" w:cs="Arial"/>
          <w:sz w:val="20"/>
          <w:szCs w:val="20"/>
        </w:rPr>
        <w:t>appliquée</w:t>
      </w:r>
      <w:r w:rsidR="00161A5C">
        <w:rPr>
          <w:rFonts w:ascii="Arial" w:hAnsi="Arial" w:cs="Arial"/>
          <w:sz w:val="20"/>
          <w:szCs w:val="20"/>
        </w:rPr>
        <w:t xml:space="preserve"> </w:t>
      </w:r>
      <w:r w:rsidR="003C5DEA" w:rsidRPr="00215FBD">
        <w:rPr>
          <w:rFonts w:ascii="Arial" w:hAnsi="Arial" w:cs="Arial"/>
          <w:sz w:val="20"/>
          <w:szCs w:val="20"/>
        </w:rPr>
        <w:t>conformé</w:t>
      </w:r>
      <w:r w:rsidRPr="00215FBD">
        <w:rPr>
          <w:rFonts w:ascii="Arial" w:hAnsi="Arial" w:cs="Arial"/>
          <w:sz w:val="20"/>
          <w:szCs w:val="20"/>
        </w:rPr>
        <w:t>ment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présentes</w:t>
      </w:r>
      <w:r w:rsidR="00161A5C">
        <w:rPr>
          <w:rFonts w:ascii="Arial" w:hAnsi="Arial" w:cs="Arial"/>
          <w:sz w:val="20"/>
          <w:szCs w:val="20"/>
        </w:rPr>
        <w:t xml:space="preserve"> </w:t>
      </w:r>
      <w:r w:rsidRPr="00215FBD">
        <w:rPr>
          <w:rFonts w:ascii="Arial" w:hAnsi="Arial" w:cs="Arial"/>
          <w:sz w:val="20"/>
          <w:szCs w:val="20"/>
        </w:rPr>
        <w:t>dispositions.</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d’attestation,</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produire</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extrait</w:t>
      </w:r>
      <w:r w:rsidR="00161A5C">
        <w:rPr>
          <w:rFonts w:ascii="Arial" w:hAnsi="Arial" w:cs="Arial"/>
          <w:sz w:val="20"/>
          <w:szCs w:val="20"/>
        </w:rPr>
        <w:t xml:space="preserve"> </w:t>
      </w:r>
      <w:r w:rsidRPr="00215FBD">
        <w:rPr>
          <w:rFonts w:ascii="Arial" w:hAnsi="Arial" w:cs="Arial"/>
          <w:sz w:val="20"/>
          <w:szCs w:val="20"/>
        </w:rPr>
        <w:t>pertinent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contrat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sous-traitance</w:t>
      </w:r>
      <w:r w:rsidR="00161A5C">
        <w:rPr>
          <w:rFonts w:ascii="Arial" w:hAnsi="Arial" w:cs="Arial"/>
          <w:sz w:val="20"/>
          <w:szCs w:val="20"/>
        </w:rPr>
        <w:t xml:space="preserve"> </w:t>
      </w:r>
      <w:r w:rsidRPr="00215FBD">
        <w:rPr>
          <w:rFonts w:ascii="Arial" w:hAnsi="Arial" w:cs="Arial"/>
          <w:sz w:val="20"/>
          <w:szCs w:val="20"/>
        </w:rPr>
        <w:t>démontrant</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satisfait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obligations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révision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sous-traités.</w:t>
      </w:r>
    </w:p>
    <w:p w14:paraId="29964F1C" w14:textId="77777777" w:rsidR="00FB41CA" w:rsidRPr="00215FBD" w:rsidRDefault="00981DF3" w:rsidP="00C718B4">
      <w:pPr>
        <w:spacing w:after="0" w:line="240" w:lineRule="auto"/>
        <w:jc w:val="both"/>
        <w:rPr>
          <w:rFonts w:ascii="Arial" w:hAnsi="Arial" w:cs="Arial"/>
          <w:sz w:val="20"/>
          <w:szCs w:val="20"/>
        </w:rPr>
      </w:pPr>
      <w:r w:rsidRPr="00215FBD">
        <w:rPr>
          <w:rFonts w:ascii="Arial" w:hAnsi="Arial" w:cs="Arial"/>
          <w:b/>
          <w:sz w:val="20"/>
          <w:szCs w:val="20"/>
          <w:u w:val="single"/>
        </w:rPr>
        <w:lastRenderedPageBreak/>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15</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fait</w:t>
      </w:r>
      <w:r w:rsidR="00161A5C">
        <w:rPr>
          <w:rFonts w:ascii="Arial" w:hAnsi="Arial" w:cs="Arial"/>
          <w:sz w:val="20"/>
          <w:szCs w:val="20"/>
        </w:rPr>
        <w:t xml:space="preserve"> </w:t>
      </w:r>
      <w:r w:rsidR="00FB41CA" w:rsidRPr="00215FBD">
        <w:rPr>
          <w:rFonts w:ascii="Arial" w:hAnsi="Arial" w:cs="Arial"/>
          <w:sz w:val="20"/>
          <w:szCs w:val="20"/>
        </w:rPr>
        <w:t>appel</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sous-traitant</w:t>
      </w:r>
      <w:r w:rsidR="00161A5C">
        <w:rPr>
          <w:rFonts w:ascii="Arial" w:hAnsi="Arial" w:cs="Arial"/>
          <w:sz w:val="20"/>
          <w:szCs w:val="20"/>
        </w:rPr>
        <w:t xml:space="preserve"> </w:t>
      </w:r>
      <w:r w:rsidR="00FB41CA" w:rsidRPr="00215FBD">
        <w:rPr>
          <w:rFonts w:ascii="Arial" w:hAnsi="Arial" w:cs="Arial"/>
          <w:sz w:val="20"/>
          <w:szCs w:val="20"/>
        </w:rPr>
        <w:t>informe</w:t>
      </w:r>
      <w:r w:rsidR="00161A5C">
        <w:rPr>
          <w:rFonts w:ascii="Arial" w:hAnsi="Arial" w:cs="Arial"/>
          <w:sz w:val="20"/>
          <w:szCs w:val="20"/>
        </w:rPr>
        <w:t xml:space="preserve"> </w:t>
      </w:r>
      <w:r w:rsidR="00FB41CA" w:rsidRPr="00215FBD">
        <w:rPr>
          <w:rFonts w:ascii="Arial" w:hAnsi="Arial" w:cs="Arial"/>
          <w:sz w:val="20"/>
          <w:szCs w:val="20"/>
        </w:rPr>
        <w:t>ce</w:t>
      </w:r>
      <w:r w:rsidR="00161A5C">
        <w:rPr>
          <w:rFonts w:ascii="Arial" w:hAnsi="Arial" w:cs="Arial"/>
          <w:sz w:val="20"/>
          <w:szCs w:val="20"/>
        </w:rPr>
        <w:t xml:space="preserve"> </w:t>
      </w:r>
      <w:r w:rsidR="00FB41CA" w:rsidRPr="00215FBD">
        <w:rPr>
          <w:rFonts w:ascii="Arial" w:hAnsi="Arial" w:cs="Arial"/>
          <w:sz w:val="20"/>
          <w:szCs w:val="20"/>
        </w:rPr>
        <w:t>sous-traitant,</w:t>
      </w:r>
      <w:r w:rsidR="00161A5C">
        <w:rPr>
          <w:rFonts w:ascii="Arial" w:hAnsi="Arial" w:cs="Arial"/>
          <w:sz w:val="20"/>
          <w:szCs w:val="20"/>
        </w:rPr>
        <w:t xml:space="preserve"> </w:t>
      </w:r>
      <w:r w:rsidR="00FB41CA" w:rsidRPr="00215FBD">
        <w:rPr>
          <w:rFonts w:ascii="Arial" w:hAnsi="Arial" w:cs="Arial"/>
          <w:sz w:val="20"/>
          <w:szCs w:val="20"/>
        </w:rPr>
        <w:t>lors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conclusion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contrat</w:t>
      </w:r>
      <w:r w:rsidR="00161A5C">
        <w:rPr>
          <w:rFonts w:ascii="Arial" w:hAnsi="Arial" w:cs="Arial"/>
          <w:sz w:val="20"/>
          <w:szCs w:val="20"/>
        </w:rPr>
        <w:t xml:space="preserve"> </w:t>
      </w:r>
      <w:r w:rsidR="00FB41CA" w:rsidRPr="00215FBD">
        <w:rPr>
          <w:rFonts w:ascii="Arial" w:hAnsi="Arial" w:cs="Arial"/>
          <w:sz w:val="20"/>
          <w:szCs w:val="20"/>
        </w:rPr>
        <w:t>avec</w:t>
      </w:r>
      <w:r w:rsidR="00161A5C">
        <w:rPr>
          <w:rFonts w:ascii="Arial" w:hAnsi="Arial" w:cs="Arial"/>
          <w:sz w:val="20"/>
          <w:szCs w:val="20"/>
        </w:rPr>
        <w:t xml:space="preserve"> </w:t>
      </w:r>
      <w:r w:rsidR="00FB41CA" w:rsidRPr="00215FBD">
        <w:rPr>
          <w:rFonts w:ascii="Arial" w:hAnsi="Arial" w:cs="Arial"/>
          <w:sz w:val="20"/>
          <w:szCs w:val="20"/>
        </w:rPr>
        <w:t>ce</w:t>
      </w:r>
      <w:r w:rsidR="00161A5C">
        <w:rPr>
          <w:rFonts w:ascii="Arial" w:hAnsi="Arial" w:cs="Arial"/>
          <w:sz w:val="20"/>
          <w:szCs w:val="20"/>
        </w:rPr>
        <w:t xml:space="preserve"> </w:t>
      </w:r>
      <w:r w:rsidR="00FB41CA" w:rsidRPr="00215FBD">
        <w:rPr>
          <w:rFonts w:ascii="Arial" w:hAnsi="Arial" w:cs="Arial"/>
          <w:sz w:val="20"/>
          <w:szCs w:val="20"/>
        </w:rPr>
        <w:t>dernier,</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modalités</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matière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applicables</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sous-traitant</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se</w:t>
      </w:r>
      <w:r w:rsidR="00161A5C">
        <w:rPr>
          <w:rFonts w:ascii="Arial" w:hAnsi="Arial" w:cs="Arial"/>
          <w:sz w:val="20"/>
          <w:szCs w:val="20"/>
        </w:rPr>
        <w:t xml:space="preserve"> </w:t>
      </w:r>
      <w:r w:rsidR="00FB41CA" w:rsidRPr="00215FBD">
        <w:rPr>
          <w:rFonts w:ascii="Arial" w:hAnsi="Arial" w:cs="Arial"/>
          <w:sz w:val="20"/>
          <w:szCs w:val="20"/>
        </w:rPr>
        <w:t>prévaloir</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modalités</w:t>
      </w:r>
      <w:r w:rsidR="00161A5C">
        <w:rPr>
          <w:rFonts w:ascii="Arial" w:hAnsi="Arial" w:cs="Arial"/>
          <w:sz w:val="20"/>
          <w:szCs w:val="20"/>
        </w:rPr>
        <w:t xml:space="preserve"> </w:t>
      </w:r>
      <w:r w:rsidR="00FB41CA" w:rsidRPr="00215FBD">
        <w:rPr>
          <w:rFonts w:ascii="Arial" w:hAnsi="Arial" w:cs="Arial"/>
          <w:sz w:val="20"/>
          <w:szCs w:val="20"/>
        </w:rPr>
        <w:t>vis-à-vis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exiger</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celui-ci</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sommes</w:t>
      </w:r>
      <w:r w:rsidR="00161A5C">
        <w:rPr>
          <w:rFonts w:ascii="Arial" w:hAnsi="Arial" w:cs="Arial"/>
          <w:sz w:val="20"/>
          <w:szCs w:val="20"/>
        </w:rPr>
        <w:t xml:space="preserve"> </w:t>
      </w:r>
      <w:r w:rsidR="00FB41CA" w:rsidRPr="00215FBD">
        <w:rPr>
          <w:rFonts w:ascii="Arial" w:hAnsi="Arial" w:cs="Arial"/>
          <w:sz w:val="20"/>
          <w:szCs w:val="20"/>
        </w:rPr>
        <w:t>dues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raison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fournitures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services</w:t>
      </w:r>
      <w:r w:rsidR="00161A5C">
        <w:rPr>
          <w:rFonts w:ascii="Arial" w:hAnsi="Arial" w:cs="Arial"/>
          <w:sz w:val="20"/>
          <w:szCs w:val="20"/>
        </w:rPr>
        <w:t xml:space="preserve"> </w:t>
      </w:r>
      <w:r w:rsidR="00FB41CA" w:rsidRPr="00215FBD">
        <w:rPr>
          <w:rFonts w:ascii="Arial" w:hAnsi="Arial" w:cs="Arial"/>
          <w:sz w:val="20"/>
          <w:szCs w:val="20"/>
        </w:rPr>
        <w:t>effectués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p>
    <w:p w14:paraId="0665AC0F"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l’application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l’alinéa</w:t>
      </w:r>
      <w:r w:rsidR="00161A5C">
        <w:rPr>
          <w:rFonts w:ascii="Arial" w:hAnsi="Arial" w:cs="Arial"/>
          <w:sz w:val="20"/>
          <w:szCs w:val="20"/>
        </w:rPr>
        <w:t xml:space="preserve"> </w:t>
      </w:r>
      <w:r w:rsidRPr="00215FBD">
        <w:rPr>
          <w:rFonts w:ascii="Arial" w:hAnsi="Arial" w:cs="Arial"/>
          <w:sz w:val="20"/>
          <w:szCs w:val="20"/>
        </w:rPr>
        <w:t>premier,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sous-traitant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considéré</w:t>
      </w:r>
      <w:r w:rsidR="00161A5C">
        <w:rPr>
          <w:rFonts w:ascii="Arial" w:hAnsi="Arial" w:cs="Arial"/>
          <w:sz w:val="20"/>
          <w:szCs w:val="20"/>
        </w:rPr>
        <w:t xml:space="preserve"> </w:t>
      </w:r>
      <w:r w:rsidRPr="00215FBD">
        <w:rPr>
          <w:rFonts w:ascii="Arial" w:hAnsi="Arial" w:cs="Arial"/>
          <w:sz w:val="20"/>
          <w:szCs w:val="20"/>
        </w:rPr>
        <w:t>comme</w:t>
      </w:r>
      <w:r w:rsidR="00161A5C">
        <w:rPr>
          <w:rFonts w:ascii="Arial" w:hAnsi="Arial" w:cs="Arial"/>
          <w:sz w:val="20"/>
          <w:szCs w:val="20"/>
        </w:rPr>
        <w:t xml:space="preserve"> </w:t>
      </w:r>
      <w:r w:rsidRPr="00215FBD">
        <w:rPr>
          <w:rFonts w:ascii="Arial" w:hAnsi="Arial" w:cs="Arial"/>
          <w:sz w:val="20"/>
          <w:szCs w:val="20"/>
        </w:rPr>
        <w:t>adjudicataire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comme</w:t>
      </w:r>
      <w:r w:rsidR="00161A5C">
        <w:rPr>
          <w:rFonts w:ascii="Arial" w:hAnsi="Arial" w:cs="Arial"/>
          <w:sz w:val="20"/>
          <w:szCs w:val="20"/>
        </w:rPr>
        <w:t xml:space="preserve"> </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l’égard</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propres</w:t>
      </w:r>
      <w:r w:rsidR="00161A5C">
        <w:rPr>
          <w:rFonts w:ascii="Arial" w:hAnsi="Arial" w:cs="Arial"/>
          <w:sz w:val="20"/>
          <w:szCs w:val="20"/>
        </w:rPr>
        <w:t xml:space="preserve"> </w:t>
      </w:r>
      <w:r w:rsidRPr="00215FBD">
        <w:rPr>
          <w:rFonts w:ascii="Arial" w:hAnsi="Arial" w:cs="Arial"/>
          <w:sz w:val="20"/>
          <w:szCs w:val="20"/>
        </w:rPr>
        <w:t>sous-traitants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premier</w:t>
      </w:r>
      <w:r w:rsidR="00161A5C">
        <w:rPr>
          <w:rFonts w:ascii="Arial" w:hAnsi="Arial" w:cs="Arial"/>
          <w:sz w:val="20"/>
          <w:szCs w:val="20"/>
        </w:rPr>
        <w:t xml:space="preserve"> </w:t>
      </w:r>
      <w:r w:rsidRPr="00215FBD">
        <w:rPr>
          <w:rFonts w:ascii="Arial" w:hAnsi="Arial" w:cs="Arial"/>
          <w:sz w:val="20"/>
          <w:szCs w:val="20"/>
        </w:rPr>
        <w:t>cité.</w:t>
      </w:r>
    </w:p>
    <w:p w14:paraId="0586687C" w14:textId="77777777" w:rsidR="00CA1C8A" w:rsidRDefault="00CA1C8A" w:rsidP="00FB41CA">
      <w:pPr>
        <w:spacing w:after="0" w:line="240" w:lineRule="auto"/>
        <w:rPr>
          <w:rFonts w:ascii="Arial" w:hAnsi="Arial" w:cs="Arial"/>
          <w:sz w:val="20"/>
          <w:szCs w:val="20"/>
        </w:rPr>
      </w:pPr>
    </w:p>
    <w:p w14:paraId="106316E5" w14:textId="77777777" w:rsidR="004E4F09" w:rsidRPr="00215FBD" w:rsidRDefault="00FB41CA" w:rsidP="00022186">
      <w:pPr>
        <w:spacing w:after="0" w:line="240" w:lineRule="auto"/>
        <w:ind w:firstLine="3"/>
        <w:jc w:val="center"/>
        <w:rPr>
          <w:rFonts w:ascii="Arial" w:hAnsi="Arial" w:cs="Arial"/>
          <w:b/>
          <w:sz w:val="20"/>
          <w:szCs w:val="20"/>
        </w:rPr>
      </w:pPr>
      <w:r w:rsidRPr="00215FBD">
        <w:rPr>
          <w:rFonts w:ascii="Arial" w:hAnsi="Arial" w:cs="Arial"/>
          <w:b/>
          <w:sz w:val="20"/>
          <w:szCs w:val="20"/>
        </w:rPr>
        <w:t>Main-d’œuvre</w:t>
      </w:r>
    </w:p>
    <w:p w14:paraId="44720B5C" w14:textId="77777777" w:rsidR="0031142C" w:rsidRPr="00215FBD" w:rsidRDefault="0031142C" w:rsidP="00022186">
      <w:pPr>
        <w:spacing w:after="0" w:line="240" w:lineRule="auto"/>
        <w:ind w:firstLine="3"/>
        <w:jc w:val="center"/>
        <w:rPr>
          <w:rFonts w:ascii="Arial" w:hAnsi="Arial" w:cs="Arial"/>
          <w:b/>
          <w:sz w:val="20"/>
          <w:szCs w:val="20"/>
        </w:rPr>
      </w:pPr>
    </w:p>
    <w:p w14:paraId="662A9CCA" w14:textId="77777777" w:rsidR="004F33E3" w:rsidRPr="0058047E" w:rsidRDefault="00981DF3" w:rsidP="0058047E">
      <w:pPr>
        <w:spacing w:after="0" w:line="240" w:lineRule="auto"/>
        <w:jc w:val="both"/>
        <w:rPr>
          <w:rFonts w:ascii="Arial" w:hAnsi="Arial" w:cs="Arial"/>
          <w:color w:val="000000" w:themeColor="text1"/>
          <w:sz w:val="20"/>
          <w:szCs w:val="20"/>
        </w:rPr>
      </w:pPr>
      <w:r w:rsidRPr="0058047E">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58047E">
        <w:rPr>
          <w:rFonts w:ascii="Arial" w:hAnsi="Arial" w:cs="Arial"/>
          <w:b/>
          <w:color w:val="000000" w:themeColor="text1"/>
          <w:sz w:val="20"/>
          <w:szCs w:val="20"/>
          <w:u w:val="single"/>
        </w:rPr>
        <w:t>16</w:t>
      </w:r>
      <w:r w:rsidR="00FB41CA" w:rsidRPr="0058047E">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personnel</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employé</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nombre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suffisant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avoir,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chacun</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spécialité,</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qualités</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requises</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assurer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marche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régulière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bonne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exécution</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remplace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immédiatement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membres</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personnel</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lui</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signalés</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écrit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comme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compromettant</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bonne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exécution</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incapacité,</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mauvaise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volonté</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inconduite</w:t>
      </w:r>
      <w:r w:rsidR="00161A5C">
        <w:rPr>
          <w:rFonts w:ascii="Arial" w:hAnsi="Arial" w:cs="Arial"/>
          <w:color w:val="000000" w:themeColor="text1"/>
          <w:sz w:val="20"/>
          <w:szCs w:val="20"/>
        </w:rPr>
        <w:t xml:space="preserve"> </w:t>
      </w:r>
      <w:r w:rsidR="00E108B8" w:rsidRPr="0058047E">
        <w:rPr>
          <w:rFonts w:ascii="Arial" w:hAnsi="Arial" w:cs="Arial"/>
          <w:color w:val="000000" w:themeColor="text1"/>
          <w:sz w:val="20"/>
          <w:szCs w:val="20"/>
        </w:rPr>
        <w:t>notoire.</w:t>
      </w:r>
    </w:p>
    <w:p w14:paraId="0BCDDF75" w14:textId="77777777" w:rsidR="00E108B8" w:rsidRDefault="00E108B8" w:rsidP="00022186">
      <w:pPr>
        <w:spacing w:after="0" w:line="240" w:lineRule="auto"/>
        <w:ind w:firstLine="3"/>
        <w:jc w:val="center"/>
        <w:rPr>
          <w:rFonts w:ascii="Arial" w:hAnsi="Arial" w:cs="Arial"/>
          <w:b/>
          <w:sz w:val="20"/>
          <w:szCs w:val="20"/>
        </w:rPr>
      </w:pPr>
    </w:p>
    <w:p w14:paraId="74023875" w14:textId="77777777" w:rsidR="004E4F09" w:rsidRPr="00215FBD" w:rsidRDefault="00FB41CA" w:rsidP="00022186">
      <w:pPr>
        <w:spacing w:after="0" w:line="240" w:lineRule="auto"/>
        <w:ind w:firstLine="3"/>
        <w:jc w:val="center"/>
        <w:rPr>
          <w:rFonts w:ascii="Arial" w:hAnsi="Arial" w:cs="Arial"/>
          <w:b/>
          <w:sz w:val="20"/>
          <w:szCs w:val="20"/>
        </w:rPr>
      </w:pPr>
      <w:r w:rsidRPr="00215FBD">
        <w:rPr>
          <w:rFonts w:ascii="Arial" w:hAnsi="Arial" w:cs="Arial"/>
          <w:b/>
          <w:sz w:val="20"/>
          <w:szCs w:val="20"/>
        </w:rPr>
        <w:t>Marchés</w:t>
      </w:r>
      <w:r w:rsidR="00161A5C">
        <w:rPr>
          <w:rFonts w:ascii="Arial" w:hAnsi="Arial" w:cs="Arial"/>
          <w:b/>
          <w:sz w:val="20"/>
          <w:szCs w:val="20"/>
        </w:rPr>
        <w:t xml:space="preserve"> </w:t>
      </w:r>
      <w:r w:rsidRPr="00215FBD">
        <w:rPr>
          <w:rFonts w:ascii="Arial" w:hAnsi="Arial" w:cs="Arial"/>
          <w:b/>
          <w:sz w:val="20"/>
          <w:szCs w:val="20"/>
        </w:rPr>
        <w:t>distincts</w:t>
      </w:r>
    </w:p>
    <w:p w14:paraId="143CE01C" w14:textId="77777777" w:rsidR="002B697B" w:rsidRPr="00215FBD" w:rsidRDefault="002B697B" w:rsidP="00FB41CA">
      <w:pPr>
        <w:spacing w:after="0" w:line="240" w:lineRule="auto"/>
        <w:rPr>
          <w:rFonts w:ascii="Arial" w:hAnsi="Arial" w:cs="Arial"/>
          <w:b/>
          <w:sz w:val="20"/>
          <w:szCs w:val="20"/>
          <w:u w:val="single"/>
        </w:rPr>
      </w:pPr>
    </w:p>
    <w:p w14:paraId="7E6E5288" w14:textId="77777777" w:rsidR="00FB41CA" w:rsidRPr="00215FBD" w:rsidRDefault="00981DF3" w:rsidP="00C718B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17</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Sauf</w:t>
      </w:r>
      <w:r w:rsidR="00161A5C">
        <w:rPr>
          <w:rFonts w:ascii="Arial" w:hAnsi="Arial" w:cs="Arial"/>
          <w:sz w:val="20"/>
          <w:szCs w:val="20"/>
        </w:rPr>
        <w:t xml:space="preserve"> </w:t>
      </w:r>
      <w:r w:rsidR="00FB41CA" w:rsidRPr="00215FBD">
        <w:rPr>
          <w:rFonts w:ascii="Arial" w:hAnsi="Arial" w:cs="Arial"/>
          <w:sz w:val="20"/>
          <w:szCs w:val="20"/>
        </w:rPr>
        <w:t>application</w:t>
      </w:r>
      <w:r w:rsidR="00161A5C">
        <w:rPr>
          <w:rFonts w:ascii="Arial" w:hAnsi="Arial" w:cs="Arial"/>
          <w:sz w:val="20"/>
          <w:szCs w:val="20"/>
        </w:rPr>
        <w:t xml:space="preserve"> </w:t>
      </w:r>
      <w:r w:rsidR="00FB41CA" w:rsidRPr="00215FBD">
        <w:rPr>
          <w:rFonts w:ascii="Arial" w:hAnsi="Arial" w:cs="Arial"/>
          <w:sz w:val="20"/>
          <w:szCs w:val="20"/>
        </w:rPr>
        <w:t>éventuelle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compensation</w:t>
      </w:r>
      <w:r w:rsidR="00161A5C">
        <w:rPr>
          <w:rFonts w:ascii="Arial" w:hAnsi="Arial" w:cs="Arial"/>
          <w:sz w:val="20"/>
          <w:szCs w:val="20"/>
        </w:rPr>
        <w:t xml:space="preserve"> </w:t>
      </w:r>
      <w:r w:rsidR="00FB41CA" w:rsidRPr="00215FBD">
        <w:rPr>
          <w:rFonts w:ascii="Arial" w:hAnsi="Arial" w:cs="Arial"/>
          <w:sz w:val="20"/>
          <w:szCs w:val="20"/>
        </w:rPr>
        <w:t>légale,</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indépendante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tout</w:t>
      </w:r>
      <w:r w:rsidR="00161A5C">
        <w:rPr>
          <w:rFonts w:ascii="Arial" w:hAnsi="Arial" w:cs="Arial"/>
          <w:sz w:val="20"/>
          <w:szCs w:val="20"/>
        </w:rPr>
        <w:t xml:space="preserve"> </w:t>
      </w:r>
      <w:r w:rsidR="00FB41CA" w:rsidRPr="00215FBD">
        <w:rPr>
          <w:rFonts w:ascii="Arial" w:hAnsi="Arial" w:cs="Arial"/>
          <w:sz w:val="20"/>
          <w:szCs w:val="20"/>
        </w:rPr>
        <w:t>autre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conclu</w:t>
      </w:r>
      <w:r w:rsidR="00161A5C">
        <w:rPr>
          <w:rFonts w:ascii="Arial" w:hAnsi="Arial" w:cs="Arial"/>
          <w:sz w:val="20"/>
          <w:szCs w:val="20"/>
        </w:rPr>
        <w:t xml:space="preserve"> </w:t>
      </w:r>
      <w:r w:rsidR="00FB41CA" w:rsidRPr="00215FBD">
        <w:rPr>
          <w:rFonts w:ascii="Arial" w:hAnsi="Arial" w:cs="Arial"/>
          <w:sz w:val="20"/>
          <w:szCs w:val="20"/>
        </w:rPr>
        <w:t>avec</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même</w:t>
      </w:r>
      <w:r w:rsidR="00161A5C">
        <w:rPr>
          <w:rFonts w:ascii="Arial" w:hAnsi="Arial" w:cs="Arial"/>
          <w:sz w:val="20"/>
          <w:szCs w:val="20"/>
        </w:rPr>
        <w:t xml:space="preserve"> </w:t>
      </w:r>
      <w:r w:rsidR="00FB41CA" w:rsidRPr="00215FBD">
        <w:rPr>
          <w:rFonts w:ascii="Arial" w:hAnsi="Arial" w:cs="Arial"/>
          <w:sz w:val="20"/>
          <w:szCs w:val="20"/>
        </w:rPr>
        <w:t>adjudicataire.</w:t>
      </w:r>
    </w:p>
    <w:p w14:paraId="69612CBB"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difficultés</w:t>
      </w:r>
      <w:r w:rsidR="00161A5C">
        <w:rPr>
          <w:rFonts w:ascii="Arial" w:hAnsi="Arial" w:cs="Arial"/>
          <w:sz w:val="20"/>
          <w:szCs w:val="20"/>
        </w:rPr>
        <w:t xml:space="preserve"> </w:t>
      </w:r>
      <w:r w:rsidRPr="00215FBD">
        <w:rPr>
          <w:rFonts w:ascii="Arial" w:hAnsi="Arial" w:cs="Arial"/>
          <w:sz w:val="20"/>
          <w:szCs w:val="20"/>
        </w:rPr>
        <w:t>relatives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n’autorisent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aucun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modiﬁer</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retarder</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autre</w:t>
      </w:r>
      <w:r w:rsidR="00161A5C">
        <w:rPr>
          <w:rFonts w:ascii="Arial" w:hAnsi="Arial" w:cs="Arial"/>
          <w:sz w:val="20"/>
          <w:szCs w:val="20"/>
        </w:rPr>
        <w:t xml:space="preserve"> </w:t>
      </w:r>
      <w:r w:rsidRPr="00215FBD">
        <w:rPr>
          <w:rFonts w:ascii="Arial" w:hAnsi="Arial" w:cs="Arial"/>
          <w:sz w:val="20"/>
          <w:szCs w:val="20"/>
        </w:rPr>
        <w:t>marché.</w:t>
      </w:r>
    </w:p>
    <w:p w14:paraId="4FFDEF8E" w14:textId="77777777" w:rsidR="00FB41CA" w:rsidRPr="00215FBD" w:rsidRDefault="00717D2B" w:rsidP="00C718B4">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ne</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même</w:t>
      </w:r>
      <w:r w:rsidR="00161A5C">
        <w:rPr>
          <w:rFonts w:ascii="Arial" w:hAnsi="Arial" w:cs="Arial"/>
          <w:sz w:val="20"/>
          <w:szCs w:val="20"/>
        </w:rPr>
        <w:t xml:space="preserve"> </w:t>
      </w:r>
      <w:r w:rsidR="00FB41CA" w:rsidRPr="00215FBD">
        <w:rPr>
          <w:rFonts w:ascii="Arial" w:hAnsi="Arial" w:cs="Arial"/>
          <w:sz w:val="20"/>
          <w:szCs w:val="20"/>
        </w:rPr>
        <w:t>se</w:t>
      </w:r>
      <w:r w:rsidR="00161A5C">
        <w:rPr>
          <w:rFonts w:ascii="Arial" w:hAnsi="Arial" w:cs="Arial"/>
          <w:sz w:val="20"/>
          <w:szCs w:val="20"/>
        </w:rPr>
        <w:t xml:space="preserve"> </w:t>
      </w:r>
      <w:r w:rsidR="00FB41CA" w:rsidRPr="00215FBD">
        <w:rPr>
          <w:rFonts w:ascii="Arial" w:hAnsi="Arial" w:cs="Arial"/>
          <w:sz w:val="20"/>
          <w:szCs w:val="20"/>
        </w:rPr>
        <w:t>prévaloir</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telles</w:t>
      </w:r>
      <w:r w:rsidR="00161A5C">
        <w:rPr>
          <w:rFonts w:ascii="Arial" w:hAnsi="Arial" w:cs="Arial"/>
          <w:sz w:val="20"/>
          <w:szCs w:val="20"/>
        </w:rPr>
        <w:t xml:space="preserve"> </w:t>
      </w:r>
      <w:r w:rsidR="00FB41CA" w:rsidRPr="00215FBD">
        <w:rPr>
          <w:rFonts w:ascii="Arial" w:hAnsi="Arial" w:cs="Arial"/>
          <w:sz w:val="20"/>
          <w:szCs w:val="20"/>
        </w:rPr>
        <w:t>difficultés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suspendre</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paiements</w:t>
      </w:r>
      <w:r w:rsidR="00161A5C">
        <w:rPr>
          <w:rFonts w:ascii="Arial" w:hAnsi="Arial" w:cs="Arial"/>
          <w:sz w:val="20"/>
          <w:szCs w:val="20"/>
        </w:rPr>
        <w:t xml:space="preserve"> </w:t>
      </w:r>
      <w:r w:rsidR="00FB41CA" w:rsidRPr="00215FBD">
        <w:rPr>
          <w:rFonts w:ascii="Arial" w:hAnsi="Arial" w:cs="Arial"/>
          <w:sz w:val="20"/>
          <w:szCs w:val="20"/>
        </w:rPr>
        <w:t>dus</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autre</w:t>
      </w:r>
      <w:r w:rsidR="00161A5C">
        <w:rPr>
          <w:rFonts w:ascii="Arial" w:hAnsi="Arial" w:cs="Arial"/>
          <w:sz w:val="20"/>
          <w:szCs w:val="20"/>
        </w:rPr>
        <w:t xml:space="preserve"> </w:t>
      </w:r>
      <w:r w:rsidR="00FB41CA" w:rsidRPr="00215FBD">
        <w:rPr>
          <w:rFonts w:ascii="Arial" w:hAnsi="Arial" w:cs="Arial"/>
          <w:sz w:val="20"/>
          <w:szCs w:val="20"/>
        </w:rPr>
        <w:t>marché.</w:t>
      </w:r>
    </w:p>
    <w:p w14:paraId="5BDBEA75"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comporte</w:t>
      </w:r>
      <w:r w:rsidR="00161A5C">
        <w:rPr>
          <w:rFonts w:ascii="Arial" w:hAnsi="Arial" w:cs="Arial"/>
          <w:sz w:val="20"/>
          <w:szCs w:val="20"/>
        </w:rPr>
        <w:t xml:space="preserve"> </w:t>
      </w:r>
      <w:r w:rsidRPr="00215FBD">
        <w:rPr>
          <w:rFonts w:ascii="Arial" w:hAnsi="Arial" w:cs="Arial"/>
          <w:sz w:val="20"/>
          <w:szCs w:val="20"/>
        </w:rPr>
        <w:t>plusieurs</w:t>
      </w:r>
      <w:r w:rsidR="00161A5C">
        <w:rPr>
          <w:rFonts w:ascii="Arial" w:hAnsi="Arial" w:cs="Arial"/>
          <w:sz w:val="20"/>
          <w:szCs w:val="20"/>
        </w:rPr>
        <w:t xml:space="preserve"> </w:t>
      </w:r>
      <w:r w:rsidRPr="00215FBD">
        <w:rPr>
          <w:rFonts w:ascii="Arial" w:hAnsi="Arial" w:cs="Arial"/>
          <w:sz w:val="20"/>
          <w:szCs w:val="20"/>
        </w:rPr>
        <w:t>lots,</w:t>
      </w:r>
      <w:r w:rsidR="00161A5C">
        <w:rPr>
          <w:rFonts w:ascii="Arial" w:hAnsi="Arial" w:cs="Arial"/>
          <w:sz w:val="20"/>
          <w:szCs w:val="20"/>
        </w:rPr>
        <w:t xml:space="preserve"> </w:t>
      </w:r>
      <w:r w:rsidRPr="00215FBD">
        <w:rPr>
          <w:rFonts w:ascii="Arial" w:hAnsi="Arial" w:cs="Arial"/>
          <w:sz w:val="20"/>
          <w:szCs w:val="20"/>
        </w:rPr>
        <w:t>chaque</w:t>
      </w:r>
      <w:r w:rsidR="00161A5C">
        <w:rPr>
          <w:rFonts w:ascii="Arial" w:hAnsi="Arial" w:cs="Arial"/>
          <w:sz w:val="20"/>
          <w:szCs w:val="20"/>
        </w:rPr>
        <w:t xml:space="preserve"> </w:t>
      </w:r>
      <w:r w:rsidRPr="00215FBD">
        <w:rPr>
          <w:rFonts w:ascii="Arial" w:hAnsi="Arial" w:cs="Arial"/>
          <w:sz w:val="20"/>
          <w:szCs w:val="20"/>
        </w:rPr>
        <w:t>lot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considéré,</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vue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comme</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distinct,</w:t>
      </w:r>
      <w:r w:rsidR="00161A5C">
        <w:rPr>
          <w:rFonts w:ascii="Arial" w:hAnsi="Arial" w:cs="Arial"/>
          <w:sz w:val="20"/>
          <w:szCs w:val="20"/>
        </w:rPr>
        <w:t xml:space="preserve"> </w:t>
      </w: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1EBE7C79" w14:textId="77777777" w:rsidR="00CA1C8A" w:rsidRPr="00215FBD" w:rsidRDefault="00CA1C8A" w:rsidP="00C718B4">
      <w:pPr>
        <w:spacing w:after="0" w:line="240" w:lineRule="auto"/>
        <w:jc w:val="both"/>
        <w:rPr>
          <w:rFonts w:ascii="Arial" w:hAnsi="Arial" w:cs="Arial"/>
          <w:sz w:val="20"/>
          <w:szCs w:val="20"/>
        </w:rPr>
      </w:pPr>
    </w:p>
    <w:p w14:paraId="0CB9EC00" w14:textId="77777777" w:rsidR="004E4F09" w:rsidRPr="00215FBD" w:rsidRDefault="00FB41CA" w:rsidP="00022186">
      <w:pPr>
        <w:spacing w:after="0" w:line="240" w:lineRule="auto"/>
        <w:ind w:firstLine="3"/>
        <w:jc w:val="center"/>
        <w:rPr>
          <w:rFonts w:ascii="Arial" w:hAnsi="Arial" w:cs="Arial"/>
          <w:b/>
          <w:sz w:val="20"/>
          <w:szCs w:val="20"/>
        </w:rPr>
      </w:pPr>
      <w:r w:rsidRPr="00215FBD">
        <w:rPr>
          <w:rFonts w:ascii="Arial" w:hAnsi="Arial" w:cs="Arial"/>
          <w:b/>
          <w:sz w:val="20"/>
          <w:szCs w:val="20"/>
        </w:rPr>
        <w:t>Conﬁdentialité</w:t>
      </w:r>
    </w:p>
    <w:p w14:paraId="539F7EC3" w14:textId="77777777" w:rsidR="004E4F09" w:rsidRPr="00215FBD" w:rsidRDefault="004E4F09" w:rsidP="007F6145">
      <w:pPr>
        <w:spacing w:after="0" w:line="240" w:lineRule="auto"/>
        <w:jc w:val="center"/>
        <w:rPr>
          <w:rFonts w:ascii="Arial" w:hAnsi="Arial" w:cs="Arial"/>
          <w:b/>
          <w:sz w:val="20"/>
          <w:szCs w:val="20"/>
        </w:rPr>
      </w:pPr>
    </w:p>
    <w:p w14:paraId="28CED29D" w14:textId="77777777" w:rsidR="00FB41CA" w:rsidRPr="00215FBD" w:rsidRDefault="00981DF3" w:rsidP="00C718B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18</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7D704C">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l’occasion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ont</w:t>
      </w:r>
      <w:r w:rsidR="00161A5C">
        <w:rPr>
          <w:rFonts w:ascii="Arial" w:hAnsi="Arial" w:cs="Arial"/>
          <w:sz w:val="20"/>
          <w:szCs w:val="20"/>
        </w:rPr>
        <w:t xml:space="preserve"> </w:t>
      </w:r>
      <w:r w:rsidR="00FB41CA" w:rsidRPr="00215FBD">
        <w:rPr>
          <w:rFonts w:ascii="Arial" w:hAnsi="Arial" w:cs="Arial"/>
          <w:sz w:val="20"/>
          <w:szCs w:val="20"/>
        </w:rPr>
        <w:t>connaissance</w:t>
      </w:r>
      <w:r w:rsidR="00161A5C">
        <w:rPr>
          <w:rFonts w:ascii="Arial" w:hAnsi="Arial" w:cs="Arial"/>
          <w:sz w:val="20"/>
          <w:szCs w:val="20"/>
        </w:rPr>
        <w:t xml:space="preserve"> </w:t>
      </w:r>
      <w:r w:rsidR="00FB41CA" w:rsidRPr="00215FBD">
        <w:rPr>
          <w:rFonts w:ascii="Arial" w:hAnsi="Arial" w:cs="Arial"/>
          <w:sz w:val="20"/>
          <w:szCs w:val="20"/>
        </w:rPr>
        <w:t>d’informations</w:t>
      </w:r>
      <w:r w:rsidR="00161A5C">
        <w:rPr>
          <w:rFonts w:ascii="Arial" w:hAnsi="Arial" w:cs="Arial"/>
          <w:sz w:val="20"/>
          <w:szCs w:val="20"/>
        </w:rPr>
        <w:t xml:space="preserve"> </w:t>
      </w:r>
      <w:r w:rsidR="003C5DEA" w:rsidRPr="00215FBD">
        <w:rPr>
          <w:rFonts w:ascii="Arial" w:hAnsi="Arial" w:cs="Arial"/>
          <w:sz w:val="20"/>
          <w:szCs w:val="20"/>
        </w:rPr>
        <w:t>ou</w:t>
      </w:r>
      <w:r w:rsidR="00161A5C">
        <w:rPr>
          <w:rFonts w:ascii="Arial" w:hAnsi="Arial" w:cs="Arial"/>
          <w:sz w:val="20"/>
          <w:szCs w:val="20"/>
        </w:rPr>
        <w:t xml:space="preserve"> </w:t>
      </w:r>
      <w:r w:rsidR="003C5DEA" w:rsidRPr="00215FBD">
        <w:rPr>
          <w:rFonts w:ascii="Arial" w:hAnsi="Arial" w:cs="Arial"/>
          <w:sz w:val="20"/>
          <w:szCs w:val="20"/>
        </w:rPr>
        <w:t>reç</w:t>
      </w:r>
      <w:r w:rsidR="00FB41CA" w:rsidRPr="00215FBD">
        <w:rPr>
          <w:rFonts w:ascii="Arial" w:hAnsi="Arial" w:cs="Arial"/>
          <w:sz w:val="20"/>
          <w:szCs w:val="20"/>
        </w:rPr>
        <w:t>oivent</w:t>
      </w:r>
      <w:r w:rsidR="00161A5C">
        <w:rPr>
          <w:rFonts w:ascii="Arial" w:hAnsi="Arial" w:cs="Arial"/>
          <w:sz w:val="20"/>
          <w:szCs w:val="20"/>
        </w:rPr>
        <w:t xml:space="preserve"> </w:t>
      </w:r>
      <w:r w:rsidR="00FB41CA" w:rsidRPr="00215FBD">
        <w:rPr>
          <w:rFonts w:ascii="Arial" w:hAnsi="Arial" w:cs="Arial"/>
          <w:sz w:val="20"/>
          <w:szCs w:val="20"/>
        </w:rPr>
        <w:t>communication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d’éléments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toute</w:t>
      </w:r>
      <w:r w:rsidR="00161A5C">
        <w:rPr>
          <w:rFonts w:ascii="Arial" w:hAnsi="Arial" w:cs="Arial"/>
          <w:sz w:val="20"/>
          <w:szCs w:val="20"/>
        </w:rPr>
        <w:t xml:space="preserve"> </w:t>
      </w:r>
      <w:r w:rsidR="00FB41CA" w:rsidRPr="00215FBD">
        <w:rPr>
          <w:rFonts w:ascii="Arial" w:hAnsi="Arial" w:cs="Arial"/>
          <w:sz w:val="20"/>
          <w:szCs w:val="20"/>
        </w:rPr>
        <w:t>nature,</w:t>
      </w:r>
      <w:r w:rsidR="00161A5C">
        <w:rPr>
          <w:rFonts w:ascii="Arial" w:hAnsi="Arial" w:cs="Arial"/>
          <w:sz w:val="20"/>
          <w:szCs w:val="20"/>
        </w:rPr>
        <w:t xml:space="preserve"> </w:t>
      </w:r>
      <w:r w:rsidR="00FB41CA" w:rsidRPr="00215FBD">
        <w:rPr>
          <w:rFonts w:ascii="Arial" w:hAnsi="Arial" w:cs="Arial"/>
          <w:sz w:val="20"/>
          <w:szCs w:val="20"/>
        </w:rPr>
        <w:t>signalés</w:t>
      </w:r>
      <w:r w:rsidR="00161A5C">
        <w:rPr>
          <w:rFonts w:ascii="Arial" w:hAnsi="Arial" w:cs="Arial"/>
          <w:sz w:val="20"/>
          <w:szCs w:val="20"/>
        </w:rPr>
        <w:t xml:space="preserve"> </w:t>
      </w:r>
      <w:r w:rsidR="00FB41CA" w:rsidRPr="00215FBD">
        <w:rPr>
          <w:rFonts w:ascii="Arial" w:hAnsi="Arial" w:cs="Arial"/>
          <w:sz w:val="20"/>
          <w:szCs w:val="20"/>
        </w:rPr>
        <w:t>comme</w:t>
      </w:r>
      <w:r w:rsidR="00161A5C">
        <w:rPr>
          <w:rFonts w:ascii="Arial" w:hAnsi="Arial" w:cs="Arial"/>
          <w:sz w:val="20"/>
          <w:szCs w:val="20"/>
        </w:rPr>
        <w:t xml:space="preserve"> </w:t>
      </w:r>
      <w:r w:rsidR="00FB41CA" w:rsidRPr="00215FBD">
        <w:rPr>
          <w:rFonts w:ascii="Arial" w:hAnsi="Arial" w:cs="Arial"/>
          <w:sz w:val="20"/>
          <w:szCs w:val="20"/>
        </w:rPr>
        <w:t>présentant</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caractère</w:t>
      </w:r>
      <w:r w:rsidR="00161A5C">
        <w:rPr>
          <w:rFonts w:ascii="Arial" w:hAnsi="Arial" w:cs="Arial"/>
          <w:sz w:val="20"/>
          <w:szCs w:val="20"/>
        </w:rPr>
        <w:t xml:space="preserve"> </w:t>
      </w:r>
      <w:r w:rsidR="00FB41CA" w:rsidRPr="00215FBD">
        <w:rPr>
          <w:rFonts w:ascii="Arial" w:hAnsi="Arial" w:cs="Arial"/>
          <w:sz w:val="20"/>
          <w:szCs w:val="20"/>
        </w:rPr>
        <w:t>conﬁdentiel</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relatifs,</w:t>
      </w:r>
      <w:r w:rsidR="00161A5C">
        <w:rPr>
          <w:rFonts w:ascii="Arial" w:hAnsi="Arial" w:cs="Arial"/>
          <w:sz w:val="20"/>
          <w:szCs w:val="20"/>
        </w:rPr>
        <w:t xml:space="preserve"> </w:t>
      </w:r>
      <w:r w:rsidR="00FB41CA" w:rsidRPr="00215FBD">
        <w:rPr>
          <w:rFonts w:ascii="Arial" w:hAnsi="Arial" w:cs="Arial"/>
          <w:sz w:val="20"/>
          <w:szCs w:val="20"/>
        </w:rPr>
        <w:t>notamment,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l’objet</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moyens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mettre</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œuvre</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son</w:t>
      </w:r>
      <w:r w:rsidR="00161A5C">
        <w:rPr>
          <w:rFonts w:ascii="Arial" w:hAnsi="Arial" w:cs="Arial"/>
          <w:sz w:val="20"/>
          <w:szCs w:val="20"/>
        </w:rPr>
        <w:t xml:space="preserve"> </w:t>
      </w:r>
      <w:r w:rsidR="00FB41CA" w:rsidRPr="00215FBD">
        <w:rPr>
          <w:rFonts w:ascii="Arial" w:hAnsi="Arial" w:cs="Arial"/>
          <w:sz w:val="20"/>
          <w:szCs w:val="20"/>
        </w:rPr>
        <w:t>exécution</w:t>
      </w:r>
      <w:r w:rsidR="00161A5C">
        <w:rPr>
          <w:rFonts w:ascii="Arial" w:hAnsi="Arial" w:cs="Arial"/>
          <w:sz w:val="20"/>
          <w:szCs w:val="20"/>
        </w:rPr>
        <w:t xml:space="preserve"> </w:t>
      </w:r>
      <w:r w:rsidR="00FB41CA" w:rsidRPr="00215FBD">
        <w:rPr>
          <w:rFonts w:ascii="Arial" w:hAnsi="Arial" w:cs="Arial"/>
          <w:sz w:val="20"/>
          <w:szCs w:val="20"/>
        </w:rPr>
        <w:t>ainsi</w:t>
      </w:r>
      <w:r w:rsidR="00161A5C">
        <w:rPr>
          <w:rFonts w:ascii="Arial" w:hAnsi="Arial" w:cs="Arial"/>
          <w:sz w:val="20"/>
          <w:szCs w:val="20"/>
        </w:rPr>
        <w:t xml:space="preserve"> </w:t>
      </w:r>
      <w:r w:rsidR="00FB41CA" w:rsidRPr="00215FBD">
        <w:rPr>
          <w:rFonts w:ascii="Arial" w:hAnsi="Arial" w:cs="Arial"/>
          <w:sz w:val="20"/>
          <w:szCs w:val="20"/>
        </w:rPr>
        <w:t>qu’au</w:t>
      </w:r>
      <w:r w:rsidR="00161A5C">
        <w:rPr>
          <w:rFonts w:ascii="Arial" w:hAnsi="Arial" w:cs="Arial"/>
          <w:sz w:val="20"/>
          <w:szCs w:val="20"/>
        </w:rPr>
        <w:t xml:space="preserve"> </w:t>
      </w:r>
      <w:r w:rsidR="00FB41CA" w:rsidRPr="00215FBD">
        <w:rPr>
          <w:rFonts w:ascii="Arial" w:hAnsi="Arial" w:cs="Arial"/>
          <w:sz w:val="20"/>
          <w:szCs w:val="20"/>
        </w:rPr>
        <w:t>fonctionnement</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services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341E86" w:rsidRPr="00215FBD">
        <w:rPr>
          <w:rFonts w:ascii="Arial" w:hAnsi="Arial" w:cs="Arial"/>
          <w:sz w:val="20"/>
          <w:szCs w:val="20"/>
        </w:rPr>
        <w:t>pouvoir</w:t>
      </w:r>
      <w:r w:rsidR="00161A5C">
        <w:rPr>
          <w:rFonts w:ascii="Arial" w:hAnsi="Arial" w:cs="Arial"/>
          <w:sz w:val="20"/>
          <w:szCs w:val="20"/>
        </w:rPr>
        <w:t xml:space="preserve"> </w:t>
      </w:r>
      <w:r w:rsidR="00341E86" w:rsidRPr="00215FBD">
        <w:rPr>
          <w:rFonts w:ascii="Arial" w:hAnsi="Arial" w:cs="Arial"/>
          <w:sz w:val="20"/>
          <w:szCs w:val="20"/>
        </w:rPr>
        <w:t>adjudicateur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prennent</w:t>
      </w:r>
      <w:r w:rsidR="00161A5C">
        <w:rPr>
          <w:rFonts w:ascii="Arial" w:hAnsi="Arial" w:cs="Arial"/>
          <w:sz w:val="20"/>
          <w:szCs w:val="20"/>
        </w:rPr>
        <w:t xml:space="preserve"> </w:t>
      </w:r>
      <w:r w:rsidR="00FB41CA" w:rsidRPr="00215FBD">
        <w:rPr>
          <w:rFonts w:ascii="Arial" w:hAnsi="Arial" w:cs="Arial"/>
          <w:sz w:val="20"/>
          <w:szCs w:val="20"/>
        </w:rPr>
        <w:t>toutes</w:t>
      </w:r>
      <w:r w:rsidR="00161A5C">
        <w:rPr>
          <w:rFonts w:ascii="Arial" w:hAnsi="Arial" w:cs="Arial"/>
          <w:sz w:val="20"/>
          <w:szCs w:val="20"/>
        </w:rPr>
        <w:t xml:space="preserve"> </w:t>
      </w:r>
      <w:r w:rsidR="00FB41CA" w:rsidRPr="00215FBD">
        <w:rPr>
          <w:rFonts w:ascii="Arial" w:hAnsi="Arial" w:cs="Arial"/>
          <w:sz w:val="20"/>
          <w:szCs w:val="20"/>
        </w:rPr>
        <w:t>mesures</w:t>
      </w:r>
      <w:r w:rsidR="00161A5C">
        <w:rPr>
          <w:rFonts w:ascii="Arial" w:hAnsi="Arial" w:cs="Arial"/>
          <w:sz w:val="20"/>
          <w:szCs w:val="20"/>
        </w:rPr>
        <w:t xml:space="preserve"> </w:t>
      </w:r>
      <w:r w:rsidR="00FB41CA" w:rsidRPr="00215FBD">
        <w:rPr>
          <w:rFonts w:ascii="Arial" w:hAnsi="Arial" w:cs="Arial"/>
          <w:sz w:val="20"/>
          <w:szCs w:val="20"/>
        </w:rPr>
        <w:t>nécessaires</w:t>
      </w:r>
      <w:r w:rsidR="00161A5C">
        <w:rPr>
          <w:rFonts w:ascii="Arial" w:hAnsi="Arial" w:cs="Arial"/>
          <w:sz w:val="20"/>
          <w:szCs w:val="20"/>
        </w:rPr>
        <w:t xml:space="preserve"> </w:t>
      </w:r>
      <w:r w:rsidR="00FB41CA" w:rsidRPr="00215FBD">
        <w:rPr>
          <w:rFonts w:ascii="Arial" w:hAnsi="Arial" w:cs="Arial"/>
          <w:sz w:val="20"/>
          <w:szCs w:val="20"/>
        </w:rPr>
        <w:t>aﬁn</w:t>
      </w:r>
      <w:r w:rsidR="00161A5C">
        <w:rPr>
          <w:rFonts w:ascii="Arial" w:hAnsi="Arial" w:cs="Arial"/>
          <w:sz w:val="20"/>
          <w:szCs w:val="20"/>
        </w:rPr>
        <w:t xml:space="preserve"> </w:t>
      </w:r>
      <w:r w:rsidR="00FB41CA" w:rsidRPr="00215FBD">
        <w:rPr>
          <w:rFonts w:ascii="Arial" w:hAnsi="Arial" w:cs="Arial"/>
          <w:sz w:val="20"/>
          <w:szCs w:val="20"/>
        </w:rPr>
        <w:t>d’éviter</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informations,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éléments</w:t>
      </w:r>
      <w:r w:rsidR="00161A5C">
        <w:rPr>
          <w:rFonts w:ascii="Arial" w:hAnsi="Arial" w:cs="Arial"/>
          <w:sz w:val="20"/>
          <w:szCs w:val="20"/>
        </w:rPr>
        <w:t xml:space="preserve"> </w:t>
      </w:r>
      <w:r w:rsidR="00FB41CA" w:rsidRPr="00215FBD">
        <w:rPr>
          <w:rFonts w:ascii="Arial" w:hAnsi="Arial" w:cs="Arial"/>
          <w:sz w:val="20"/>
          <w:szCs w:val="20"/>
        </w:rPr>
        <w:t>ne</w:t>
      </w:r>
      <w:r w:rsidR="00161A5C">
        <w:rPr>
          <w:rFonts w:ascii="Arial" w:hAnsi="Arial" w:cs="Arial"/>
          <w:sz w:val="20"/>
          <w:szCs w:val="20"/>
        </w:rPr>
        <w:t xml:space="preserve"> </w:t>
      </w:r>
      <w:r w:rsidR="00FB41CA" w:rsidRPr="00215FBD">
        <w:rPr>
          <w:rFonts w:ascii="Arial" w:hAnsi="Arial" w:cs="Arial"/>
          <w:sz w:val="20"/>
          <w:szCs w:val="20"/>
        </w:rPr>
        <w:t>soient</w:t>
      </w:r>
      <w:r w:rsidR="00161A5C">
        <w:rPr>
          <w:rFonts w:ascii="Arial" w:hAnsi="Arial" w:cs="Arial"/>
          <w:sz w:val="20"/>
          <w:szCs w:val="20"/>
        </w:rPr>
        <w:t xml:space="preserve"> </w:t>
      </w:r>
      <w:r w:rsidR="00FB41CA" w:rsidRPr="00215FBD">
        <w:rPr>
          <w:rFonts w:ascii="Arial" w:hAnsi="Arial" w:cs="Arial"/>
          <w:sz w:val="20"/>
          <w:szCs w:val="20"/>
        </w:rPr>
        <w:t>divulgués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tiers</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n’a</w:t>
      </w:r>
      <w:r w:rsidR="00161A5C">
        <w:rPr>
          <w:rFonts w:ascii="Arial" w:hAnsi="Arial" w:cs="Arial"/>
          <w:sz w:val="20"/>
          <w:szCs w:val="20"/>
        </w:rPr>
        <w:t xml:space="preserve"> </w:t>
      </w:r>
      <w:r w:rsidR="00FB41CA" w:rsidRPr="00215FBD">
        <w:rPr>
          <w:rFonts w:ascii="Arial" w:hAnsi="Arial" w:cs="Arial"/>
          <w:sz w:val="20"/>
          <w:szCs w:val="20"/>
        </w:rPr>
        <w:t>pas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connaître.</w:t>
      </w:r>
    </w:p>
    <w:p w14:paraId="2172875C"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l’occasion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connaissance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dessin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modèle,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savoir-faire,</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méthode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invention</w:t>
      </w:r>
      <w:r w:rsidR="00161A5C">
        <w:rPr>
          <w:rFonts w:ascii="Arial" w:hAnsi="Arial" w:cs="Arial"/>
          <w:sz w:val="20"/>
          <w:szCs w:val="20"/>
        </w:rPr>
        <w:t xml:space="preserve"> </w:t>
      </w:r>
      <w:r w:rsidRPr="00215FBD">
        <w:rPr>
          <w:rFonts w:ascii="Arial" w:hAnsi="Arial" w:cs="Arial"/>
          <w:sz w:val="20"/>
          <w:szCs w:val="20"/>
        </w:rPr>
        <w:t>appartenant</w:t>
      </w:r>
      <w:r w:rsidR="00161A5C">
        <w:rPr>
          <w:rFonts w:ascii="Arial" w:hAnsi="Arial" w:cs="Arial"/>
          <w:sz w:val="20"/>
          <w:szCs w:val="20"/>
        </w:rPr>
        <w:t xml:space="preserve"> </w:t>
      </w:r>
      <w:r w:rsidR="009616E0">
        <w:rPr>
          <w:rFonts w:ascii="Arial" w:hAnsi="Arial" w:cs="Arial"/>
          <w:sz w:val="20"/>
          <w:szCs w:val="20"/>
        </w:rPr>
        <w:t>à</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003C5DEA" w:rsidRPr="00215FBD">
        <w:rPr>
          <w:rFonts w:ascii="Arial" w:hAnsi="Arial" w:cs="Arial"/>
          <w:sz w:val="20"/>
          <w:szCs w:val="20"/>
        </w:rPr>
        <w:t>ou</w:t>
      </w:r>
      <w:r w:rsidR="00161A5C">
        <w:rPr>
          <w:rFonts w:ascii="Arial" w:hAnsi="Arial" w:cs="Arial"/>
          <w:sz w:val="20"/>
          <w:szCs w:val="20"/>
        </w:rPr>
        <w:t xml:space="preserve"> </w:t>
      </w:r>
      <w:r w:rsidR="003C5DEA" w:rsidRPr="00215FBD">
        <w:rPr>
          <w:rFonts w:ascii="Arial" w:hAnsi="Arial" w:cs="Arial"/>
          <w:sz w:val="20"/>
          <w:szCs w:val="20"/>
        </w:rPr>
        <w:t>apparte</w:t>
      </w:r>
      <w:r w:rsidRPr="00215FBD">
        <w:rPr>
          <w:rFonts w:ascii="Arial" w:hAnsi="Arial" w:cs="Arial"/>
          <w:sz w:val="20"/>
          <w:szCs w:val="20"/>
        </w:rPr>
        <w:t>nant</w:t>
      </w:r>
      <w:r w:rsidR="00161A5C">
        <w:rPr>
          <w:rFonts w:ascii="Arial" w:hAnsi="Arial" w:cs="Arial"/>
          <w:sz w:val="20"/>
          <w:szCs w:val="20"/>
        </w:rPr>
        <w:t xml:space="preserve"> </w:t>
      </w:r>
      <w:r w:rsidRPr="00215FBD">
        <w:rPr>
          <w:rFonts w:ascii="Arial" w:hAnsi="Arial" w:cs="Arial"/>
          <w:sz w:val="20"/>
          <w:szCs w:val="20"/>
        </w:rPr>
        <w:t>conjointement</w:t>
      </w:r>
      <w:r w:rsidR="00161A5C">
        <w:rPr>
          <w:rFonts w:ascii="Arial" w:hAnsi="Arial" w:cs="Arial"/>
          <w:sz w:val="20"/>
          <w:szCs w:val="20"/>
        </w:rPr>
        <w:t xml:space="preserve"> </w:t>
      </w:r>
      <w:r w:rsidR="007D704C">
        <w:rPr>
          <w:rFonts w:ascii="Arial" w:hAnsi="Arial" w:cs="Arial"/>
          <w:sz w:val="20"/>
          <w:szCs w:val="20"/>
        </w:rPr>
        <w:t>à</w:t>
      </w:r>
      <w:r w:rsidR="00161A5C">
        <w:rPr>
          <w:rFonts w:ascii="Arial" w:hAnsi="Arial" w:cs="Arial"/>
          <w:sz w:val="20"/>
          <w:szCs w:val="20"/>
        </w:rPr>
        <w:t xml:space="preserve"> </w:t>
      </w:r>
      <w:r w:rsidR="007D704C">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s’abstiendra</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communication</w:t>
      </w:r>
      <w:r w:rsidR="00161A5C">
        <w:rPr>
          <w:rFonts w:ascii="Arial" w:hAnsi="Arial" w:cs="Arial"/>
          <w:sz w:val="20"/>
          <w:szCs w:val="20"/>
        </w:rPr>
        <w:t xml:space="preserve"> </w:t>
      </w:r>
      <w:r w:rsidRPr="00215FBD">
        <w:rPr>
          <w:rFonts w:ascii="Arial" w:hAnsi="Arial" w:cs="Arial"/>
          <w:sz w:val="20"/>
          <w:szCs w:val="20"/>
        </w:rPr>
        <w:t>concernant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dessin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modèle,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savoir-faire,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méthode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l’invention</w:t>
      </w:r>
      <w:r w:rsidR="00161A5C">
        <w:rPr>
          <w:rFonts w:ascii="Arial" w:hAnsi="Arial" w:cs="Arial"/>
          <w:sz w:val="20"/>
          <w:szCs w:val="20"/>
        </w:rPr>
        <w:t xml:space="preserve"> </w:t>
      </w:r>
      <w:r w:rsidRPr="00215FBD">
        <w:rPr>
          <w:rFonts w:ascii="Arial" w:hAnsi="Arial" w:cs="Arial"/>
          <w:sz w:val="20"/>
          <w:szCs w:val="20"/>
        </w:rPr>
        <w:t>vis-à-vis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éléments</w:t>
      </w:r>
      <w:r w:rsidR="00161A5C">
        <w:rPr>
          <w:rFonts w:ascii="Arial" w:hAnsi="Arial" w:cs="Arial"/>
          <w:sz w:val="20"/>
          <w:szCs w:val="20"/>
        </w:rPr>
        <w:t xml:space="preserve"> </w:t>
      </w:r>
      <w:r w:rsidRPr="00215FBD">
        <w:rPr>
          <w:rFonts w:ascii="Arial" w:hAnsi="Arial" w:cs="Arial"/>
          <w:sz w:val="20"/>
          <w:szCs w:val="20"/>
        </w:rPr>
        <w:t>font</w:t>
      </w:r>
      <w:r w:rsidR="00161A5C">
        <w:rPr>
          <w:rFonts w:ascii="Arial" w:hAnsi="Arial" w:cs="Arial"/>
          <w:sz w:val="20"/>
          <w:szCs w:val="20"/>
        </w:rPr>
        <w:t xml:space="preserve"> </w:t>
      </w:r>
      <w:r w:rsidRPr="00215FBD">
        <w:rPr>
          <w:rFonts w:ascii="Arial" w:hAnsi="Arial" w:cs="Arial"/>
          <w:sz w:val="20"/>
          <w:szCs w:val="20"/>
        </w:rPr>
        <w:t>l’objet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41BFA259" w14:textId="77777777" w:rsidR="00FB41CA" w:rsidRPr="00215FBD" w:rsidRDefault="00717D2B" w:rsidP="00C718B4">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cadre</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connaissance</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dessin</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modèle,</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savoir-faire,</w:t>
      </w:r>
      <w:r w:rsidR="00161A5C">
        <w:rPr>
          <w:rFonts w:ascii="Arial" w:hAnsi="Arial" w:cs="Arial"/>
          <w:sz w:val="20"/>
          <w:szCs w:val="20"/>
        </w:rPr>
        <w:t xml:space="preserve"> </w:t>
      </w:r>
      <w:r w:rsidR="00FB41CA" w:rsidRPr="00215FBD">
        <w:rPr>
          <w:rFonts w:ascii="Arial" w:hAnsi="Arial" w:cs="Arial"/>
          <w:sz w:val="20"/>
          <w:szCs w:val="20"/>
        </w:rPr>
        <w:t>d’une</w:t>
      </w:r>
      <w:r w:rsidR="00161A5C">
        <w:rPr>
          <w:rFonts w:ascii="Arial" w:hAnsi="Arial" w:cs="Arial"/>
          <w:sz w:val="20"/>
          <w:szCs w:val="20"/>
        </w:rPr>
        <w:t xml:space="preserve"> </w:t>
      </w:r>
      <w:r w:rsidR="00FB41CA" w:rsidRPr="00215FBD">
        <w:rPr>
          <w:rFonts w:ascii="Arial" w:hAnsi="Arial" w:cs="Arial"/>
          <w:sz w:val="20"/>
          <w:szCs w:val="20"/>
        </w:rPr>
        <w:t>méthode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d’une</w:t>
      </w:r>
      <w:r w:rsidR="00161A5C">
        <w:rPr>
          <w:rFonts w:ascii="Arial" w:hAnsi="Arial" w:cs="Arial"/>
          <w:sz w:val="20"/>
          <w:szCs w:val="20"/>
        </w:rPr>
        <w:t xml:space="preserve"> </w:t>
      </w:r>
      <w:r w:rsidR="00FB41CA" w:rsidRPr="00215FBD">
        <w:rPr>
          <w:rFonts w:ascii="Arial" w:hAnsi="Arial" w:cs="Arial"/>
          <w:sz w:val="20"/>
          <w:szCs w:val="20"/>
        </w:rPr>
        <w:t>invention</w:t>
      </w:r>
      <w:r w:rsidR="00161A5C">
        <w:rPr>
          <w:rFonts w:ascii="Arial" w:hAnsi="Arial" w:cs="Arial"/>
          <w:sz w:val="20"/>
          <w:szCs w:val="20"/>
        </w:rPr>
        <w:t xml:space="preserve"> </w:t>
      </w:r>
      <w:r w:rsidR="00FB41CA" w:rsidRPr="00215FBD">
        <w:rPr>
          <w:rFonts w:ascii="Arial" w:hAnsi="Arial" w:cs="Arial"/>
          <w:sz w:val="20"/>
          <w:szCs w:val="20"/>
        </w:rPr>
        <w:t>appartenant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appartenant</w:t>
      </w:r>
      <w:r w:rsidR="00161A5C">
        <w:rPr>
          <w:rFonts w:ascii="Arial" w:hAnsi="Arial" w:cs="Arial"/>
          <w:sz w:val="20"/>
          <w:szCs w:val="20"/>
        </w:rPr>
        <w:t xml:space="preserve"> </w:t>
      </w:r>
      <w:r w:rsidR="00FB41CA" w:rsidRPr="00215FBD">
        <w:rPr>
          <w:rFonts w:ascii="Arial" w:hAnsi="Arial" w:cs="Arial"/>
          <w:sz w:val="20"/>
          <w:szCs w:val="20"/>
        </w:rPr>
        <w:t>conjointement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7D704C">
        <w:rPr>
          <w:rFonts w:ascii="Arial" w:hAnsi="Arial" w:cs="Arial"/>
          <w:sz w:val="20"/>
          <w:szCs w:val="20"/>
        </w:rPr>
        <w:t>à</w:t>
      </w:r>
      <w:r w:rsidR="00161A5C">
        <w:rPr>
          <w:rFonts w:ascii="Arial" w:hAnsi="Arial" w:cs="Arial"/>
          <w:sz w:val="20"/>
          <w:szCs w:val="20"/>
        </w:rPr>
        <w:t xml:space="preserve"> </w:t>
      </w:r>
      <w:r w:rsidR="007D704C">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s’abstiendra</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toute</w:t>
      </w:r>
      <w:r w:rsidR="00161A5C">
        <w:rPr>
          <w:rFonts w:ascii="Arial" w:hAnsi="Arial" w:cs="Arial"/>
          <w:sz w:val="20"/>
          <w:szCs w:val="20"/>
        </w:rPr>
        <w:t xml:space="preserve"> </w:t>
      </w:r>
      <w:r w:rsidR="00FB41CA" w:rsidRPr="00215FBD">
        <w:rPr>
          <w:rFonts w:ascii="Arial" w:hAnsi="Arial" w:cs="Arial"/>
          <w:sz w:val="20"/>
          <w:szCs w:val="20"/>
        </w:rPr>
        <w:t>communication</w:t>
      </w:r>
      <w:r w:rsidR="00161A5C">
        <w:rPr>
          <w:rFonts w:ascii="Arial" w:hAnsi="Arial" w:cs="Arial"/>
          <w:sz w:val="20"/>
          <w:szCs w:val="20"/>
        </w:rPr>
        <w:t xml:space="preserve"> </w:t>
      </w:r>
      <w:r w:rsidR="00FB41CA" w:rsidRPr="00215FBD">
        <w:rPr>
          <w:rFonts w:ascii="Arial" w:hAnsi="Arial" w:cs="Arial"/>
          <w:sz w:val="20"/>
          <w:szCs w:val="20"/>
        </w:rPr>
        <w:t>concernant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dessin</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modèle,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savoir-faire,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méthode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l’invention</w:t>
      </w:r>
      <w:r w:rsidR="00161A5C">
        <w:rPr>
          <w:rFonts w:ascii="Arial" w:hAnsi="Arial" w:cs="Arial"/>
          <w:sz w:val="20"/>
          <w:szCs w:val="20"/>
        </w:rPr>
        <w:t xml:space="preserve"> </w:t>
      </w:r>
      <w:r w:rsidR="00FB41CA" w:rsidRPr="00215FBD">
        <w:rPr>
          <w:rFonts w:ascii="Arial" w:hAnsi="Arial" w:cs="Arial"/>
          <w:sz w:val="20"/>
          <w:szCs w:val="20"/>
        </w:rPr>
        <w:t>vis-à-vis</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tiers,</w:t>
      </w:r>
      <w:r w:rsidR="00161A5C">
        <w:rPr>
          <w:rFonts w:ascii="Arial" w:hAnsi="Arial" w:cs="Arial"/>
          <w:sz w:val="20"/>
          <w:szCs w:val="20"/>
        </w:rPr>
        <w:t xml:space="preserve"> </w:t>
      </w:r>
      <w:r w:rsidR="00FB41CA" w:rsidRPr="00215FBD">
        <w:rPr>
          <w:rFonts w:ascii="Arial" w:hAnsi="Arial" w:cs="Arial"/>
          <w:sz w:val="20"/>
          <w:szCs w:val="20"/>
        </w:rPr>
        <w:t>sauf</w:t>
      </w:r>
      <w:r w:rsidR="00161A5C">
        <w:rPr>
          <w:rFonts w:ascii="Arial" w:hAnsi="Arial" w:cs="Arial"/>
          <w:sz w:val="20"/>
          <w:szCs w:val="20"/>
        </w:rPr>
        <w:t xml:space="preserve"> </w:t>
      </w:r>
      <w:r w:rsidR="00FB41CA" w:rsidRPr="00215FBD">
        <w:rPr>
          <w:rFonts w:ascii="Arial" w:hAnsi="Arial" w:cs="Arial"/>
          <w:sz w:val="20"/>
          <w:szCs w:val="20"/>
        </w:rPr>
        <w:t>si</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éléments</w:t>
      </w:r>
      <w:r w:rsidR="00161A5C">
        <w:rPr>
          <w:rFonts w:ascii="Arial" w:hAnsi="Arial" w:cs="Arial"/>
          <w:sz w:val="20"/>
          <w:szCs w:val="20"/>
        </w:rPr>
        <w:t xml:space="preserve"> </w:t>
      </w:r>
      <w:r w:rsidR="00FB41CA" w:rsidRPr="00215FBD">
        <w:rPr>
          <w:rFonts w:ascii="Arial" w:hAnsi="Arial" w:cs="Arial"/>
          <w:sz w:val="20"/>
          <w:szCs w:val="20"/>
        </w:rPr>
        <w:t>font</w:t>
      </w:r>
      <w:r w:rsidR="00161A5C">
        <w:rPr>
          <w:rFonts w:ascii="Arial" w:hAnsi="Arial" w:cs="Arial"/>
          <w:sz w:val="20"/>
          <w:szCs w:val="20"/>
        </w:rPr>
        <w:t xml:space="preserve"> </w:t>
      </w:r>
      <w:r w:rsidR="00FB41CA" w:rsidRPr="00215FBD">
        <w:rPr>
          <w:rFonts w:ascii="Arial" w:hAnsi="Arial" w:cs="Arial"/>
          <w:sz w:val="20"/>
          <w:szCs w:val="20"/>
        </w:rPr>
        <w:t>l’objet</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p>
    <w:p w14:paraId="6FC40692"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reprend</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contrats</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sous-traitants,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obligations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003C5DEA" w:rsidRPr="00215FBD">
        <w:rPr>
          <w:rFonts w:ascii="Arial" w:hAnsi="Arial" w:cs="Arial"/>
          <w:sz w:val="20"/>
          <w:szCs w:val="20"/>
        </w:rPr>
        <w:t>c</w:t>
      </w:r>
      <w:r w:rsidRPr="00215FBD">
        <w:rPr>
          <w:rFonts w:ascii="Arial" w:hAnsi="Arial" w:cs="Arial"/>
          <w:sz w:val="20"/>
          <w:szCs w:val="20"/>
        </w:rPr>
        <w:t>onﬁdentialité</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tenu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respecter</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4E3D11DD" w14:textId="77777777" w:rsidR="00CA1C8A" w:rsidRDefault="00CA1C8A" w:rsidP="00FB41CA">
      <w:pPr>
        <w:spacing w:after="0" w:line="240" w:lineRule="auto"/>
        <w:rPr>
          <w:rFonts w:ascii="Arial" w:hAnsi="Arial" w:cs="Arial"/>
          <w:sz w:val="20"/>
          <w:szCs w:val="20"/>
        </w:rPr>
      </w:pPr>
    </w:p>
    <w:p w14:paraId="17E32AD2" w14:textId="77777777" w:rsidR="001447C3" w:rsidRDefault="001447C3">
      <w:pPr>
        <w:spacing w:after="0" w:line="240" w:lineRule="auto"/>
        <w:rPr>
          <w:rFonts w:ascii="Arial" w:hAnsi="Arial" w:cs="Arial"/>
          <w:sz w:val="20"/>
          <w:szCs w:val="20"/>
        </w:rPr>
      </w:pPr>
      <w:r>
        <w:rPr>
          <w:rFonts w:ascii="Arial" w:hAnsi="Arial" w:cs="Arial"/>
          <w:sz w:val="20"/>
          <w:szCs w:val="20"/>
        </w:rPr>
        <w:br w:type="page"/>
      </w:r>
    </w:p>
    <w:p w14:paraId="00EE8479" w14:textId="77777777" w:rsidR="00FB41CA" w:rsidRPr="005729C4" w:rsidRDefault="00FB41CA" w:rsidP="00FB41CA">
      <w:pPr>
        <w:spacing w:after="0" w:line="240" w:lineRule="auto"/>
        <w:rPr>
          <w:rFonts w:ascii="Arial" w:hAnsi="Arial" w:cs="Arial"/>
          <w:b/>
          <w:i/>
          <w:sz w:val="24"/>
          <w:u w:val="dotted"/>
        </w:rPr>
      </w:pPr>
      <w:r w:rsidRPr="005729C4">
        <w:rPr>
          <w:rFonts w:ascii="Arial" w:hAnsi="Arial" w:cs="Arial"/>
          <w:b/>
          <w:i/>
          <w:sz w:val="24"/>
          <w:u w:val="dotted"/>
        </w:rPr>
        <w:lastRenderedPageBreak/>
        <w:t>Section</w:t>
      </w:r>
      <w:r w:rsidR="00161A5C">
        <w:rPr>
          <w:rFonts w:ascii="Arial" w:hAnsi="Arial" w:cs="Arial"/>
          <w:b/>
          <w:i/>
          <w:sz w:val="24"/>
          <w:u w:val="dotted"/>
        </w:rPr>
        <w:t xml:space="preserve"> </w:t>
      </w:r>
      <w:r w:rsidRPr="005729C4">
        <w:rPr>
          <w:rFonts w:ascii="Arial" w:hAnsi="Arial" w:cs="Arial"/>
          <w:b/>
          <w:i/>
          <w:sz w:val="24"/>
          <w:u w:val="dotted"/>
        </w:rPr>
        <w:t>2.</w:t>
      </w:r>
      <w:r w:rsidR="00161A5C">
        <w:rPr>
          <w:rFonts w:ascii="Arial" w:hAnsi="Arial" w:cs="Arial"/>
          <w:b/>
          <w:i/>
          <w:sz w:val="24"/>
          <w:u w:val="dotted"/>
        </w:rPr>
        <w:t xml:space="preserve"> </w:t>
      </w:r>
      <w:r w:rsidRPr="005729C4">
        <w:rPr>
          <w:rFonts w:ascii="Arial" w:hAnsi="Arial" w:cs="Arial"/>
          <w:b/>
          <w:i/>
          <w:sz w:val="24"/>
          <w:u w:val="dotted"/>
        </w:rPr>
        <w:t>—</w:t>
      </w:r>
      <w:r w:rsidR="00161A5C">
        <w:rPr>
          <w:rFonts w:ascii="Arial" w:hAnsi="Arial" w:cs="Arial"/>
          <w:b/>
          <w:i/>
          <w:sz w:val="24"/>
          <w:u w:val="dotted"/>
        </w:rPr>
        <w:t xml:space="preserve"> </w:t>
      </w:r>
      <w:r w:rsidRPr="005729C4">
        <w:rPr>
          <w:rFonts w:ascii="Arial" w:hAnsi="Arial" w:cs="Arial"/>
          <w:b/>
          <w:i/>
          <w:sz w:val="24"/>
          <w:u w:val="dotted"/>
        </w:rPr>
        <w:t>Droits</w:t>
      </w:r>
      <w:r w:rsidR="00161A5C">
        <w:rPr>
          <w:rFonts w:ascii="Arial" w:hAnsi="Arial" w:cs="Arial"/>
          <w:b/>
          <w:i/>
          <w:sz w:val="24"/>
          <w:u w:val="dotted"/>
        </w:rPr>
        <w:t xml:space="preserve"> </w:t>
      </w:r>
      <w:r w:rsidRPr="005729C4">
        <w:rPr>
          <w:rFonts w:ascii="Arial" w:hAnsi="Arial" w:cs="Arial"/>
          <w:b/>
          <w:i/>
          <w:sz w:val="24"/>
          <w:u w:val="dotted"/>
        </w:rPr>
        <w:t>intellectuels</w:t>
      </w:r>
    </w:p>
    <w:p w14:paraId="595CC2B0" w14:textId="77777777" w:rsidR="00E60853" w:rsidRPr="005729C4" w:rsidRDefault="00E60853" w:rsidP="00FB41CA">
      <w:pPr>
        <w:spacing w:after="0" w:line="240" w:lineRule="auto"/>
        <w:rPr>
          <w:rFonts w:ascii="Arial" w:hAnsi="Arial" w:cs="Arial"/>
          <w:b/>
          <w:sz w:val="24"/>
        </w:rPr>
      </w:pPr>
    </w:p>
    <w:p w14:paraId="56A5C4A3" w14:textId="77777777" w:rsidR="004E4F09" w:rsidRPr="00215FBD" w:rsidRDefault="00FB41CA" w:rsidP="00B9605F">
      <w:pPr>
        <w:spacing w:after="0" w:line="240" w:lineRule="auto"/>
        <w:ind w:firstLine="3"/>
        <w:jc w:val="center"/>
        <w:rPr>
          <w:rFonts w:ascii="Arial" w:hAnsi="Arial" w:cs="Arial"/>
          <w:b/>
          <w:sz w:val="20"/>
          <w:szCs w:val="20"/>
        </w:rPr>
      </w:pPr>
      <w:r w:rsidRPr="00215FBD">
        <w:rPr>
          <w:rFonts w:ascii="Arial" w:hAnsi="Arial" w:cs="Arial"/>
          <w:b/>
          <w:sz w:val="20"/>
          <w:szCs w:val="20"/>
        </w:rPr>
        <w:t>Utilisation</w:t>
      </w:r>
      <w:r w:rsidR="00161A5C">
        <w:rPr>
          <w:rFonts w:ascii="Arial" w:hAnsi="Arial" w:cs="Arial"/>
          <w:b/>
          <w:sz w:val="20"/>
          <w:szCs w:val="20"/>
        </w:rPr>
        <w:t xml:space="preserve"> </w:t>
      </w:r>
      <w:r w:rsidRPr="00215FBD">
        <w:rPr>
          <w:rFonts w:ascii="Arial" w:hAnsi="Arial" w:cs="Arial"/>
          <w:b/>
          <w:sz w:val="20"/>
          <w:szCs w:val="20"/>
        </w:rPr>
        <w:t>des</w:t>
      </w:r>
      <w:r w:rsidR="00161A5C">
        <w:rPr>
          <w:rFonts w:ascii="Arial" w:hAnsi="Arial" w:cs="Arial"/>
          <w:b/>
          <w:sz w:val="20"/>
          <w:szCs w:val="20"/>
        </w:rPr>
        <w:t xml:space="preserve"> </w:t>
      </w:r>
      <w:r w:rsidRPr="00215FBD">
        <w:rPr>
          <w:rFonts w:ascii="Arial" w:hAnsi="Arial" w:cs="Arial"/>
          <w:b/>
          <w:sz w:val="20"/>
          <w:szCs w:val="20"/>
        </w:rPr>
        <w:t>résultats</w:t>
      </w:r>
    </w:p>
    <w:p w14:paraId="30757955" w14:textId="77777777" w:rsidR="004E4F09" w:rsidRPr="00215FBD" w:rsidRDefault="004E4F09" w:rsidP="007F6145">
      <w:pPr>
        <w:spacing w:after="0" w:line="240" w:lineRule="auto"/>
        <w:jc w:val="center"/>
        <w:rPr>
          <w:rFonts w:ascii="Arial" w:hAnsi="Arial" w:cs="Arial"/>
          <w:b/>
          <w:sz w:val="20"/>
          <w:szCs w:val="20"/>
        </w:rPr>
      </w:pPr>
    </w:p>
    <w:p w14:paraId="25BC7CBC" w14:textId="77777777" w:rsidR="00FB41CA" w:rsidRPr="00215FBD" w:rsidRDefault="00981DF3" w:rsidP="00C718B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19</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Sauf</w:t>
      </w:r>
      <w:r w:rsidR="00161A5C">
        <w:rPr>
          <w:rFonts w:ascii="Arial" w:hAnsi="Arial" w:cs="Arial"/>
          <w:sz w:val="20"/>
          <w:szCs w:val="20"/>
        </w:rPr>
        <w:t xml:space="preserve"> </w:t>
      </w:r>
      <w:r w:rsidR="00FB41CA" w:rsidRPr="00215FBD">
        <w:rPr>
          <w:rFonts w:ascii="Arial" w:hAnsi="Arial" w:cs="Arial"/>
          <w:sz w:val="20"/>
          <w:szCs w:val="20"/>
        </w:rPr>
        <w:t>disposition</w:t>
      </w:r>
      <w:r w:rsidR="00161A5C">
        <w:rPr>
          <w:rFonts w:ascii="Arial" w:hAnsi="Arial" w:cs="Arial"/>
          <w:sz w:val="20"/>
          <w:szCs w:val="20"/>
        </w:rPr>
        <w:t xml:space="preserve"> </w:t>
      </w:r>
      <w:r w:rsidR="00FB41CA" w:rsidRPr="00215FBD">
        <w:rPr>
          <w:rFonts w:ascii="Arial" w:hAnsi="Arial" w:cs="Arial"/>
          <w:sz w:val="20"/>
          <w:szCs w:val="20"/>
        </w:rPr>
        <w:t>contraire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n’acquiert</w:t>
      </w:r>
      <w:r w:rsidR="00161A5C">
        <w:rPr>
          <w:rFonts w:ascii="Arial" w:hAnsi="Arial" w:cs="Arial"/>
          <w:sz w:val="20"/>
          <w:szCs w:val="20"/>
        </w:rPr>
        <w:t xml:space="preserve"> </w:t>
      </w:r>
      <w:r w:rsidR="00FB41CA" w:rsidRPr="00215FBD">
        <w:rPr>
          <w:rFonts w:ascii="Arial" w:hAnsi="Arial" w:cs="Arial"/>
          <w:sz w:val="20"/>
          <w:szCs w:val="20"/>
        </w:rPr>
        <w:t>pas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droits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propriété</w:t>
      </w:r>
      <w:r w:rsidR="00161A5C">
        <w:rPr>
          <w:rFonts w:ascii="Arial" w:hAnsi="Arial" w:cs="Arial"/>
          <w:sz w:val="20"/>
          <w:szCs w:val="20"/>
        </w:rPr>
        <w:t xml:space="preserve"> </w:t>
      </w:r>
      <w:r w:rsidR="00FB41CA" w:rsidRPr="00215FBD">
        <w:rPr>
          <w:rFonts w:ascii="Arial" w:hAnsi="Arial" w:cs="Arial"/>
          <w:sz w:val="20"/>
          <w:szCs w:val="20"/>
        </w:rPr>
        <w:t>intellectuelle</w:t>
      </w:r>
      <w:r w:rsidR="00161A5C">
        <w:rPr>
          <w:rFonts w:ascii="Arial" w:hAnsi="Arial" w:cs="Arial"/>
          <w:sz w:val="20"/>
          <w:szCs w:val="20"/>
        </w:rPr>
        <w:t xml:space="preserve"> </w:t>
      </w:r>
      <w:r w:rsidR="00FB41CA" w:rsidRPr="00215FBD">
        <w:rPr>
          <w:rFonts w:ascii="Arial" w:hAnsi="Arial" w:cs="Arial"/>
          <w:sz w:val="20"/>
          <w:szCs w:val="20"/>
        </w:rPr>
        <w:t>nés,</w:t>
      </w:r>
      <w:r w:rsidR="00161A5C">
        <w:rPr>
          <w:rFonts w:ascii="Arial" w:hAnsi="Arial" w:cs="Arial"/>
          <w:sz w:val="20"/>
          <w:szCs w:val="20"/>
        </w:rPr>
        <w:t xml:space="preserve"> </w:t>
      </w:r>
      <w:r w:rsidR="00FB41CA" w:rsidRPr="00215FBD">
        <w:rPr>
          <w:rFonts w:ascii="Arial" w:hAnsi="Arial" w:cs="Arial"/>
          <w:sz w:val="20"/>
          <w:szCs w:val="20"/>
        </w:rPr>
        <w:t>mis</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point</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utilisés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l’occasion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p>
    <w:p w14:paraId="4B09FD61"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préjudice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l’alinéa</w:t>
      </w:r>
      <w:r w:rsidR="00161A5C">
        <w:rPr>
          <w:rFonts w:ascii="Arial" w:hAnsi="Arial" w:cs="Arial"/>
          <w:sz w:val="20"/>
          <w:szCs w:val="20"/>
        </w:rPr>
        <w:t xml:space="preserve"> </w:t>
      </w:r>
      <w:r w:rsidR="00981DF3" w:rsidRPr="00215FBD">
        <w:rPr>
          <w:rFonts w:ascii="Arial" w:hAnsi="Arial" w:cs="Arial"/>
          <w:sz w:val="20"/>
          <w:szCs w:val="20"/>
        </w:rPr>
        <w:t>1er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l’objet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celui-ci</w:t>
      </w:r>
      <w:r w:rsidR="00161A5C">
        <w:rPr>
          <w:rFonts w:ascii="Arial" w:hAnsi="Arial" w:cs="Arial"/>
          <w:sz w:val="20"/>
          <w:szCs w:val="20"/>
        </w:rPr>
        <w:t xml:space="preserve"> </w:t>
      </w:r>
      <w:r w:rsidRPr="00215FBD">
        <w:rPr>
          <w:rFonts w:ascii="Arial" w:hAnsi="Arial" w:cs="Arial"/>
          <w:sz w:val="20"/>
          <w:szCs w:val="20"/>
        </w:rPr>
        <w:t>consiste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création,</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fabrication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développement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dessins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modèles,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signes</w:t>
      </w:r>
      <w:r w:rsidR="00161A5C">
        <w:rPr>
          <w:rFonts w:ascii="Arial" w:hAnsi="Arial" w:cs="Arial"/>
          <w:sz w:val="20"/>
          <w:szCs w:val="20"/>
        </w:rPr>
        <w:t xml:space="preserve"> </w:t>
      </w:r>
      <w:r w:rsidRPr="00215FBD">
        <w:rPr>
          <w:rFonts w:ascii="Arial" w:hAnsi="Arial" w:cs="Arial"/>
          <w:sz w:val="20"/>
          <w:szCs w:val="20"/>
        </w:rPr>
        <w:t>distinctifs,</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003C5DEA" w:rsidRPr="00215FBD">
        <w:rPr>
          <w:rFonts w:ascii="Arial" w:hAnsi="Arial" w:cs="Arial"/>
          <w:sz w:val="20"/>
          <w:szCs w:val="20"/>
        </w:rPr>
        <w:t>acquiert</w:t>
      </w:r>
      <w:r w:rsidR="00161A5C">
        <w:rPr>
          <w:rFonts w:ascii="Arial" w:hAnsi="Arial" w:cs="Arial"/>
          <w:sz w:val="20"/>
          <w:szCs w:val="20"/>
        </w:rPr>
        <w:t xml:space="preserve"> </w:t>
      </w:r>
      <w:r w:rsidR="003C5DEA" w:rsidRPr="00215FBD">
        <w:rPr>
          <w:rFonts w:ascii="Arial" w:hAnsi="Arial" w:cs="Arial"/>
          <w:sz w:val="20"/>
          <w:szCs w:val="20"/>
        </w:rPr>
        <w:t>la</w:t>
      </w:r>
      <w:r w:rsidR="00161A5C">
        <w:rPr>
          <w:rFonts w:ascii="Arial" w:hAnsi="Arial" w:cs="Arial"/>
          <w:sz w:val="20"/>
          <w:szCs w:val="20"/>
        </w:rPr>
        <w:t xml:space="preserve"> </w:t>
      </w:r>
      <w:r w:rsidR="003C5DEA" w:rsidRPr="00215FBD">
        <w:rPr>
          <w:rFonts w:ascii="Arial" w:hAnsi="Arial" w:cs="Arial"/>
          <w:sz w:val="20"/>
          <w:szCs w:val="20"/>
        </w:rPr>
        <w:t>propriété</w:t>
      </w:r>
      <w:r w:rsidR="00161A5C">
        <w:rPr>
          <w:rFonts w:ascii="Arial" w:hAnsi="Arial" w:cs="Arial"/>
          <w:sz w:val="20"/>
          <w:szCs w:val="20"/>
        </w:rPr>
        <w:t xml:space="preserve"> </w:t>
      </w:r>
      <w:r w:rsidR="003C5DEA" w:rsidRPr="00215FBD">
        <w:rPr>
          <w:rFonts w:ascii="Arial" w:hAnsi="Arial" w:cs="Arial"/>
          <w:sz w:val="20"/>
          <w:szCs w:val="20"/>
        </w:rPr>
        <w:t>intellec</w:t>
      </w:r>
      <w:r w:rsidRPr="00215FBD">
        <w:rPr>
          <w:rFonts w:ascii="Arial" w:hAnsi="Arial" w:cs="Arial"/>
          <w:sz w:val="20"/>
          <w:szCs w:val="20"/>
        </w:rPr>
        <w:t>tuelle,</w:t>
      </w:r>
      <w:r w:rsidR="00161A5C">
        <w:rPr>
          <w:rFonts w:ascii="Arial" w:hAnsi="Arial" w:cs="Arial"/>
          <w:sz w:val="20"/>
          <w:szCs w:val="20"/>
        </w:rPr>
        <w:t xml:space="preserve"> </w:t>
      </w:r>
      <w:r w:rsidRPr="00215FBD">
        <w:rPr>
          <w:rFonts w:ascii="Arial" w:hAnsi="Arial" w:cs="Arial"/>
          <w:sz w:val="20"/>
          <w:szCs w:val="20"/>
        </w:rPr>
        <w:t>ainsi</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déposer,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faire</w:t>
      </w:r>
      <w:r w:rsidR="00161A5C">
        <w:rPr>
          <w:rFonts w:ascii="Arial" w:hAnsi="Arial" w:cs="Arial"/>
          <w:sz w:val="20"/>
          <w:szCs w:val="20"/>
        </w:rPr>
        <w:t xml:space="preserve"> </w:t>
      </w:r>
      <w:r w:rsidRPr="00215FBD">
        <w:rPr>
          <w:rFonts w:ascii="Arial" w:hAnsi="Arial" w:cs="Arial"/>
          <w:sz w:val="20"/>
          <w:szCs w:val="20"/>
        </w:rPr>
        <w:t>enregistrer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faire</w:t>
      </w:r>
      <w:r w:rsidR="00161A5C">
        <w:rPr>
          <w:rFonts w:ascii="Arial" w:hAnsi="Arial" w:cs="Arial"/>
          <w:sz w:val="20"/>
          <w:szCs w:val="20"/>
        </w:rPr>
        <w:t xml:space="preserve"> </w:t>
      </w:r>
      <w:r w:rsidRPr="00215FBD">
        <w:rPr>
          <w:rFonts w:ascii="Arial" w:hAnsi="Arial" w:cs="Arial"/>
          <w:sz w:val="20"/>
          <w:szCs w:val="20"/>
        </w:rPr>
        <w:t>protéger.</w:t>
      </w:r>
    </w:p>
    <w:p w14:paraId="594A5E35"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concerne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noms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domaine</w:t>
      </w:r>
      <w:r w:rsidR="00161A5C">
        <w:rPr>
          <w:rFonts w:ascii="Arial" w:hAnsi="Arial" w:cs="Arial"/>
          <w:sz w:val="20"/>
          <w:szCs w:val="20"/>
        </w:rPr>
        <w:t xml:space="preserve"> </w:t>
      </w:r>
      <w:r w:rsidRPr="00215FBD">
        <w:rPr>
          <w:rFonts w:ascii="Arial" w:hAnsi="Arial" w:cs="Arial"/>
          <w:sz w:val="20"/>
          <w:szCs w:val="20"/>
        </w:rPr>
        <w:t>créés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l’occasion</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acquiert</w:t>
      </w:r>
      <w:r w:rsidR="00161A5C">
        <w:rPr>
          <w:rFonts w:ascii="Arial" w:hAnsi="Arial" w:cs="Arial"/>
          <w:sz w:val="20"/>
          <w:szCs w:val="20"/>
        </w:rPr>
        <w:t xml:space="preserve"> </w:t>
      </w:r>
      <w:r w:rsidRPr="00215FBD">
        <w:rPr>
          <w:rFonts w:ascii="Arial" w:hAnsi="Arial" w:cs="Arial"/>
          <w:sz w:val="20"/>
          <w:szCs w:val="20"/>
        </w:rPr>
        <w:t>également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enregistrer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protéger,</w:t>
      </w:r>
      <w:r w:rsidR="00161A5C">
        <w:rPr>
          <w:rFonts w:ascii="Arial" w:hAnsi="Arial" w:cs="Arial"/>
          <w:sz w:val="20"/>
          <w:szCs w:val="20"/>
        </w:rPr>
        <w:t xml:space="preserve"> </w:t>
      </w: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150D0DA5"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n’acquiert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droits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propriété</w:t>
      </w:r>
      <w:r w:rsidR="00161A5C">
        <w:rPr>
          <w:rFonts w:ascii="Arial" w:hAnsi="Arial" w:cs="Arial"/>
          <w:sz w:val="20"/>
          <w:szCs w:val="20"/>
        </w:rPr>
        <w:t xml:space="preserve"> </w:t>
      </w:r>
      <w:r w:rsidRPr="00215FBD">
        <w:rPr>
          <w:rFonts w:ascii="Arial" w:hAnsi="Arial" w:cs="Arial"/>
          <w:sz w:val="20"/>
          <w:szCs w:val="20"/>
        </w:rPr>
        <w:t>intellectuelle,</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obtient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licence</w:t>
      </w:r>
      <w:r w:rsidR="00161A5C">
        <w:rPr>
          <w:rFonts w:ascii="Arial" w:hAnsi="Arial" w:cs="Arial"/>
          <w:sz w:val="20"/>
          <w:szCs w:val="20"/>
        </w:rPr>
        <w:t xml:space="preserve"> </w:t>
      </w:r>
      <w:r w:rsidRPr="00215FBD">
        <w:rPr>
          <w:rFonts w:ascii="Arial" w:hAnsi="Arial" w:cs="Arial"/>
          <w:sz w:val="20"/>
          <w:szCs w:val="20"/>
        </w:rPr>
        <w:t>d’exploitation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résultats</w:t>
      </w:r>
      <w:r w:rsidR="00161A5C">
        <w:rPr>
          <w:rFonts w:ascii="Arial" w:hAnsi="Arial" w:cs="Arial"/>
          <w:sz w:val="20"/>
          <w:szCs w:val="20"/>
        </w:rPr>
        <w:t xml:space="preserve"> </w:t>
      </w:r>
      <w:r w:rsidRPr="00215FBD">
        <w:rPr>
          <w:rFonts w:ascii="Arial" w:hAnsi="Arial" w:cs="Arial"/>
          <w:sz w:val="20"/>
          <w:szCs w:val="20"/>
        </w:rPr>
        <w:t>protégés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propriété</w:t>
      </w:r>
      <w:r w:rsidR="00161A5C">
        <w:rPr>
          <w:rFonts w:ascii="Arial" w:hAnsi="Arial" w:cs="Arial"/>
          <w:sz w:val="20"/>
          <w:szCs w:val="20"/>
        </w:rPr>
        <w:t xml:space="preserve"> </w:t>
      </w:r>
      <w:r w:rsidRPr="00215FBD">
        <w:rPr>
          <w:rFonts w:ascii="Arial" w:hAnsi="Arial" w:cs="Arial"/>
          <w:sz w:val="20"/>
          <w:szCs w:val="20"/>
        </w:rPr>
        <w:t>intellectuelle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modes</w:t>
      </w:r>
      <w:r w:rsidR="00161A5C">
        <w:rPr>
          <w:rFonts w:ascii="Arial" w:hAnsi="Arial" w:cs="Arial"/>
          <w:sz w:val="20"/>
          <w:szCs w:val="20"/>
        </w:rPr>
        <w:t xml:space="preserve"> </w:t>
      </w:r>
      <w:r w:rsidRPr="00215FBD">
        <w:rPr>
          <w:rFonts w:ascii="Arial" w:hAnsi="Arial" w:cs="Arial"/>
          <w:sz w:val="20"/>
          <w:szCs w:val="20"/>
        </w:rPr>
        <w:t>d’exploitation</w:t>
      </w:r>
      <w:r w:rsidR="00161A5C">
        <w:rPr>
          <w:rFonts w:ascii="Arial" w:hAnsi="Arial" w:cs="Arial"/>
          <w:sz w:val="20"/>
          <w:szCs w:val="20"/>
        </w:rPr>
        <w:t xml:space="preserve"> </w:t>
      </w:r>
      <w:r w:rsidRPr="00215FBD">
        <w:rPr>
          <w:rFonts w:ascii="Arial" w:hAnsi="Arial" w:cs="Arial"/>
          <w:sz w:val="20"/>
          <w:szCs w:val="20"/>
        </w:rPr>
        <w:t>mentionnés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30D1261E" w14:textId="77777777" w:rsidR="00FB41CA" w:rsidRPr="00215FBD" w:rsidRDefault="00717D2B" w:rsidP="00C718B4">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énumère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modes</w:t>
      </w:r>
      <w:r w:rsidR="00161A5C">
        <w:rPr>
          <w:rFonts w:ascii="Arial" w:hAnsi="Arial" w:cs="Arial"/>
          <w:sz w:val="20"/>
          <w:szCs w:val="20"/>
        </w:rPr>
        <w:t xml:space="preserve"> </w:t>
      </w:r>
      <w:r w:rsidR="00FB41CA" w:rsidRPr="00215FBD">
        <w:rPr>
          <w:rFonts w:ascii="Arial" w:hAnsi="Arial" w:cs="Arial"/>
          <w:sz w:val="20"/>
          <w:szCs w:val="20"/>
        </w:rPr>
        <w:t>d’exploitation</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lesquels</w:t>
      </w:r>
      <w:r w:rsidR="00161A5C">
        <w:rPr>
          <w:rFonts w:ascii="Arial" w:hAnsi="Arial" w:cs="Arial"/>
          <w:sz w:val="20"/>
          <w:szCs w:val="20"/>
        </w:rPr>
        <w:t xml:space="preserve"> </w:t>
      </w:r>
      <w:r w:rsidR="00FB41CA" w:rsidRPr="00215FBD">
        <w:rPr>
          <w:rFonts w:ascii="Arial" w:hAnsi="Arial" w:cs="Arial"/>
          <w:sz w:val="20"/>
          <w:szCs w:val="20"/>
        </w:rPr>
        <w:t>il</w:t>
      </w:r>
      <w:r w:rsidR="00161A5C">
        <w:rPr>
          <w:rFonts w:ascii="Arial" w:hAnsi="Arial" w:cs="Arial"/>
          <w:sz w:val="20"/>
          <w:szCs w:val="20"/>
        </w:rPr>
        <w:t xml:space="preserve"> </w:t>
      </w:r>
      <w:r w:rsidR="00FB41CA" w:rsidRPr="00215FBD">
        <w:rPr>
          <w:rFonts w:ascii="Arial" w:hAnsi="Arial" w:cs="Arial"/>
          <w:sz w:val="20"/>
          <w:szCs w:val="20"/>
        </w:rPr>
        <w:t>entend</w:t>
      </w:r>
      <w:r w:rsidR="00161A5C">
        <w:rPr>
          <w:rFonts w:ascii="Arial" w:hAnsi="Arial" w:cs="Arial"/>
          <w:sz w:val="20"/>
          <w:szCs w:val="20"/>
        </w:rPr>
        <w:t xml:space="preserve"> </w:t>
      </w:r>
      <w:r w:rsidR="00FB41CA" w:rsidRPr="00215FBD">
        <w:rPr>
          <w:rFonts w:ascii="Arial" w:hAnsi="Arial" w:cs="Arial"/>
          <w:sz w:val="20"/>
          <w:szCs w:val="20"/>
        </w:rPr>
        <w:t>obtenir</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licence.</w:t>
      </w:r>
    </w:p>
    <w:p w14:paraId="62B0290F"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droits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propriété</w:t>
      </w:r>
      <w:r w:rsidR="00161A5C">
        <w:rPr>
          <w:rFonts w:ascii="Arial" w:hAnsi="Arial" w:cs="Arial"/>
          <w:sz w:val="20"/>
          <w:szCs w:val="20"/>
        </w:rPr>
        <w:t xml:space="preserve"> </w:t>
      </w:r>
      <w:r w:rsidRPr="00215FBD">
        <w:rPr>
          <w:rFonts w:ascii="Arial" w:hAnsi="Arial" w:cs="Arial"/>
          <w:sz w:val="20"/>
          <w:szCs w:val="20"/>
        </w:rPr>
        <w:t>intellectuelle</w:t>
      </w:r>
      <w:r w:rsidR="00161A5C">
        <w:rPr>
          <w:rFonts w:ascii="Arial" w:hAnsi="Arial" w:cs="Arial"/>
          <w:sz w:val="20"/>
          <w:szCs w:val="20"/>
        </w:rPr>
        <w:t xml:space="preserve"> </w:t>
      </w:r>
      <w:r w:rsidRPr="00215FBD">
        <w:rPr>
          <w:rFonts w:ascii="Arial" w:hAnsi="Arial" w:cs="Arial"/>
          <w:sz w:val="20"/>
          <w:szCs w:val="20"/>
        </w:rPr>
        <w:t>nés,</w:t>
      </w:r>
      <w:r w:rsidR="00161A5C">
        <w:rPr>
          <w:rFonts w:ascii="Arial" w:hAnsi="Arial" w:cs="Arial"/>
          <w:sz w:val="20"/>
          <w:szCs w:val="20"/>
        </w:rPr>
        <w:t xml:space="preserve"> </w:t>
      </w:r>
      <w:r w:rsidRPr="00215FBD">
        <w:rPr>
          <w:rFonts w:ascii="Arial" w:hAnsi="Arial" w:cs="Arial"/>
          <w:sz w:val="20"/>
          <w:szCs w:val="20"/>
        </w:rPr>
        <w:t>mis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point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utilisés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l’occasion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opposés</w:t>
      </w:r>
      <w:r w:rsidR="00161A5C">
        <w:rPr>
          <w:rFonts w:ascii="Arial" w:hAnsi="Arial" w:cs="Arial"/>
          <w:sz w:val="20"/>
          <w:szCs w:val="20"/>
        </w:rPr>
        <w:t xml:space="preserve"> </w:t>
      </w:r>
      <w:r w:rsidR="009616E0">
        <w:rPr>
          <w:rFonts w:ascii="Arial" w:hAnsi="Arial" w:cs="Arial"/>
          <w:sz w:val="20"/>
          <w:szCs w:val="20"/>
        </w:rPr>
        <w:t>à</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l’utilisation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résultats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appartient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d’entreprendre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démarches</w:t>
      </w:r>
      <w:r w:rsidR="00161A5C">
        <w:rPr>
          <w:rFonts w:ascii="Arial" w:hAnsi="Arial" w:cs="Arial"/>
          <w:sz w:val="20"/>
          <w:szCs w:val="20"/>
        </w:rPr>
        <w:t xml:space="preserve"> </w:t>
      </w:r>
      <w:r w:rsidRPr="00215FBD">
        <w:rPr>
          <w:rFonts w:ascii="Arial" w:hAnsi="Arial" w:cs="Arial"/>
          <w:sz w:val="20"/>
          <w:szCs w:val="20"/>
        </w:rPr>
        <w:t>nécessaires</w:t>
      </w:r>
      <w:r w:rsidR="00161A5C">
        <w:rPr>
          <w:rFonts w:ascii="Arial" w:hAnsi="Arial" w:cs="Arial"/>
          <w:sz w:val="20"/>
          <w:szCs w:val="20"/>
        </w:rPr>
        <w:t xml:space="preserve"> </w:t>
      </w:r>
      <w:r w:rsidRPr="00215FBD">
        <w:rPr>
          <w:rFonts w:ascii="Arial" w:hAnsi="Arial" w:cs="Arial"/>
          <w:sz w:val="20"/>
          <w:szCs w:val="20"/>
        </w:rPr>
        <w:t>auprès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obtenir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dr</w:t>
      </w:r>
      <w:r w:rsidR="003C5DEA" w:rsidRPr="00215FBD">
        <w:rPr>
          <w:rFonts w:ascii="Arial" w:hAnsi="Arial" w:cs="Arial"/>
          <w:sz w:val="20"/>
          <w:szCs w:val="20"/>
        </w:rPr>
        <w:t>oits</w:t>
      </w:r>
      <w:r w:rsidR="00161A5C">
        <w:rPr>
          <w:rFonts w:ascii="Arial" w:hAnsi="Arial" w:cs="Arial"/>
          <w:sz w:val="20"/>
          <w:szCs w:val="20"/>
        </w:rPr>
        <w:t xml:space="preserve"> </w:t>
      </w:r>
      <w:r w:rsidR="003C5DEA" w:rsidRPr="00215FBD">
        <w:rPr>
          <w:rFonts w:ascii="Arial" w:hAnsi="Arial" w:cs="Arial"/>
          <w:sz w:val="20"/>
          <w:szCs w:val="20"/>
        </w:rPr>
        <w:t>d’exploitation</w:t>
      </w:r>
      <w:r w:rsidR="00161A5C">
        <w:rPr>
          <w:rFonts w:ascii="Arial" w:hAnsi="Arial" w:cs="Arial"/>
          <w:sz w:val="20"/>
          <w:szCs w:val="20"/>
        </w:rPr>
        <w:t xml:space="preserve"> </w:t>
      </w:r>
      <w:r w:rsidR="003C5DEA" w:rsidRPr="00215FBD">
        <w:rPr>
          <w:rFonts w:ascii="Arial" w:hAnsi="Arial" w:cs="Arial"/>
          <w:sz w:val="20"/>
          <w:szCs w:val="20"/>
        </w:rPr>
        <w:t>et</w:t>
      </w:r>
      <w:r w:rsidR="00161A5C">
        <w:rPr>
          <w:rFonts w:ascii="Arial" w:hAnsi="Arial" w:cs="Arial"/>
          <w:sz w:val="20"/>
          <w:szCs w:val="20"/>
        </w:rPr>
        <w:t xml:space="preserve"> </w:t>
      </w:r>
      <w:r w:rsidR="003C5DEA" w:rsidRPr="00215FBD">
        <w:rPr>
          <w:rFonts w:ascii="Arial" w:hAnsi="Arial" w:cs="Arial"/>
          <w:sz w:val="20"/>
          <w:szCs w:val="20"/>
        </w:rPr>
        <w:t>autorisa</w:t>
      </w:r>
      <w:r w:rsidRPr="00215FBD">
        <w:rPr>
          <w:rFonts w:ascii="Arial" w:hAnsi="Arial" w:cs="Arial"/>
          <w:sz w:val="20"/>
          <w:szCs w:val="20"/>
        </w:rPr>
        <w:t>tions</w:t>
      </w:r>
      <w:r w:rsidR="00161A5C">
        <w:rPr>
          <w:rFonts w:ascii="Arial" w:hAnsi="Arial" w:cs="Arial"/>
          <w:sz w:val="20"/>
          <w:szCs w:val="20"/>
        </w:rPr>
        <w:t xml:space="preserve"> </w:t>
      </w:r>
      <w:r w:rsidRPr="00215FBD">
        <w:rPr>
          <w:rFonts w:ascii="Arial" w:hAnsi="Arial" w:cs="Arial"/>
          <w:sz w:val="20"/>
          <w:szCs w:val="20"/>
        </w:rPr>
        <w:t>nécessaires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licence</w:t>
      </w:r>
      <w:r w:rsidR="00161A5C">
        <w:rPr>
          <w:rFonts w:ascii="Arial" w:hAnsi="Arial" w:cs="Arial"/>
          <w:sz w:val="20"/>
          <w:szCs w:val="20"/>
        </w:rPr>
        <w:t xml:space="preserve"> </w:t>
      </w:r>
      <w:r w:rsidRPr="00215FBD">
        <w:rPr>
          <w:rFonts w:ascii="Arial" w:hAnsi="Arial" w:cs="Arial"/>
          <w:sz w:val="20"/>
          <w:szCs w:val="20"/>
        </w:rPr>
        <w:t>d’exploitation.</w:t>
      </w:r>
    </w:p>
    <w:p w14:paraId="1B240E53"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003C5DEA" w:rsidRPr="00215FBD">
        <w:rPr>
          <w:rFonts w:ascii="Arial" w:hAnsi="Arial" w:cs="Arial"/>
          <w:sz w:val="20"/>
          <w:szCs w:val="20"/>
        </w:rPr>
        <w:t>après</w:t>
      </w:r>
      <w:r w:rsidR="00161A5C">
        <w:rPr>
          <w:rFonts w:ascii="Arial" w:hAnsi="Arial" w:cs="Arial"/>
          <w:sz w:val="20"/>
          <w:szCs w:val="20"/>
        </w:rPr>
        <w:t xml:space="preserve"> </w:t>
      </w:r>
      <w:r w:rsidR="003C5DEA" w:rsidRPr="00215FBD">
        <w:rPr>
          <w:rFonts w:ascii="Arial" w:hAnsi="Arial" w:cs="Arial"/>
          <w:sz w:val="20"/>
          <w:szCs w:val="20"/>
        </w:rPr>
        <w:t>en</w:t>
      </w:r>
      <w:r w:rsidR="00161A5C">
        <w:rPr>
          <w:rFonts w:ascii="Arial" w:hAnsi="Arial" w:cs="Arial"/>
          <w:sz w:val="20"/>
          <w:szCs w:val="20"/>
        </w:rPr>
        <w:t xml:space="preserve"> </w:t>
      </w:r>
      <w:r w:rsidR="003C5DEA" w:rsidRPr="00215FBD">
        <w:rPr>
          <w:rFonts w:ascii="Arial" w:hAnsi="Arial" w:cs="Arial"/>
          <w:sz w:val="20"/>
          <w:szCs w:val="20"/>
        </w:rPr>
        <w:t>avoir</w:t>
      </w:r>
      <w:r w:rsidR="00161A5C">
        <w:rPr>
          <w:rFonts w:ascii="Arial" w:hAnsi="Arial" w:cs="Arial"/>
          <w:sz w:val="20"/>
          <w:szCs w:val="20"/>
        </w:rPr>
        <w:t xml:space="preserve"> </w:t>
      </w:r>
      <w:r w:rsidR="003C5DEA" w:rsidRPr="00215FBD">
        <w:rPr>
          <w:rFonts w:ascii="Arial" w:hAnsi="Arial" w:cs="Arial"/>
          <w:sz w:val="20"/>
          <w:szCs w:val="20"/>
        </w:rPr>
        <w:t>informé</w:t>
      </w:r>
      <w:r w:rsidR="00161A5C">
        <w:rPr>
          <w:rFonts w:ascii="Arial" w:hAnsi="Arial" w:cs="Arial"/>
          <w:sz w:val="20"/>
          <w:szCs w:val="20"/>
        </w:rPr>
        <w:t xml:space="preserve"> </w:t>
      </w:r>
      <w:r w:rsidR="003C5DEA" w:rsidRPr="00215FBD">
        <w:rPr>
          <w:rFonts w:ascii="Arial" w:hAnsi="Arial" w:cs="Arial"/>
          <w:sz w:val="20"/>
          <w:szCs w:val="20"/>
        </w:rPr>
        <w:t>l’adjudi</w:t>
      </w:r>
      <w:r w:rsidRPr="00215FBD">
        <w:rPr>
          <w:rFonts w:ascii="Arial" w:hAnsi="Arial" w:cs="Arial"/>
          <w:sz w:val="20"/>
          <w:szCs w:val="20"/>
        </w:rPr>
        <w:t>cataire,</w:t>
      </w:r>
      <w:r w:rsidR="00161A5C">
        <w:rPr>
          <w:rFonts w:ascii="Arial" w:hAnsi="Arial" w:cs="Arial"/>
          <w:sz w:val="20"/>
          <w:szCs w:val="20"/>
        </w:rPr>
        <w:t xml:space="preserve"> </w:t>
      </w:r>
      <w:r w:rsidRPr="00215FBD">
        <w:rPr>
          <w:rFonts w:ascii="Arial" w:hAnsi="Arial" w:cs="Arial"/>
          <w:sz w:val="20"/>
          <w:szCs w:val="20"/>
        </w:rPr>
        <w:t>publier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informations</w:t>
      </w:r>
      <w:r w:rsidR="00161A5C">
        <w:rPr>
          <w:rFonts w:ascii="Arial" w:hAnsi="Arial" w:cs="Arial"/>
          <w:sz w:val="20"/>
          <w:szCs w:val="20"/>
        </w:rPr>
        <w:t xml:space="preserve"> </w:t>
      </w:r>
      <w:r w:rsidRPr="00215FBD">
        <w:rPr>
          <w:rFonts w:ascii="Arial" w:hAnsi="Arial" w:cs="Arial"/>
          <w:sz w:val="20"/>
          <w:szCs w:val="20"/>
        </w:rPr>
        <w:t>générales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l’existence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résultats</w:t>
      </w:r>
      <w:r w:rsidR="00161A5C">
        <w:rPr>
          <w:rFonts w:ascii="Arial" w:hAnsi="Arial" w:cs="Arial"/>
          <w:sz w:val="20"/>
          <w:szCs w:val="20"/>
        </w:rPr>
        <w:t xml:space="preserve"> </w:t>
      </w:r>
      <w:r w:rsidRPr="00215FBD">
        <w:rPr>
          <w:rFonts w:ascii="Arial" w:hAnsi="Arial" w:cs="Arial"/>
          <w:sz w:val="20"/>
          <w:szCs w:val="20"/>
        </w:rPr>
        <w:t>obtenus,</w:t>
      </w:r>
      <w:r w:rsidR="00161A5C">
        <w:rPr>
          <w:rFonts w:ascii="Arial" w:hAnsi="Arial" w:cs="Arial"/>
          <w:sz w:val="20"/>
          <w:szCs w:val="20"/>
        </w:rPr>
        <w:t xml:space="preserve"> </w:t>
      </w:r>
      <w:r w:rsidRPr="00215FBD">
        <w:rPr>
          <w:rFonts w:ascii="Arial" w:hAnsi="Arial" w:cs="Arial"/>
          <w:sz w:val="20"/>
          <w:szCs w:val="20"/>
        </w:rPr>
        <w:t>formulées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manière</w:t>
      </w:r>
      <w:r w:rsidR="00161A5C">
        <w:rPr>
          <w:rFonts w:ascii="Arial" w:hAnsi="Arial" w:cs="Arial"/>
          <w:sz w:val="20"/>
          <w:szCs w:val="20"/>
        </w:rPr>
        <w:t xml:space="preserve"> </w:t>
      </w:r>
      <w:r w:rsidRPr="00215FBD">
        <w:rPr>
          <w:rFonts w:ascii="Arial" w:hAnsi="Arial" w:cs="Arial"/>
          <w:sz w:val="20"/>
          <w:szCs w:val="20"/>
        </w:rPr>
        <w:t>telle</w:t>
      </w:r>
      <w:r w:rsidR="00161A5C">
        <w:rPr>
          <w:rFonts w:ascii="Arial" w:hAnsi="Arial" w:cs="Arial"/>
          <w:sz w:val="20"/>
          <w:szCs w:val="20"/>
        </w:rPr>
        <w:t xml:space="preserve"> </w:t>
      </w:r>
      <w:r w:rsidRPr="00215FBD">
        <w:rPr>
          <w:rFonts w:ascii="Arial" w:hAnsi="Arial" w:cs="Arial"/>
          <w:sz w:val="20"/>
          <w:szCs w:val="20"/>
        </w:rPr>
        <w:t>qu’elles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puissent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utilisées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autorisation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publication</w:t>
      </w:r>
      <w:r w:rsidR="00161A5C">
        <w:rPr>
          <w:rFonts w:ascii="Arial" w:hAnsi="Arial" w:cs="Arial"/>
          <w:sz w:val="20"/>
          <w:szCs w:val="20"/>
        </w:rPr>
        <w:t xml:space="preserve"> </w:t>
      </w:r>
      <w:r w:rsidRPr="00215FBD">
        <w:rPr>
          <w:rFonts w:ascii="Arial" w:hAnsi="Arial" w:cs="Arial"/>
          <w:sz w:val="20"/>
          <w:szCs w:val="20"/>
        </w:rPr>
        <w:t>mentionne</w:t>
      </w:r>
      <w:r w:rsidR="00161A5C">
        <w:rPr>
          <w:rFonts w:ascii="Arial" w:hAnsi="Arial" w:cs="Arial"/>
          <w:sz w:val="20"/>
          <w:szCs w:val="20"/>
        </w:rPr>
        <w:t xml:space="preserve"> </w:t>
      </w:r>
      <w:r w:rsidRPr="00215FBD">
        <w:rPr>
          <w:rFonts w:ascii="Arial" w:hAnsi="Arial" w:cs="Arial"/>
          <w:sz w:val="20"/>
          <w:szCs w:val="20"/>
        </w:rPr>
        <w:t>l’intervention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p>
    <w:p w14:paraId="514652E1"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utilisation</w:t>
      </w:r>
      <w:r w:rsidR="00161A5C">
        <w:rPr>
          <w:rFonts w:ascii="Arial" w:hAnsi="Arial" w:cs="Arial"/>
          <w:sz w:val="20"/>
          <w:szCs w:val="20"/>
        </w:rPr>
        <w:t xml:space="preserve"> </w:t>
      </w:r>
      <w:r w:rsidRPr="00215FBD">
        <w:rPr>
          <w:rFonts w:ascii="Arial" w:hAnsi="Arial" w:cs="Arial"/>
          <w:sz w:val="20"/>
          <w:szCs w:val="20"/>
        </w:rPr>
        <w:t>commerciale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autre,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informations</w:t>
      </w:r>
      <w:r w:rsidR="00161A5C">
        <w:rPr>
          <w:rFonts w:ascii="Arial" w:hAnsi="Arial" w:cs="Arial"/>
          <w:sz w:val="20"/>
          <w:szCs w:val="20"/>
        </w:rPr>
        <w:t xml:space="preserve"> </w:t>
      </w:r>
      <w:r w:rsidRPr="00215FBD">
        <w:rPr>
          <w:rFonts w:ascii="Arial" w:hAnsi="Arial" w:cs="Arial"/>
          <w:sz w:val="20"/>
          <w:szCs w:val="20"/>
        </w:rPr>
        <w:t>générales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l’existence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résultats</w:t>
      </w:r>
      <w:r w:rsidR="00161A5C">
        <w:rPr>
          <w:rFonts w:ascii="Arial" w:hAnsi="Arial" w:cs="Arial"/>
          <w:sz w:val="20"/>
          <w:szCs w:val="20"/>
        </w:rPr>
        <w:t xml:space="preserve"> </w:t>
      </w:r>
      <w:r w:rsidRPr="00215FBD">
        <w:rPr>
          <w:rFonts w:ascii="Arial" w:hAnsi="Arial" w:cs="Arial"/>
          <w:sz w:val="20"/>
          <w:szCs w:val="20"/>
        </w:rPr>
        <w:t>obtenus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précisées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11E65B95" w14:textId="77777777" w:rsidR="00CA1C8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prévoient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participation</w:t>
      </w:r>
      <w:r w:rsidR="00161A5C">
        <w:rPr>
          <w:rFonts w:ascii="Arial" w:hAnsi="Arial" w:cs="Arial"/>
          <w:sz w:val="20"/>
          <w:szCs w:val="20"/>
        </w:rPr>
        <w:t xml:space="preserve"> </w:t>
      </w:r>
      <w:r w:rsidR="009616E0">
        <w:rPr>
          <w:rFonts w:ascii="Arial" w:hAnsi="Arial" w:cs="Arial"/>
          <w:sz w:val="20"/>
          <w:szCs w:val="20"/>
        </w:rPr>
        <w:t>de</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proofErr w:type="spellStart"/>
      <w:r w:rsidRPr="00215FBD">
        <w:rPr>
          <w:rFonts w:ascii="Arial" w:hAnsi="Arial" w:cs="Arial"/>
          <w:sz w:val="20"/>
          <w:szCs w:val="20"/>
        </w:rPr>
        <w:t>ﬁnancement</w:t>
      </w:r>
      <w:proofErr w:type="spellEnd"/>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w:t>
      </w:r>
      <w:r w:rsidR="003C5DEA" w:rsidRPr="00215FBD">
        <w:rPr>
          <w:rFonts w:ascii="Arial" w:hAnsi="Arial" w:cs="Arial"/>
          <w:sz w:val="20"/>
          <w:szCs w:val="20"/>
        </w:rPr>
        <w:t>a</w:t>
      </w:r>
      <w:r w:rsidR="00161A5C">
        <w:rPr>
          <w:rFonts w:ascii="Arial" w:hAnsi="Arial" w:cs="Arial"/>
          <w:sz w:val="20"/>
          <w:szCs w:val="20"/>
        </w:rPr>
        <w:t xml:space="preserve"> </w:t>
      </w:r>
      <w:r w:rsidR="003C5DEA" w:rsidRPr="00215FBD">
        <w:rPr>
          <w:rFonts w:ascii="Arial" w:hAnsi="Arial" w:cs="Arial"/>
          <w:sz w:val="20"/>
          <w:szCs w:val="20"/>
        </w:rPr>
        <w:t>recherche</w:t>
      </w:r>
      <w:r w:rsidR="00161A5C">
        <w:rPr>
          <w:rFonts w:ascii="Arial" w:hAnsi="Arial" w:cs="Arial"/>
          <w:sz w:val="20"/>
          <w:szCs w:val="20"/>
        </w:rPr>
        <w:t xml:space="preserve"> </w:t>
      </w:r>
      <w:r w:rsidR="003C5DEA" w:rsidRPr="00215FBD">
        <w:rPr>
          <w:rFonts w:ascii="Arial" w:hAnsi="Arial" w:cs="Arial"/>
          <w:sz w:val="20"/>
          <w:szCs w:val="20"/>
        </w:rPr>
        <w:t>et</w:t>
      </w:r>
      <w:r w:rsidR="00161A5C">
        <w:rPr>
          <w:rFonts w:ascii="Arial" w:hAnsi="Arial" w:cs="Arial"/>
          <w:sz w:val="20"/>
          <w:szCs w:val="20"/>
        </w:rPr>
        <w:t xml:space="preserve"> </w:t>
      </w:r>
      <w:r w:rsidR="003C5DEA" w:rsidRPr="00215FBD">
        <w:rPr>
          <w:rFonts w:ascii="Arial" w:hAnsi="Arial" w:cs="Arial"/>
          <w:sz w:val="20"/>
          <w:szCs w:val="20"/>
        </w:rPr>
        <w:t>du</w:t>
      </w:r>
      <w:r w:rsidR="00161A5C">
        <w:rPr>
          <w:rFonts w:ascii="Arial" w:hAnsi="Arial" w:cs="Arial"/>
          <w:sz w:val="20"/>
          <w:szCs w:val="20"/>
        </w:rPr>
        <w:t xml:space="preserve"> </w:t>
      </w:r>
      <w:r w:rsidR="003C5DEA" w:rsidRPr="00215FBD">
        <w:rPr>
          <w:rFonts w:ascii="Arial" w:hAnsi="Arial" w:cs="Arial"/>
          <w:sz w:val="20"/>
          <w:szCs w:val="20"/>
        </w:rPr>
        <w:t>développe</w:t>
      </w:r>
      <w:r w:rsidRPr="00215FBD">
        <w:rPr>
          <w:rFonts w:ascii="Arial" w:hAnsi="Arial" w:cs="Arial"/>
          <w:sz w:val="20"/>
          <w:szCs w:val="20"/>
        </w:rPr>
        <w:t>ment</w:t>
      </w:r>
      <w:r w:rsidR="00161A5C">
        <w:rPr>
          <w:rFonts w:ascii="Arial" w:hAnsi="Arial" w:cs="Arial"/>
          <w:sz w:val="20"/>
          <w:szCs w:val="20"/>
        </w:rPr>
        <w:t xml:space="preserve"> </w:t>
      </w:r>
      <w:r w:rsidRPr="00215FBD">
        <w:rPr>
          <w:rFonts w:ascii="Arial" w:hAnsi="Arial" w:cs="Arial"/>
          <w:sz w:val="20"/>
          <w:szCs w:val="20"/>
        </w:rPr>
        <w:t>liés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l’objet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ils</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préciser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modalités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rémunération</w:t>
      </w:r>
      <w:r w:rsidR="00161A5C">
        <w:rPr>
          <w:rFonts w:ascii="Arial" w:hAnsi="Arial" w:cs="Arial"/>
          <w:sz w:val="20"/>
          <w:szCs w:val="20"/>
        </w:rPr>
        <w:t xml:space="preserve"> </w:t>
      </w:r>
      <w:r w:rsidRPr="00215FBD">
        <w:rPr>
          <w:rFonts w:ascii="Arial" w:hAnsi="Arial" w:cs="Arial"/>
          <w:sz w:val="20"/>
          <w:szCs w:val="20"/>
        </w:rPr>
        <w:t>due</w:t>
      </w:r>
      <w:r w:rsidR="00161A5C">
        <w:rPr>
          <w:rFonts w:ascii="Arial" w:hAnsi="Arial" w:cs="Arial"/>
          <w:sz w:val="20"/>
          <w:szCs w:val="20"/>
        </w:rPr>
        <w:t xml:space="preserve"> </w:t>
      </w:r>
      <w:r w:rsidR="009616E0">
        <w:rPr>
          <w:rFonts w:ascii="Arial" w:hAnsi="Arial" w:cs="Arial"/>
          <w:sz w:val="20"/>
          <w:szCs w:val="20"/>
        </w:rPr>
        <w:t>à</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d’utilisation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résultats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p>
    <w:p w14:paraId="4D540E70" w14:textId="77777777" w:rsidR="00CA1C8A" w:rsidRPr="00215FBD" w:rsidRDefault="00CA1C8A" w:rsidP="00FB41CA">
      <w:pPr>
        <w:spacing w:after="0" w:line="240" w:lineRule="auto"/>
        <w:rPr>
          <w:rFonts w:ascii="Arial" w:hAnsi="Arial" w:cs="Arial"/>
          <w:sz w:val="20"/>
          <w:szCs w:val="20"/>
        </w:rPr>
      </w:pPr>
    </w:p>
    <w:p w14:paraId="2CBAB814"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Méthodes</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savoir-faire</w:t>
      </w:r>
    </w:p>
    <w:p w14:paraId="1234A57E" w14:textId="77777777" w:rsidR="004E4F09" w:rsidRPr="00215FBD" w:rsidRDefault="004E4F09" w:rsidP="007F6145">
      <w:pPr>
        <w:spacing w:after="0" w:line="240" w:lineRule="auto"/>
        <w:jc w:val="center"/>
        <w:rPr>
          <w:rFonts w:ascii="Arial" w:hAnsi="Arial" w:cs="Arial"/>
          <w:sz w:val="20"/>
          <w:szCs w:val="20"/>
        </w:rPr>
      </w:pPr>
    </w:p>
    <w:p w14:paraId="08BD9E88" w14:textId="77777777" w:rsidR="00FB41CA" w:rsidRPr="00215FBD" w:rsidRDefault="00981DF3" w:rsidP="00C718B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20</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Sauf</w:t>
      </w:r>
      <w:r w:rsidR="00161A5C">
        <w:rPr>
          <w:rFonts w:ascii="Arial" w:hAnsi="Arial" w:cs="Arial"/>
          <w:sz w:val="20"/>
          <w:szCs w:val="20"/>
        </w:rPr>
        <w:t xml:space="preserve"> </w:t>
      </w:r>
      <w:r w:rsidR="00FB41CA" w:rsidRPr="00215FBD">
        <w:rPr>
          <w:rFonts w:ascii="Arial" w:hAnsi="Arial" w:cs="Arial"/>
          <w:sz w:val="20"/>
          <w:szCs w:val="20"/>
        </w:rPr>
        <w:t>disposition</w:t>
      </w:r>
      <w:r w:rsidR="00161A5C">
        <w:rPr>
          <w:rFonts w:ascii="Arial" w:hAnsi="Arial" w:cs="Arial"/>
          <w:sz w:val="20"/>
          <w:szCs w:val="20"/>
        </w:rPr>
        <w:t xml:space="preserve"> </w:t>
      </w:r>
      <w:r w:rsidR="00FB41CA" w:rsidRPr="00215FBD">
        <w:rPr>
          <w:rFonts w:ascii="Arial" w:hAnsi="Arial" w:cs="Arial"/>
          <w:sz w:val="20"/>
          <w:szCs w:val="20"/>
        </w:rPr>
        <w:t>contraire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n’acquiert</w:t>
      </w:r>
      <w:r w:rsidR="00161A5C">
        <w:rPr>
          <w:rFonts w:ascii="Arial" w:hAnsi="Arial" w:cs="Arial"/>
          <w:sz w:val="20"/>
          <w:szCs w:val="20"/>
        </w:rPr>
        <w:t xml:space="preserve"> </w:t>
      </w:r>
      <w:r w:rsidR="00FB41CA" w:rsidRPr="00215FBD">
        <w:rPr>
          <w:rFonts w:ascii="Arial" w:hAnsi="Arial" w:cs="Arial"/>
          <w:sz w:val="20"/>
          <w:szCs w:val="20"/>
        </w:rPr>
        <w:t>pas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droits</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méthodes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savoir-faire</w:t>
      </w:r>
      <w:r w:rsidR="00161A5C">
        <w:rPr>
          <w:rFonts w:ascii="Arial" w:hAnsi="Arial" w:cs="Arial"/>
          <w:sz w:val="20"/>
          <w:szCs w:val="20"/>
        </w:rPr>
        <w:t xml:space="preserve"> </w:t>
      </w:r>
      <w:r w:rsidR="00FB41CA" w:rsidRPr="00215FBD">
        <w:rPr>
          <w:rFonts w:ascii="Arial" w:hAnsi="Arial" w:cs="Arial"/>
          <w:sz w:val="20"/>
          <w:szCs w:val="20"/>
        </w:rPr>
        <w:t>nés,</w:t>
      </w:r>
      <w:r w:rsidR="00161A5C">
        <w:rPr>
          <w:rFonts w:ascii="Arial" w:hAnsi="Arial" w:cs="Arial"/>
          <w:sz w:val="20"/>
          <w:szCs w:val="20"/>
        </w:rPr>
        <w:t xml:space="preserve"> </w:t>
      </w:r>
      <w:r w:rsidR="00FB41CA" w:rsidRPr="00215FBD">
        <w:rPr>
          <w:rFonts w:ascii="Arial" w:hAnsi="Arial" w:cs="Arial"/>
          <w:sz w:val="20"/>
          <w:szCs w:val="20"/>
        </w:rPr>
        <w:t>acquis,</w:t>
      </w:r>
      <w:r w:rsidR="00161A5C">
        <w:rPr>
          <w:rFonts w:ascii="Arial" w:hAnsi="Arial" w:cs="Arial"/>
          <w:sz w:val="20"/>
          <w:szCs w:val="20"/>
        </w:rPr>
        <w:t xml:space="preserve"> </w:t>
      </w:r>
      <w:r w:rsidR="00FB41CA" w:rsidRPr="00215FBD">
        <w:rPr>
          <w:rFonts w:ascii="Arial" w:hAnsi="Arial" w:cs="Arial"/>
          <w:sz w:val="20"/>
          <w:szCs w:val="20"/>
        </w:rPr>
        <w:t>mis</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point</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utilisés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l’occasion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p>
    <w:p w14:paraId="6D776D05" w14:textId="77777777" w:rsidR="00FB41CA" w:rsidRPr="00215FBD" w:rsidRDefault="00FB41CA" w:rsidP="00C718B4">
      <w:pPr>
        <w:spacing w:after="0" w:line="240" w:lineRule="auto"/>
        <w:jc w:val="both"/>
        <w:rPr>
          <w:rFonts w:ascii="Arial" w:hAnsi="Arial" w:cs="Arial"/>
          <w:sz w:val="20"/>
          <w:szCs w:val="20"/>
        </w:rPr>
      </w:pP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communique</w:t>
      </w:r>
      <w:r w:rsidR="00161A5C">
        <w:rPr>
          <w:rFonts w:ascii="Arial" w:hAnsi="Arial" w:cs="Arial"/>
          <w:sz w:val="20"/>
          <w:szCs w:val="20"/>
        </w:rPr>
        <w:t xml:space="preserve"> </w:t>
      </w:r>
      <w:r w:rsidR="009616E0">
        <w:rPr>
          <w:rFonts w:ascii="Arial" w:hAnsi="Arial" w:cs="Arial"/>
          <w:sz w:val="20"/>
          <w:szCs w:val="20"/>
        </w:rPr>
        <w:t>à</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savoir-faire</w:t>
      </w:r>
      <w:r w:rsidR="00161A5C">
        <w:rPr>
          <w:rFonts w:ascii="Arial" w:hAnsi="Arial" w:cs="Arial"/>
          <w:sz w:val="20"/>
          <w:szCs w:val="20"/>
        </w:rPr>
        <w:t xml:space="preserve"> </w:t>
      </w:r>
      <w:r w:rsidRPr="00215FBD">
        <w:rPr>
          <w:rFonts w:ascii="Arial" w:hAnsi="Arial" w:cs="Arial"/>
          <w:sz w:val="20"/>
          <w:szCs w:val="20"/>
        </w:rPr>
        <w:t>nécessaire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l’usage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l’utilisation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fourniture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service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celles-ci</w:t>
      </w:r>
      <w:r w:rsidR="00161A5C">
        <w:rPr>
          <w:rFonts w:ascii="Arial" w:hAnsi="Arial" w:cs="Arial"/>
          <w:sz w:val="20"/>
          <w:szCs w:val="20"/>
        </w:rPr>
        <w:t xml:space="preserve"> </w:t>
      </w:r>
      <w:r w:rsidRPr="00215FBD">
        <w:rPr>
          <w:rFonts w:ascii="Arial" w:hAnsi="Arial" w:cs="Arial"/>
          <w:sz w:val="20"/>
          <w:szCs w:val="20"/>
        </w:rPr>
        <w:t>aient</w:t>
      </w:r>
      <w:r w:rsidR="00161A5C">
        <w:rPr>
          <w:rFonts w:ascii="Arial" w:hAnsi="Arial" w:cs="Arial"/>
          <w:sz w:val="20"/>
          <w:szCs w:val="20"/>
        </w:rPr>
        <w:t xml:space="preserve"> </w:t>
      </w:r>
      <w:r w:rsidRPr="00215FBD">
        <w:rPr>
          <w:rFonts w:ascii="Arial" w:hAnsi="Arial" w:cs="Arial"/>
          <w:sz w:val="20"/>
          <w:szCs w:val="20"/>
        </w:rPr>
        <w:t>donné</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dépôt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brevet.</w:t>
      </w:r>
    </w:p>
    <w:p w14:paraId="199E39B4" w14:textId="77777777" w:rsidR="00CA1C8A" w:rsidRPr="00215FBD" w:rsidRDefault="00CA1C8A" w:rsidP="00FB41CA">
      <w:pPr>
        <w:spacing w:after="0" w:line="240" w:lineRule="auto"/>
        <w:rPr>
          <w:rFonts w:ascii="Arial" w:hAnsi="Arial" w:cs="Arial"/>
          <w:sz w:val="20"/>
          <w:szCs w:val="20"/>
        </w:rPr>
      </w:pPr>
    </w:p>
    <w:p w14:paraId="66185C9F"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Enregistrements</w:t>
      </w:r>
    </w:p>
    <w:p w14:paraId="4FA61C5F" w14:textId="77777777" w:rsidR="004E4F09" w:rsidRPr="00215FBD" w:rsidRDefault="004E4F09" w:rsidP="007F6145">
      <w:pPr>
        <w:spacing w:after="0" w:line="240" w:lineRule="auto"/>
        <w:jc w:val="center"/>
        <w:rPr>
          <w:rFonts w:ascii="Arial" w:hAnsi="Arial" w:cs="Arial"/>
          <w:b/>
          <w:sz w:val="20"/>
          <w:szCs w:val="20"/>
        </w:rPr>
      </w:pPr>
    </w:p>
    <w:p w14:paraId="329B55D5" w14:textId="77777777" w:rsidR="00FB41CA" w:rsidRPr="00215FBD" w:rsidRDefault="00981DF3" w:rsidP="00C718B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21</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déclare</w:t>
      </w:r>
      <w:r w:rsidR="00161A5C">
        <w:rPr>
          <w:rFonts w:ascii="Arial" w:hAnsi="Arial" w:cs="Arial"/>
          <w:sz w:val="20"/>
          <w:szCs w:val="20"/>
        </w:rPr>
        <w:t xml:space="preserve"> </w:t>
      </w:r>
      <w:r w:rsidR="009616E0">
        <w:rPr>
          <w:rFonts w:ascii="Arial" w:hAnsi="Arial" w:cs="Arial"/>
          <w:sz w:val="20"/>
          <w:szCs w:val="20"/>
        </w:rPr>
        <w:t>à</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mois,</w:t>
      </w:r>
      <w:r w:rsidR="00161A5C">
        <w:rPr>
          <w:rFonts w:ascii="Arial" w:hAnsi="Arial" w:cs="Arial"/>
          <w:sz w:val="20"/>
          <w:szCs w:val="20"/>
        </w:rPr>
        <w:t xml:space="preserve"> </w:t>
      </w:r>
      <w:r w:rsidR="00FB41CA" w:rsidRPr="00215FBD">
        <w:rPr>
          <w:rFonts w:ascii="Arial" w:hAnsi="Arial" w:cs="Arial"/>
          <w:sz w:val="20"/>
          <w:szCs w:val="20"/>
        </w:rPr>
        <w:t>tout</w:t>
      </w:r>
      <w:r w:rsidR="00161A5C">
        <w:rPr>
          <w:rFonts w:ascii="Arial" w:hAnsi="Arial" w:cs="Arial"/>
          <w:sz w:val="20"/>
          <w:szCs w:val="20"/>
        </w:rPr>
        <w:t xml:space="preserve"> </w:t>
      </w:r>
      <w:r w:rsidR="00FB41CA" w:rsidRPr="00215FBD">
        <w:rPr>
          <w:rFonts w:ascii="Arial" w:hAnsi="Arial" w:cs="Arial"/>
          <w:sz w:val="20"/>
          <w:szCs w:val="20"/>
        </w:rPr>
        <w:t>dépôt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demande</w:t>
      </w:r>
      <w:r w:rsidR="00161A5C">
        <w:rPr>
          <w:rFonts w:ascii="Arial" w:hAnsi="Arial" w:cs="Arial"/>
          <w:sz w:val="20"/>
          <w:szCs w:val="20"/>
        </w:rPr>
        <w:t xml:space="preserve"> </w:t>
      </w:r>
      <w:r w:rsidR="00FB41CA" w:rsidRPr="00215FBD">
        <w:rPr>
          <w:rFonts w:ascii="Arial" w:hAnsi="Arial" w:cs="Arial"/>
          <w:sz w:val="20"/>
          <w:szCs w:val="20"/>
        </w:rPr>
        <w:t>d’enregistrement</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propriété</w:t>
      </w:r>
      <w:r w:rsidR="00161A5C">
        <w:rPr>
          <w:rFonts w:ascii="Arial" w:hAnsi="Arial" w:cs="Arial"/>
          <w:sz w:val="20"/>
          <w:szCs w:val="20"/>
        </w:rPr>
        <w:t xml:space="preserve"> </w:t>
      </w:r>
      <w:r w:rsidR="00FB41CA" w:rsidRPr="00215FBD">
        <w:rPr>
          <w:rFonts w:ascii="Arial" w:hAnsi="Arial" w:cs="Arial"/>
          <w:sz w:val="20"/>
          <w:szCs w:val="20"/>
        </w:rPr>
        <w:t>intellectuelle</w:t>
      </w:r>
      <w:r w:rsidR="00161A5C">
        <w:rPr>
          <w:rFonts w:ascii="Arial" w:hAnsi="Arial" w:cs="Arial"/>
          <w:sz w:val="20"/>
          <w:szCs w:val="20"/>
        </w:rPr>
        <w:t xml:space="preserve"> </w:t>
      </w:r>
      <w:r w:rsidR="00FB41CA" w:rsidRPr="00215FBD">
        <w:rPr>
          <w:rFonts w:ascii="Arial" w:hAnsi="Arial" w:cs="Arial"/>
          <w:sz w:val="20"/>
          <w:szCs w:val="20"/>
        </w:rPr>
        <w:t>qu’il</w:t>
      </w:r>
      <w:r w:rsidR="00161A5C">
        <w:rPr>
          <w:rFonts w:ascii="Arial" w:hAnsi="Arial" w:cs="Arial"/>
          <w:sz w:val="20"/>
          <w:szCs w:val="20"/>
        </w:rPr>
        <w:t xml:space="preserve"> </w:t>
      </w:r>
      <w:r w:rsidR="00FB41CA" w:rsidRPr="00215FBD">
        <w:rPr>
          <w:rFonts w:ascii="Arial" w:hAnsi="Arial" w:cs="Arial"/>
          <w:sz w:val="20"/>
          <w:szCs w:val="20"/>
        </w:rPr>
        <w:t>effectue</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Belgique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l’étranger</w:t>
      </w:r>
      <w:r w:rsidR="00161A5C">
        <w:rPr>
          <w:rFonts w:ascii="Arial" w:hAnsi="Arial" w:cs="Arial"/>
          <w:sz w:val="20"/>
          <w:szCs w:val="20"/>
        </w:rPr>
        <w:t xml:space="preserve"> </w:t>
      </w:r>
      <w:r w:rsidR="00FB41CA" w:rsidRPr="00215FBD">
        <w:rPr>
          <w:rFonts w:ascii="Arial" w:hAnsi="Arial" w:cs="Arial"/>
          <w:sz w:val="20"/>
          <w:szCs w:val="20"/>
        </w:rPr>
        <w:t>concernant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créations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inventions</w:t>
      </w:r>
      <w:r w:rsidR="00161A5C">
        <w:rPr>
          <w:rFonts w:ascii="Arial" w:hAnsi="Arial" w:cs="Arial"/>
          <w:sz w:val="20"/>
          <w:szCs w:val="20"/>
        </w:rPr>
        <w:t xml:space="preserve"> </w:t>
      </w:r>
      <w:r w:rsidR="00FB41CA" w:rsidRPr="00215FBD">
        <w:rPr>
          <w:rFonts w:ascii="Arial" w:hAnsi="Arial" w:cs="Arial"/>
          <w:sz w:val="20"/>
          <w:szCs w:val="20"/>
        </w:rPr>
        <w:t>mises</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point</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utilisées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l’occasion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Il</w:t>
      </w:r>
      <w:r w:rsidR="00161A5C">
        <w:rPr>
          <w:rFonts w:ascii="Arial" w:hAnsi="Arial" w:cs="Arial"/>
          <w:sz w:val="20"/>
          <w:szCs w:val="20"/>
        </w:rPr>
        <w:t xml:space="preserve"> </w:t>
      </w:r>
      <w:r w:rsidR="00FB41CA" w:rsidRPr="00215FBD">
        <w:rPr>
          <w:rFonts w:ascii="Arial" w:hAnsi="Arial" w:cs="Arial"/>
          <w:sz w:val="20"/>
          <w:szCs w:val="20"/>
        </w:rPr>
        <w:t>communique</w:t>
      </w:r>
      <w:r w:rsidR="00161A5C">
        <w:rPr>
          <w:rFonts w:ascii="Arial" w:hAnsi="Arial" w:cs="Arial"/>
          <w:sz w:val="20"/>
          <w:szCs w:val="20"/>
        </w:rPr>
        <w:t xml:space="preserve"> </w:t>
      </w:r>
      <w:r w:rsidR="009616E0">
        <w:rPr>
          <w:rFonts w:ascii="Arial" w:hAnsi="Arial" w:cs="Arial"/>
          <w:sz w:val="20"/>
          <w:szCs w:val="20"/>
        </w:rPr>
        <w:t>à</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même</w:t>
      </w:r>
      <w:r w:rsidR="00161A5C">
        <w:rPr>
          <w:rFonts w:ascii="Arial" w:hAnsi="Arial" w:cs="Arial"/>
          <w:sz w:val="20"/>
          <w:szCs w:val="20"/>
        </w:rPr>
        <w:t xml:space="preserve"> </w:t>
      </w:r>
      <w:r w:rsidR="00FB41CA" w:rsidRPr="00215FBD">
        <w:rPr>
          <w:rFonts w:ascii="Arial" w:hAnsi="Arial" w:cs="Arial"/>
          <w:sz w:val="20"/>
          <w:szCs w:val="20"/>
        </w:rPr>
        <w:t>temps</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cette</w:t>
      </w:r>
      <w:r w:rsidR="00161A5C">
        <w:rPr>
          <w:rFonts w:ascii="Arial" w:hAnsi="Arial" w:cs="Arial"/>
          <w:sz w:val="20"/>
          <w:szCs w:val="20"/>
        </w:rPr>
        <w:t xml:space="preserve"> </w:t>
      </w:r>
      <w:r w:rsidR="00FB41CA" w:rsidRPr="00215FBD">
        <w:rPr>
          <w:rFonts w:ascii="Arial" w:hAnsi="Arial" w:cs="Arial"/>
          <w:sz w:val="20"/>
          <w:szCs w:val="20"/>
        </w:rPr>
        <w:t>déclaration,</w:t>
      </w:r>
      <w:r w:rsidR="00161A5C">
        <w:rPr>
          <w:rFonts w:ascii="Arial" w:hAnsi="Arial" w:cs="Arial"/>
          <w:sz w:val="20"/>
          <w:szCs w:val="20"/>
        </w:rPr>
        <w:t xml:space="preserve"> </w:t>
      </w:r>
      <w:r w:rsidR="00FB41CA" w:rsidRPr="00215FBD">
        <w:rPr>
          <w:rFonts w:ascii="Arial" w:hAnsi="Arial" w:cs="Arial"/>
          <w:sz w:val="20"/>
          <w:szCs w:val="20"/>
        </w:rPr>
        <w:t>copie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l’acte</w:t>
      </w:r>
      <w:r w:rsidR="00161A5C">
        <w:rPr>
          <w:rFonts w:ascii="Arial" w:hAnsi="Arial" w:cs="Arial"/>
          <w:sz w:val="20"/>
          <w:szCs w:val="20"/>
        </w:rPr>
        <w:t xml:space="preserve"> </w:t>
      </w:r>
      <w:r w:rsidR="00FB41CA" w:rsidRPr="00215FBD">
        <w:rPr>
          <w:rFonts w:ascii="Arial" w:hAnsi="Arial" w:cs="Arial"/>
          <w:sz w:val="20"/>
          <w:szCs w:val="20"/>
        </w:rPr>
        <w:t>écrit</w:t>
      </w:r>
      <w:r w:rsidR="00161A5C">
        <w:rPr>
          <w:rFonts w:ascii="Arial" w:hAnsi="Arial" w:cs="Arial"/>
          <w:sz w:val="20"/>
          <w:szCs w:val="20"/>
        </w:rPr>
        <w:t xml:space="preserve"> </w:t>
      </w:r>
      <w:r w:rsidR="00FB41CA" w:rsidRPr="00215FBD">
        <w:rPr>
          <w:rFonts w:ascii="Arial" w:hAnsi="Arial" w:cs="Arial"/>
          <w:sz w:val="20"/>
          <w:szCs w:val="20"/>
        </w:rPr>
        <w:t>prévu</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législation</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vigueur.</w:t>
      </w:r>
    </w:p>
    <w:p w14:paraId="0C38A6BF" w14:textId="77777777" w:rsidR="00CA1C8A" w:rsidRPr="00215FBD" w:rsidRDefault="00CA1C8A" w:rsidP="00FB41CA">
      <w:pPr>
        <w:spacing w:after="0" w:line="240" w:lineRule="auto"/>
        <w:rPr>
          <w:rFonts w:ascii="Arial" w:hAnsi="Arial" w:cs="Arial"/>
          <w:sz w:val="20"/>
          <w:szCs w:val="20"/>
        </w:rPr>
      </w:pPr>
    </w:p>
    <w:p w14:paraId="7461A31C"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Sous-licence</w:t>
      </w:r>
      <w:r w:rsidR="00161A5C">
        <w:rPr>
          <w:rFonts w:ascii="Arial" w:hAnsi="Arial" w:cs="Arial"/>
          <w:b/>
          <w:sz w:val="20"/>
          <w:szCs w:val="20"/>
        </w:rPr>
        <w:t xml:space="preserve"> </w:t>
      </w:r>
      <w:r w:rsidRPr="00215FBD">
        <w:rPr>
          <w:rFonts w:ascii="Arial" w:hAnsi="Arial" w:cs="Arial"/>
          <w:b/>
          <w:sz w:val="20"/>
          <w:szCs w:val="20"/>
        </w:rPr>
        <w:t>d’exploitation</w:t>
      </w:r>
    </w:p>
    <w:p w14:paraId="60BB4C13" w14:textId="77777777" w:rsidR="004E4F09" w:rsidRPr="00215FBD" w:rsidRDefault="004E4F09" w:rsidP="007F6145">
      <w:pPr>
        <w:spacing w:after="0" w:line="240" w:lineRule="auto"/>
        <w:jc w:val="center"/>
        <w:rPr>
          <w:rFonts w:ascii="Arial" w:hAnsi="Arial" w:cs="Arial"/>
          <w:b/>
          <w:sz w:val="20"/>
          <w:szCs w:val="20"/>
        </w:rPr>
      </w:pPr>
    </w:p>
    <w:p w14:paraId="0C626C1E" w14:textId="77777777" w:rsidR="00FB41CA" w:rsidRPr="00215FBD" w:rsidRDefault="00981DF3" w:rsidP="00C718B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22</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r w:rsidR="00FB41CA" w:rsidRPr="00215FBD">
        <w:rPr>
          <w:rFonts w:ascii="Arial" w:hAnsi="Arial" w:cs="Arial"/>
          <w:sz w:val="20"/>
          <w:szCs w:val="20"/>
        </w:rPr>
        <w:t>préjudice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possibilité</w:t>
      </w:r>
      <w:r w:rsidR="00161A5C">
        <w:rPr>
          <w:rFonts w:ascii="Arial" w:hAnsi="Arial" w:cs="Arial"/>
          <w:sz w:val="20"/>
          <w:szCs w:val="20"/>
        </w:rPr>
        <w:t xml:space="preserve"> </w:t>
      </w:r>
      <w:r w:rsidR="00FB41CA" w:rsidRPr="00215FBD">
        <w:rPr>
          <w:rFonts w:ascii="Arial" w:hAnsi="Arial" w:cs="Arial"/>
          <w:sz w:val="20"/>
          <w:szCs w:val="20"/>
        </w:rPr>
        <w:t>d’acquérir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droits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propriétés</w:t>
      </w:r>
      <w:r w:rsidR="00161A5C">
        <w:rPr>
          <w:rFonts w:ascii="Arial" w:hAnsi="Arial" w:cs="Arial"/>
          <w:sz w:val="20"/>
          <w:szCs w:val="20"/>
        </w:rPr>
        <w:t xml:space="preserve"> </w:t>
      </w:r>
      <w:r w:rsidR="00FB41CA" w:rsidRPr="00215FBD">
        <w:rPr>
          <w:rFonts w:ascii="Arial" w:hAnsi="Arial" w:cs="Arial"/>
          <w:sz w:val="20"/>
          <w:szCs w:val="20"/>
        </w:rPr>
        <w:t>intellectuelle</w:t>
      </w:r>
      <w:r w:rsidR="00161A5C">
        <w:rPr>
          <w:rFonts w:ascii="Arial" w:hAnsi="Arial" w:cs="Arial"/>
          <w:sz w:val="20"/>
          <w:szCs w:val="20"/>
        </w:rPr>
        <w:t xml:space="preserve"> </w:t>
      </w:r>
      <w:r w:rsidR="00FB41CA" w:rsidRPr="00215FBD">
        <w:rPr>
          <w:rFonts w:ascii="Arial" w:hAnsi="Arial" w:cs="Arial"/>
          <w:sz w:val="20"/>
          <w:szCs w:val="20"/>
        </w:rPr>
        <w:t>conformément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l’article</w:t>
      </w:r>
      <w:r w:rsidR="00161A5C">
        <w:rPr>
          <w:rFonts w:ascii="Arial" w:hAnsi="Arial" w:cs="Arial"/>
          <w:sz w:val="20"/>
          <w:szCs w:val="20"/>
        </w:rPr>
        <w:t xml:space="preserve"> </w:t>
      </w:r>
      <w:r w:rsidR="00FB41CA" w:rsidRPr="00215FBD">
        <w:rPr>
          <w:rFonts w:ascii="Arial" w:hAnsi="Arial" w:cs="Arial"/>
          <w:sz w:val="20"/>
          <w:szCs w:val="20"/>
        </w:rPr>
        <w:t>19,</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alinéa</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concéder</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sous-licence</w:t>
      </w:r>
      <w:r w:rsidR="00161A5C">
        <w:rPr>
          <w:rFonts w:ascii="Arial" w:hAnsi="Arial" w:cs="Arial"/>
          <w:sz w:val="20"/>
          <w:szCs w:val="20"/>
        </w:rPr>
        <w:t xml:space="preserve"> </w:t>
      </w:r>
      <w:r w:rsidR="00FB41CA" w:rsidRPr="00215FBD">
        <w:rPr>
          <w:rFonts w:ascii="Arial" w:hAnsi="Arial" w:cs="Arial"/>
          <w:sz w:val="20"/>
          <w:szCs w:val="20"/>
        </w:rPr>
        <w:t>d’exploitation</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conditions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modes</w:t>
      </w:r>
      <w:r w:rsidR="00161A5C">
        <w:rPr>
          <w:rFonts w:ascii="Arial" w:hAnsi="Arial" w:cs="Arial"/>
          <w:sz w:val="20"/>
          <w:szCs w:val="20"/>
        </w:rPr>
        <w:t xml:space="preserve"> </w:t>
      </w:r>
      <w:r w:rsidR="00FB41CA" w:rsidRPr="00215FBD">
        <w:rPr>
          <w:rFonts w:ascii="Arial" w:hAnsi="Arial" w:cs="Arial"/>
          <w:sz w:val="20"/>
          <w:szCs w:val="20"/>
        </w:rPr>
        <w:t>d’exploitation</w:t>
      </w:r>
      <w:r w:rsidR="00161A5C">
        <w:rPr>
          <w:rFonts w:ascii="Arial" w:hAnsi="Arial" w:cs="Arial"/>
          <w:sz w:val="20"/>
          <w:szCs w:val="20"/>
        </w:rPr>
        <w:t xml:space="preserve"> </w:t>
      </w:r>
      <w:r w:rsidR="00FB41CA" w:rsidRPr="00215FBD">
        <w:rPr>
          <w:rFonts w:ascii="Arial" w:hAnsi="Arial" w:cs="Arial"/>
          <w:sz w:val="20"/>
          <w:szCs w:val="20"/>
        </w:rPr>
        <w:t>prévus</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p>
    <w:p w14:paraId="36DA6E00" w14:textId="77777777" w:rsidR="004F33E3" w:rsidRPr="00215FBD" w:rsidRDefault="004F33E3" w:rsidP="00B9605F">
      <w:pPr>
        <w:spacing w:after="0" w:line="240" w:lineRule="auto"/>
        <w:jc w:val="center"/>
        <w:rPr>
          <w:rFonts w:ascii="Arial" w:hAnsi="Arial" w:cs="Arial"/>
          <w:b/>
          <w:sz w:val="20"/>
          <w:szCs w:val="20"/>
        </w:rPr>
      </w:pPr>
    </w:p>
    <w:p w14:paraId="74BACB31"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Assistance</w:t>
      </w:r>
      <w:r w:rsidR="00161A5C">
        <w:rPr>
          <w:rFonts w:ascii="Arial" w:hAnsi="Arial" w:cs="Arial"/>
          <w:b/>
          <w:sz w:val="20"/>
          <w:szCs w:val="20"/>
        </w:rPr>
        <w:t xml:space="preserve"> </w:t>
      </w:r>
      <w:r w:rsidRPr="00215FBD">
        <w:rPr>
          <w:rFonts w:ascii="Arial" w:hAnsi="Arial" w:cs="Arial"/>
          <w:b/>
          <w:sz w:val="20"/>
          <w:szCs w:val="20"/>
        </w:rPr>
        <w:t>mutuelle</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garantie</w:t>
      </w:r>
    </w:p>
    <w:p w14:paraId="3D1204CC" w14:textId="77777777" w:rsidR="004E4F09" w:rsidRPr="00215FBD" w:rsidRDefault="004E4F09" w:rsidP="007F6145">
      <w:pPr>
        <w:spacing w:after="0" w:line="240" w:lineRule="auto"/>
        <w:jc w:val="center"/>
        <w:rPr>
          <w:rFonts w:ascii="Arial" w:hAnsi="Arial" w:cs="Arial"/>
          <w:b/>
          <w:sz w:val="20"/>
          <w:szCs w:val="20"/>
        </w:rPr>
      </w:pPr>
    </w:p>
    <w:p w14:paraId="774ED275" w14:textId="77777777" w:rsidR="00FB41CA" w:rsidRPr="00215FBD" w:rsidRDefault="00981DF3" w:rsidP="0099524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23</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Il</w:t>
      </w:r>
      <w:r w:rsidR="00161A5C">
        <w:rPr>
          <w:rFonts w:ascii="Arial" w:hAnsi="Arial" w:cs="Arial"/>
          <w:sz w:val="20"/>
          <w:szCs w:val="20"/>
        </w:rPr>
        <w:t xml:space="preserve"> </w:t>
      </w:r>
      <w:r w:rsidR="00FB41CA" w:rsidRPr="00215FBD">
        <w:rPr>
          <w:rFonts w:ascii="Arial" w:hAnsi="Arial" w:cs="Arial"/>
          <w:sz w:val="20"/>
          <w:szCs w:val="20"/>
        </w:rPr>
        <w:t>incombe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prendre</w:t>
      </w:r>
      <w:r w:rsidR="00161A5C">
        <w:rPr>
          <w:rFonts w:ascii="Arial" w:hAnsi="Arial" w:cs="Arial"/>
          <w:sz w:val="20"/>
          <w:szCs w:val="20"/>
        </w:rPr>
        <w:t xml:space="preserve"> </w:t>
      </w:r>
      <w:r w:rsidR="00FB41CA" w:rsidRPr="00215FBD">
        <w:rPr>
          <w:rFonts w:ascii="Arial" w:hAnsi="Arial" w:cs="Arial"/>
          <w:sz w:val="20"/>
          <w:szCs w:val="20"/>
        </w:rPr>
        <w:t>toutes</w:t>
      </w:r>
      <w:r w:rsidR="00161A5C">
        <w:rPr>
          <w:rFonts w:ascii="Arial" w:hAnsi="Arial" w:cs="Arial"/>
          <w:sz w:val="20"/>
          <w:szCs w:val="20"/>
        </w:rPr>
        <w:t xml:space="preserve"> </w:t>
      </w:r>
      <w:r w:rsidR="00FB41CA" w:rsidRPr="00215FBD">
        <w:rPr>
          <w:rFonts w:ascii="Arial" w:hAnsi="Arial" w:cs="Arial"/>
          <w:sz w:val="20"/>
          <w:szCs w:val="20"/>
        </w:rPr>
        <w:t>dispositions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préserver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droits</w:t>
      </w:r>
      <w:r w:rsidR="00161A5C">
        <w:rPr>
          <w:rFonts w:ascii="Arial" w:hAnsi="Arial" w:cs="Arial"/>
          <w:sz w:val="20"/>
          <w:szCs w:val="20"/>
        </w:rPr>
        <w:t xml:space="preserve"> </w:t>
      </w:r>
      <w:r w:rsidR="009616E0">
        <w:rPr>
          <w:rFonts w:ascii="Arial" w:hAnsi="Arial" w:cs="Arial"/>
          <w:sz w:val="20"/>
          <w:szCs w:val="20"/>
        </w:rPr>
        <w:t>de</w:t>
      </w:r>
      <w:r w:rsidR="00161A5C">
        <w:rPr>
          <w:rFonts w:ascii="Arial" w:hAnsi="Arial" w:cs="Arial"/>
          <w:sz w:val="20"/>
          <w:szCs w:val="20"/>
        </w:rPr>
        <w:t xml:space="preserve"> </w:t>
      </w:r>
      <w:r w:rsidR="009616E0">
        <w:rPr>
          <w:rFonts w:ascii="Arial" w:hAnsi="Arial" w:cs="Arial"/>
          <w:sz w:val="20"/>
          <w:szCs w:val="20"/>
        </w:rPr>
        <w:t>l'a</w:t>
      </w:r>
      <w:r w:rsidR="00341E86" w:rsidRPr="00215FBD">
        <w:rPr>
          <w:rFonts w:ascii="Arial" w:hAnsi="Arial" w:cs="Arial"/>
          <w:sz w:val="20"/>
          <w:szCs w:val="20"/>
        </w:rPr>
        <w:t>djudicateur</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cas</w:t>
      </w:r>
      <w:r w:rsidR="00161A5C">
        <w:rPr>
          <w:rFonts w:ascii="Arial" w:hAnsi="Arial" w:cs="Arial"/>
          <w:sz w:val="20"/>
          <w:szCs w:val="20"/>
        </w:rPr>
        <w:t xml:space="preserve"> </w:t>
      </w:r>
      <w:r w:rsidR="00FB41CA" w:rsidRPr="00215FBD">
        <w:rPr>
          <w:rFonts w:ascii="Arial" w:hAnsi="Arial" w:cs="Arial"/>
          <w:sz w:val="20"/>
          <w:szCs w:val="20"/>
        </w:rPr>
        <w:t>échéant,</w:t>
      </w:r>
      <w:r w:rsidR="00161A5C">
        <w:rPr>
          <w:rFonts w:ascii="Arial" w:hAnsi="Arial" w:cs="Arial"/>
          <w:sz w:val="20"/>
          <w:szCs w:val="20"/>
        </w:rPr>
        <w:t xml:space="preserve"> </w:t>
      </w:r>
      <w:r w:rsidR="00FB41CA" w:rsidRPr="00215FBD">
        <w:rPr>
          <w:rFonts w:ascii="Arial" w:hAnsi="Arial" w:cs="Arial"/>
          <w:sz w:val="20"/>
          <w:szCs w:val="20"/>
        </w:rPr>
        <w:t>d’accomplir</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ses</w:t>
      </w:r>
      <w:r w:rsidR="00161A5C">
        <w:rPr>
          <w:rFonts w:ascii="Arial" w:hAnsi="Arial" w:cs="Arial"/>
          <w:sz w:val="20"/>
          <w:szCs w:val="20"/>
        </w:rPr>
        <w:t xml:space="preserve"> </w:t>
      </w:r>
      <w:r w:rsidR="00FB41CA" w:rsidRPr="00215FBD">
        <w:rPr>
          <w:rFonts w:ascii="Arial" w:hAnsi="Arial" w:cs="Arial"/>
          <w:sz w:val="20"/>
          <w:szCs w:val="20"/>
        </w:rPr>
        <w:t>frais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formalités</w:t>
      </w:r>
      <w:r w:rsidR="00161A5C">
        <w:rPr>
          <w:rFonts w:ascii="Arial" w:hAnsi="Arial" w:cs="Arial"/>
          <w:sz w:val="20"/>
          <w:szCs w:val="20"/>
        </w:rPr>
        <w:t xml:space="preserve"> </w:t>
      </w:r>
      <w:r w:rsidR="00FB41CA" w:rsidRPr="00215FBD">
        <w:rPr>
          <w:rFonts w:ascii="Arial" w:hAnsi="Arial" w:cs="Arial"/>
          <w:sz w:val="20"/>
          <w:szCs w:val="20"/>
        </w:rPr>
        <w:t>nécessaires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droits</w:t>
      </w:r>
      <w:r w:rsidR="00161A5C">
        <w:rPr>
          <w:rFonts w:ascii="Arial" w:hAnsi="Arial" w:cs="Arial"/>
          <w:sz w:val="20"/>
          <w:szCs w:val="20"/>
        </w:rPr>
        <w:t xml:space="preserve"> </w:t>
      </w:r>
      <w:r w:rsidR="00FB41CA" w:rsidRPr="00215FBD">
        <w:rPr>
          <w:rFonts w:ascii="Arial" w:hAnsi="Arial" w:cs="Arial"/>
          <w:sz w:val="20"/>
          <w:szCs w:val="20"/>
        </w:rPr>
        <w:t>soient</w:t>
      </w:r>
      <w:r w:rsidR="00161A5C">
        <w:rPr>
          <w:rFonts w:ascii="Arial" w:hAnsi="Arial" w:cs="Arial"/>
          <w:sz w:val="20"/>
          <w:szCs w:val="20"/>
        </w:rPr>
        <w:t xml:space="preserve"> </w:t>
      </w:r>
      <w:r w:rsidR="00FB41CA" w:rsidRPr="00215FBD">
        <w:rPr>
          <w:rFonts w:ascii="Arial" w:hAnsi="Arial" w:cs="Arial"/>
          <w:sz w:val="20"/>
          <w:szCs w:val="20"/>
        </w:rPr>
        <w:t>opposables</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tiers.</w:t>
      </w:r>
      <w:r w:rsidR="00161A5C">
        <w:rPr>
          <w:rFonts w:ascii="Arial" w:hAnsi="Arial" w:cs="Arial"/>
          <w:sz w:val="20"/>
          <w:szCs w:val="20"/>
        </w:rPr>
        <w:t xml:space="preserve"> </w:t>
      </w:r>
      <w:r w:rsidR="00FB41CA" w:rsidRPr="00215FBD">
        <w:rPr>
          <w:rFonts w:ascii="Arial" w:hAnsi="Arial" w:cs="Arial"/>
          <w:sz w:val="20"/>
          <w:szCs w:val="20"/>
        </w:rPr>
        <w:t>Il</w:t>
      </w:r>
      <w:r w:rsidR="00161A5C">
        <w:rPr>
          <w:rFonts w:ascii="Arial" w:hAnsi="Arial" w:cs="Arial"/>
          <w:sz w:val="20"/>
          <w:szCs w:val="20"/>
        </w:rPr>
        <w:t xml:space="preserve"> </w:t>
      </w:r>
      <w:r w:rsidR="00FB41CA" w:rsidRPr="00215FBD">
        <w:rPr>
          <w:rFonts w:ascii="Arial" w:hAnsi="Arial" w:cs="Arial"/>
          <w:sz w:val="20"/>
          <w:szCs w:val="20"/>
        </w:rPr>
        <w:t>informe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dispositions</w:t>
      </w:r>
      <w:r w:rsidR="00161A5C">
        <w:rPr>
          <w:rFonts w:ascii="Arial" w:hAnsi="Arial" w:cs="Arial"/>
          <w:sz w:val="20"/>
          <w:szCs w:val="20"/>
        </w:rPr>
        <w:t xml:space="preserve"> </w:t>
      </w:r>
      <w:r w:rsidR="00FB41CA" w:rsidRPr="00215FBD">
        <w:rPr>
          <w:rFonts w:ascii="Arial" w:hAnsi="Arial" w:cs="Arial"/>
          <w:sz w:val="20"/>
          <w:szCs w:val="20"/>
        </w:rPr>
        <w:t>prises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formalités</w:t>
      </w:r>
      <w:r w:rsidR="00161A5C">
        <w:rPr>
          <w:rFonts w:ascii="Arial" w:hAnsi="Arial" w:cs="Arial"/>
          <w:sz w:val="20"/>
          <w:szCs w:val="20"/>
        </w:rPr>
        <w:t xml:space="preserve"> </w:t>
      </w:r>
      <w:r w:rsidR="00FB41CA" w:rsidRPr="00215FBD">
        <w:rPr>
          <w:rFonts w:ascii="Arial" w:hAnsi="Arial" w:cs="Arial"/>
          <w:sz w:val="20"/>
          <w:szCs w:val="20"/>
        </w:rPr>
        <w:t>accomplies.</w:t>
      </w:r>
    </w:p>
    <w:p w14:paraId="25ECD63B"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lastRenderedPageBreak/>
        <w:t>Dès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première</w:t>
      </w:r>
      <w:r w:rsidR="00161A5C">
        <w:rPr>
          <w:rFonts w:ascii="Arial" w:hAnsi="Arial" w:cs="Arial"/>
          <w:sz w:val="20"/>
          <w:szCs w:val="20"/>
        </w:rPr>
        <w:t xml:space="preserve"> </w:t>
      </w:r>
      <w:r w:rsidRPr="00215FBD">
        <w:rPr>
          <w:rFonts w:ascii="Arial" w:hAnsi="Arial" w:cs="Arial"/>
          <w:sz w:val="20"/>
          <w:szCs w:val="20"/>
        </w:rPr>
        <w:t>manifestation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revendication</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contre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ceux-ci</w:t>
      </w:r>
      <w:r w:rsidR="00161A5C">
        <w:rPr>
          <w:rFonts w:ascii="Arial" w:hAnsi="Arial" w:cs="Arial"/>
          <w:sz w:val="20"/>
          <w:szCs w:val="20"/>
        </w:rPr>
        <w:t xml:space="preserve"> </w:t>
      </w:r>
      <w:r w:rsidRPr="00215FBD">
        <w:rPr>
          <w:rFonts w:ascii="Arial" w:hAnsi="Arial" w:cs="Arial"/>
          <w:sz w:val="20"/>
          <w:szCs w:val="20"/>
        </w:rPr>
        <w:t>doivent</w:t>
      </w:r>
      <w:r w:rsidR="00161A5C">
        <w:rPr>
          <w:rFonts w:ascii="Arial" w:hAnsi="Arial" w:cs="Arial"/>
          <w:sz w:val="20"/>
          <w:szCs w:val="20"/>
        </w:rPr>
        <w:t xml:space="preserve"> </w:t>
      </w:r>
      <w:r w:rsidRPr="00215FBD">
        <w:rPr>
          <w:rFonts w:ascii="Arial" w:hAnsi="Arial" w:cs="Arial"/>
          <w:sz w:val="20"/>
          <w:szCs w:val="20"/>
        </w:rPr>
        <w:t>s’informer</w:t>
      </w:r>
      <w:r w:rsidR="00161A5C">
        <w:rPr>
          <w:rFonts w:ascii="Arial" w:hAnsi="Arial" w:cs="Arial"/>
          <w:sz w:val="20"/>
          <w:szCs w:val="20"/>
        </w:rPr>
        <w:t xml:space="preserve"> </w:t>
      </w:r>
      <w:r w:rsidRPr="00215FBD">
        <w:rPr>
          <w:rFonts w:ascii="Arial" w:hAnsi="Arial" w:cs="Arial"/>
          <w:sz w:val="20"/>
          <w:szCs w:val="20"/>
        </w:rPr>
        <w:t>l’un</w:t>
      </w:r>
      <w:r w:rsidR="00161A5C">
        <w:rPr>
          <w:rFonts w:ascii="Arial" w:hAnsi="Arial" w:cs="Arial"/>
          <w:sz w:val="20"/>
          <w:szCs w:val="20"/>
        </w:rPr>
        <w:t xml:space="preserve"> </w:t>
      </w:r>
      <w:r w:rsidRPr="00215FBD">
        <w:rPr>
          <w:rFonts w:ascii="Arial" w:hAnsi="Arial" w:cs="Arial"/>
          <w:sz w:val="20"/>
          <w:szCs w:val="20"/>
        </w:rPr>
        <w:t>l’autre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prendre</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mesure</w:t>
      </w:r>
      <w:r w:rsidR="00161A5C">
        <w:rPr>
          <w:rFonts w:ascii="Arial" w:hAnsi="Arial" w:cs="Arial"/>
          <w:sz w:val="20"/>
          <w:szCs w:val="20"/>
        </w:rPr>
        <w:t xml:space="preserve"> </w:t>
      </w:r>
      <w:r w:rsidRPr="00215FBD">
        <w:rPr>
          <w:rFonts w:ascii="Arial" w:hAnsi="Arial" w:cs="Arial"/>
          <w:sz w:val="20"/>
          <w:szCs w:val="20"/>
        </w:rPr>
        <w:t>dépendant</w:t>
      </w:r>
      <w:r w:rsidR="00161A5C">
        <w:rPr>
          <w:rFonts w:ascii="Arial" w:hAnsi="Arial" w:cs="Arial"/>
          <w:sz w:val="20"/>
          <w:szCs w:val="20"/>
        </w:rPr>
        <w:t xml:space="preserve"> </w:t>
      </w:r>
      <w:r w:rsidRPr="00215FBD">
        <w:rPr>
          <w:rFonts w:ascii="Arial" w:hAnsi="Arial" w:cs="Arial"/>
          <w:sz w:val="20"/>
          <w:szCs w:val="20"/>
        </w:rPr>
        <w:t>d’eux</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faire</w:t>
      </w:r>
      <w:r w:rsidR="00161A5C">
        <w:rPr>
          <w:rFonts w:ascii="Arial" w:hAnsi="Arial" w:cs="Arial"/>
          <w:sz w:val="20"/>
          <w:szCs w:val="20"/>
        </w:rPr>
        <w:t xml:space="preserve"> </w:t>
      </w:r>
      <w:r w:rsidRPr="00215FBD">
        <w:rPr>
          <w:rFonts w:ascii="Arial" w:hAnsi="Arial" w:cs="Arial"/>
          <w:sz w:val="20"/>
          <w:szCs w:val="20"/>
        </w:rPr>
        <w:t>cesser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trouble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prêter</w:t>
      </w:r>
      <w:r w:rsidR="00161A5C">
        <w:rPr>
          <w:rFonts w:ascii="Arial" w:hAnsi="Arial" w:cs="Arial"/>
          <w:sz w:val="20"/>
          <w:szCs w:val="20"/>
        </w:rPr>
        <w:t xml:space="preserve"> </w:t>
      </w:r>
      <w:r w:rsidRPr="00215FBD">
        <w:rPr>
          <w:rFonts w:ascii="Arial" w:hAnsi="Arial" w:cs="Arial"/>
          <w:sz w:val="20"/>
          <w:szCs w:val="20"/>
        </w:rPr>
        <w:t>assistance</w:t>
      </w:r>
      <w:r w:rsidR="00161A5C">
        <w:rPr>
          <w:rFonts w:ascii="Arial" w:hAnsi="Arial" w:cs="Arial"/>
          <w:sz w:val="20"/>
          <w:szCs w:val="20"/>
        </w:rPr>
        <w:t xml:space="preserve"> </w:t>
      </w:r>
      <w:r w:rsidRPr="00215FBD">
        <w:rPr>
          <w:rFonts w:ascii="Arial" w:hAnsi="Arial" w:cs="Arial"/>
          <w:sz w:val="20"/>
          <w:szCs w:val="20"/>
        </w:rPr>
        <w:t>mu</w:t>
      </w:r>
      <w:r w:rsidR="003C5DEA" w:rsidRPr="00215FBD">
        <w:rPr>
          <w:rFonts w:ascii="Arial" w:hAnsi="Arial" w:cs="Arial"/>
          <w:sz w:val="20"/>
          <w:szCs w:val="20"/>
        </w:rPr>
        <w:t>tuelle,</w:t>
      </w:r>
      <w:r w:rsidR="00161A5C">
        <w:rPr>
          <w:rFonts w:ascii="Arial" w:hAnsi="Arial" w:cs="Arial"/>
          <w:sz w:val="20"/>
          <w:szCs w:val="20"/>
        </w:rPr>
        <w:t xml:space="preserve"> </w:t>
      </w:r>
      <w:r w:rsidR="003C5DEA" w:rsidRPr="00215FBD">
        <w:rPr>
          <w:rFonts w:ascii="Arial" w:hAnsi="Arial" w:cs="Arial"/>
          <w:sz w:val="20"/>
          <w:szCs w:val="20"/>
        </w:rPr>
        <w:t>notamment</w:t>
      </w:r>
      <w:r w:rsidR="00161A5C">
        <w:rPr>
          <w:rFonts w:ascii="Arial" w:hAnsi="Arial" w:cs="Arial"/>
          <w:sz w:val="20"/>
          <w:szCs w:val="20"/>
        </w:rPr>
        <w:t xml:space="preserve"> </w:t>
      </w:r>
      <w:r w:rsidR="003C5DEA" w:rsidRPr="00215FBD">
        <w:rPr>
          <w:rFonts w:ascii="Arial" w:hAnsi="Arial" w:cs="Arial"/>
          <w:sz w:val="20"/>
          <w:szCs w:val="20"/>
        </w:rPr>
        <w:t>en</w:t>
      </w:r>
      <w:r w:rsidR="00161A5C">
        <w:rPr>
          <w:rFonts w:ascii="Arial" w:hAnsi="Arial" w:cs="Arial"/>
          <w:sz w:val="20"/>
          <w:szCs w:val="20"/>
        </w:rPr>
        <w:t xml:space="preserve"> </w:t>
      </w:r>
      <w:r w:rsidR="003C5DEA" w:rsidRPr="00215FBD">
        <w:rPr>
          <w:rFonts w:ascii="Arial" w:hAnsi="Arial" w:cs="Arial"/>
          <w:sz w:val="20"/>
          <w:szCs w:val="20"/>
        </w:rPr>
        <w:t>se</w:t>
      </w:r>
      <w:r w:rsidR="00161A5C">
        <w:rPr>
          <w:rFonts w:ascii="Arial" w:hAnsi="Arial" w:cs="Arial"/>
          <w:sz w:val="20"/>
          <w:szCs w:val="20"/>
        </w:rPr>
        <w:t xml:space="preserve"> </w:t>
      </w:r>
      <w:r w:rsidR="003C5DEA" w:rsidRPr="00215FBD">
        <w:rPr>
          <w:rFonts w:ascii="Arial" w:hAnsi="Arial" w:cs="Arial"/>
          <w:sz w:val="20"/>
          <w:szCs w:val="20"/>
        </w:rPr>
        <w:t>communi</w:t>
      </w:r>
      <w:r w:rsidRPr="00215FBD">
        <w:rPr>
          <w:rFonts w:ascii="Arial" w:hAnsi="Arial" w:cs="Arial"/>
          <w:sz w:val="20"/>
          <w:szCs w:val="20"/>
        </w:rPr>
        <w:t>quant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éléments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preuve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utiles</w:t>
      </w:r>
      <w:r w:rsidR="00161A5C">
        <w:rPr>
          <w:rFonts w:ascii="Arial" w:hAnsi="Arial" w:cs="Arial"/>
          <w:sz w:val="20"/>
          <w:szCs w:val="20"/>
        </w:rPr>
        <w:t xml:space="preserve"> </w:t>
      </w:r>
      <w:r w:rsidRPr="00215FBD">
        <w:rPr>
          <w:rFonts w:ascii="Arial" w:hAnsi="Arial" w:cs="Arial"/>
          <w:sz w:val="20"/>
          <w:szCs w:val="20"/>
        </w:rPr>
        <w:t>qu’ils</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détenir</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obtenir.</w:t>
      </w:r>
    </w:p>
    <w:p w14:paraId="09E35580"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garantit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l’ensemble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créations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inventions</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va</w:t>
      </w:r>
      <w:r w:rsidR="00161A5C">
        <w:rPr>
          <w:rFonts w:ascii="Arial" w:hAnsi="Arial" w:cs="Arial"/>
          <w:sz w:val="20"/>
          <w:szCs w:val="20"/>
        </w:rPr>
        <w:t xml:space="preserve"> </w:t>
      </w:r>
      <w:r w:rsidRPr="00215FBD">
        <w:rPr>
          <w:rFonts w:ascii="Arial" w:hAnsi="Arial" w:cs="Arial"/>
          <w:sz w:val="20"/>
          <w:szCs w:val="20"/>
        </w:rPr>
        <w:t>réaliser,</w:t>
      </w:r>
      <w:r w:rsidR="00161A5C">
        <w:rPr>
          <w:rFonts w:ascii="Arial" w:hAnsi="Arial" w:cs="Arial"/>
          <w:sz w:val="20"/>
          <w:szCs w:val="20"/>
        </w:rPr>
        <w:t xml:space="preserve"> </w:t>
      </w:r>
      <w:r w:rsidRPr="00215FBD">
        <w:rPr>
          <w:rFonts w:ascii="Arial" w:hAnsi="Arial" w:cs="Arial"/>
          <w:sz w:val="20"/>
          <w:szCs w:val="20"/>
        </w:rPr>
        <w:t>notamment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photograp</w:t>
      </w:r>
      <w:r w:rsidR="003C5DEA" w:rsidRPr="00215FBD">
        <w:rPr>
          <w:rFonts w:ascii="Arial" w:hAnsi="Arial" w:cs="Arial"/>
          <w:sz w:val="20"/>
          <w:szCs w:val="20"/>
        </w:rPr>
        <w:t>hies,</w:t>
      </w:r>
      <w:r w:rsidR="00161A5C">
        <w:rPr>
          <w:rFonts w:ascii="Arial" w:hAnsi="Arial" w:cs="Arial"/>
          <w:sz w:val="20"/>
          <w:szCs w:val="20"/>
        </w:rPr>
        <w:t xml:space="preserve"> </w:t>
      </w:r>
      <w:r w:rsidR="003C5DEA" w:rsidRPr="00215FBD">
        <w:rPr>
          <w:rFonts w:ascii="Arial" w:hAnsi="Arial" w:cs="Arial"/>
          <w:sz w:val="20"/>
          <w:szCs w:val="20"/>
        </w:rPr>
        <w:t>illustrations</w:t>
      </w:r>
      <w:r w:rsidR="00161A5C">
        <w:rPr>
          <w:rFonts w:ascii="Arial" w:hAnsi="Arial" w:cs="Arial"/>
          <w:sz w:val="20"/>
          <w:szCs w:val="20"/>
        </w:rPr>
        <w:t xml:space="preserve"> </w:t>
      </w:r>
      <w:r w:rsidR="003C5DEA" w:rsidRPr="00215FBD">
        <w:rPr>
          <w:rFonts w:ascii="Arial" w:hAnsi="Arial" w:cs="Arial"/>
          <w:sz w:val="20"/>
          <w:szCs w:val="20"/>
        </w:rPr>
        <w:t>et</w:t>
      </w:r>
      <w:r w:rsidR="00161A5C">
        <w:rPr>
          <w:rFonts w:ascii="Arial" w:hAnsi="Arial" w:cs="Arial"/>
          <w:sz w:val="20"/>
          <w:szCs w:val="20"/>
        </w:rPr>
        <w:t xml:space="preserve"> </w:t>
      </w:r>
      <w:r w:rsidR="003C5DEA" w:rsidRPr="00215FBD">
        <w:rPr>
          <w:rFonts w:ascii="Arial" w:hAnsi="Arial" w:cs="Arial"/>
          <w:sz w:val="20"/>
          <w:szCs w:val="20"/>
        </w:rPr>
        <w:t>graphi</w:t>
      </w:r>
      <w:r w:rsidRPr="00215FBD">
        <w:rPr>
          <w:rFonts w:ascii="Arial" w:hAnsi="Arial" w:cs="Arial"/>
          <w:sz w:val="20"/>
          <w:szCs w:val="20"/>
        </w:rPr>
        <w:t>ques,</w:t>
      </w:r>
      <w:r w:rsidR="00161A5C">
        <w:rPr>
          <w:rFonts w:ascii="Arial" w:hAnsi="Arial" w:cs="Arial"/>
          <w:sz w:val="20"/>
          <w:szCs w:val="20"/>
        </w:rPr>
        <w:t xml:space="preserve"> </w:t>
      </w:r>
      <w:r w:rsidRPr="00215FBD">
        <w:rPr>
          <w:rFonts w:ascii="Arial" w:hAnsi="Arial" w:cs="Arial"/>
          <w:sz w:val="20"/>
          <w:szCs w:val="20"/>
        </w:rPr>
        <w:t>tels</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proposera</w:t>
      </w:r>
      <w:r w:rsidR="00161A5C">
        <w:rPr>
          <w:rFonts w:ascii="Arial" w:hAnsi="Arial" w:cs="Arial"/>
          <w:sz w:val="20"/>
          <w:szCs w:val="20"/>
        </w:rPr>
        <w:t xml:space="preserve"> </w:t>
      </w:r>
      <w:r w:rsidR="009616E0">
        <w:rPr>
          <w:rFonts w:ascii="Arial" w:hAnsi="Arial" w:cs="Arial"/>
          <w:sz w:val="20"/>
          <w:szCs w:val="20"/>
        </w:rPr>
        <w:t>à</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constitueront</w:t>
      </w:r>
      <w:r w:rsidR="00161A5C">
        <w:rPr>
          <w:rFonts w:ascii="Arial" w:hAnsi="Arial" w:cs="Arial"/>
          <w:sz w:val="20"/>
          <w:szCs w:val="20"/>
        </w:rPr>
        <w:t xml:space="preserve"> </w:t>
      </w:r>
      <w:r w:rsidRPr="00215FBD">
        <w:rPr>
          <w:rFonts w:ascii="Arial" w:hAnsi="Arial" w:cs="Arial"/>
          <w:sz w:val="20"/>
          <w:szCs w:val="20"/>
        </w:rPr>
        <w:t>aucune</w:t>
      </w:r>
      <w:r w:rsidR="00161A5C">
        <w:rPr>
          <w:rFonts w:ascii="Arial" w:hAnsi="Arial" w:cs="Arial"/>
          <w:sz w:val="20"/>
          <w:szCs w:val="20"/>
        </w:rPr>
        <w:t xml:space="preserve"> </w:t>
      </w:r>
      <w:r w:rsidRPr="00215FBD">
        <w:rPr>
          <w:rFonts w:ascii="Arial" w:hAnsi="Arial" w:cs="Arial"/>
          <w:sz w:val="20"/>
          <w:szCs w:val="20"/>
        </w:rPr>
        <w:t>violation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droits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législation</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mesure</w:t>
      </w:r>
      <w:r w:rsidR="00161A5C">
        <w:rPr>
          <w:rFonts w:ascii="Arial" w:hAnsi="Arial" w:cs="Arial"/>
          <w:sz w:val="20"/>
          <w:szCs w:val="20"/>
        </w:rPr>
        <w:t xml:space="preserve"> </w:t>
      </w:r>
      <w:r w:rsidRPr="00215FBD">
        <w:rPr>
          <w:rFonts w:ascii="Arial" w:hAnsi="Arial" w:cs="Arial"/>
          <w:sz w:val="20"/>
          <w:szCs w:val="20"/>
        </w:rPr>
        <w:t>où</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portraits</w:t>
      </w:r>
      <w:r w:rsidR="00161A5C">
        <w:rPr>
          <w:rFonts w:ascii="Arial" w:hAnsi="Arial" w:cs="Arial"/>
          <w:sz w:val="20"/>
          <w:szCs w:val="20"/>
        </w:rPr>
        <w:t xml:space="preserve"> </w:t>
      </w:r>
      <w:r w:rsidRPr="00215FBD">
        <w:rPr>
          <w:rFonts w:ascii="Arial" w:hAnsi="Arial" w:cs="Arial"/>
          <w:sz w:val="20"/>
          <w:szCs w:val="20"/>
        </w:rPr>
        <w:t>seront</w:t>
      </w:r>
      <w:r w:rsidR="00161A5C">
        <w:rPr>
          <w:rFonts w:ascii="Arial" w:hAnsi="Arial" w:cs="Arial"/>
          <w:sz w:val="20"/>
          <w:szCs w:val="20"/>
        </w:rPr>
        <w:t xml:space="preserve"> </w:t>
      </w:r>
      <w:r w:rsidRPr="00215FBD">
        <w:rPr>
          <w:rFonts w:ascii="Arial" w:hAnsi="Arial" w:cs="Arial"/>
          <w:sz w:val="20"/>
          <w:szCs w:val="20"/>
        </w:rPr>
        <w:t>concern</w:t>
      </w:r>
      <w:r w:rsidR="003C5DEA" w:rsidRPr="00215FBD">
        <w:rPr>
          <w:rFonts w:ascii="Arial" w:hAnsi="Arial" w:cs="Arial"/>
          <w:sz w:val="20"/>
          <w:szCs w:val="20"/>
        </w:rPr>
        <w:t>és,</w:t>
      </w:r>
      <w:r w:rsidR="00161A5C">
        <w:rPr>
          <w:rFonts w:ascii="Arial" w:hAnsi="Arial" w:cs="Arial"/>
          <w:sz w:val="20"/>
          <w:szCs w:val="20"/>
        </w:rPr>
        <w:t xml:space="preserve"> </w:t>
      </w:r>
      <w:r w:rsidR="003C5DEA" w:rsidRPr="00215FBD">
        <w:rPr>
          <w:rFonts w:ascii="Arial" w:hAnsi="Arial" w:cs="Arial"/>
          <w:sz w:val="20"/>
          <w:szCs w:val="20"/>
        </w:rPr>
        <w:t>qu’il</w:t>
      </w:r>
      <w:r w:rsidR="00161A5C">
        <w:rPr>
          <w:rFonts w:ascii="Arial" w:hAnsi="Arial" w:cs="Arial"/>
          <w:sz w:val="20"/>
          <w:szCs w:val="20"/>
        </w:rPr>
        <w:t xml:space="preserve"> </w:t>
      </w:r>
      <w:r w:rsidR="003C5DEA" w:rsidRPr="00215FBD">
        <w:rPr>
          <w:rFonts w:ascii="Arial" w:hAnsi="Arial" w:cs="Arial"/>
          <w:sz w:val="20"/>
          <w:szCs w:val="20"/>
        </w:rPr>
        <w:t>a</w:t>
      </w:r>
      <w:r w:rsidR="00161A5C">
        <w:rPr>
          <w:rFonts w:ascii="Arial" w:hAnsi="Arial" w:cs="Arial"/>
          <w:sz w:val="20"/>
          <w:szCs w:val="20"/>
        </w:rPr>
        <w:t xml:space="preserve"> </w:t>
      </w:r>
      <w:r w:rsidR="003C5DEA" w:rsidRPr="00215FBD">
        <w:rPr>
          <w:rFonts w:ascii="Arial" w:hAnsi="Arial" w:cs="Arial"/>
          <w:sz w:val="20"/>
          <w:szCs w:val="20"/>
        </w:rPr>
        <w:t>obtenu</w:t>
      </w:r>
      <w:r w:rsidR="00161A5C">
        <w:rPr>
          <w:rFonts w:ascii="Arial" w:hAnsi="Arial" w:cs="Arial"/>
          <w:sz w:val="20"/>
          <w:szCs w:val="20"/>
        </w:rPr>
        <w:t xml:space="preserve"> </w:t>
      </w:r>
      <w:r w:rsidR="003C5DEA" w:rsidRPr="00215FBD">
        <w:rPr>
          <w:rFonts w:ascii="Arial" w:hAnsi="Arial" w:cs="Arial"/>
          <w:sz w:val="20"/>
          <w:szCs w:val="20"/>
        </w:rPr>
        <w:t>les</w:t>
      </w:r>
      <w:r w:rsidR="00161A5C">
        <w:rPr>
          <w:rFonts w:ascii="Arial" w:hAnsi="Arial" w:cs="Arial"/>
          <w:sz w:val="20"/>
          <w:szCs w:val="20"/>
        </w:rPr>
        <w:t xml:space="preserve"> </w:t>
      </w:r>
      <w:r w:rsidR="003C5DEA" w:rsidRPr="00215FBD">
        <w:rPr>
          <w:rFonts w:ascii="Arial" w:hAnsi="Arial" w:cs="Arial"/>
          <w:sz w:val="20"/>
          <w:szCs w:val="20"/>
        </w:rPr>
        <w:t>consente</w:t>
      </w:r>
      <w:r w:rsidRPr="00215FBD">
        <w:rPr>
          <w:rFonts w:ascii="Arial" w:hAnsi="Arial" w:cs="Arial"/>
          <w:sz w:val="20"/>
          <w:szCs w:val="20"/>
        </w:rPr>
        <w:t>ments</w:t>
      </w:r>
      <w:r w:rsidR="00161A5C">
        <w:rPr>
          <w:rFonts w:ascii="Arial" w:hAnsi="Arial" w:cs="Arial"/>
          <w:sz w:val="20"/>
          <w:szCs w:val="20"/>
        </w:rPr>
        <w:t xml:space="preserve"> </w:t>
      </w:r>
      <w:r w:rsidRPr="00215FBD">
        <w:rPr>
          <w:rFonts w:ascii="Arial" w:hAnsi="Arial" w:cs="Arial"/>
          <w:sz w:val="20"/>
          <w:szCs w:val="20"/>
        </w:rPr>
        <w:t>nécessaires</w:t>
      </w:r>
      <w:r w:rsidR="00161A5C">
        <w:rPr>
          <w:rFonts w:ascii="Arial" w:hAnsi="Arial" w:cs="Arial"/>
          <w:sz w:val="20"/>
          <w:szCs w:val="20"/>
        </w:rPr>
        <w:t xml:space="preserve"> </w:t>
      </w:r>
      <w:r w:rsidRPr="00215FBD">
        <w:rPr>
          <w:rFonts w:ascii="Arial" w:hAnsi="Arial" w:cs="Arial"/>
          <w:sz w:val="20"/>
          <w:szCs w:val="20"/>
        </w:rPr>
        <w:t>imposés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loi</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utiliser</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portraits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cadre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7153CE96" w14:textId="77777777" w:rsidR="00FB41CA" w:rsidRPr="00215FBD" w:rsidRDefault="00FB41CA" w:rsidP="00995244">
      <w:pPr>
        <w:spacing w:after="0" w:line="240" w:lineRule="auto"/>
        <w:jc w:val="both"/>
        <w:rPr>
          <w:rFonts w:ascii="Arial" w:hAnsi="Arial" w:cs="Arial"/>
          <w:sz w:val="20"/>
          <w:szCs w:val="20"/>
        </w:rPr>
      </w:pPr>
      <w:r w:rsidRPr="0058047E">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préjudice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7D704C" w:rsidRPr="0058047E">
        <w:rPr>
          <w:rFonts w:ascii="Arial" w:hAnsi="Arial" w:cs="Arial"/>
          <w:color w:val="000000" w:themeColor="text1"/>
          <w:sz w:val="20"/>
          <w:szCs w:val="20"/>
        </w:rPr>
        <w:t>27</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l’arrêté</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royal</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secteurs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classiques,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7D704C" w:rsidRPr="0058047E">
        <w:rPr>
          <w:rFonts w:ascii="Arial" w:hAnsi="Arial" w:cs="Arial"/>
          <w:color w:val="000000" w:themeColor="text1"/>
          <w:sz w:val="20"/>
          <w:szCs w:val="20"/>
        </w:rPr>
        <w:t>correspondant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l’arrêté</w:t>
      </w:r>
      <w:r w:rsidR="00161A5C">
        <w:rPr>
          <w:rFonts w:ascii="Arial" w:hAnsi="Arial" w:cs="Arial"/>
          <w:sz w:val="20"/>
          <w:szCs w:val="20"/>
        </w:rPr>
        <w:t xml:space="preserve"> </w:t>
      </w:r>
      <w:r w:rsidRPr="00215FBD">
        <w:rPr>
          <w:rFonts w:ascii="Arial" w:hAnsi="Arial" w:cs="Arial"/>
          <w:sz w:val="20"/>
          <w:szCs w:val="20"/>
        </w:rPr>
        <w:t>royal</w:t>
      </w:r>
      <w:r w:rsidR="00161A5C">
        <w:rPr>
          <w:rFonts w:ascii="Arial" w:hAnsi="Arial" w:cs="Arial"/>
          <w:sz w:val="20"/>
          <w:szCs w:val="20"/>
        </w:rPr>
        <w:t xml:space="preserve"> </w:t>
      </w:r>
      <w:r w:rsidRPr="00215FBD">
        <w:rPr>
          <w:rFonts w:ascii="Arial" w:hAnsi="Arial" w:cs="Arial"/>
          <w:sz w:val="20"/>
          <w:szCs w:val="20"/>
        </w:rPr>
        <w:t>secteurs</w:t>
      </w:r>
      <w:r w:rsidR="00161A5C">
        <w:rPr>
          <w:rFonts w:ascii="Arial" w:hAnsi="Arial" w:cs="Arial"/>
          <w:sz w:val="20"/>
          <w:szCs w:val="20"/>
        </w:rPr>
        <w:t xml:space="preserve"> </w:t>
      </w:r>
      <w:r w:rsidRPr="00215FBD">
        <w:rPr>
          <w:rFonts w:ascii="Arial" w:hAnsi="Arial" w:cs="Arial"/>
          <w:sz w:val="20"/>
          <w:szCs w:val="20"/>
        </w:rPr>
        <w:t>spéciaux</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18</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l’arrêté</w:t>
      </w:r>
      <w:r w:rsidR="00161A5C">
        <w:rPr>
          <w:rFonts w:ascii="Arial" w:hAnsi="Arial" w:cs="Arial"/>
          <w:sz w:val="20"/>
          <w:szCs w:val="20"/>
        </w:rPr>
        <w:t xml:space="preserve"> </w:t>
      </w:r>
      <w:r w:rsidRPr="00215FBD">
        <w:rPr>
          <w:rFonts w:ascii="Arial" w:hAnsi="Arial" w:cs="Arial"/>
          <w:sz w:val="20"/>
          <w:szCs w:val="20"/>
        </w:rPr>
        <w:t>royal</w:t>
      </w:r>
      <w:r w:rsidR="00161A5C">
        <w:rPr>
          <w:rFonts w:ascii="Arial" w:hAnsi="Arial" w:cs="Arial"/>
          <w:sz w:val="20"/>
          <w:szCs w:val="20"/>
        </w:rPr>
        <w:t xml:space="preserve"> </w:t>
      </w:r>
      <w:r w:rsidRPr="00215FBD">
        <w:rPr>
          <w:rFonts w:ascii="Arial" w:hAnsi="Arial" w:cs="Arial"/>
          <w:sz w:val="20"/>
          <w:szCs w:val="20"/>
        </w:rPr>
        <w:t>défense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sécurité,</w:t>
      </w:r>
      <w:r w:rsidR="00161A5C">
        <w:rPr>
          <w:rFonts w:ascii="Arial" w:hAnsi="Arial" w:cs="Arial"/>
          <w:sz w:val="20"/>
          <w:szCs w:val="20"/>
        </w:rPr>
        <w:t xml:space="preserve"> </w:t>
      </w:r>
      <w:r w:rsidRPr="00215FBD">
        <w:rPr>
          <w:rFonts w:ascii="Arial" w:hAnsi="Arial" w:cs="Arial"/>
          <w:sz w:val="20"/>
          <w:szCs w:val="20"/>
        </w:rPr>
        <w:t>selon</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n’a</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respecté</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droits</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signalés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cocontractant,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g</w:t>
      </w:r>
      <w:r w:rsidR="003C5DEA" w:rsidRPr="00215FBD">
        <w:rPr>
          <w:rFonts w:ascii="Arial" w:hAnsi="Arial" w:cs="Arial"/>
          <w:sz w:val="20"/>
          <w:szCs w:val="20"/>
        </w:rPr>
        <w:t>arant</w:t>
      </w:r>
      <w:r w:rsidR="00161A5C">
        <w:rPr>
          <w:rFonts w:ascii="Arial" w:hAnsi="Arial" w:cs="Arial"/>
          <w:sz w:val="20"/>
          <w:szCs w:val="20"/>
        </w:rPr>
        <w:t xml:space="preserve"> </w:t>
      </w:r>
      <w:r w:rsidR="003C5DEA" w:rsidRPr="00215FBD">
        <w:rPr>
          <w:rFonts w:ascii="Arial" w:hAnsi="Arial" w:cs="Arial"/>
          <w:sz w:val="20"/>
          <w:szCs w:val="20"/>
        </w:rPr>
        <w:t>vis-à-vis</w:t>
      </w:r>
      <w:r w:rsidR="00161A5C">
        <w:rPr>
          <w:rFonts w:ascii="Arial" w:hAnsi="Arial" w:cs="Arial"/>
          <w:sz w:val="20"/>
          <w:szCs w:val="20"/>
        </w:rPr>
        <w:t xml:space="preserve"> </w:t>
      </w:r>
      <w:r w:rsidR="003C5DEA" w:rsidRPr="00215FBD">
        <w:rPr>
          <w:rFonts w:ascii="Arial" w:hAnsi="Arial" w:cs="Arial"/>
          <w:sz w:val="20"/>
          <w:szCs w:val="20"/>
        </w:rPr>
        <w:t>de</w:t>
      </w:r>
      <w:r w:rsidR="00161A5C">
        <w:rPr>
          <w:rFonts w:ascii="Arial" w:hAnsi="Arial" w:cs="Arial"/>
          <w:sz w:val="20"/>
          <w:szCs w:val="20"/>
        </w:rPr>
        <w:t xml:space="preserve"> </w:t>
      </w:r>
      <w:r w:rsidR="003C5DEA" w:rsidRPr="00215FBD">
        <w:rPr>
          <w:rFonts w:ascii="Arial" w:hAnsi="Arial" w:cs="Arial"/>
          <w:sz w:val="20"/>
          <w:szCs w:val="20"/>
        </w:rPr>
        <w:t>ce</w:t>
      </w:r>
      <w:r w:rsidR="00161A5C">
        <w:rPr>
          <w:rFonts w:ascii="Arial" w:hAnsi="Arial" w:cs="Arial"/>
          <w:sz w:val="20"/>
          <w:szCs w:val="20"/>
        </w:rPr>
        <w:t xml:space="preserve"> </w:t>
      </w:r>
      <w:r w:rsidR="003C5DEA" w:rsidRPr="00215FBD">
        <w:rPr>
          <w:rFonts w:ascii="Arial" w:hAnsi="Arial" w:cs="Arial"/>
          <w:sz w:val="20"/>
          <w:szCs w:val="20"/>
        </w:rPr>
        <w:t>cocontrac</w:t>
      </w:r>
      <w:r w:rsidRPr="00215FBD">
        <w:rPr>
          <w:rFonts w:ascii="Arial" w:hAnsi="Arial" w:cs="Arial"/>
          <w:sz w:val="20"/>
          <w:szCs w:val="20"/>
        </w:rPr>
        <w:t>tant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recours</w:t>
      </w:r>
      <w:r w:rsidR="00161A5C">
        <w:rPr>
          <w:rFonts w:ascii="Arial" w:hAnsi="Arial" w:cs="Arial"/>
          <w:sz w:val="20"/>
          <w:szCs w:val="20"/>
        </w:rPr>
        <w:t xml:space="preserve"> </w:t>
      </w:r>
      <w:r w:rsidRPr="00215FBD">
        <w:rPr>
          <w:rFonts w:ascii="Arial" w:hAnsi="Arial" w:cs="Arial"/>
          <w:sz w:val="20"/>
          <w:szCs w:val="20"/>
        </w:rPr>
        <w:t>exercé</w:t>
      </w:r>
      <w:r w:rsidR="00161A5C">
        <w:rPr>
          <w:rFonts w:ascii="Arial" w:hAnsi="Arial" w:cs="Arial"/>
          <w:sz w:val="20"/>
          <w:szCs w:val="20"/>
        </w:rPr>
        <w:t xml:space="preserve"> </w:t>
      </w:r>
      <w:r w:rsidRPr="00215FBD">
        <w:rPr>
          <w:rFonts w:ascii="Arial" w:hAnsi="Arial" w:cs="Arial"/>
          <w:sz w:val="20"/>
          <w:szCs w:val="20"/>
        </w:rPr>
        <w:t>contre</w:t>
      </w:r>
      <w:r w:rsidR="00161A5C">
        <w:rPr>
          <w:rFonts w:ascii="Arial" w:hAnsi="Arial" w:cs="Arial"/>
          <w:sz w:val="20"/>
          <w:szCs w:val="20"/>
        </w:rPr>
        <w:t xml:space="preserve"> </w:t>
      </w:r>
      <w:r w:rsidRPr="00215FBD">
        <w:rPr>
          <w:rFonts w:ascii="Arial" w:hAnsi="Arial" w:cs="Arial"/>
          <w:sz w:val="20"/>
          <w:szCs w:val="20"/>
        </w:rPr>
        <w:t>lui</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limitée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37294E73" w14:textId="77777777" w:rsidR="00B9605F" w:rsidRPr="00215FBD" w:rsidRDefault="00B9605F" w:rsidP="00995244">
      <w:pPr>
        <w:spacing w:after="0" w:line="240" w:lineRule="auto"/>
        <w:jc w:val="both"/>
        <w:rPr>
          <w:rFonts w:ascii="Arial" w:hAnsi="Arial" w:cs="Arial"/>
          <w:sz w:val="20"/>
          <w:szCs w:val="20"/>
        </w:rPr>
      </w:pPr>
    </w:p>
    <w:p w14:paraId="46B3524A" w14:textId="77777777" w:rsidR="00CA5173" w:rsidRDefault="00CA5173">
      <w:pPr>
        <w:spacing w:after="0" w:line="240" w:lineRule="auto"/>
        <w:rPr>
          <w:rFonts w:ascii="Arial" w:hAnsi="Arial" w:cs="Arial"/>
        </w:rPr>
      </w:pPr>
      <w:r>
        <w:rPr>
          <w:rFonts w:ascii="Arial" w:hAnsi="Arial" w:cs="Arial"/>
        </w:rPr>
        <w:br w:type="page"/>
      </w:r>
    </w:p>
    <w:p w14:paraId="6868C9C8" w14:textId="77777777" w:rsidR="00FB41CA" w:rsidRPr="005729C4" w:rsidRDefault="00FB41CA" w:rsidP="00FB41CA">
      <w:pPr>
        <w:spacing w:after="0" w:line="240" w:lineRule="auto"/>
        <w:rPr>
          <w:rFonts w:ascii="Arial" w:hAnsi="Arial" w:cs="Arial"/>
          <w:b/>
          <w:sz w:val="24"/>
          <w:u w:val="dotted"/>
        </w:rPr>
      </w:pPr>
      <w:r w:rsidRPr="005729C4">
        <w:rPr>
          <w:rFonts w:ascii="Arial" w:hAnsi="Arial" w:cs="Arial"/>
          <w:b/>
          <w:sz w:val="24"/>
          <w:u w:val="dotted"/>
        </w:rPr>
        <w:lastRenderedPageBreak/>
        <w:t>Section</w:t>
      </w:r>
      <w:r w:rsidR="00161A5C">
        <w:rPr>
          <w:rFonts w:ascii="Arial" w:hAnsi="Arial" w:cs="Arial"/>
          <w:b/>
          <w:sz w:val="24"/>
          <w:u w:val="dotted"/>
        </w:rPr>
        <w:t xml:space="preserve"> </w:t>
      </w:r>
      <w:r w:rsidRPr="005729C4">
        <w:rPr>
          <w:rFonts w:ascii="Arial" w:hAnsi="Arial" w:cs="Arial"/>
          <w:b/>
          <w:sz w:val="24"/>
          <w:u w:val="dotted"/>
        </w:rPr>
        <w:t>3.</w:t>
      </w:r>
      <w:r w:rsidR="00161A5C">
        <w:rPr>
          <w:rFonts w:ascii="Arial" w:hAnsi="Arial" w:cs="Arial"/>
          <w:b/>
          <w:sz w:val="24"/>
          <w:u w:val="dotted"/>
        </w:rPr>
        <w:t xml:space="preserve"> </w:t>
      </w:r>
      <w:r w:rsidRPr="005729C4">
        <w:rPr>
          <w:rFonts w:ascii="Arial" w:hAnsi="Arial" w:cs="Arial"/>
          <w:b/>
          <w:sz w:val="24"/>
          <w:u w:val="dotted"/>
        </w:rPr>
        <w:t>—</w:t>
      </w:r>
      <w:r w:rsidR="00161A5C">
        <w:rPr>
          <w:rFonts w:ascii="Arial" w:hAnsi="Arial" w:cs="Arial"/>
          <w:b/>
          <w:sz w:val="24"/>
          <w:u w:val="dotted"/>
        </w:rPr>
        <w:t xml:space="preserve"> </w:t>
      </w:r>
      <w:r w:rsidRPr="005729C4">
        <w:rPr>
          <w:rFonts w:ascii="Arial" w:hAnsi="Arial" w:cs="Arial"/>
          <w:b/>
          <w:sz w:val="24"/>
          <w:u w:val="dotted"/>
        </w:rPr>
        <w:t>Garanties</w:t>
      </w:r>
      <w:r w:rsidR="00161A5C">
        <w:rPr>
          <w:rFonts w:ascii="Arial" w:hAnsi="Arial" w:cs="Arial"/>
          <w:b/>
          <w:sz w:val="24"/>
          <w:u w:val="dotted"/>
        </w:rPr>
        <w:t xml:space="preserve"> </w:t>
      </w:r>
      <w:proofErr w:type="spellStart"/>
      <w:r w:rsidRPr="005729C4">
        <w:rPr>
          <w:rFonts w:ascii="Arial" w:hAnsi="Arial" w:cs="Arial"/>
          <w:b/>
          <w:sz w:val="24"/>
          <w:u w:val="dotted"/>
        </w:rPr>
        <w:t>ﬁnancières</w:t>
      </w:r>
      <w:proofErr w:type="spellEnd"/>
    </w:p>
    <w:p w14:paraId="1711E2E3" w14:textId="77777777" w:rsidR="00B9605F" w:rsidRPr="005729C4" w:rsidRDefault="00B9605F" w:rsidP="00FB41CA">
      <w:pPr>
        <w:spacing w:after="0" w:line="240" w:lineRule="auto"/>
        <w:rPr>
          <w:rFonts w:ascii="Arial" w:hAnsi="Arial" w:cs="Arial"/>
          <w:b/>
          <w:sz w:val="24"/>
        </w:rPr>
      </w:pPr>
    </w:p>
    <w:p w14:paraId="2439E127"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Assurances</w:t>
      </w:r>
    </w:p>
    <w:p w14:paraId="5B7F61F8" w14:textId="77777777" w:rsidR="002B697B" w:rsidRPr="00215FBD" w:rsidRDefault="002B697B" w:rsidP="00FB41CA">
      <w:pPr>
        <w:spacing w:after="0" w:line="240" w:lineRule="auto"/>
        <w:rPr>
          <w:rFonts w:ascii="Arial" w:hAnsi="Arial" w:cs="Arial"/>
          <w:b/>
          <w:sz w:val="20"/>
          <w:szCs w:val="20"/>
          <w:u w:val="single"/>
        </w:rPr>
      </w:pPr>
    </w:p>
    <w:p w14:paraId="40DE47E7" w14:textId="77777777" w:rsidR="00FB41CA" w:rsidRPr="00215FBD" w:rsidRDefault="00981DF3" w:rsidP="0099524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24</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contracte</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assurances</w:t>
      </w:r>
      <w:r w:rsidR="00161A5C">
        <w:rPr>
          <w:rFonts w:ascii="Arial" w:hAnsi="Arial" w:cs="Arial"/>
          <w:sz w:val="20"/>
          <w:szCs w:val="20"/>
        </w:rPr>
        <w:t xml:space="preserve"> </w:t>
      </w:r>
      <w:r w:rsidR="00FB41CA" w:rsidRPr="00215FBD">
        <w:rPr>
          <w:rFonts w:ascii="Arial" w:hAnsi="Arial" w:cs="Arial"/>
          <w:sz w:val="20"/>
          <w:szCs w:val="20"/>
        </w:rPr>
        <w:t>couvrant</w:t>
      </w:r>
      <w:r w:rsidR="00161A5C">
        <w:rPr>
          <w:rFonts w:ascii="Arial" w:hAnsi="Arial" w:cs="Arial"/>
          <w:sz w:val="20"/>
          <w:szCs w:val="20"/>
        </w:rPr>
        <w:t xml:space="preserve"> </w:t>
      </w:r>
      <w:r w:rsidR="00FB41CA" w:rsidRPr="00215FBD">
        <w:rPr>
          <w:rFonts w:ascii="Arial" w:hAnsi="Arial" w:cs="Arial"/>
          <w:sz w:val="20"/>
          <w:szCs w:val="20"/>
        </w:rPr>
        <w:t>sa</w:t>
      </w:r>
      <w:r w:rsidR="00161A5C">
        <w:rPr>
          <w:rFonts w:ascii="Arial" w:hAnsi="Arial" w:cs="Arial"/>
          <w:sz w:val="20"/>
          <w:szCs w:val="20"/>
        </w:rPr>
        <w:t xml:space="preserve"> </w:t>
      </w:r>
      <w:r w:rsidR="00FB41CA" w:rsidRPr="00215FBD">
        <w:rPr>
          <w:rFonts w:ascii="Arial" w:hAnsi="Arial" w:cs="Arial"/>
          <w:sz w:val="20"/>
          <w:szCs w:val="20"/>
        </w:rPr>
        <w:t>responsabilité</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matière</w:t>
      </w:r>
      <w:r w:rsidR="00161A5C">
        <w:rPr>
          <w:rFonts w:ascii="Arial" w:hAnsi="Arial" w:cs="Arial"/>
          <w:sz w:val="20"/>
          <w:szCs w:val="20"/>
        </w:rPr>
        <w:t xml:space="preserve"> </w:t>
      </w:r>
      <w:r w:rsidR="00FB41CA" w:rsidRPr="00215FBD">
        <w:rPr>
          <w:rFonts w:ascii="Arial" w:hAnsi="Arial" w:cs="Arial"/>
          <w:sz w:val="20"/>
          <w:szCs w:val="20"/>
        </w:rPr>
        <w:t>d’accidents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travail</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sa</w:t>
      </w:r>
      <w:r w:rsidR="00161A5C">
        <w:rPr>
          <w:rFonts w:ascii="Arial" w:hAnsi="Arial" w:cs="Arial"/>
          <w:sz w:val="20"/>
          <w:szCs w:val="20"/>
        </w:rPr>
        <w:t xml:space="preserve"> </w:t>
      </w:r>
      <w:r w:rsidR="00FB41CA" w:rsidRPr="00215FBD">
        <w:rPr>
          <w:rFonts w:ascii="Arial" w:hAnsi="Arial" w:cs="Arial"/>
          <w:sz w:val="20"/>
          <w:szCs w:val="20"/>
        </w:rPr>
        <w:t>responsabilité</w:t>
      </w:r>
      <w:r w:rsidR="00161A5C">
        <w:rPr>
          <w:rFonts w:ascii="Arial" w:hAnsi="Arial" w:cs="Arial"/>
          <w:sz w:val="20"/>
          <w:szCs w:val="20"/>
        </w:rPr>
        <w:t xml:space="preserve"> </w:t>
      </w:r>
      <w:r w:rsidR="00FB41CA" w:rsidRPr="00215FBD">
        <w:rPr>
          <w:rFonts w:ascii="Arial" w:hAnsi="Arial" w:cs="Arial"/>
          <w:sz w:val="20"/>
          <w:szCs w:val="20"/>
        </w:rPr>
        <w:t>civile</w:t>
      </w:r>
      <w:r w:rsidR="00161A5C">
        <w:rPr>
          <w:rFonts w:ascii="Arial" w:hAnsi="Arial" w:cs="Arial"/>
          <w:sz w:val="20"/>
          <w:szCs w:val="20"/>
        </w:rPr>
        <w:t xml:space="preserve"> </w:t>
      </w:r>
      <w:r w:rsidR="00FB41CA" w:rsidRPr="00215FBD">
        <w:rPr>
          <w:rFonts w:ascii="Arial" w:hAnsi="Arial" w:cs="Arial"/>
          <w:sz w:val="20"/>
          <w:szCs w:val="20"/>
        </w:rPr>
        <w:t>vis-à-vis</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tiers</w:t>
      </w:r>
      <w:r w:rsidR="00161A5C">
        <w:rPr>
          <w:rFonts w:ascii="Arial" w:hAnsi="Arial" w:cs="Arial"/>
          <w:sz w:val="20"/>
          <w:szCs w:val="20"/>
        </w:rPr>
        <w:t xml:space="preserve"> </w:t>
      </w:r>
      <w:r w:rsidR="00FB41CA" w:rsidRPr="00215FBD">
        <w:rPr>
          <w:rFonts w:ascii="Arial" w:hAnsi="Arial" w:cs="Arial"/>
          <w:sz w:val="20"/>
          <w:szCs w:val="20"/>
        </w:rPr>
        <w:t>lors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p>
    <w:p w14:paraId="2A793678"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contracte</w:t>
      </w:r>
      <w:r w:rsidR="00161A5C">
        <w:rPr>
          <w:rFonts w:ascii="Arial" w:hAnsi="Arial" w:cs="Arial"/>
          <w:sz w:val="20"/>
          <w:szCs w:val="20"/>
        </w:rPr>
        <w:t xml:space="preserve"> </w:t>
      </w:r>
      <w:r w:rsidRPr="00215FBD">
        <w:rPr>
          <w:rFonts w:ascii="Arial" w:hAnsi="Arial" w:cs="Arial"/>
          <w:sz w:val="20"/>
          <w:szCs w:val="20"/>
        </w:rPr>
        <w:t>également</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autre</w:t>
      </w:r>
      <w:r w:rsidR="00161A5C">
        <w:rPr>
          <w:rFonts w:ascii="Arial" w:hAnsi="Arial" w:cs="Arial"/>
          <w:sz w:val="20"/>
          <w:szCs w:val="20"/>
        </w:rPr>
        <w:t xml:space="preserve"> </w:t>
      </w:r>
      <w:r w:rsidRPr="00215FBD">
        <w:rPr>
          <w:rFonts w:ascii="Arial" w:hAnsi="Arial" w:cs="Arial"/>
          <w:sz w:val="20"/>
          <w:szCs w:val="20"/>
        </w:rPr>
        <w:t>assurance</w:t>
      </w:r>
      <w:r w:rsidR="00161A5C">
        <w:rPr>
          <w:rFonts w:ascii="Arial" w:hAnsi="Arial" w:cs="Arial"/>
          <w:sz w:val="20"/>
          <w:szCs w:val="20"/>
        </w:rPr>
        <w:t xml:space="preserve"> </w:t>
      </w:r>
      <w:r w:rsidRPr="00215FBD">
        <w:rPr>
          <w:rFonts w:ascii="Arial" w:hAnsi="Arial" w:cs="Arial"/>
          <w:sz w:val="20"/>
          <w:szCs w:val="20"/>
        </w:rPr>
        <w:t>imposée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072B735D"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compter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conclusion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proofErr w:type="spellStart"/>
      <w:r w:rsidRPr="00215FBD">
        <w:rPr>
          <w:rFonts w:ascii="Arial" w:hAnsi="Arial" w:cs="Arial"/>
          <w:sz w:val="20"/>
          <w:szCs w:val="20"/>
        </w:rPr>
        <w:t>justiﬁe</w:t>
      </w:r>
      <w:proofErr w:type="spellEnd"/>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souscrit</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contrats</w:t>
      </w:r>
      <w:r w:rsidR="00161A5C">
        <w:rPr>
          <w:rFonts w:ascii="Arial" w:hAnsi="Arial" w:cs="Arial"/>
          <w:sz w:val="20"/>
          <w:szCs w:val="20"/>
        </w:rPr>
        <w:t xml:space="preserve"> </w:t>
      </w:r>
      <w:r w:rsidRPr="00215FBD">
        <w:rPr>
          <w:rFonts w:ascii="Arial" w:hAnsi="Arial" w:cs="Arial"/>
          <w:sz w:val="20"/>
          <w:szCs w:val="20"/>
        </w:rPr>
        <w:t>d’assurances,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moyen</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attestation</w:t>
      </w:r>
      <w:r w:rsidR="00161A5C">
        <w:rPr>
          <w:rFonts w:ascii="Arial" w:hAnsi="Arial" w:cs="Arial"/>
          <w:sz w:val="20"/>
          <w:szCs w:val="20"/>
        </w:rPr>
        <w:t xml:space="preserve"> </w:t>
      </w:r>
      <w:r w:rsidRPr="00215FBD">
        <w:rPr>
          <w:rFonts w:ascii="Arial" w:hAnsi="Arial" w:cs="Arial"/>
          <w:sz w:val="20"/>
          <w:szCs w:val="20"/>
        </w:rPr>
        <w:t>établissant</w:t>
      </w:r>
      <w:r w:rsidR="00161A5C">
        <w:rPr>
          <w:rFonts w:ascii="Arial" w:hAnsi="Arial" w:cs="Arial"/>
          <w:sz w:val="20"/>
          <w:szCs w:val="20"/>
        </w:rPr>
        <w:t xml:space="preserve"> </w:t>
      </w:r>
      <w:r w:rsidRPr="00215FBD">
        <w:rPr>
          <w:rFonts w:ascii="Arial" w:hAnsi="Arial" w:cs="Arial"/>
          <w:sz w:val="20"/>
          <w:szCs w:val="20"/>
        </w:rPr>
        <w:t>l’étendue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responsabilité</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requise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28F55B21" w14:textId="77777777" w:rsidR="00FB41CA" w:rsidRPr="00215FBD" w:rsidRDefault="00105067" w:rsidP="00995244">
      <w:pPr>
        <w:spacing w:after="0" w:line="240" w:lineRule="auto"/>
        <w:jc w:val="both"/>
        <w:rPr>
          <w:rFonts w:ascii="Arial" w:hAnsi="Arial" w:cs="Arial"/>
          <w:sz w:val="20"/>
          <w:szCs w:val="20"/>
        </w:rPr>
      </w:pP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moment</w:t>
      </w:r>
      <w:r w:rsidR="00161A5C">
        <w:rPr>
          <w:rFonts w:ascii="Arial" w:hAnsi="Arial" w:cs="Arial"/>
          <w:sz w:val="20"/>
          <w:szCs w:val="20"/>
        </w:rPr>
        <w:t xml:space="preserve"> </w:t>
      </w:r>
      <w:r w:rsidR="00FB41CA" w:rsidRPr="00215FBD">
        <w:rPr>
          <w:rFonts w:ascii="Arial" w:hAnsi="Arial" w:cs="Arial"/>
          <w:sz w:val="20"/>
          <w:szCs w:val="20"/>
        </w:rPr>
        <w:t>durant</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produit</w:t>
      </w:r>
      <w:r w:rsidR="00161A5C">
        <w:rPr>
          <w:rFonts w:ascii="Arial" w:hAnsi="Arial" w:cs="Arial"/>
          <w:sz w:val="20"/>
          <w:szCs w:val="20"/>
        </w:rPr>
        <w:t xml:space="preserve"> </w:t>
      </w:r>
      <w:r w:rsidR="00FB41CA" w:rsidRPr="00215FBD">
        <w:rPr>
          <w:rFonts w:ascii="Arial" w:hAnsi="Arial" w:cs="Arial"/>
          <w:sz w:val="20"/>
          <w:szCs w:val="20"/>
        </w:rPr>
        <w:t>cette</w:t>
      </w:r>
      <w:r w:rsidR="00161A5C">
        <w:rPr>
          <w:rFonts w:ascii="Arial" w:hAnsi="Arial" w:cs="Arial"/>
          <w:sz w:val="20"/>
          <w:szCs w:val="20"/>
        </w:rPr>
        <w:t xml:space="preserve"> </w:t>
      </w:r>
      <w:r w:rsidR="00FB41CA" w:rsidRPr="00215FBD">
        <w:rPr>
          <w:rFonts w:ascii="Arial" w:hAnsi="Arial" w:cs="Arial"/>
          <w:sz w:val="20"/>
          <w:szCs w:val="20"/>
        </w:rPr>
        <w:t>attestation,</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quinze</w:t>
      </w:r>
      <w:r w:rsidR="00161A5C">
        <w:rPr>
          <w:rFonts w:ascii="Arial" w:hAnsi="Arial" w:cs="Arial"/>
          <w:sz w:val="20"/>
          <w:szCs w:val="20"/>
        </w:rPr>
        <w:t xml:space="preserve"> </w:t>
      </w:r>
      <w:r w:rsidR="00FB41CA" w:rsidRPr="00215FBD">
        <w:rPr>
          <w:rFonts w:ascii="Arial" w:hAnsi="Arial" w:cs="Arial"/>
          <w:sz w:val="20"/>
          <w:szCs w:val="20"/>
        </w:rPr>
        <w:t>jours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compter</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réception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demande</w:t>
      </w:r>
      <w:r w:rsidR="00161A5C">
        <w:rPr>
          <w:rFonts w:ascii="Arial" w:hAnsi="Arial" w:cs="Arial"/>
          <w:sz w:val="20"/>
          <w:szCs w:val="20"/>
        </w:rPr>
        <w:t xml:space="preserve"> </w:t>
      </w:r>
      <w:r w:rsidR="009616E0">
        <w:rPr>
          <w:rFonts w:ascii="Arial" w:hAnsi="Arial" w:cs="Arial"/>
          <w:sz w:val="20"/>
          <w:szCs w:val="20"/>
        </w:rPr>
        <w:t>de</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p>
    <w:p w14:paraId="67B5B822" w14:textId="77777777" w:rsidR="00CA1C8A" w:rsidRPr="00215FBD" w:rsidRDefault="00CA1C8A" w:rsidP="00FB41CA">
      <w:pPr>
        <w:spacing w:after="0" w:line="240" w:lineRule="auto"/>
        <w:rPr>
          <w:rFonts w:ascii="Arial" w:hAnsi="Arial" w:cs="Arial"/>
          <w:sz w:val="20"/>
          <w:szCs w:val="20"/>
        </w:rPr>
      </w:pPr>
    </w:p>
    <w:p w14:paraId="4165E491"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Cautionnement</w:t>
      </w:r>
      <w:r w:rsidR="00161A5C">
        <w:rPr>
          <w:rFonts w:ascii="Arial" w:hAnsi="Arial" w:cs="Arial"/>
          <w:b/>
          <w:sz w:val="20"/>
          <w:szCs w:val="20"/>
        </w:rPr>
        <w:t xml:space="preserve"> </w:t>
      </w:r>
      <w:r w:rsidR="00E94F26" w:rsidRPr="00215FBD">
        <w:rPr>
          <w:rFonts w:ascii="Arial" w:hAnsi="Arial" w:cs="Arial"/>
          <w:b/>
          <w:sz w:val="20"/>
          <w:szCs w:val="20"/>
        </w:rPr>
        <w:t>-</w:t>
      </w:r>
      <w:r w:rsidR="00161A5C">
        <w:rPr>
          <w:rFonts w:ascii="Arial" w:hAnsi="Arial" w:cs="Arial"/>
          <w:b/>
          <w:sz w:val="20"/>
          <w:szCs w:val="20"/>
        </w:rPr>
        <w:t xml:space="preserve"> </w:t>
      </w:r>
      <w:r w:rsidRPr="00215FBD">
        <w:rPr>
          <w:rFonts w:ascii="Arial" w:hAnsi="Arial" w:cs="Arial"/>
          <w:b/>
          <w:sz w:val="20"/>
          <w:szCs w:val="20"/>
        </w:rPr>
        <w:t>Etendue</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montant</w:t>
      </w:r>
    </w:p>
    <w:p w14:paraId="7CFE5DF2" w14:textId="77777777" w:rsidR="004E4F09" w:rsidRPr="00215FBD" w:rsidRDefault="004E4F09" w:rsidP="007F6145">
      <w:pPr>
        <w:spacing w:after="0" w:line="240" w:lineRule="auto"/>
        <w:jc w:val="center"/>
        <w:rPr>
          <w:rFonts w:ascii="Arial" w:hAnsi="Arial" w:cs="Arial"/>
          <w:b/>
          <w:sz w:val="20"/>
          <w:szCs w:val="20"/>
        </w:rPr>
      </w:pPr>
    </w:p>
    <w:p w14:paraId="65DC1D67" w14:textId="4860D747" w:rsidR="009E724B" w:rsidRPr="009E724B" w:rsidRDefault="00981DF3" w:rsidP="009E724B">
      <w:pPr>
        <w:pStyle w:val="Default"/>
        <w:jc w:val="both"/>
        <w:rPr>
          <w:rFonts w:ascii="Arial" w:hAnsi="Arial" w:cs="Arial"/>
          <w:color w:val="FF0000"/>
          <w:sz w:val="20"/>
          <w:szCs w:val="20"/>
          <w:lang w:eastAsia="en-US"/>
        </w:rPr>
      </w:pPr>
      <w:r w:rsidRPr="009E724B">
        <w:rPr>
          <w:rFonts w:ascii="Arial" w:hAnsi="Arial" w:cs="Arial"/>
          <w:b/>
          <w:color w:val="FF0000"/>
          <w:sz w:val="20"/>
          <w:szCs w:val="20"/>
          <w:u w:val="single"/>
        </w:rPr>
        <w:t>Article</w:t>
      </w:r>
      <w:r w:rsidR="00161A5C" w:rsidRPr="009E724B">
        <w:rPr>
          <w:rFonts w:ascii="Arial" w:hAnsi="Arial" w:cs="Arial"/>
          <w:b/>
          <w:color w:val="FF0000"/>
          <w:sz w:val="20"/>
          <w:szCs w:val="20"/>
          <w:u w:val="single"/>
        </w:rPr>
        <w:t xml:space="preserve"> </w:t>
      </w:r>
      <w:r w:rsidR="00FB41CA" w:rsidRPr="009E724B">
        <w:rPr>
          <w:rFonts w:ascii="Arial" w:hAnsi="Arial" w:cs="Arial"/>
          <w:b/>
          <w:color w:val="FF0000"/>
          <w:sz w:val="20"/>
          <w:szCs w:val="20"/>
          <w:u w:val="single"/>
        </w:rPr>
        <w:t>25</w:t>
      </w:r>
      <w:r w:rsidR="00FB41CA" w:rsidRPr="009E724B">
        <w:rPr>
          <w:rFonts w:ascii="Arial" w:hAnsi="Arial" w:cs="Arial"/>
          <w:color w:val="FF0000"/>
          <w:sz w:val="20"/>
          <w:szCs w:val="20"/>
        </w:rPr>
        <w:t>.</w:t>
      </w:r>
      <w:r w:rsidR="00161A5C" w:rsidRPr="009E724B">
        <w:rPr>
          <w:rFonts w:ascii="Arial" w:hAnsi="Arial" w:cs="Arial"/>
          <w:color w:val="FF0000"/>
          <w:sz w:val="20"/>
          <w:szCs w:val="20"/>
        </w:rPr>
        <w:t xml:space="preserve"> </w:t>
      </w:r>
      <w:r w:rsidR="00FB41CA" w:rsidRPr="009E724B">
        <w:rPr>
          <w:rFonts w:ascii="Arial" w:hAnsi="Arial" w:cs="Arial"/>
          <w:color w:val="FF0000"/>
          <w:sz w:val="20"/>
          <w:szCs w:val="20"/>
        </w:rPr>
        <w:t>§</w:t>
      </w:r>
      <w:r w:rsidR="00161A5C" w:rsidRPr="009E724B">
        <w:rPr>
          <w:rFonts w:ascii="Arial" w:hAnsi="Arial" w:cs="Arial"/>
          <w:color w:val="FF0000"/>
          <w:sz w:val="20"/>
          <w:szCs w:val="20"/>
        </w:rPr>
        <w:t xml:space="preserve"> </w:t>
      </w:r>
      <w:r w:rsidRPr="009E724B">
        <w:rPr>
          <w:rFonts w:ascii="Arial" w:hAnsi="Arial" w:cs="Arial"/>
          <w:color w:val="FF0000"/>
          <w:sz w:val="20"/>
          <w:szCs w:val="20"/>
        </w:rPr>
        <w:t>1</w:t>
      </w:r>
      <w:r w:rsidRPr="009E724B">
        <w:rPr>
          <w:rFonts w:ascii="Arial" w:hAnsi="Arial" w:cs="Arial"/>
          <w:color w:val="FF0000"/>
          <w:sz w:val="20"/>
          <w:szCs w:val="20"/>
          <w:vertAlign w:val="superscript"/>
        </w:rPr>
        <w:t>er</w:t>
      </w:r>
      <w:r w:rsidR="00FB41CA" w:rsidRPr="009E724B">
        <w:rPr>
          <w:rFonts w:ascii="Arial" w:hAnsi="Arial" w:cs="Arial"/>
          <w:color w:val="FF0000"/>
          <w:sz w:val="20"/>
          <w:szCs w:val="20"/>
          <w:lang w:eastAsia="en-US"/>
        </w:rPr>
        <w:t>.</w:t>
      </w:r>
      <w:r w:rsidR="00161A5C" w:rsidRPr="009E724B">
        <w:rPr>
          <w:rFonts w:ascii="Arial" w:hAnsi="Arial" w:cs="Arial"/>
          <w:color w:val="FF0000"/>
          <w:sz w:val="20"/>
          <w:szCs w:val="20"/>
          <w:lang w:eastAsia="en-US"/>
        </w:rPr>
        <w:t xml:space="preserve"> </w:t>
      </w:r>
      <w:r w:rsidR="009E724B" w:rsidRPr="009E724B">
        <w:rPr>
          <w:rFonts w:ascii="Arial" w:hAnsi="Arial" w:cs="Arial"/>
          <w:color w:val="FF0000"/>
          <w:sz w:val="20"/>
          <w:szCs w:val="20"/>
          <w:lang w:eastAsia="en-US"/>
        </w:rPr>
        <w:t xml:space="preserve">Le cautionnement est de cinq pour cent de la valeur du marché. L’adjudicateur peut néanmoins ne pas demander de cautionnement ou prévoir un pourcentage moins élevé. S’il décide de ne pas demander de cautionnement ou s’il prévoit un pourcentage moins élevé, l’adjudicateur insère une disposition en ce sens dans les documents du marché. </w:t>
      </w:r>
    </w:p>
    <w:p w14:paraId="0C818AFF" w14:textId="60BE024C" w:rsidR="009E724B" w:rsidRPr="009E724B" w:rsidRDefault="00FB41CA" w:rsidP="009E724B">
      <w:pPr>
        <w:pStyle w:val="Default"/>
        <w:jc w:val="both"/>
        <w:rPr>
          <w:rFonts w:ascii="Arial" w:hAnsi="Arial" w:cs="Arial"/>
          <w:color w:val="FF0000"/>
          <w:sz w:val="20"/>
          <w:szCs w:val="20"/>
          <w:lang w:eastAsia="en-US"/>
        </w:rPr>
      </w:pPr>
      <w:r w:rsidRPr="009E724B">
        <w:rPr>
          <w:rFonts w:ascii="Arial" w:hAnsi="Arial" w:cs="Arial"/>
          <w:color w:val="FF0000"/>
          <w:sz w:val="20"/>
          <w:szCs w:val="20"/>
          <w:lang w:eastAsia="en-US"/>
        </w:rPr>
        <w:t>§</w:t>
      </w:r>
      <w:r w:rsidR="00161A5C" w:rsidRPr="009E724B">
        <w:rPr>
          <w:rFonts w:ascii="Arial" w:hAnsi="Arial" w:cs="Arial"/>
          <w:color w:val="FF0000"/>
          <w:sz w:val="20"/>
          <w:szCs w:val="20"/>
          <w:lang w:eastAsia="en-US"/>
        </w:rPr>
        <w:t xml:space="preserve"> </w:t>
      </w:r>
      <w:r w:rsidRPr="009E724B">
        <w:rPr>
          <w:rFonts w:ascii="Arial" w:hAnsi="Arial" w:cs="Arial"/>
          <w:color w:val="FF0000"/>
          <w:sz w:val="20"/>
          <w:szCs w:val="20"/>
          <w:lang w:eastAsia="en-US"/>
        </w:rPr>
        <w:t>2.</w:t>
      </w:r>
      <w:r w:rsidR="00161A5C" w:rsidRPr="009E724B">
        <w:rPr>
          <w:rFonts w:ascii="Arial" w:hAnsi="Arial" w:cs="Arial"/>
          <w:color w:val="FF0000"/>
          <w:sz w:val="20"/>
          <w:szCs w:val="20"/>
          <w:lang w:eastAsia="en-US"/>
        </w:rPr>
        <w:t xml:space="preserve"> </w:t>
      </w:r>
      <w:r w:rsidR="009E724B" w:rsidRPr="009E724B">
        <w:rPr>
          <w:rFonts w:ascii="Arial" w:hAnsi="Arial" w:cs="Arial"/>
          <w:color w:val="FF0000"/>
          <w:sz w:val="20"/>
          <w:szCs w:val="20"/>
          <w:lang w:eastAsia="en-US"/>
        </w:rPr>
        <w:t xml:space="preserve">Pour les marchés de fournitures et de services sans indication d’un prix total, sauf disposition contraire dans les documents du marché, le montant qui doit par la suite être multiplié par le pourcentage visé au paragraphe 1er, correspond au montant mensuel estimé du marché multiplié par six. </w:t>
      </w:r>
    </w:p>
    <w:p w14:paraId="39B4623C" w14:textId="77777777" w:rsidR="009E724B" w:rsidRPr="009E724B" w:rsidRDefault="009E724B" w:rsidP="009E724B">
      <w:pPr>
        <w:pStyle w:val="Default"/>
        <w:jc w:val="both"/>
        <w:rPr>
          <w:rFonts w:ascii="Arial" w:hAnsi="Arial" w:cs="Arial"/>
          <w:color w:val="FF0000"/>
          <w:sz w:val="20"/>
          <w:szCs w:val="20"/>
          <w:lang w:eastAsia="en-US"/>
        </w:rPr>
      </w:pPr>
      <w:r w:rsidRPr="009E724B">
        <w:rPr>
          <w:rFonts w:ascii="Arial" w:hAnsi="Arial" w:cs="Arial"/>
          <w:color w:val="FF0000"/>
          <w:sz w:val="20"/>
          <w:szCs w:val="20"/>
          <w:lang w:eastAsia="en-US"/>
        </w:rPr>
        <w:t xml:space="preserve">§ 3. Pour les accords-cadres, le cautionnement est constitué, le cas échéant, par marché fondé sur l’accord-cadre, conformément aux paragraphes 1er et 2. </w:t>
      </w:r>
    </w:p>
    <w:p w14:paraId="3DDBB28E" w14:textId="77777777" w:rsidR="009E724B" w:rsidRPr="009E724B" w:rsidRDefault="009E724B" w:rsidP="009E724B">
      <w:pPr>
        <w:pStyle w:val="Default"/>
        <w:jc w:val="both"/>
        <w:rPr>
          <w:rFonts w:ascii="Arial" w:hAnsi="Arial" w:cs="Arial"/>
          <w:color w:val="FF0000"/>
          <w:sz w:val="20"/>
          <w:szCs w:val="20"/>
          <w:lang w:eastAsia="en-US"/>
        </w:rPr>
      </w:pPr>
      <w:r w:rsidRPr="009E724B">
        <w:rPr>
          <w:rFonts w:ascii="Arial" w:hAnsi="Arial" w:cs="Arial"/>
          <w:color w:val="FF0000"/>
          <w:sz w:val="20"/>
          <w:szCs w:val="20"/>
          <w:lang w:eastAsia="en-US"/>
        </w:rPr>
        <w:t xml:space="preserve">Par dérogation à l’alinéa 1er, l'adjudicateur peut prévoir dans les documents du marché, en cas d’accord-cadre conclu avec un seul adjudicataire, la constitution d’un cautionnement global pour l’accord-cadre. Le cautionnement global est fixé à trois pour cent du montant estimé de l’accord-cadre. L’adjudicateur peut toutefois prévoir un pourcentage moins élevé. Dans un tel cas, l’adjudicateur insère une disposition en ce sens dans les documents du marché. </w:t>
      </w:r>
    </w:p>
    <w:p w14:paraId="6DBE0FA5" w14:textId="77777777" w:rsidR="009E724B" w:rsidRPr="009E724B" w:rsidRDefault="009E724B" w:rsidP="009E724B">
      <w:pPr>
        <w:pStyle w:val="Default"/>
        <w:jc w:val="both"/>
        <w:rPr>
          <w:rFonts w:ascii="Arial" w:hAnsi="Arial" w:cs="Arial"/>
          <w:color w:val="FF0000"/>
          <w:sz w:val="20"/>
          <w:szCs w:val="20"/>
          <w:lang w:eastAsia="en-US"/>
        </w:rPr>
      </w:pPr>
      <w:r w:rsidRPr="009E724B">
        <w:rPr>
          <w:rFonts w:ascii="Arial" w:hAnsi="Arial" w:cs="Arial"/>
          <w:color w:val="FF0000"/>
          <w:sz w:val="20"/>
          <w:szCs w:val="20"/>
          <w:lang w:eastAsia="en-US"/>
        </w:rPr>
        <w:t xml:space="preserve">§ 4. Pour les marchés à tranches, le cautionnement, lorsqu’il doit être constitué, doit l’être par tranche à exécuter. </w:t>
      </w:r>
    </w:p>
    <w:p w14:paraId="492F9397" w14:textId="146209E4" w:rsidR="009E724B" w:rsidRPr="009E724B" w:rsidRDefault="009E724B" w:rsidP="009E724B">
      <w:pPr>
        <w:pStyle w:val="Default"/>
        <w:jc w:val="both"/>
        <w:rPr>
          <w:rFonts w:ascii="Arial" w:hAnsi="Arial" w:cs="Arial"/>
          <w:color w:val="FF0000"/>
          <w:sz w:val="20"/>
          <w:szCs w:val="20"/>
          <w:lang w:eastAsia="en-US"/>
        </w:rPr>
      </w:pPr>
      <w:r w:rsidRPr="009E724B">
        <w:rPr>
          <w:rFonts w:ascii="Arial" w:hAnsi="Arial" w:cs="Arial"/>
          <w:color w:val="FF0000"/>
          <w:sz w:val="20"/>
          <w:szCs w:val="20"/>
          <w:lang w:eastAsia="en-US"/>
        </w:rPr>
        <w:t xml:space="preserve">§ 5. Les montants ainsi obtenus sont arrondis à la dizaine d'euros supérieure. Sont pareillement arrondis, les compléments en numéraire du cautionnement constitué partiellement en fonds publics, ainsi que les remboursements partiels effectués conformément aux conditions du marché. </w:t>
      </w:r>
    </w:p>
    <w:p w14:paraId="36ADD4C2" w14:textId="77777777" w:rsidR="009E724B" w:rsidRPr="009E724B" w:rsidRDefault="009E724B" w:rsidP="009E724B">
      <w:pPr>
        <w:pStyle w:val="Default"/>
        <w:jc w:val="both"/>
        <w:rPr>
          <w:rFonts w:ascii="Arial" w:hAnsi="Arial" w:cs="Arial"/>
          <w:color w:val="FF0000"/>
          <w:sz w:val="20"/>
          <w:szCs w:val="20"/>
          <w:lang w:eastAsia="en-US"/>
        </w:rPr>
      </w:pPr>
      <w:r w:rsidRPr="009E724B">
        <w:rPr>
          <w:rFonts w:ascii="Arial" w:hAnsi="Arial" w:cs="Arial"/>
          <w:color w:val="FF0000"/>
          <w:sz w:val="20"/>
          <w:szCs w:val="20"/>
          <w:lang w:eastAsia="en-US"/>
        </w:rPr>
        <w:t xml:space="preserve">§ 6. L’adjudicateur ne peut pas exiger de cautionnement pour les marchés publics et les accords-cadres dont le montant d’attribution est inférieur à 50.000 euros. </w:t>
      </w:r>
    </w:p>
    <w:p w14:paraId="4BCD9D5F" w14:textId="77777777" w:rsidR="009E724B" w:rsidRPr="009E724B" w:rsidRDefault="009E724B" w:rsidP="009E724B">
      <w:pPr>
        <w:pStyle w:val="Default"/>
        <w:jc w:val="both"/>
        <w:rPr>
          <w:rFonts w:ascii="Arial" w:hAnsi="Arial" w:cs="Arial"/>
          <w:color w:val="FF0000"/>
          <w:sz w:val="20"/>
          <w:szCs w:val="20"/>
          <w:lang w:eastAsia="en-US"/>
        </w:rPr>
      </w:pPr>
      <w:r w:rsidRPr="009E724B">
        <w:rPr>
          <w:rFonts w:ascii="Arial" w:hAnsi="Arial" w:cs="Arial"/>
          <w:color w:val="FF0000"/>
          <w:sz w:val="20"/>
          <w:szCs w:val="20"/>
          <w:lang w:eastAsia="en-US"/>
        </w:rPr>
        <w:t xml:space="preserve">§ 7. Les articles 26 à 33 ne sont d’application que pour autant qu’un cautionnement soit constitué en vertu du présent article. </w:t>
      </w:r>
    </w:p>
    <w:p w14:paraId="4CEA9339" w14:textId="7A3DBD13" w:rsidR="00CA1C8A" w:rsidRDefault="00CA1C8A" w:rsidP="009E724B">
      <w:pPr>
        <w:spacing w:after="0" w:line="240" w:lineRule="auto"/>
        <w:jc w:val="both"/>
        <w:rPr>
          <w:rFonts w:ascii="Arial" w:hAnsi="Arial" w:cs="Arial"/>
          <w:sz w:val="20"/>
          <w:szCs w:val="20"/>
        </w:rPr>
      </w:pPr>
    </w:p>
    <w:p w14:paraId="5E8CA9A1" w14:textId="77777777" w:rsidR="00B9605F" w:rsidRPr="00215FBD" w:rsidRDefault="00B9605F" w:rsidP="00B9605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5554670B" w14:textId="77777777" w:rsidR="00B9605F" w:rsidRPr="00215FBD" w:rsidRDefault="00B9605F"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2201FDDE" w14:textId="77777777" w:rsidR="009F4624" w:rsidRPr="00215FBD" w:rsidRDefault="00E01B4C"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Sans</w:t>
      </w:r>
      <w:r w:rsidR="00161A5C">
        <w:rPr>
          <w:rFonts w:ascii="Arial" w:hAnsi="Arial" w:cs="Arial"/>
          <w:b/>
          <w:i/>
          <w:sz w:val="20"/>
          <w:szCs w:val="20"/>
        </w:rPr>
        <w:t xml:space="preserve"> </w:t>
      </w:r>
      <w:r w:rsidRPr="00215FBD">
        <w:rPr>
          <w:rFonts w:ascii="Arial" w:hAnsi="Arial" w:cs="Arial"/>
          <w:b/>
          <w:i/>
          <w:sz w:val="20"/>
          <w:szCs w:val="20"/>
        </w:rPr>
        <w:t>préjudice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w:t>
      </w:r>
      <w:r w:rsidR="009F4624" w:rsidRPr="00215FBD">
        <w:rPr>
          <w:rFonts w:ascii="Arial" w:hAnsi="Arial" w:cs="Arial"/>
          <w:b/>
          <w:i/>
          <w:sz w:val="20"/>
          <w:szCs w:val="20"/>
        </w:rPr>
        <w:t>'article</w:t>
      </w:r>
      <w:r w:rsidR="00161A5C">
        <w:rPr>
          <w:rFonts w:ascii="Arial" w:hAnsi="Arial" w:cs="Arial"/>
          <w:b/>
          <w:i/>
          <w:sz w:val="20"/>
          <w:szCs w:val="20"/>
        </w:rPr>
        <w:t xml:space="preserve"> </w:t>
      </w:r>
      <w:r w:rsidRPr="00215FBD">
        <w:rPr>
          <w:rFonts w:ascii="Arial" w:hAnsi="Arial" w:cs="Arial"/>
          <w:b/>
          <w:i/>
          <w:sz w:val="20"/>
          <w:szCs w:val="20"/>
        </w:rPr>
        <w:t>43,</w:t>
      </w:r>
      <w:r w:rsidR="00161A5C">
        <w:rPr>
          <w:rFonts w:ascii="Arial" w:hAnsi="Arial" w:cs="Arial"/>
          <w:b/>
          <w:i/>
          <w:sz w:val="20"/>
          <w:szCs w:val="20"/>
        </w:rPr>
        <w:t xml:space="preserve"> </w:t>
      </w: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25</w:t>
      </w:r>
      <w:r w:rsidR="00161A5C">
        <w:rPr>
          <w:rFonts w:ascii="Arial" w:hAnsi="Arial" w:cs="Arial"/>
          <w:b/>
          <w:i/>
          <w:sz w:val="20"/>
          <w:szCs w:val="20"/>
        </w:rPr>
        <w:t xml:space="preserve"> </w:t>
      </w:r>
      <w:r w:rsidR="009F4624" w:rsidRPr="00215FBD">
        <w:rPr>
          <w:rFonts w:ascii="Arial" w:hAnsi="Arial" w:cs="Arial"/>
          <w:b/>
          <w:i/>
          <w:sz w:val="20"/>
          <w:szCs w:val="20"/>
        </w:rPr>
        <w:t>est</w:t>
      </w:r>
      <w:r w:rsidR="00161A5C">
        <w:rPr>
          <w:rFonts w:ascii="Arial" w:hAnsi="Arial" w:cs="Arial"/>
          <w:b/>
          <w:i/>
          <w:sz w:val="20"/>
          <w:szCs w:val="20"/>
        </w:rPr>
        <w:t xml:space="preserve"> </w:t>
      </w:r>
      <w:r w:rsidR="009F4624" w:rsidRPr="00215FBD">
        <w:rPr>
          <w:rFonts w:ascii="Arial" w:hAnsi="Arial" w:cs="Arial"/>
          <w:b/>
          <w:i/>
          <w:sz w:val="20"/>
          <w:szCs w:val="20"/>
        </w:rPr>
        <w:t>complété</w:t>
      </w:r>
      <w:r w:rsidR="00161A5C">
        <w:rPr>
          <w:rFonts w:ascii="Arial" w:hAnsi="Arial" w:cs="Arial"/>
          <w:b/>
          <w:i/>
          <w:sz w:val="20"/>
          <w:szCs w:val="20"/>
        </w:rPr>
        <w:t xml:space="preserve"> </w:t>
      </w:r>
      <w:r w:rsidR="009F4624" w:rsidRPr="00215FBD">
        <w:rPr>
          <w:rFonts w:ascii="Arial" w:hAnsi="Arial" w:cs="Arial"/>
          <w:b/>
          <w:i/>
          <w:sz w:val="20"/>
          <w:szCs w:val="20"/>
        </w:rPr>
        <w:t>comme</w:t>
      </w:r>
      <w:r w:rsidR="00161A5C">
        <w:rPr>
          <w:rFonts w:ascii="Arial" w:hAnsi="Arial" w:cs="Arial"/>
          <w:b/>
          <w:i/>
          <w:sz w:val="20"/>
          <w:szCs w:val="20"/>
        </w:rPr>
        <w:t xml:space="preserve"> </w:t>
      </w:r>
      <w:r w:rsidR="00105067"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41750491" w14:textId="77777777" w:rsidR="00C61044" w:rsidRPr="00215FBD" w:rsidRDefault="00C61044"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13CFD20" w14:textId="77777777" w:rsidR="009F4624" w:rsidRPr="00215FBD" w:rsidRDefault="009F4624"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Outre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cautionnement</w:t>
      </w:r>
      <w:r w:rsidR="00161A5C">
        <w:rPr>
          <w:rFonts w:ascii="Arial" w:hAnsi="Arial" w:cs="Arial"/>
          <w:b/>
          <w:i/>
          <w:sz w:val="20"/>
          <w:szCs w:val="20"/>
        </w:rPr>
        <w:t xml:space="preserve"> </w:t>
      </w:r>
      <w:r w:rsidRPr="00215FBD">
        <w:rPr>
          <w:rFonts w:ascii="Arial" w:hAnsi="Arial" w:cs="Arial"/>
          <w:b/>
          <w:i/>
          <w:sz w:val="20"/>
          <w:szCs w:val="20"/>
        </w:rPr>
        <w:t>prescrit</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présent</w:t>
      </w:r>
      <w:r w:rsidR="00161A5C">
        <w:rPr>
          <w:rFonts w:ascii="Arial" w:hAnsi="Arial" w:cs="Arial"/>
          <w:b/>
          <w:i/>
          <w:sz w:val="20"/>
          <w:szCs w:val="20"/>
        </w:rPr>
        <w:t xml:space="preserve"> </w:t>
      </w:r>
      <w:r w:rsidRPr="00215FBD">
        <w:rPr>
          <w:rFonts w:ascii="Arial" w:hAnsi="Arial" w:cs="Arial"/>
          <w:b/>
          <w:i/>
          <w:sz w:val="20"/>
          <w:szCs w:val="20"/>
        </w:rPr>
        <w:t>article,</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cautionnement</w:t>
      </w:r>
      <w:r w:rsidR="00161A5C">
        <w:rPr>
          <w:rFonts w:ascii="Arial" w:hAnsi="Arial" w:cs="Arial"/>
          <w:b/>
          <w:i/>
          <w:sz w:val="20"/>
          <w:szCs w:val="20"/>
        </w:rPr>
        <w:t xml:space="preserve"> </w:t>
      </w:r>
      <w:r w:rsidR="00B9605F" w:rsidRPr="00215FBD">
        <w:rPr>
          <w:rFonts w:ascii="Arial" w:hAnsi="Arial" w:cs="Arial"/>
          <w:b/>
          <w:i/>
          <w:sz w:val="20"/>
          <w:szCs w:val="20"/>
        </w:rPr>
        <w:t>spécifique</w:t>
      </w:r>
      <w:r w:rsidR="00161A5C">
        <w:rPr>
          <w:rFonts w:ascii="Arial" w:hAnsi="Arial" w:cs="Arial"/>
          <w:b/>
          <w:i/>
          <w:sz w:val="20"/>
          <w:szCs w:val="20"/>
        </w:rPr>
        <w:t xml:space="preserve"> </w:t>
      </w:r>
      <w:r w:rsidRPr="00215FBD">
        <w:rPr>
          <w:rFonts w:ascii="Arial" w:hAnsi="Arial" w:cs="Arial"/>
          <w:b/>
          <w:i/>
          <w:sz w:val="20"/>
          <w:szCs w:val="20"/>
        </w:rPr>
        <w:t>complémentaire</w:t>
      </w:r>
      <w:r w:rsidR="00161A5C">
        <w:rPr>
          <w:rFonts w:ascii="Arial" w:hAnsi="Arial" w:cs="Arial"/>
          <w:b/>
          <w:i/>
          <w:sz w:val="20"/>
          <w:szCs w:val="20"/>
        </w:rPr>
        <w:t xml:space="preserve"> </w:t>
      </w:r>
      <w:r w:rsidR="001F7091">
        <w:rPr>
          <w:rFonts w:ascii="Arial" w:hAnsi="Arial" w:cs="Arial"/>
          <w:b/>
          <w:i/>
          <w:sz w:val="20"/>
          <w:szCs w:val="20"/>
        </w:rPr>
        <w:t>peut</w:t>
      </w:r>
      <w:r w:rsidR="00161A5C">
        <w:rPr>
          <w:rFonts w:ascii="Arial" w:hAnsi="Arial" w:cs="Arial"/>
          <w:b/>
          <w:i/>
          <w:sz w:val="20"/>
          <w:szCs w:val="20"/>
        </w:rPr>
        <w:t xml:space="preserve"> </w:t>
      </w:r>
      <w:r w:rsidR="001F7091">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exigé</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soumis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technique</w:t>
      </w:r>
      <w:r w:rsidR="00161A5C">
        <w:rPr>
          <w:rFonts w:ascii="Arial" w:hAnsi="Arial" w:cs="Arial"/>
          <w:b/>
          <w:i/>
          <w:sz w:val="20"/>
          <w:szCs w:val="20"/>
        </w:rPr>
        <w:t xml:space="preserve"> </w:t>
      </w: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posteriori.</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cahier</w:t>
      </w:r>
      <w:r w:rsidR="00161A5C">
        <w:rPr>
          <w:rFonts w:ascii="Arial" w:hAnsi="Arial" w:cs="Arial"/>
          <w:b/>
          <w:i/>
          <w:sz w:val="20"/>
          <w:szCs w:val="20"/>
        </w:rPr>
        <w:t xml:space="preserve"> </w:t>
      </w:r>
      <w:r w:rsidR="00E01B4C" w:rsidRPr="00215FBD">
        <w:rPr>
          <w:rFonts w:ascii="Arial" w:hAnsi="Arial" w:cs="Arial"/>
          <w:b/>
          <w:i/>
          <w:sz w:val="20"/>
          <w:szCs w:val="20"/>
        </w:rPr>
        <w:t>spécial</w:t>
      </w:r>
      <w:r w:rsidR="00161A5C">
        <w:rPr>
          <w:rFonts w:ascii="Arial" w:hAnsi="Arial" w:cs="Arial"/>
          <w:b/>
          <w:i/>
          <w:sz w:val="20"/>
          <w:szCs w:val="20"/>
        </w:rPr>
        <w:t xml:space="preserve"> </w:t>
      </w:r>
      <w:r w:rsidR="00E01B4C" w:rsidRPr="00215FBD">
        <w:rPr>
          <w:rFonts w:ascii="Arial" w:hAnsi="Arial" w:cs="Arial"/>
          <w:b/>
          <w:i/>
          <w:sz w:val="20"/>
          <w:szCs w:val="20"/>
        </w:rPr>
        <w:t>des</w:t>
      </w:r>
      <w:r w:rsidR="00161A5C">
        <w:rPr>
          <w:rFonts w:ascii="Arial" w:hAnsi="Arial" w:cs="Arial"/>
          <w:b/>
          <w:i/>
          <w:sz w:val="20"/>
          <w:szCs w:val="20"/>
        </w:rPr>
        <w:t xml:space="preserve"> </w:t>
      </w:r>
      <w:r w:rsidR="00E01B4C" w:rsidRPr="00215FBD">
        <w:rPr>
          <w:rFonts w:ascii="Arial" w:hAnsi="Arial" w:cs="Arial"/>
          <w:b/>
          <w:i/>
          <w:sz w:val="20"/>
          <w:szCs w:val="20"/>
        </w:rPr>
        <w:t>charges</w:t>
      </w:r>
      <w:r w:rsidR="00161A5C">
        <w:rPr>
          <w:rFonts w:ascii="Arial" w:hAnsi="Arial" w:cs="Arial"/>
          <w:b/>
          <w:i/>
          <w:sz w:val="20"/>
          <w:szCs w:val="20"/>
        </w:rPr>
        <w:t xml:space="preserve"> </w:t>
      </w:r>
      <w:r w:rsidR="00E01B4C" w:rsidRPr="00215FBD">
        <w:rPr>
          <w:rFonts w:ascii="Arial" w:hAnsi="Arial" w:cs="Arial"/>
          <w:b/>
          <w:i/>
          <w:sz w:val="20"/>
          <w:szCs w:val="20"/>
        </w:rPr>
        <w:t>précise</w:t>
      </w:r>
      <w:r w:rsidR="00161A5C">
        <w:rPr>
          <w:rFonts w:ascii="Arial" w:hAnsi="Arial" w:cs="Arial"/>
          <w:b/>
          <w:i/>
          <w:sz w:val="20"/>
          <w:szCs w:val="20"/>
        </w:rPr>
        <w:t xml:space="preserve"> </w:t>
      </w:r>
      <w:r w:rsidRPr="00215FBD">
        <w:rPr>
          <w:rFonts w:ascii="Arial" w:hAnsi="Arial" w:cs="Arial"/>
          <w:b/>
          <w:i/>
          <w:sz w:val="20"/>
          <w:szCs w:val="20"/>
        </w:rPr>
        <w:t>le</w:t>
      </w:r>
      <w:r w:rsidR="00E01B4C" w:rsidRPr="00215FBD">
        <w:rPr>
          <w:rFonts w:ascii="Arial" w:hAnsi="Arial" w:cs="Arial"/>
          <w:b/>
          <w:i/>
          <w:sz w:val="20"/>
          <w:szCs w:val="20"/>
        </w:rPr>
        <w:t>s</w:t>
      </w:r>
      <w:r w:rsidR="00161A5C">
        <w:rPr>
          <w:rFonts w:ascii="Arial" w:hAnsi="Arial" w:cs="Arial"/>
          <w:b/>
          <w:i/>
          <w:sz w:val="20"/>
          <w:szCs w:val="20"/>
        </w:rPr>
        <w:t xml:space="preserve"> </w:t>
      </w:r>
      <w:r w:rsidR="00E01B4C" w:rsidRPr="00215FBD">
        <w:rPr>
          <w:rFonts w:ascii="Arial" w:hAnsi="Arial" w:cs="Arial"/>
          <w:b/>
          <w:i/>
          <w:sz w:val="20"/>
          <w:szCs w:val="20"/>
        </w:rPr>
        <w:t>postes</w:t>
      </w:r>
      <w:r w:rsidR="00161A5C">
        <w:rPr>
          <w:rFonts w:ascii="Arial" w:hAnsi="Arial" w:cs="Arial"/>
          <w:b/>
          <w:i/>
          <w:sz w:val="20"/>
          <w:szCs w:val="20"/>
        </w:rPr>
        <w:t xml:space="preserve"> </w:t>
      </w:r>
      <w:r w:rsidR="00E01B4C" w:rsidRPr="00215FBD">
        <w:rPr>
          <w:rFonts w:ascii="Arial" w:hAnsi="Arial" w:cs="Arial"/>
          <w:b/>
          <w:i/>
          <w:sz w:val="20"/>
          <w:szCs w:val="20"/>
        </w:rPr>
        <w:t>de</w:t>
      </w:r>
      <w:r w:rsidR="00161A5C">
        <w:rPr>
          <w:rFonts w:ascii="Arial" w:hAnsi="Arial" w:cs="Arial"/>
          <w:b/>
          <w:i/>
          <w:sz w:val="20"/>
          <w:szCs w:val="20"/>
        </w:rPr>
        <w:t xml:space="preserve"> </w:t>
      </w:r>
      <w:r w:rsidR="00E01B4C" w:rsidRPr="00215FBD">
        <w:rPr>
          <w:rFonts w:ascii="Arial" w:hAnsi="Arial" w:cs="Arial"/>
          <w:b/>
          <w:i/>
          <w:sz w:val="20"/>
          <w:szCs w:val="20"/>
        </w:rPr>
        <w:t>l’offre</w:t>
      </w:r>
      <w:r w:rsidR="00161A5C">
        <w:rPr>
          <w:rFonts w:ascii="Arial" w:hAnsi="Arial" w:cs="Arial"/>
          <w:b/>
          <w:i/>
          <w:sz w:val="20"/>
          <w:szCs w:val="20"/>
        </w:rPr>
        <w:t xml:space="preserve"> </w:t>
      </w:r>
      <w:r w:rsidR="00E01B4C" w:rsidRPr="00215FBD">
        <w:rPr>
          <w:rFonts w:ascii="Arial" w:hAnsi="Arial" w:cs="Arial"/>
          <w:b/>
          <w:i/>
          <w:sz w:val="20"/>
          <w:szCs w:val="20"/>
        </w:rPr>
        <w:t>sur</w:t>
      </w:r>
      <w:r w:rsidR="00161A5C">
        <w:rPr>
          <w:rFonts w:ascii="Arial" w:hAnsi="Arial" w:cs="Arial"/>
          <w:b/>
          <w:i/>
          <w:sz w:val="20"/>
          <w:szCs w:val="20"/>
        </w:rPr>
        <w:t xml:space="preserve"> </w:t>
      </w:r>
      <w:r w:rsidR="00E01B4C" w:rsidRPr="00215FBD">
        <w:rPr>
          <w:rFonts w:ascii="Arial" w:hAnsi="Arial" w:cs="Arial"/>
          <w:b/>
          <w:i/>
          <w:sz w:val="20"/>
          <w:szCs w:val="20"/>
        </w:rPr>
        <w:t>lesquels</w:t>
      </w:r>
      <w:r w:rsidR="00161A5C">
        <w:rPr>
          <w:rFonts w:ascii="Arial" w:hAnsi="Arial" w:cs="Arial"/>
          <w:b/>
          <w:i/>
          <w:sz w:val="20"/>
          <w:szCs w:val="20"/>
        </w:rPr>
        <w:t xml:space="preserve"> </w:t>
      </w:r>
      <w:r w:rsidR="00E01B4C" w:rsidRPr="00215FBD">
        <w:rPr>
          <w:rFonts w:ascii="Arial" w:hAnsi="Arial" w:cs="Arial"/>
          <w:b/>
          <w:i/>
          <w:sz w:val="20"/>
          <w:szCs w:val="20"/>
        </w:rPr>
        <w:t>porte</w:t>
      </w:r>
      <w:r w:rsidR="00161A5C">
        <w:rPr>
          <w:rFonts w:ascii="Arial" w:hAnsi="Arial" w:cs="Arial"/>
          <w:b/>
          <w:i/>
          <w:sz w:val="20"/>
          <w:szCs w:val="20"/>
        </w:rPr>
        <w:t xml:space="preserve"> </w:t>
      </w:r>
      <w:r w:rsidR="00E01B4C" w:rsidRPr="00215FBD">
        <w:rPr>
          <w:rFonts w:ascii="Arial" w:hAnsi="Arial" w:cs="Arial"/>
          <w:b/>
          <w:i/>
          <w:sz w:val="20"/>
          <w:szCs w:val="20"/>
        </w:rPr>
        <w:t>le</w:t>
      </w:r>
      <w:r w:rsidR="00161A5C">
        <w:rPr>
          <w:rFonts w:ascii="Arial" w:hAnsi="Arial" w:cs="Arial"/>
          <w:b/>
          <w:i/>
          <w:sz w:val="20"/>
          <w:szCs w:val="20"/>
        </w:rPr>
        <w:t xml:space="preserve"> </w:t>
      </w:r>
      <w:r w:rsidR="00E01B4C" w:rsidRPr="00215FBD">
        <w:rPr>
          <w:rFonts w:ascii="Arial" w:hAnsi="Arial" w:cs="Arial"/>
          <w:b/>
          <w:i/>
          <w:sz w:val="20"/>
          <w:szCs w:val="20"/>
        </w:rPr>
        <w:t>cautionnement</w:t>
      </w:r>
      <w:r w:rsidR="00161A5C">
        <w:rPr>
          <w:rFonts w:ascii="Arial" w:hAnsi="Arial" w:cs="Arial"/>
          <w:b/>
          <w:i/>
          <w:sz w:val="20"/>
          <w:szCs w:val="20"/>
        </w:rPr>
        <w:t xml:space="preserve"> </w:t>
      </w:r>
      <w:r w:rsidRPr="00215FBD">
        <w:rPr>
          <w:rFonts w:ascii="Arial" w:hAnsi="Arial" w:cs="Arial"/>
          <w:b/>
          <w:i/>
          <w:sz w:val="20"/>
          <w:szCs w:val="20"/>
        </w:rPr>
        <w:t>complémentaire.</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égal</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10</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montant</w:t>
      </w:r>
      <w:r w:rsidR="00161A5C">
        <w:rPr>
          <w:rFonts w:ascii="Arial" w:hAnsi="Arial" w:cs="Arial"/>
          <w:b/>
          <w:i/>
          <w:sz w:val="20"/>
          <w:szCs w:val="20"/>
        </w:rPr>
        <w:t xml:space="preserve"> </w:t>
      </w:r>
      <w:r w:rsidRPr="00215FBD">
        <w:rPr>
          <w:rFonts w:ascii="Arial" w:hAnsi="Arial" w:cs="Arial"/>
          <w:b/>
          <w:i/>
          <w:sz w:val="20"/>
          <w:szCs w:val="20"/>
        </w:rPr>
        <w:t>total</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postes.</w:t>
      </w:r>
      <w:r w:rsidR="00161A5C">
        <w:rPr>
          <w:rFonts w:ascii="Arial" w:hAnsi="Arial" w:cs="Arial"/>
          <w:b/>
          <w:i/>
          <w:sz w:val="20"/>
          <w:szCs w:val="20"/>
        </w:rPr>
        <w:t xml:space="preserve"> </w:t>
      </w:r>
    </w:p>
    <w:p w14:paraId="5BC79548" w14:textId="77777777" w:rsidR="009F4624" w:rsidRPr="00215FBD" w:rsidRDefault="009F4624"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w:t>
      </w:r>
      <w:r w:rsidR="00781C17" w:rsidRPr="00215FBD">
        <w:rPr>
          <w:rFonts w:ascii="Arial" w:hAnsi="Arial" w:cs="Arial"/>
          <w:b/>
          <w:i/>
          <w:sz w:val="20"/>
          <w:szCs w:val="20"/>
        </w:rPr>
        <w:t>rescriptions</w:t>
      </w:r>
      <w:r w:rsidR="00161A5C">
        <w:rPr>
          <w:rFonts w:ascii="Arial" w:hAnsi="Arial" w:cs="Arial"/>
          <w:b/>
          <w:i/>
          <w:sz w:val="20"/>
          <w:szCs w:val="20"/>
        </w:rPr>
        <w:t xml:space="preserve"> </w:t>
      </w:r>
      <w:r w:rsidR="00781C17" w:rsidRPr="00215FBD">
        <w:rPr>
          <w:rFonts w:ascii="Arial" w:hAnsi="Arial" w:cs="Arial"/>
          <w:b/>
          <w:i/>
          <w:sz w:val="20"/>
          <w:szCs w:val="20"/>
        </w:rPr>
        <w:t>des</w:t>
      </w:r>
      <w:r w:rsidR="00161A5C">
        <w:rPr>
          <w:rFonts w:ascii="Arial" w:hAnsi="Arial" w:cs="Arial"/>
          <w:b/>
          <w:i/>
          <w:sz w:val="20"/>
          <w:szCs w:val="20"/>
        </w:rPr>
        <w:t xml:space="preserve"> </w:t>
      </w:r>
      <w:r w:rsidR="00781C17" w:rsidRPr="00215FBD">
        <w:rPr>
          <w:rFonts w:ascii="Arial" w:hAnsi="Arial" w:cs="Arial"/>
          <w:b/>
          <w:i/>
          <w:sz w:val="20"/>
          <w:szCs w:val="20"/>
        </w:rPr>
        <w:t>articles</w:t>
      </w:r>
      <w:r w:rsidR="00161A5C">
        <w:rPr>
          <w:rFonts w:ascii="Arial" w:hAnsi="Arial" w:cs="Arial"/>
          <w:b/>
          <w:i/>
          <w:sz w:val="20"/>
          <w:szCs w:val="20"/>
        </w:rPr>
        <w:t xml:space="preserve"> </w:t>
      </w:r>
      <w:r w:rsidR="00781C17" w:rsidRPr="00215FBD">
        <w:rPr>
          <w:rFonts w:ascii="Arial" w:hAnsi="Arial" w:cs="Arial"/>
          <w:b/>
          <w:i/>
          <w:sz w:val="20"/>
          <w:szCs w:val="20"/>
        </w:rPr>
        <w:t>25,</w:t>
      </w:r>
      <w:r w:rsidR="00161A5C">
        <w:rPr>
          <w:rFonts w:ascii="Arial" w:hAnsi="Arial" w:cs="Arial"/>
          <w:b/>
          <w:i/>
          <w:sz w:val="20"/>
          <w:szCs w:val="20"/>
        </w:rPr>
        <w:t xml:space="preserve"> </w:t>
      </w:r>
      <w:r w:rsidR="00781C17" w:rsidRPr="00215FBD">
        <w:rPr>
          <w:rFonts w:ascii="Arial" w:hAnsi="Arial" w:cs="Arial"/>
          <w:b/>
          <w:i/>
          <w:sz w:val="20"/>
          <w:szCs w:val="20"/>
        </w:rPr>
        <w:t>29,</w:t>
      </w:r>
      <w:r w:rsidR="00161A5C">
        <w:rPr>
          <w:rFonts w:ascii="Arial" w:hAnsi="Arial" w:cs="Arial"/>
          <w:b/>
          <w:i/>
          <w:sz w:val="20"/>
          <w:szCs w:val="20"/>
        </w:rPr>
        <w:t xml:space="preserve"> </w:t>
      </w:r>
      <w:r w:rsidR="00781C17" w:rsidRPr="00215FBD">
        <w:rPr>
          <w:rFonts w:ascii="Arial" w:hAnsi="Arial" w:cs="Arial"/>
          <w:b/>
          <w:i/>
          <w:sz w:val="20"/>
          <w:szCs w:val="20"/>
        </w:rPr>
        <w:t>30,</w:t>
      </w:r>
      <w:r w:rsidR="00161A5C">
        <w:rPr>
          <w:rFonts w:ascii="Arial" w:hAnsi="Arial" w:cs="Arial"/>
          <w:b/>
          <w:i/>
          <w:sz w:val="20"/>
          <w:szCs w:val="20"/>
        </w:rPr>
        <w:t xml:space="preserve"> </w:t>
      </w:r>
      <w:r w:rsidR="00781C17" w:rsidRPr="00215FBD">
        <w:rPr>
          <w:rFonts w:ascii="Arial" w:hAnsi="Arial" w:cs="Arial"/>
          <w:b/>
          <w:i/>
          <w:sz w:val="20"/>
          <w:szCs w:val="20"/>
        </w:rPr>
        <w:t>31</w:t>
      </w:r>
      <w:r w:rsidR="00161A5C">
        <w:rPr>
          <w:rFonts w:ascii="Arial" w:hAnsi="Arial" w:cs="Arial"/>
          <w:b/>
          <w:i/>
          <w:sz w:val="20"/>
          <w:szCs w:val="20"/>
        </w:rPr>
        <w:t xml:space="preserve"> </w:t>
      </w:r>
      <w:r w:rsidR="00781C17" w:rsidRPr="00215FBD">
        <w:rPr>
          <w:rFonts w:ascii="Arial" w:hAnsi="Arial" w:cs="Arial"/>
          <w:b/>
          <w:i/>
          <w:sz w:val="20"/>
          <w:szCs w:val="20"/>
        </w:rPr>
        <w:t>et</w:t>
      </w:r>
      <w:r w:rsidR="00161A5C">
        <w:rPr>
          <w:rFonts w:ascii="Arial" w:hAnsi="Arial" w:cs="Arial"/>
          <w:b/>
          <w:i/>
          <w:sz w:val="20"/>
          <w:szCs w:val="20"/>
        </w:rPr>
        <w:t xml:space="preserve"> </w:t>
      </w:r>
      <w:r w:rsidR="00781C17" w:rsidRPr="00215FBD">
        <w:rPr>
          <w:rFonts w:ascii="Arial" w:hAnsi="Arial" w:cs="Arial"/>
          <w:b/>
          <w:i/>
          <w:sz w:val="20"/>
          <w:szCs w:val="20"/>
        </w:rPr>
        <w:t>33</w:t>
      </w:r>
      <w:r w:rsidR="00161A5C">
        <w:rPr>
          <w:rFonts w:ascii="Arial" w:hAnsi="Arial" w:cs="Arial"/>
          <w:b/>
          <w:i/>
          <w:sz w:val="20"/>
          <w:szCs w:val="20"/>
        </w:rPr>
        <w:t xml:space="preserve"> </w:t>
      </w:r>
      <w:r w:rsidR="00E01B4C" w:rsidRPr="00215FBD">
        <w:rPr>
          <w:rFonts w:ascii="Arial" w:hAnsi="Arial" w:cs="Arial"/>
          <w:b/>
          <w:i/>
          <w:sz w:val="20"/>
          <w:szCs w:val="20"/>
        </w:rPr>
        <w:t>sont</w:t>
      </w:r>
      <w:r w:rsidR="00161A5C">
        <w:rPr>
          <w:rFonts w:ascii="Arial" w:hAnsi="Arial" w:cs="Arial"/>
          <w:b/>
          <w:i/>
          <w:sz w:val="20"/>
          <w:szCs w:val="20"/>
        </w:rPr>
        <w:t xml:space="preserve"> </w:t>
      </w:r>
      <w:r w:rsidR="00E01B4C" w:rsidRPr="00215FBD">
        <w:rPr>
          <w:rFonts w:ascii="Arial" w:hAnsi="Arial" w:cs="Arial"/>
          <w:b/>
          <w:i/>
          <w:sz w:val="20"/>
          <w:szCs w:val="20"/>
        </w:rPr>
        <w:t>également</w:t>
      </w:r>
      <w:r w:rsidR="00161A5C">
        <w:rPr>
          <w:rFonts w:ascii="Arial" w:hAnsi="Arial" w:cs="Arial"/>
          <w:b/>
          <w:i/>
          <w:sz w:val="20"/>
          <w:szCs w:val="20"/>
        </w:rPr>
        <w:t xml:space="preserve"> </w:t>
      </w:r>
      <w:r w:rsidR="00E01B4C" w:rsidRPr="00215FBD">
        <w:rPr>
          <w:rFonts w:ascii="Arial" w:hAnsi="Arial" w:cs="Arial"/>
          <w:b/>
          <w:i/>
          <w:sz w:val="20"/>
          <w:szCs w:val="20"/>
        </w:rPr>
        <w:t>applicables</w:t>
      </w:r>
      <w:r w:rsidR="00161A5C">
        <w:rPr>
          <w:rFonts w:ascii="Arial" w:hAnsi="Arial" w:cs="Arial"/>
          <w:b/>
          <w:i/>
          <w:sz w:val="20"/>
          <w:szCs w:val="20"/>
        </w:rPr>
        <w:t xml:space="preserve"> </w:t>
      </w:r>
      <w:r w:rsidR="00E01B4C" w:rsidRPr="00215FBD">
        <w:rPr>
          <w:rFonts w:ascii="Arial" w:hAnsi="Arial" w:cs="Arial"/>
          <w:b/>
          <w:i/>
          <w:sz w:val="20"/>
          <w:szCs w:val="20"/>
        </w:rPr>
        <w:t>au</w:t>
      </w:r>
      <w:r w:rsidR="00161A5C">
        <w:rPr>
          <w:rFonts w:ascii="Arial" w:hAnsi="Arial" w:cs="Arial"/>
          <w:b/>
          <w:i/>
          <w:sz w:val="20"/>
          <w:szCs w:val="20"/>
        </w:rPr>
        <w:t xml:space="preserve"> </w:t>
      </w:r>
      <w:r w:rsidR="00E01B4C" w:rsidRPr="00215FBD">
        <w:rPr>
          <w:rFonts w:ascii="Arial" w:hAnsi="Arial" w:cs="Arial"/>
          <w:b/>
          <w:i/>
          <w:sz w:val="20"/>
          <w:szCs w:val="20"/>
        </w:rPr>
        <w:t>cautionnement</w:t>
      </w:r>
      <w:r w:rsidR="00161A5C">
        <w:rPr>
          <w:rFonts w:ascii="Arial" w:hAnsi="Arial" w:cs="Arial"/>
          <w:b/>
          <w:i/>
          <w:sz w:val="20"/>
          <w:szCs w:val="20"/>
        </w:rPr>
        <w:t xml:space="preserve"> </w:t>
      </w:r>
      <w:r w:rsidRPr="00215FBD">
        <w:rPr>
          <w:rFonts w:ascii="Arial" w:hAnsi="Arial" w:cs="Arial"/>
          <w:b/>
          <w:i/>
          <w:sz w:val="20"/>
          <w:szCs w:val="20"/>
        </w:rPr>
        <w:t>complémentaire.</w:t>
      </w:r>
      <w:r w:rsidR="00161A5C">
        <w:rPr>
          <w:rFonts w:ascii="Arial" w:hAnsi="Arial" w:cs="Arial"/>
          <w:b/>
          <w:i/>
          <w:sz w:val="20"/>
          <w:szCs w:val="20"/>
        </w:rPr>
        <w:t xml:space="preserve"> </w:t>
      </w:r>
      <w:r w:rsidRPr="00215FBD">
        <w:rPr>
          <w:rFonts w:ascii="Arial" w:hAnsi="Arial" w:cs="Arial"/>
          <w:b/>
          <w:i/>
          <w:sz w:val="20"/>
          <w:szCs w:val="20"/>
        </w:rPr>
        <w:t>Da</w:t>
      </w:r>
      <w:r w:rsidR="00E01B4C" w:rsidRPr="00215FBD">
        <w:rPr>
          <w:rFonts w:ascii="Arial" w:hAnsi="Arial" w:cs="Arial"/>
          <w:b/>
          <w:i/>
          <w:sz w:val="20"/>
          <w:szCs w:val="20"/>
        </w:rPr>
        <w:t>ns</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montant</w:t>
      </w:r>
      <w:r w:rsidR="00161A5C">
        <w:rPr>
          <w:rFonts w:ascii="Arial" w:hAnsi="Arial" w:cs="Arial"/>
          <w:b/>
          <w:i/>
          <w:sz w:val="20"/>
          <w:szCs w:val="20"/>
        </w:rPr>
        <w:t xml:space="preserve"> </w:t>
      </w:r>
      <w:r w:rsidRPr="00215FBD">
        <w:rPr>
          <w:rFonts w:ascii="Arial" w:hAnsi="Arial" w:cs="Arial"/>
          <w:b/>
          <w:i/>
          <w:sz w:val="20"/>
          <w:szCs w:val="20"/>
        </w:rPr>
        <w:t>initial</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faut</w:t>
      </w:r>
      <w:r w:rsidR="00161A5C">
        <w:rPr>
          <w:rFonts w:ascii="Arial" w:hAnsi="Arial" w:cs="Arial"/>
          <w:b/>
          <w:i/>
          <w:sz w:val="20"/>
          <w:szCs w:val="20"/>
        </w:rPr>
        <w:t xml:space="preserve"> </w:t>
      </w:r>
      <w:r w:rsidRPr="00215FBD">
        <w:rPr>
          <w:rFonts w:ascii="Arial" w:hAnsi="Arial" w:cs="Arial"/>
          <w:b/>
          <w:i/>
          <w:sz w:val="20"/>
          <w:szCs w:val="20"/>
        </w:rPr>
        <w:t>entendre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montant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postes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l’offre</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lesquels</w:t>
      </w:r>
      <w:r w:rsidR="00161A5C">
        <w:rPr>
          <w:rFonts w:ascii="Arial" w:hAnsi="Arial" w:cs="Arial"/>
          <w:b/>
          <w:i/>
          <w:sz w:val="20"/>
          <w:szCs w:val="20"/>
        </w:rPr>
        <w:t xml:space="preserve"> </w:t>
      </w:r>
      <w:r w:rsidRPr="00215FBD">
        <w:rPr>
          <w:rFonts w:ascii="Arial" w:hAnsi="Arial" w:cs="Arial"/>
          <w:b/>
          <w:i/>
          <w:sz w:val="20"/>
          <w:szCs w:val="20"/>
        </w:rPr>
        <w:t>porte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cautionnement</w:t>
      </w:r>
      <w:r w:rsidR="00161A5C">
        <w:rPr>
          <w:rFonts w:ascii="Arial" w:hAnsi="Arial" w:cs="Arial"/>
          <w:b/>
          <w:i/>
          <w:sz w:val="20"/>
          <w:szCs w:val="20"/>
        </w:rPr>
        <w:t xml:space="preserve"> </w:t>
      </w:r>
      <w:r w:rsidRPr="00215FBD">
        <w:rPr>
          <w:rFonts w:ascii="Arial" w:hAnsi="Arial" w:cs="Arial"/>
          <w:b/>
          <w:i/>
          <w:sz w:val="20"/>
          <w:szCs w:val="20"/>
        </w:rPr>
        <w:t>complémentaire.</w:t>
      </w:r>
    </w:p>
    <w:p w14:paraId="12B6D123" w14:textId="77777777" w:rsidR="00CA5173" w:rsidRDefault="00CA5173" w:rsidP="00B9605F">
      <w:pPr>
        <w:spacing w:after="0" w:line="240" w:lineRule="auto"/>
        <w:jc w:val="center"/>
        <w:rPr>
          <w:rFonts w:ascii="Arial" w:hAnsi="Arial" w:cs="Arial"/>
          <w:b/>
          <w:sz w:val="20"/>
          <w:szCs w:val="20"/>
        </w:rPr>
      </w:pPr>
    </w:p>
    <w:p w14:paraId="0A81E75D"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Nature</w:t>
      </w:r>
      <w:r w:rsidR="00161A5C">
        <w:rPr>
          <w:rFonts w:ascii="Arial" w:hAnsi="Arial" w:cs="Arial"/>
          <w:b/>
          <w:sz w:val="20"/>
          <w:szCs w:val="20"/>
        </w:rPr>
        <w:t xml:space="preserve"> </w:t>
      </w:r>
      <w:r w:rsidRPr="00215FBD">
        <w:rPr>
          <w:rFonts w:ascii="Arial" w:hAnsi="Arial" w:cs="Arial"/>
          <w:b/>
          <w:sz w:val="20"/>
          <w:szCs w:val="20"/>
        </w:rPr>
        <w:t>du</w:t>
      </w:r>
      <w:r w:rsidR="00161A5C">
        <w:rPr>
          <w:rFonts w:ascii="Arial" w:hAnsi="Arial" w:cs="Arial"/>
          <w:b/>
          <w:sz w:val="20"/>
          <w:szCs w:val="20"/>
        </w:rPr>
        <w:t xml:space="preserve"> </w:t>
      </w:r>
      <w:r w:rsidRPr="00215FBD">
        <w:rPr>
          <w:rFonts w:ascii="Arial" w:hAnsi="Arial" w:cs="Arial"/>
          <w:b/>
          <w:sz w:val="20"/>
          <w:szCs w:val="20"/>
        </w:rPr>
        <w:t>cautionnement</w:t>
      </w:r>
    </w:p>
    <w:p w14:paraId="34957E61" w14:textId="77777777" w:rsidR="004E4F09" w:rsidRPr="00215FBD" w:rsidRDefault="004E4F09" w:rsidP="007F6145">
      <w:pPr>
        <w:spacing w:after="0" w:line="240" w:lineRule="auto"/>
        <w:jc w:val="center"/>
        <w:rPr>
          <w:rFonts w:ascii="Arial" w:hAnsi="Arial" w:cs="Arial"/>
          <w:b/>
          <w:sz w:val="20"/>
          <w:szCs w:val="20"/>
        </w:rPr>
      </w:pPr>
    </w:p>
    <w:p w14:paraId="661E0D6D" w14:textId="77777777" w:rsidR="00FB41CA" w:rsidRPr="00215FBD" w:rsidRDefault="00981DF3" w:rsidP="0099524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26</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cautionnement</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être</w:t>
      </w:r>
      <w:r w:rsidR="00161A5C">
        <w:rPr>
          <w:rFonts w:ascii="Arial" w:hAnsi="Arial" w:cs="Arial"/>
          <w:sz w:val="20"/>
          <w:szCs w:val="20"/>
        </w:rPr>
        <w:t xml:space="preserve"> </w:t>
      </w:r>
      <w:r w:rsidR="00FB41CA" w:rsidRPr="00215FBD">
        <w:rPr>
          <w:rFonts w:ascii="Arial" w:hAnsi="Arial" w:cs="Arial"/>
          <w:sz w:val="20"/>
          <w:szCs w:val="20"/>
        </w:rPr>
        <w:t>constitué</w:t>
      </w:r>
      <w:r w:rsidR="00161A5C">
        <w:rPr>
          <w:rFonts w:ascii="Arial" w:hAnsi="Arial" w:cs="Arial"/>
          <w:sz w:val="20"/>
          <w:szCs w:val="20"/>
        </w:rPr>
        <w:t xml:space="preserve"> </w:t>
      </w:r>
      <w:r w:rsidR="00FB41CA" w:rsidRPr="00215FBD">
        <w:rPr>
          <w:rFonts w:ascii="Arial" w:hAnsi="Arial" w:cs="Arial"/>
          <w:sz w:val="20"/>
          <w:szCs w:val="20"/>
        </w:rPr>
        <w:t>conformément</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dispositions</w:t>
      </w:r>
      <w:r w:rsidR="00161A5C">
        <w:rPr>
          <w:rFonts w:ascii="Arial" w:hAnsi="Arial" w:cs="Arial"/>
          <w:sz w:val="20"/>
          <w:szCs w:val="20"/>
        </w:rPr>
        <w:t xml:space="preserve"> </w:t>
      </w:r>
      <w:r w:rsidR="00FB41CA" w:rsidRPr="00215FBD">
        <w:rPr>
          <w:rFonts w:ascii="Arial" w:hAnsi="Arial" w:cs="Arial"/>
          <w:sz w:val="20"/>
          <w:szCs w:val="20"/>
        </w:rPr>
        <w:t>légales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réglementaires</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matière</w:t>
      </w:r>
      <w:r w:rsidR="00161A5C">
        <w:rPr>
          <w:rFonts w:ascii="Arial" w:hAnsi="Arial" w:cs="Arial"/>
          <w:sz w:val="20"/>
          <w:szCs w:val="20"/>
        </w:rPr>
        <w:t xml:space="preserve"> </w:t>
      </w:r>
      <w:r w:rsidR="00FB41CA" w:rsidRPr="00215FBD">
        <w:rPr>
          <w:rFonts w:ascii="Arial" w:hAnsi="Arial" w:cs="Arial"/>
          <w:sz w:val="20"/>
          <w:szCs w:val="20"/>
        </w:rPr>
        <w:t>selon</w:t>
      </w:r>
      <w:r w:rsidR="00161A5C">
        <w:rPr>
          <w:rFonts w:ascii="Arial" w:hAnsi="Arial" w:cs="Arial"/>
          <w:sz w:val="20"/>
          <w:szCs w:val="20"/>
        </w:rPr>
        <w:t xml:space="preserve"> </w:t>
      </w:r>
      <w:r w:rsidR="00FB41CA" w:rsidRPr="00215FBD">
        <w:rPr>
          <w:rFonts w:ascii="Arial" w:hAnsi="Arial" w:cs="Arial"/>
          <w:sz w:val="20"/>
          <w:szCs w:val="20"/>
        </w:rPr>
        <w:t>l’une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modalités</w:t>
      </w:r>
      <w:r w:rsidR="00161A5C">
        <w:rPr>
          <w:rFonts w:ascii="Arial" w:hAnsi="Arial" w:cs="Arial"/>
          <w:sz w:val="20"/>
          <w:szCs w:val="20"/>
        </w:rPr>
        <w:t xml:space="preserve"> </w:t>
      </w:r>
      <w:r w:rsidR="00105067" w:rsidRPr="00215FBD">
        <w:rPr>
          <w:rFonts w:ascii="Arial" w:hAnsi="Arial" w:cs="Arial"/>
          <w:sz w:val="20"/>
          <w:szCs w:val="20"/>
        </w:rPr>
        <w:t>suivantes</w:t>
      </w:r>
      <w:r w:rsidR="005A043E">
        <w:rPr>
          <w:rFonts w:ascii="Arial" w:hAnsi="Arial" w:cs="Arial"/>
          <w:sz w:val="20"/>
          <w:szCs w:val="20"/>
        </w:rPr>
        <w:t>:</w:t>
      </w:r>
    </w:p>
    <w:p w14:paraId="29F605A9"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00105067" w:rsidRPr="00215FBD">
        <w:rPr>
          <w:rFonts w:ascii="Arial" w:hAnsi="Arial" w:cs="Arial"/>
          <w:sz w:val="20"/>
          <w:szCs w:val="20"/>
        </w:rPr>
        <w:t>numéraire</w:t>
      </w:r>
      <w:r w:rsidR="005A043E">
        <w:rPr>
          <w:rFonts w:ascii="Arial" w:hAnsi="Arial" w:cs="Arial"/>
          <w:sz w:val="20"/>
          <w:szCs w:val="20"/>
        </w:rPr>
        <w:t>;</w:t>
      </w:r>
    </w:p>
    <w:p w14:paraId="5E43EFEC"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fonds</w:t>
      </w:r>
      <w:r w:rsidR="00161A5C">
        <w:rPr>
          <w:rFonts w:ascii="Arial" w:hAnsi="Arial" w:cs="Arial"/>
          <w:sz w:val="20"/>
          <w:szCs w:val="20"/>
        </w:rPr>
        <w:t xml:space="preserve"> </w:t>
      </w:r>
      <w:r w:rsidR="00105067" w:rsidRPr="00215FBD">
        <w:rPr>
          <w:rFonts w:ascii="Arial" w:hAnsi="Arial" w:cs="Arial"/>
          <w:sz w:val="20"/>
          <w:szCs w:val="20"/>
        </w:rPr>
        <w:t>publics</w:t>
      </w:r>
      <w:r w:rsidR="005A043E">
        <w:rPr>
          <w:rFonts w:ascii="Arial" w:hAnsi="Arial" w:cs="Arial"/>
          <w:sz w:val="20"/>
          <w:szCs w:val="20"/>
        </w:rPr>
        <w:t>;</w:t>
      </w:r>
    </w:p>
    <w:p w14:paraId="6F580E2B"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forme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00105067" w:rsidRPr="00215FBD">
        <w:rPr>
          <w:rFonts w:ascii="Arial" w:hAnsi="Arial" w:cs="Arial"/>
          <w:sz w:val="20"/>
          <w:szCs w:val="20"/>
        </w:rPr>
        <w:t>collectif</w:t>
      </w:r>
      <w:r w:rsidR="005A043E">
        <w:rPr>
          <w:rFonts w:ascii="Arial" w:hAnsi="Arial" w:cs="Arial"/>
          <w:sz w:val="20"/>
          <w:szCs w:val="20"/>
        </w:rPr>
        <w:t>;</w:t>
      </w:r>
    </w:p>
    <w:p w14:paraId="202474DE" w14:textId="77777777" w:rsidR="00FB41CA" w:rsidRPr="00215FBD" w:rsidRDefault="00FB41CA" w:rsidP="001447C3">
      <w:pPr>
        <w:spacing w:after="0" w:line="240" w:lineRule="auto"/>
        <w:jc w:val="both"/>
        <w:rPr>
          <w:rFonts w:ascii="Arial" w:hAnsi="Arial" w:cs="Arial"/>
          <w:sz w:val="20"/>
          <w:szCs w:val="20"/>
        </w:rPr>
      </w:pP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accordée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é</w:t>
      </w:r>
      <w:r w:rsidR="00CA1C8A" w:rsidRPr="00215FBD">
        <w:rPr>
          <w:rFonts w:ascii="Arial" w:hAnsi="Arial" w:cs="Arial"/>
          <w:sz w:val="20"/>
          <w:szCs w:val="20"/>
        </w:rPr>
        <w:t>tablissement</w:t>
      </w:r>
      <w:r w:rsidR="00161A5C">
        <w:rPr>
          <w:rFonts w:ascii="Arial" w:hAnsi="Arial" w:cs="Arial"/>
          <w:sz w:val="20"/>
          <w:szCs w:val="20"/>
        </w:rPr>
        <w:t xml:space="preserve"> </w:t>
      </w:r>
      <w:r w:rsidR="00CA1C8A" w:rsidRPr="00215FBD">
        <w:rPr>
          <w:rFonts w:ascii="Arial" w:hAnsi="Arial" w:cs="Arial"/>
          <w:sz w:val="20"/>
          <w:szCs w:val="20"/>
        </w:rPr>
        <w:t>de</w:t>
      </w:r>
      <w:r w:rsidR="00161A5C">
        <w:rPr>
          <w:rFonts w:ascii="Arial" w:hAnsi="Arial" w:cs="Arial"/>
          <w:sz w:val="20"/>
          <w:szCs w:val="20"/>
        </w:rPr>
        <w:t xml:space="preserve"> </w:t>
      </w:r>
      <w:r w:rsidR="00CA1C8A" w:rsidRPr="00215FBD">
        <w:rPr>
          <w:rFonts w:ascii="Arial" w:hAnsi="Arial" w:cs="Arial"/>
          <w:sz w:val="20"/>
          <w:szCs w:val="20"/>
        </w:rPr>
        <w:t>crédit</w:t>
      </w:r>
      <w:r w:rsidR="00161A5C">
        <w:rPr>
          <w:rFonts w:ascii="Arial" w:hAnsi="Arial" w:cs="Arial"/>
          <w:sz w:val="20"/>
          <w:szCs w:val="20"/>
        </w:rPr>
        <w:t xml:space="preserve"> </w:t>
      </w:r>
      <w:r w:rsidR="00CA1C8A" w:rsidRPr="00215FBD">
        <w:rPr>
          <w:rFonts w:ascii="Arial" w:hAnsi="Arial" w:cs="Arial"/>
          <w:sz w:val="20"/>
          <w:szCs w:val="20"/>
        </w:rPr>
        <w:t>satisfai</w:t>
      </w:r>
      <w:r w:rsidRPr="00215FBD">
        <w:rPr>
          <w:rFonts w:ascii="Arial" w:hAnsi="Arial" w:cs="Arial"/>
          <w:sz w:val="20"/>
          <w:szCs w:val="20"/>
        </w:rPr>
        <w:t>sant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prescrit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législation</w:t>
      </w:r>
      <w:r w:rsidR="00161A5C">
        <w:rPr>
          <w:rFonts w:ascii="Arial" w:hAnsi="Arial" w:cs="Arial"/>
          <w:sz w:val="20"/>
          <w:szCs w:val="20"/>
        </w:rPr>
        <w:t xml:space="preserve"> </w:t>
      </w:r>
      <w:r w:rsidRPr="00215FBD">
        <w:rPr>
          <w:rFonts w:ascii="Arial" w:hAnsi="Arial" w:cs="Arial"/>
          <w:sz w:val="20"/>
          <w:szCs w:val="20"/>
        </w:rPr>
        <w:t>relative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statut</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contrôle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établissements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crédit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entreprise</w:t>
      </w:r>
      <w:r w:rsidR="00161A5C">
        <w:rPr>
          <w:rFonts w:ascii="Arial" w:hAnsi="Arial" w:cs="Arial"/>
          <w:sz w:val="20"/>
          <w:szCs w:val="20"/>
        </w:rPr>
        <w:t xml:space="preserve"> </w:t>
      </w:r>
      <w:r w:rsidRPr="00215FBD">
        <w:rPr>
          <w:rFonts w:ascii="Arial" w:hAnsi="Arial" w:cs="Arial"/>
          <w:sz w:val="20"/>
          <w:szCs w:val="20"/>
        </w:rPr>
        <w:t>d’assurances</w:t>
      </w:r>
      <w:r w:rsidR="00161A5C">
        <w:rPr>
          <w:rFonts w:ascii="Arial" w:hAnsi="Arial" w:cs="Arial"/>
          <w:sz w:val="20"/>
          <w:szCs w:val="20"/>
        </w:rPr>
        <w:t xml:space="preserve"> </w:t>
      </w:r>
      <w:r w:rsidRPr="00215FBD">
        <w:rPr>
          <w:rFonts w:ascii="Arial" w:hAnsi="Arial" w:cs="Arial"/>
          <w:sz w:val="20"/>
          <w:szCs w:val="20"/>
        </w:rPr>
        <w:lastRenderedPageBreak/>
        <w:t>satisfaisant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prescrit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législation</w:t>
      </w:r>
      <w:r w:rsidR="00161A5C">
        <w:rPr>
          <w:rFonts w:ascii="Arial" w:hAnsi="Arial" w:cs="Arial"/>
          <w:sz w:val="20"/>
          <w:szCs w:val="20"/>
        </w:rPr>
        <w:t xml:space="preserve"> </w:t>
      </w:r>
      <w:r w:rsidRPr="00215FBD">
        <w:rPr>
          <w:rFonts w:ascii="Arial" w:hAnsi="Arial" w:cs="Arial"/>
          <w:sz w:val="20"/>
          <w:szCs w:val="20"/>
        </w:rPr>
        <w:t>relative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contrôle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entreprises</w:t>
      </w:r>
      <w:r w:rsidR="00161A5C">
        <w:rPr>
          <w:rFonts w:ascii="Arial" w:hAnsi="Arial" w:cs="Arial"/>
          <w:sz w:val="20"/>
          <w:szCs w:val="20"/>
        </w:rPr>
        <w:t xml:space="preserve"> </w:t>
      </w:r>
      <w:r w:rsidRPr="00215FBD">
        <w:rPr>
          <w:rFonts w:ascii="Arial" w:hAnsi="Arial" w:cs="Arial"/>
          <w:sz w:val="20"/>
          <w:szCs w:val="20"/>
        </w:rPr>
        <w:t>d’assurances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agréée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branche</w:t>
      </w:r>
      <w:r w:rsidR="00161A5C">
        <w:rPr>
          <w:rFonts w:ascii="Arial" w:hAnsi="Arial" w:cs="Arial"/>
          <w:sz w:val="20"/>
          <w:szCs w:val="20"/>
        </w:rPr>
        <w:t xml:space="preserve"> </w:t>
      </w:r>
      <w:r w:rsidRPr="00215FBD">
        <w:rPr>
          <w:rFonts w:ascii="Arial" w:hAnsi="Arial" w:cs="Arial"/>
          <w:sz w:val="20"/>
          <w:szCs w:val="20"/>
        </w:rPr>
        <w:t>15</w:t>
      </w:r>
      <w:r w:rsidR="00161A5C">
        <w:rPr>
          <w:rFonts w:ascii="Arial" w:hAnsi="Arial" w:cs="Arial"/>
          <w:sz w:val="20"/>
          <w:szCs w:val="20"/>
        </w:rPr>
        <w:t xml:space="preserve"> </w:t>
      </w:r>
      <w:r w:rsidRPr="00215FBD">
        <w:rPr>
          <w:rFonts w:ascii="Arial" w:hAnsi="Arial" w:cs="Arial"/>
          <w:sz w:val="20"/>
          <w:szCs w:val="20"/>
        </w:rPr>
        <w:t>(caution).</w:t>
      </w:r>
    </w:p>
    <w:p w14:paraId="31A43C32"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personne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porte</w:t>
      </w:r>
      <w:r w:rsidR="00161A5C">
        <w:rPr>
          <w:rFonts w:ascii="Arial" w:hAnsi="Arial" w:cs="Arial"/>
          <w:sz w:val="20"/>
          <w:szCs w:val="20"/>
        </w:rPr>
        <w:t xml:space="preserve"> </w:t>
      </w:r>
      <w:r w:rsidRPr="00215FBD">
        <w:rPr>
          <w:rFonts w:ascii="Arial" w:hAnsi="Arial" w:cs="Arial"/>
          <w:sz w:val="20"/>
          <w:szCs w:val="20"/>
        </w:rPr>
        <w:t>caution</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assortir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octroyer</w:t>
      </w:r>
      <w:r w:rsidR="00161A5C">
        <w:rPr>
          <w:rFonts w:ascii="Arial" w:hAnsi="Arial" w:cs="Arial"/>
          <w:sz w:val="20"/>
          <w:szCs w:val="20"/>
        </w:rPr>
        <w:t xml:space="preserve"> </w:t>
      </w:r>
      <w:r w:rsidRPr="00215FBD">
        <w:rPr>
          <w:rFonts w:ascii="Arial" w:hAnsi="Arial" w:cs="Arial"/>
          <w:sz w:val="20"/>
          <w:szCs w:val="20"/>
        </w:rPr>
        <w:t>d’autres</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celles</w:t>
      </w:r>
      <w:r w:rsidR="00161A5C">
        <w:rPr>
          <w:rFonts w:ascii="Arial" w:hAnsi="Arial" w:cs="Arial"/>
          <w:sz w:val="20"/>
          <w:szCs w:val="20"/>
        </w:rPr>
        <w:t xml:space="preserve"> </w:t>
      </w:r>
      <w:r w:rsidRPr="00215FBD">
        <w:rPr>
          <w:rFonts w:ascii="Arial" w:hAnsi="Arial" w:cs="Arial"/>
          <w:sz w:val="20"/>
          <w:szCs w:val="20"/>
        </w:rPr>
        <w:t>prévues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présent</w:t>
      </w:r>
      <w:r w:rsidR="00161A5C">
        <w:rPr>
          <w:rFonts w:ascii="Arial" w:hAnsi="Arial" w:cs="Arial"/>
          <w:sz w:val="20"/>
          <w:szCs w:val="20"/>
        </w:rPr>
        <w:t xml:space="preserve"> </w:t>
      </w:r>
      <w:r w:rsidRPr="00215FBD">
        <w:rPr>
          <w:rFonts w:ascii="Arial" w:hAnsi="Arial" w:cs="Arial"/>
          <w:sz w:val="20"/>
          <w:szCs w:val="20"/>
        </w:rPr>
        <w:t>arrêté</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04A611F3" w14:textId="77777777" w:rsidR="00CA1C8A" w:rsidRPr="00215FBD" w:rsidRDefault="00CA1C8A" w:rsidP="00995244">
      <w:pPr>
        <w:spacing w:after="0" w:line="240" w:lineRule="auto"/>
        <w:jc w:val="both"/>
        <w:rPr>
          <w:rFonts w:ascii="Arial" w:hAnsi="Arial" w:cs="Arial"/>
          <w:sz w:val="20"/>
          <w:szCs w:val="20"/>
        </w:rPr>
      </w:pPr>
    </w:p>
    <w:p w14:paraId="720B4B33"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Constitution</w:t>
      </w:r>
      <w:r w:rsidR="00161A5C">
        <w:rPr>
          <w:rFonts w:ascii="Arial" w:hAnsi="Arial" w:cs="Arial"/>
          <w:b/>
          <w:sz w:val="20"/>
          <w:szCs w:val="20"/>
        </w:rPr>
        <w:t xml:space="preserve"> </w:t>
      </w:r>
      <w:r w:rsidRPr="00215FBD">
        <w:rPr>
          <w:rFonts w:ascii="Arial" w:hAnsi="Arial" w:cs="Arial"/>
          <w:b/>
          <w:sz w:val="20"/>
          <w:szCs w:val="20"/>
        </w:rPr>
        <w:t>du</w:t>
      </w:r>
      <w:r w:rsidR="00161A5C">
        <w:rPr>
          <w:rFonts w:ascii="Arial" w:hAnsi="Arial" w:cs="Arial"/>
          <w:b/>
          <w:sz w:val="20"/>
          <w:szCs w:val="20"/>
        </w:rPr>
        <w:t xml:space="preserve"> </w:t>
      </w:r>
      <w:r w:rsidRPr="00215FBD">
        <w:rPr>
          <w:rFonts w:ascii="Arial" w:hAnsi="Arial" w:cs="Arial"/>
          <w:b/>
          <w:sz w:val="20"/>
          <w:szCs w:val="20"/>
        </w:rPr>
        <w:t>cautionnement</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proofErr w:type="spellStart"/>
      <w:r w:rsidRPr="00215FBD">
        <w:rPr>
          <w:rFonts w:ascii="Arial" w:hAnsi="Arial" w:cs="Arial"/>
          <w:b/>
          <w:sz w:val="20"/>
          <w:szCs w:val="20"/>
        </w:rPr>
        <w:t>justiﬁcation</w:t>
      </w:r>
      <w:proofErr w:type="spellEnd"/>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cette</w:t>
      </w:r>
      <w:r w:rsidR="00161A5C">
        <w:rPr>
          <w:rFonts w:ascii="Arial" w:hAnsi="Arial" w:cs="Arial"/>
          <w:b/>
          <w:sz w:val="20"/>
          <w:szCs w:val="20"/>
        </w:rPr>
        <w:t xml:space="preserve"> </w:t>
      </w:r>
      <w:r w:rsidRPr="00215FBD">
        <w:rPr>
          <w:rFonts w:ascii="Arial" w:hAnsi="Arial" w:cs="Arial"/>
          <w:b/>
          <w:sz w:val="20"/>
          <w:szCs w:val="20"/>
        </w:rPr>
        <w:t>constitution</w:t>
      </w:r>
    </w:p>
    <w:p w14:paraId="3650DF03" w14:textId="77777777" w:rsidR="004E4F09" w:rsidRPr="00215FBD" w:rsidRDefault="004E4F09" w:rsidP="00995244">
      <w:pPr>
        <w:spacing w:after="0" w:line="240" w:lineRule="auto"/>
        <w:jc w:val="both"/>
        <w:rPr>
          <w:rFonts w:ascii="Arial" w:hAnsi="Arial" w:cs="Arial"/>
          <w:b/>
          <w:sz w:val="20"/>
          <w:szCs w:val="20"/>
        </w:rPr>
      </w:pPr>
    </w:p>
    <w:p w14:paraId="578836C0" w14:textId="77777777" w:rsidR="00FB41CA" w:rsidRPr="00215FBD" w:rsidRDefault="00981DF3" w:rsidP="0099524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27</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constitution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cautionnement</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lieu</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trente</w:t>
      </w:r>
      <w:r w:rsidR="00161A5C">
        <w:rPr>
          <w:rFonts w:ascii="Arial" w:hAnsi="Arial" w:cs="Arial"/>
          <w:sz w:val="20"/>
          <w:szCs w:val="20"/>
        </w:rPr>
        <w:t xml:space="preserve"> </w:t>
      </w:r>
      <w:r w:rsidR="00FB41CA" w:rsidRPr="00215FBD">
        <w:rPr>
          <w:rFonts w:ascii="Arial" w:hAnsi="Arial" w:cs="Arial"/>
          <w:sz w:val="20"/>
          <w:szCs w:val="20"/>
        </w:rPr>
        <w:t>jours</w:t>
      </w:r>
      <w:r w:rsidR="00161A5C">
        <w:rPr>
          <w:rFonts w:ascii="Arial" w:hAnsi="Arial" w:cs="Arial"/>
          <w:sz w:val="20"/>
          <w:szCs w:val="20"/>
        </w:rPr>
        <w:t xml:space="preserve"> </w:t>
      </w:r>
      <w:r w:rsidR="00FB41CA" w:rsidRPr="00215FBD">
        <w:rPr>
          <w:rFonts w:ascii="Arial" w:hAnsi="Arial" w:cs="Arial"/>
          <w:sz w:val="20"/>
          <w:szCs w:val="20"/>
        </w:rPr>
        <w:t>suivant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jour</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conclusion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sauf</w:t>
      </w:r>
      <w:r w:rsidR="00161A5C">
        <w:rPr>
          <w:rFonts w:ascii="Arial" w:hAnsi="Arial" w:cs="Arial"/>
          <w:sz w:val="20"/>
          <w:szCs w:val="20"/>
        </w:rPr>
        <w:t xml:space="preserve"> </w:t>
      </w:r>
      <w:r w:rsidR="00FB41CA" w:rsidRPr="00215FBD">
        <w:rPr>
          <w:rFonts w:ascii="Arial" w:hAnsi="Arial" w:cs="Arial"/>
          <w:sz w:val="20"/>
          <w:szCs w:val="20"/>
        </w:rPr>
        <w:t>si</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prévoient</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plus</w:t>
      </w:r>
      <w:r w:rsidR="00161A5C">
        <w:rPr>
          <w:rFonts w:ascii="Arial" w:hAnsi="Arial" w:cs="Arial"/>
          <w:sz w:val="20"/>
          <w:szCs w:val="20"/>
        </w:rPr>
        <w:t xml:space="preserve"> </w:t>
      </w:r>
      <w:r w:rsidR="00FB41CA" w:rsidRPr="00215FBD">
        <w:rPr>
          <w:rFonts w:ascii="Arial" w:hAnsi="Arial" w:cs="Arial"/>
          <w:sz w:val="20"/>
          <w:szCs w:val="20"/>
        </w:rPr>
        <w:t>long.</w:t>
      </w:r>
    </w:p>
    <w:p w14:paraId="1FA95A97"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suspendu</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00CA1C8A" w:rsidRPr="00215FBD">
        <w:rPr>
          <w:rFonts w:ascii="Arial" w:hAnsi="Arial" w:cs="Arial"/>
          <w:sz w:val="20"/>
          <w:szCs w:val="20"/>
        </w:rPr>
        <w:t>période</w:t>
      </w:r>
      <w:r w:rsidR="00161A5C">
        <w:rPr>
          <w:rFonts w:ascii="Arial" w:hAnsi="Arial" w:cs="Arial"/>
          <w:sz w:val="20"/>
          <w:szCs w:val="20"/>
        </w:rPr>
        <w:t xml:space="preserve"> </w:t>
      </w:r>
      <w:r w:rsidR="00CA1C8A" w:rsidRPr="00215FBD">
        <w:rPr>
          <w:rFonts w:ascii="Arial" w:hAnsi="Arial" w:cs="Arial"/>
          <w:sz w:val="20"/>
          <w:szCs w:val="20"/>
        </w:rPr>
        <w:t>de</w:t>
      </w:r>
      <w:r w:rsidR="00161A5C">
        <w:rPr>
          <w:rFonts w:ascii="Arial" w:hAnsi="Arial" w:cs="Arial"/>
          <w:sz w:val="20"/>
          <w:szCs w:val="20"/>
        </w:rPr>
        <w:t xml:space="preserve"> </w:t>
      </w:r>
      <w:r w:rsidR="00CA1C8A" w:rsidRPr="00215FBD">
        <w:rPr>
          <w:rFonts w:ascii="Arial" w:hAnsi="Arial" w:cs="Arial"/>
          <w:sz w:val="20"/>
          <w:szCs w:val="20"/>
        </w:rPr>
        <w:t>fermeture</w:t>
      </w:r>
      <w:r w:rsidR="00161A5C">
        <w:rPr>
          <w:rFonts w:ascii="Arial" w:hAnsi="Arial" w:cs="Arial"/>
          <w:sz w:val="20"/>
          <w:szCs w:val="20"/>
        </w:rPr>
        <w:t xml:space="preserve"> </w:t>
      </w:r>
      <w:r w:rsidR="00CA1C8A" w:rsidRPr="00215FBD">
        <w:rPr>
          <w:rFonts w:ascii="Arial" w:hAnsi="Arial" w:cs="Arial"/>
          <w:sz w:val="20"/>
          <w:szCs w:val="20"/>
        </w:rPr>
        <w:t>de</w:t>
      </w:r>
      <w:r w:rsidR="00161A5C">
        <w:rPr>
          <w:rFonts w:ascii="Arial" w:hAnsi="Arial" w:cs="Arial"/>
          <w:sz w:val="20"/>
          <w:szCs w:val="20"/>
        </w:rPr>
        <w:t xml:space="preserve"> </w:t>
      </w:r>
      <w:r w:rsidR="00CA1C8A" w:rsidRPr="00215FBD">
        <w:rPr>
          <w:rFonts w:ascii="Arial" w:hAnsi="Arial" w:cs="Arial"/>
          <w:sz w:val="20"/>
          <w:szCs w:val="20"/>
        </w:rPr>
        <w:t>l’entre</w:t>
      </w:r>
      <w:r w:rsidRPr="00215FBD">
        <w:rPr>
          <w:rFonts w:ascii="Arial" w:hAnsi="Arial" w:cs="Arial"/>
          <w:sz w:val="20"/>
          <w:szCs w:val="20"/>
        </w:rPr>
        <w:t>prise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vacances</w:t>
      </w:r>
      <w:r w:rsidR="00161A5C">
        <w:rPr>
          <w:rFonts w:ascii="Arial" w:hAnsi="Arial" w:cs="Arial"/>
          <w:sz w:val="20"/>
          <w:szCs w:val="20"/>
        </w:rPr>
        <w:t xml:space="preserve"> </w:t>
      </w:r>
      <w:r w:rsidRPr="00215FBD">
        <w:rPr>
          <w:rFonts w:ascii="Arial" w:hAnsi="Arial" w:cs="Arial"/>
          <w:sz w:val="20"/>
          <w:szCs w:val="20"/>
        </w:rPr>
        <w:t>annuelles</w:t>
      </w:r>
      <w:r w:rsidR="00161A5C">
        <w:rPr>
          <w:rFonts w:ascii="Arial" w:hAnsi="Arial" w:cs="Arial"/>
          <w:sz w:val="20"/>
          <w:szCs w:val="20"/>
        </w:rPr>
        <w:t xml:space="preserve"> </w:t>
      </w:r>
      <w:r w:rsidRPr="00215FBD">
        <w:rPr>
          <w:rFonts w:ascii="Arial" w:hAnsi="Arial" w:cs="Arial"/>
          <w:sz w:val="20"/>
          <w:szCs w:val="20"/>
        </w:rPr>
        <w:t>payées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repos</w:t>
      </w:r>
      <w:r w:rsidR="00161A5C">
        <w:rPr>
          <w:rFonts w:ascii="Arial" w:hAnsi="Arial" w:cs="Arial"/>
          <w:sz w:val="20"/>
          <w:szCs w:val="20"/>
        </w:rPr>
        <w:t xml:space="preserve"> </w:t>
      </w:r>
      <w:r w:rsidRPr="00215FBD">
        <w:rPr>
          <w:rFonts w:ascii="Arial" w:hAnsi="Arial" w:cs="Arial"/>
          <w:sz w:val="20"/>
          <w:szCs w:val="20"/>
        </w:rPr>
        <w:t>compensatoires</w:t>
      </w:r>
      <w:r w:rsidR="00161A5C">
        <w:rPr>
          <w:rFonts w:ascii="Arial" w:hAnsi="Arial" w:cs="Arial"/>
          <w:sz w:val="20"/>
          <w:szCs w:val="20"/>
        </w:rPr>
        <w:t xml:space="preserve"> </w:t>
      </w:r>
      <w:r w:rsidRPr="00215FBD">
        <w:rPr>
          <w:rFonts w:ascii="Arial" w:hAnsi="Arial" w:cs="Arial"/>
          <w:sz w:val="20"/>
          <w:szCs w:val="20"/>
        </w:rPr>
        <w:t>prévus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voie</w:t>
      </w:r>
      <w:r w:rsidR="00161A5C">
        <w:rPr>
          <w:rFonts w:ascii="Arial" w:hAnsi="Arial" w:cs="Arial"/>
          <w:sz w:val="20"/>
          <w:szCs w:val="20"/>
        </w:rPr>
        <w:t xml:space="preserve"> </w:t>
      </w:r>
      <w:r w:rsidRPr="00215FBD">
        <w:rPr>
          <w:rFonts w:ascii="Arial" w:hAnsi="Arial" w:cs="Arial"/>
          <w:sz w:val="20"/>
          <w:szCs w:val="20"/>
        </w:rPr>
        <w:t>réglementaire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convention</w:t>
      </w:r>
      <w:r w:rsidR="00161A5C">
        <w:rPr>
          <w:rFonts w:ascii="Arial" w:hAnsi="Arial" w:cs="Arial"/>
          <w:sz w:val="20"/>
          <w:szCs w:val="20"/>
        </w:rPr>
        <w:t xml:space="preserve"> </w:t>
      </w:r>
      <w:r w:rsidRPr="00215FBD">
        <w:rPr>
          <w:rFonts w:ascii="Arial" w:hAnsi="Arial" w:cs="Arial"/>
          <w:sz w:val="20"/>
          <w:szCs w:val="20"/>
        </w:rPr>
        <w:t>collective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travail</w:t>
      </w:r>
      <w:r w:rsidR="00161A5C">
        <w:rPr>
          <w:rFonts w:ascii="Arial" w:hAnsi="Arial" w:cs="Arial"/>
          <w:sz w:val="20"/>
          <w:szCs w:val="20"/>
        </w:rPr>
        <w:t xml:space="preserve"> </w:t>
      </w:r>
      <w:r w:rsidRPr="00215FBD">
        <w:rPr>
          <w:rFonts w:ascii="Arial" w:hAnsi="Arial" w:cs="Arial"/>
          <w:sz w:val="20"/>
          <w:szCs w:val="20"/>
        </w:rPr>
        <w:t>obligatoire.</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l’exigent,</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périodes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mentionnées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prouvées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l’offre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immédiatement</w:t>
      </w:r>
      <w:r w:rsidR="00161A5C">
        <w:rPr>
          <w:rFonts w:ascii="Arial" w:hAnsi="Arial" w:cs="Arial"/>
          <w:sz w:val="20"/>
          <w:szCs w:val="20"/>
        </w:rPr>
        <w:t xml:space="preserve"> </w:t>
      </w:r>
      <w:r w:rsidRPr="00215FBD">
        <w:rPr>
          <w:rFonts w:ascii="Arial" w:hAnsi="Arial" w:cs="Arial"/>
          <w:sz w:val="20"/>
          <w:szCs w:val="20"/>
        </w:rPr>
        <w:t>communiquées</w:t>
      </w:r>
      <w:r w:rsidR="00161A5C">
        <w:rPr>
          <w:rFonts w:ascii="Arial" w:hAnsi="Arial" w:cs="Arial"/>
          <w:sz w:val="20"/>
          <w:szCs w:val="20"/>
        </w:rPr>
        <w:t xml:space="preserve"> </w:t>
      </w:r>
      <w:r w:rsidR="009616E0">
        <w:rPr>
          <w:rFonts w:ascii="Arial" w:hAnsi="Arial" w:cs="Arial"/>
          <w:sz w:val="20"/>
          <w:szCs w:val="20"/>
        </w:rPr>
        <w:t>à</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dès</w:t>
      </w:r>
      <w:r w:rsidR="00161A5C">
        <w:rPr>
          <w:rFonts w:ascii="Arial" w:hAnsi="Arial" w:cs="Arial"/>
          <w:sz w:val="20"/>
          <w:szCs w:val="20"/>
        </w:rPr>
        <w:t xml:space="preserve"> </w:t>
      </w:r>
      <w:r w:rsidRPr="00215FBD">
        <w:rPr>
          <w:rFonts w:ascii="Arial" w:hAnsi="Arial" w:cs="Arial"/>
          <w:sz w:val="20"/>
          <w:szCs w:val="20"/>
        </w:rPr>
        <w:t>qu’elles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connues.</w:t>
      </w:r>
    </w:p>
    <w:p w14:paraId="3F05097B"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constitué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l’u</w:t>
      </w:r>
      <w:r w:rsidR="00CA1C8A" w:rsidRPr="00215FBD">
        <w:rPr>
          <w:rFonts w:ascii="Arial" w:hAnsi="Arial" w:cs="Arial"/>
          <w:sz w:val="20"/>
          <w:szCs w:val="20"/>
        </w:rPr>
        <w:t>ne</w:t>
      </w:r>
      <w:r w:rsidR="00161A5C">
        <w:rPr>
          <w:rFonts w:ascii="Arial" w:hAnsi="Arial" w:cs="Arial"/>
          <w:sz w:val="20"/>
          <w:szCs w:val="20"/>
        </w:rPr>
        <w:t xml:space="preserve"> </w:t>
      </w:r>
      <w:r w:rsidR="00CA1C8A" w:rsidRPr="00215FBD">
        <w:rPr>
          <w:rFonts w:ascii="Arial" w:hAnsi="Arial" w:cs="Arial"/>
          <w:sz w:val="20"/>
          <w:szCs w:val="20"/>
        </w:rPr>
        <w:t>des</w:t>
      </w:r>
      <w:r w:rsidR="00161A5C">
        <w:rPr>
          <w:rFonts w:ascii="Arial" w:hAnsi="Arial" w:cs="Arial"/>
          <w:sz w:val="20"/>
          <w:szCs w:val="20"/>
        </w:rPr>
        <w:t xml:space="preserve"> </w:t>
      </w:r>
      <w:r w:rsidR="00CA1C8A" w:rsidRPr="00215FBD">
        <w:rPr>
          <w:rFonts w:ascii="Arial" w:hAnsi="Arial" w:cs="Arial"/>
          <w:sz w:val="20"/>
          <w:szCs w:val="20"/>
        </w:rPr>
        <w:t>faç</w:t>
      </w:r>
      <w:r w:rsidRPr="00215FBD">
        <w:rPr>
          <w:rFonts w:ascii="Arial" w:hAnsi="Arial" w:cs="Arial"/>
          <w:sz w:val="20"/>
          <w:szCs w:val="20"/>
        </w:rPr>
        <w:t>ons</w:t>
      </w:r>
      <w:r w:rsidR="00161A5C">
        <w:rPr>
          <w:rFonts w:ascii="Arial" w:hAnsi="Arial" w:cs="Arial"/>
          <w:sz w:val="20"/>
          <w:szCs w:val="20"/>
        </w:rPr>
        <w:t xml:space="preserve"> </w:t>
      </w:r>
      <w:r w:rsidR="00105067" w:rsidRPr="00215FBD">
        <w:rPr>
          <w:rFonts w:ascii="Arial" w:hAnsi="Arial" w:cs="Arial"/>
          <w:sz w:val="20"/>
          <w:szCs w:val="20"/>
        </w:rPr>
        <w:t>suivantes</w:t>
      </w:r>
      <w:r w:rsidR="005A043E">
        <w:rPr>
          <w:rFonts w:ascii="Arial" w:hAnsi="Arial" w:cs="Arial"/>
          <w:sz w:val="20"/>
          <w:szCs w:val="20"/>
        </w:rPr>
        <w:t>:</w:t>
      </w:r>
    </w:p>
    <w:p w14:paraId="006BA606" w14:textId="2BB3555D"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lorsqu’il</w:t>
      </w:r>
      <w:r w:rsidR="00161A5C">
        <w:rPr>
          <w:rFonts w:ascii="Arial" w:hAnsi="Arial" w:cs="Arial"/>
          <w:sz w:val="20"/>
          <w:szCs w:val="20"/>
        </w:rPr>
        <w:t xml:space="preserve"> </w:t>
      </w:r>
      <w:r w:rsidRPr="00215FBD">
        <w:rPr>
          <w:rFonts w:ascii="Arial" w:hAnsi="Arial" w:cs="Arial"/>
          <w:sz w:val="20"/>
          <w:szCs w:val="20"/>
        </w:rPr>
        <w:t>s’agit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numéraire,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virement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numéro</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compte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Caisse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Dépôts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Consignations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organisme</w:t>
      </w:r>
      <w:r w:rsidR="00161A5C">
        <w:rPr>
          <w:rFonts w:ascii="Arial" w:hAnsi="Arial" w:cs="Arial"/>
          <w:sz w:val="20"/>
          <w:szCs w:val="20"/>
        </w:rPr>
        <w:t xml:space="preserve"> </w:t>
      </w:r>
      <w:r w:rsidRPr="00215FBD">
        <w:rPr>
          <w:rFonts w:ascii="Arial" w:hAnsi="Arial" w:cs="Arial"/>
          <w:sz w:val="20"/>
          <w:szCs w:val="20"/>
        </w:rPr>
        <w:t>public</w:t>
      </w:r>
      <w:r w:rsidR="00161A5C">
        <w:rPr>
          <w:rFonts w:ascii="Arial" w:hAnsi="Arial" w:cs="Arial"/>
          <w:sz w:val="20"/>
          <w:szCs w:val="20"/>
        </w:rPr>
        <w:t xml:space="preserve"> </w:t>
      </w:r>
      <w:r w:rsidRPr="00215FBD">
        <w:rPr>
          <w:rFonts w:ascii="Arial" w:hAnsi="Arial" w:cs="Arial"/>
          <w:sz w:val="20"/>
          <w:szCs w:val="20"/>
        </w:rPr>
        <w:t>remplissant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fonction</w:t>
      </w:r>
      <w:r w:rsidR="00161A5C">
        <w:rPr>
          <w:rFonts w:ascii="Arial" w:hAnsi="Arial" w:cs="Arial"/>
          <w:sz w:val="20"/>
          <w:szCs w:val="20"/>
        </w:rPr>
        <w:t xml:space="preserve"> </w:t>
      </w:r>
      <w:r w:rsidRPr="00215FBD">
        <w:rPr>
          <w:rFonts w:ascii="Arial" w:hAnsi="Arial" w:cs="Arial"/>
          <w:sz w:val="20"/>
          <w:szCs w:val="20"/>
        </w:rPr>
        <w:t>similaire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celle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ladite</w:t>
      </w:r>
      <w:r w:rsidR="00301B44">
        <w:rPr>
          <w:rFonts w:ascii="Arial" w:hAnsi="Arial" w:cs="Arial"/>
          <w:sz w:val="20"/>
          <w:szCs w:val="20"/>
        </w:rPr>
        <w:t xml:space="preserve"> </w:t>
      </w:r>
      <w:r w:rsidRPr="00215FBD">
        <w:rPr>
          <w:rFonts w:ascii="Arial" w:hAnsi="Arial" w:cs="Arial"/>
          <w:sz w:val="20"/>
          <w:szCs w:val="20"/>
        </w:rPr>
        <w:t>Caisse,</w:t>
      </w:r>
      <w:r w:rsidR="00161A5C">
        <w:rPr>
          <w:rFonts w:ascii="Arial" w:hAnsi="Arial" w:cs="Arial"/>
          <w:sz w:val="20"/>
          <w:szCs w:val="20"/>
        </w:rPr>
        <w:t xml:space="preserve"> </w:t>
      </w:r>
      <w:r w:rsidRPr="00215FBD">
        <w:rPr>
          <w:rFonts w:ascii="Arial" w:hAnsi="Arial" w:cs="Arial"/>
          <w:sz w:val="20"/>
          <w:szCs w:val="20"/>
        </w:rPr>
        <w:t>ci-après</w:t>
      </w:r>
      <w:r w:rsidR="00161A5C">
        <w:rPr>
          <w:rFonts w:ascii="Arial" w:hAnsi="Arial" w:cs="Arial"/>
          <w:sz w:val="20"/>
          <w:szCs w:val="20"/>
        </w:rPr>
        <w:t xml:space="preserve"> </w:t>
      </w:r>
      <w:r w:rsidRPr="00215FBD">
        <w:rPr>
          <w:rFonts w:ascii="Arial" w:hAnsi="Arial" w:cs="Arial"/>
          <w:sz w:val="20"/>
          <w:szCs w:val="20"/>
        </w:rPr>
        <w:t>dénommé</w:t>
      </w:r>
      <w:r w:rsidR="00161A5C">
        <w:rPr>
          <w:rFonts w:ascii="Arial" w:hAnsi="Arial" w:cs="Arial"/>
          <w:sz w:val="20"/>
          <w:szCs w:val="20"/>
        </w:rPr>
        <w:t xml:space="preserve"> </w:t>
      </w:r>
      <w:r w:rsidRPr="00215FBD">
        <w:rPr>
          <w:rFonts w:ascii="Arial" w:hAnsi="Arial" w:cs="Arial"/>
          <w:sz w:val="20"/>
          <w:szCs w:val="20"/>
        </w:rPr>
        <w:t>organisme</w:t>
      </w:r>
      <w:r w:rsidR="00161A5C">
        <w:rPr>
          <w:rFonts w:ascii="Arial" w:hAnsi="Arial" w:cs="Arial"/>
          <w:sz w:val="20"/>
          <w:szCs w:val="20"/>
        </w:rPr>
        <w:t xml:space="preserve"> </w:t>
      </w:r>
      <w:r w:rsidRPr="00215FBD">
        <w:rPr>
          <w:rFonts w:ascii="Arial" w:hAnsi="Arial" w:cs="Arial"/>
          <w:sz w:val="20"/>
          <w:szCs w:val="20"/>
        </w:rPr>
        <w:t>public</w:t>
      </w:r>
      <w:r w:rsidR="00161A5C">
        <w:rPr>
          <w:rFonts w:ascii="Arial" w:hAnsi="Arial" w:cs="Arial"/>
          <w:sz w:val="20"/>
          <w:szCs w:val="20"/>
        </w:rPr>
        <w:t xml:space="preserve"> </w:t>
      </w:r>
      <w:r w:rsidRPr="00215FBD">
        <w:rPr>
          <w:rFonts w:ascii="Arial" w:hAnsi="Arial" w:cs="Arial"/>
          <w:sz w:val="20"/>
          <w:szCs w:val="20"/>
        </w:rPr>
        <w:t>remplissant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fonction</w:t>
      </w:r>
      <w:r w:rsidR="00161A5C">
        <w:rPr>
          <w:rFonts w:ascii="Arial" w:hAnsi="Arial" w:cs="Arial"/>
          <w:sz w:val="20"/>
          <w:szCs w:val="20"/>
        </w:rPr>
        <w:t xml:space="preserve"> </w:t>
      </w:r>
      <w:r w:rsidR="00105067" w:rsidRPr="00215FBD">
        <w:rPr>
          <w:rFonts w:ascii="Arial" w:hAnsi="Arial" w:cs="Arial"/>
          <w:sz w:val="20"/>
          <w:szCs w:val="20"/>
        </w:rPr>
        <w:t>similaire</w:t>
      </w:r>
      <w:r w:rsidR="005A043E">
        <w:rPr>
          <w:rFonts w:ascii="Arial" w:hAnsi="Arial" w:cs="Arial"/>
          <w:sz w:val="20"/>
          <w:szCs w:val="20"/>
        </w:rPr>
        <w:t>;</w:t>
      </w:r>
    </w:p>
    <w:p w14:paraId="3CCCEBC7"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lorsqu’il</w:t>
      </w:r>
      <w:r w:rsidR="00161A5C">
        <w:rPr>
          <w:rFonts w:ascii="Arial" w:hAnsi="Arial" w:cs="Arial"/>
          <w:sz w:val="20"/>
          <w:szCs w:val="20"/>
        </w:rPr>
        <w:t xml:space="preserve"> </w:t>
      </w:r>
      <w:r w:rsidRPr="00215FBD">
        <w:rPr>
          <w:rFonts w:ascii="Arial" w:hAnsi="Arial" w:cs="Arial"/>
          <w:sz w:val="20"/>
          <w:szCs w:val="20"/>
        </w:rPr>
        <w:t>s’agit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fonds</w:t>
      </w:r>
      <w:r w:rsidR="00161A5C">
        <w:rPr>
          <w:rFonts w:ascii="Arial" w:hAnsi="Arial" w:cs="Arial"/>
          <w:sz w:val="20"/>
          <w:szCs w:val="20"/>
        </w:rPr>
        <w:t xml:space="preserve"> </w:t>
      </w:r>
      <w:r w:rsidRPr="00215FBD">
        <w:rPr>
          <w:rFonts w:ascii="Arial" w:hAnsi="Arial" w:cs="Arial"/>
          <w:sz w:val="20"/>
          <w:szCs w:val="20"/>
        </w:rPr>
        <w:t>publics,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dépôt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ceux-ci</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mains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caissier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l’Etat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siège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Banque</w:t>
      </w:r>
      <w:r w:rsidR="00161A5C">
        <w:rPr>
          <w:rFonts w:ascii="Arial" w:hAnsi="Arial" w:cs="Arial"/>
          <w:sz w:val="20"/>
          <w:szCs w:val="20"/>
        </w:rPr>
        <w:t xml:space="preserve"> </w:t>
      </w:r>
      <w:r w:rsidRPr="00215FBD">
        <w:rPr>
          <w:rFonts w:ascii="Arial" w:hAnsi="Arial" w:cs="Arial"/>
          <w:sz w:val="20"/>
          <w:szCs w:val="20"/>
        </w:rPr>
        <w:t>nationale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Bruxelles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l’une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agences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province,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compte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Caisse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Dépôts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Consignations,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organisme</w:t>
      </w:r>
      <w:r w:rsidR="00161A5C">
        <w:rPr>
          <w:rFonts w:ascii="Arial" w:hAnsi="Arial" w:cs="Arial"/>
          <w:sz w:val="20"/>
          <w:szCs w:val="20"/>
        </w:rPr>
        <w:t xml:space="preserve"> </w:t>
      </w:r>
      <w:r w:rsidRPr="00215FBD">
        <w:rPr>
          <w:rFonts w:ascii="Arial" w:hAnsi="Arial" w:cs="Arial"/>
          <w:sz w:val="20"/>
          <w:szCs w:val="20"/>
        </w:rPr>
        <w:t>public</w:t>
      </w:r>
      <w:r w:rsidR="00161A5C">
        <w:rPr>
          <w:rFonts w:ascii="Arial" w:hAnsi="Arial" w:cs="Arial"/>
          <w:sz w:val="20"/>
          <w:szCs w:val="20"/>
        </w:rPr>
        <w:t xml:space="preserve"> </w:t>
      </w:r>
      <w:r w:rsidRPr="00215FBD">
        <w:rPr>
          <w:rFonts w:ascii="Arial" w:hAnsi="Arial" w:cs="Arial"/>
          <w:sz w:val="20"/>
          <w:szCs w:val="20"/>
        </w:rPr>
        <w:t>remplissant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fonction</w:t>
      </w:r>
      <w:r w:rsidR="00161A5C">
        <w:rPr>
          <w:rFonts w:ascii="Arial" w:hAnsi="Arial" w:cs="Arial"/>
          <w:sz w:val="20"/>
          <w:szCs w:val="20"/>
        </w:rPr>
        <w:t xml:space="preserve"> </w:t>
      </w:r>
      <w:r w:rsidR="00105067" w:rsidRPr="00215FBD">
        <w:rPr>
          <w:rFonts w:ascii="Arial" w:hAnsi="Arial" w:cs="Arial"/>
          <w:sz w:val="20"/>
          <w:szCs w:val="20"/>
        </w:rPr>
        <w:t>similaire</w:t>
      </w:r>
      <w:r w:rsidR="005A043E">
        <w:rPr>
          <w:rFonts w:ascii="Arial" w:hAnsi="Arial" w:cs="Arial"/>
          <w:sz w:val="20"/>
          <w:szCs w:val="20"/>
        </w:rPr>
        <w:t>;</w:t>
      </w:r>
    </w:p>
    <w:p w14:paraId="1C7E0298"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lorsqu’il</w:t>
      </w:r>
      <w:r w:rsidR="00161A5C">
        <w:rPr>
          <w:rFonts w:ascii="Arial" w:hAnsi="Arial" w:cs="Arial"/>
          <w:sz w:val="20"/>
          <w:szCs w:val="20"/>
        </w:rPr>
        <w:t xml:space="preserve"> </w:t>
      </w:r>
      <w:r w:rsidRPr="00215FBD">
        <w:rPr>
          <w:rFonts w:ascii="Arial" w:hAnsi="Arial" w:cs="Arial"/>
          <w:sz w:val="20"/>
          <w:szCs w:val="20"/>
        </w:rPr>
        <w:t>s’agit</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collectif,</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dépôt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00CA1C8A" w:rsidRPr="00215FBD">
        <w:rPr>
          <w:rFonts w:ascii="Arial" w:hAnsi="Arial" w:cs="Arial"/>
          <w:sz w:val="20"/>
          <w:szCs w:val="20"/>
        </w:rPr>
        <w:t>organisme</w:t>
      </w:r>
      <w:r w:rsidR="00161A5C">
        <w:rPr>
          <w:rFonts w:ascii="Arial" w:hAnsi="Arial" w:cs="Arial"/>
          <w:sz w:val="20"/>
          <w:szCs w:val="20"/>
        </w:rPr>
        <w:t xml:space="preserve"> </w:t>
      </w:r>
      <w:r w:rsidR="00CA1C8A" w:rsidRPr="00215FBD">
        <w:rPr>
          <w:rFonts w:ascii="Arial" w:hAnsi="Arial" w:cs="Arial"/>
          <w:sz w:val="20"/>
          <w:szCs w:val="20"/>
        </w:rPr>
        <w:t>exerç</w:t>
      </w:r>
      <w:r w:rsidRPr="00215FBD">
        <w:rPr>
          <w:rFonts w:ascii="Arial" w:hAnsi="Arial" w:cs="Arial"/>
          <w:sz w:val="20"/>
          <w:szCs w:val="20"/>
        </w:rPr>
        <w:t>ant</w:t>
      </w:r>
      <w:r w:rsidR="00161A5C">
        <w:rPr>
          <w:rFonts w:ascii="Arial" w:hAnsi="Arial" w:cs="Arial"/>
          <w:sz w:val="20"/>
          <w:szCs w:val="20"/>
        </w:rPr>
        <w:t xml:space="preserve"> </w:t>
      </w:r>
      <w:r w:rsidRPr="00215FBD">
        <w:rPr>
          <w:rFonts w:ascii="Arial" w:hAnsi="Arial" w:cs="Arial"/>
          <w:sz w:val="20"/>
          <w:szCs w:val="20"/>
        </w:rPr>
        <w:t>légalement</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activité,</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acte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caution</w:t>
      </w:r>
      <w:r w:rsidR="00161A5C">
        <w:rPr>
          <w:rFonts w:ascii="Arial" w:hAnsi="Arial" w:cs="Arial"/>
          <w:sz w:val="20"/>
          <w:szCs w:val="20"/>
        </w:rPr>
        <w:t xml:space="preserve"> </w:t>
      </w:r>
      <w:r w:rsidRPr="00215FBD">
        <w:rPr>
          <w:rFonts w:ascii="Arial" w:hAnsi="Arial" w:cs="Arial"/>
          <w:sz w:val="20"/>
          <w:szCs w:val="20"/>
        </w:rPr>
        <w:t>solidaire</w:t>
      </w:r>
      <w:r w:rsidR="00161A5C">
        <w:rPr>
          <w:rFonts w:ascii="Arial" w:hAnsi="Arial" w:cs="Arial"/>
          <w:sz w:val="20"/>
          <w:szCs w:val="20"/>
        </w:rPr>
        <w:t xml:space="preserve"> </w:t>
      </w:r>
      <w:r w:rsidRPr="00215FBD">
        <w:rPr>
          <w:rFonts w:ascii="Arial" w:hAnsi="Arial" w:cs="Arial"/>
          <w:sz w:val="20"/>
          <w:szCs w:val="20"/>
        </w:rPr>
        <w:t>auprès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Caisse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Dépôts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Consignations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organisme</w:t>
      </w:r>
      <w:r w:rsidR="00161A5C">
        <w:rPr>
          <w:rFonts w:ascii="Arial" w:hAnsi="Arial" w:cs="Arial"/>
          <w:sz w:val="20"/>
          <w:szCs w:val="20"/>
        </w:rPr>
        <w:t xml:space="preserve"> </w:t>
      </w:r>
      <w:r w:rsidRPr="00215FBD">
        <w:rPr>
          <w:rFonts w:ascii="Arial" w:hAnsi="Arial" w:cs="Arial"/>
          <w:sz w:val="20"/>
          <w:szCs w:val="20"/>
        </w:rPr>
        <w:t>public</w:t>
      </w:r>
      <w:r w:rsidR="00161A5C">
        <w:rPr>
          <w:rFonts w:ascii="Arial" w:hAnsi="Arial" w:cs="Arial"/>
          <w:sz w:val="20"/>
          <w:szCs w:val="20"/>
        </w:rPr>
        <w:t xml:space="preserve"> </w:t>
      </w:r>
      <w:r w:rsidRPr="00215FBD">
        <w:rPr>
          <w:rFonts w:ascii="Arial" w:hAnsi="Arial" w:cs="Arial"/>
          <w:sz w:val="20"/>
          <w:szCs w:val="20"/>
        </w:rPr>
        <w:t>remplissant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fonction</w:t>
      </w:r>
      <w:r w:rsidR="00161A5C">
        <w:rPr>
          <w:rFonts w:ascii="Arial" w:hAnsi="Arial" w:cs="Arial"/>
          <w:sz w:val="20"/>
          <w:szCs w:val="20"/>
        </w:rPr>
        <w:t xml:space="preserve"> </w:t>
      </w:r>
      <w:r w:rsidR="00105067" w:rsidRPr="00215FBD">
        <w:rPr>
          <w:rFonts w:ascii="Arial" w:hAnsi="Arial" w:cs="Arial"/>
          <w:sz w:val="20"/>
          <w:szCs w:val="20"/>
        </w:rPr>
        <w:t>similaire</w:t>
      </w:r>
      <w:r w:rsidR="005A043E">
        <w:rPr>
          <w:rFonts w:ascii="Arial" w:hAnsi="Arial" w:cs="Arial"/>
          <w:sz w:val="20"/>
          <w:szCs w:val="20"/>
        </w:rPr>
        <w:t>;</w:t>
      </w:r>
    </w:p>
    <w:p w14:paraId="2936433B" w14:textId="77777777" w:rsidR="00CA1C8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lorsqu’il</w:t>
      </w:r>
      <w:r w:rsidR="00161A5C">
        <w:rPr>
          <w:rFonts w:ascii="Arial" w:hAnsi="Arial" w:cs="Arial"/>
          <w:sz w:val="20"/>
          <w:szCs w:val="20"/>
        </w:rPr>
        <w:t xml:space="preserve"> </w:t>
      </w:r>
      <w:r w:rsidRPr="00215FBD">
        <w:rPr>
          <w:rFonts w:ascii="Arial" w:hAnsi="Arial" w:cs="Arial"/>
          <w:sz w:val="20"/>
          <w:szCs w:val="20"/>
        </w:rPr>
        <w:t>s’agit</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l’acte</w:t>
      </w:r>
      <w:r w:rsidR="00161A5C">
        <w:rPr>
          <w:rFonts w:ascii="Arial" w:hAnsi="Arial" w:cs="Arial"/>
          <w:sz w:val="20"/>
          <w:szCs w:val="20"/>
        </w:rPr>
        <w:t xml:space="preserve"> </w:t>
      </w:r>
      <w:r w:rsidRPr="00215FBD">
        <w:rPr>
          <w:rFonts w:ascii="Arial" w:hAnsi="Arial" w:cs="Arial"/>
          <w:sz w:val="20"/>
          <w:szCs w:val="20"/>
        </w:rPr>
        <w:t>d’engagement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l’établissement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crédit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l’entreprise</w:t>
      </w:r>
      <w:r w:rsidR="00161A5C">
        <w:rPr>
          <w:rFonts w:ascii="Arial" w:hAnsi="Arial" w:cs="Arial"/>
          <w:sz w:val="20"/>
          <w:szCs w:val="20"/>
        </w:rPr>
        <w:t xml:space="preserve"> </w:t>
      </w:r>
      <w:r w:rsidRPr="00215FBD">
        <w:rPr>
          <w:rFonts w:ascii="Arial" w:hAnsi="Arial" w:cs="Arial"/>
          <w:sz w:val="20"/>
          <w:szCs w:val="20"/>
        </w:rPr>
        <w:t>d’assurances.</w:t>
      </w:r>
      <w:r w:rsidR="00161A5C">
        <w:rPr>
          <w:rFonts w:ascii="Arial" w:hAnsi="Arial" w:cs="Arial"/>
          <w:sz w:val="20"/>
          <w:szCs w:val="20"/>
        </w:rPr>
        <w:t xml:space="preserve"> </w:t>
      </w:r>
    </w:p>
    <w:p w14:paraId="21BE0940"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La</w:t>
      </w:r>
      <w:r w:rsidR="00161A5C">
        <w:rPr>
          <w:rFonts w:ascii="Arial" w:hAnsi="Arial" w:cs="Arial"/>
          <w:sz w:val="20"/>
          <w:szCs w:val="20"/>
        </w:rPr>
        <w:t xml:space="preserve"> </w:t>
      </w:r>
      <w:proofErr w:type="spellStart"/>
      <w:r w:rsidRPr="00215FBD">
        <w:rPr>
          <w:rFonts w:ascii="Arial" w:hAnsi="Arial" w:cs="Arial"/>
          <w:sz w:val="20"/>
          <w:szCs w:val="20"/>
        </w:rPr>
        <w:t>justiﬁcation</w:t>
      </w:r>
      <w:proofErr w:type="spellEnd"/>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donne</w:t>
      </w:r>
      <w:r w:rsidR="00161A5C">
        <w:rPr>
          <w:rFonts w:ascii="Arial" w:hAnsi="Arial" w:cs="Arial"/>
          <w:sz w:val="20"/>
          <w:szCs w:val="20"/>
        </w:rPr>
        <w:t xml:space="preserve"> </w:t>
      </w:r>
      <w:r w:rsidRPr="00215FBD">
        <w:rPr>
          <w:rFonts w:ascii="Arial" w:hAnsi="Arial" w:cs="Arial"/>
          <w:sz w:val="20"/>
          <w:szCs w:val="20"/>
        </w:rPr>
        <w:t>selon</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production</w:t>
      </w:r>
      <w:r w:rsidR="00161A5C">
        <w:rPr>
          <w:rFonts w:ascii="Arial" w:hAnsi="Arial" w:cs="Arial"/>
          <w:sz w:val="20"/>
          <w:szCs w:val="20"/>
        </w:rPr>
        <w:t xml:space="preserve"> </w:t>
      </w:r>
      <w:r w:rsidR="00343AF9">
        <w:rPr>
          <w:rFonts w:ascii="Arial" w:hAnsi="Arial" w:cs="Arial"/>
          <w:sz w:val="20"/>
          <w:szCs w:val="20"/>
        </w:rPr>
        <w:t>à</w:t>
      </w:r>
      <w:r w:rsidR="00161A5C">
        <w:rPr>
          <w:rFonts w:ascii="Arial" w:hAnsi="Arial" w:cs="Arial"/>
          <w:sz w:val="20"/>
          <w:szCs w:val="20"/>
        </w:rPr>
        <w:t xml:space="preserve"> </w:t>
      </w:r>
      <w:r w:rsidR="00105067">
        <w:rPr>
          <w:rFonts w:ascii="Arial" w:hAnsi="Arial" w:cs="Arial"/>
          <w:sz w:val="20"/>
          <w:szCs w:val="20"/>
        </w:rPr>
        <w:t>l’adjudicateur</w:t>
      </w:r>
      <w:r w:rsidR="005A043E">
        <w:rPr>
          <w:rFonts w:ascii="Arial" w:hAnsi="Arial" w:cs="Arial"/>
          <w:sz w:val="20"/>
          <w:szCs w:val="20"/>
        </w:rPr>
        <w:t>:</w:t>
      </w:r>
    </w:p>
    <w:p w14:paraId="1275956C"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récépissé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dépôt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w:t>
      </w:r>
      <w:r w:rsidR="00CA1C8A" w:rsidRPr="00215FBD">
        <w:rPr>
          <w:rFonts w:ascii="Arial" w:hAnsi="Arial" w:cs="Arial"/>
          <w:sz w:val="20"/>
          <w:szCs w:val="20"/>
        </w:rPr>
        <w:t>a</w:t>
      </w:r>
      <w:r w:rsidR="00161A5C">
        <w:rPr>
          <w:rFonts w:ascii="Arial" w:hAnsi="Arial" w:cs="Arial"/>
          <w:sz w:val="20"/>
          <w:szCs w:val="20"/>
        </w:rPr>
        <w:t xml:space="preserve"> </w:t>
      </w:r>
      <w:r w:rsidR="00CA1C8A" w:rsidRPr="00215FBD">
        <w:rPr>
          <w:rFonts w:ascii="Arial" w:hAnsi="Arial" w:cs="Arial"/>
          <w:sz w:val="20"/>
          <w:szCs w:val="20"/>
        </w:rPr>
        <w:t>Caisse</w:t>
      </w:r>
      <w:r w:rsidR="00161A5C">
        <w:rPr>
          <w:rFonts w:ascii="Arial" w:hAnsi="Arial" w:cs="Arial"/>
          <w:sz w:val="20"/>
          <w:szCs w:val="20"/>
        </w:rPr>
        <w:t xml:space="preserve"> </w:t>
      </w:r>
      <w:r w:rsidR="00CA1C8A" w:rsidRPr="00215FBD">
        <w:rPr>
          <w:rFonts w:ascii="Arial" w:hAnsi="Arial" w:cs="Arial"/>
          <w:sz w:val="20"/>
          <w:szCs w:val="20"/>
        </w:rPr>
        <w:t>des</w:t>
      </w:r>
      <w:r w:rsidR="00161A5C">
        <w:rPr>
          <w:rFonts w:ascii="Arial" w:hAnsi="Arial" w:cs="Arial"/>
          <w:sz w:val="20"/>
          <w:szCs w:val="20"/>
        </w:rPr>
        <w:t xml:space="preserve"> </w:t>
      </w:r>
      <w:r w:rsidR="00CA1C8A" w:rsidRPr="00215FBD">
        <w:rPr>
          <w:rFonts w:ascii="Arial" w:hAnsi="Arial" w:cs="Arial"/>
          <w:sz w:val="20"/>
          <w:szCs w:val="20"/>
        </w:rPr>
        <w:t>Dépôts</w:t>
      </w:r>
      <w:r w:rsidR="00161A5C">
        <w:rPr>
          <w:rFonts w:ascii="Arial" w:hAnsi="Arial" w:cs="Arial"/>
          <w:sz w:val="20"/>
          <w:szCs w:val="20"/>
        </w:rPr>
        <w:t xml:space="preserve"> </w:t>
      </w:r>
      <w:r w:rsidR="00CA1C8A" w:rsidRPr="00215FBD">
        <w:rPr>
          <w:rFonts w:ascii="Arial" w:hAnsi="Arial" w:cs="Arial"/>
          <w:sz w:val="20"/>
          <w:szCs w:val="20"/>
        </w:rPr>
        <w:t>et</w:t>
      </w:r>
      <w:r w:rsidR="00161A5C">
        <w:rPr>
          <w:rFonts w:ascii="Arial" w:hAnsi="Arial" w:cs="Arial"/>
          <w:sz w:val="20"/>
          <w:szCs w:val="20"/>
        </w:rPr>
        <w:t xml:space="preserve"> </w:t>
      </w:r>
      <w:r w:rsidR="00CA1C8A" w:rsidRPr="00215FBD">
        <w:rPr>
          <w:rFonts w:ascii="Arial" w:hAnsi="Arial" w:cs="Arial"/>
          <w:sz w:val="20"/>
          <w:szCs w:val="20"/>
        </w:rPr>
        <w:t>Consigna</w:t>
      </w:r>
      <w:r w:rsidRPr="00215FBD">
        <w:rPr>
          <w:rFonts w:ascii="Arial" w:hAnsi="Arial" w:cs="Arial"/>
          <w:sz w:val="20"/>
          <w:szCs w:val="20"/>
        </w:rPr>
        <w:t>tions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organisme</w:t>
      </w:r>
      <w:r w:rsidR="00161A5C">
        <w:rPr>
          <w:rFonts w:ascii="Arial" w:hAnsi="Arial" w:cs="Arial"/>
          <w:sz w:val="20"/>
          <w:szCs w:val="20"/>
        </w:rPr>
        <w:t xml:space="preserve"> </w:t>
      </w:r>
      <w:r w:rsidRPr="00215FBD">
        <w:rPr>
          <w:rFonts w:ascii="Arial" w:hAnsi="Arial" w:cs="Arial"/>
          <w:sz w:val="20"/>
          <w:szCs w:val="20"/>
        </w:rPr>
        <w:t>public</w:t>
      </w:r>
      <w:r w:rsidR="00161A5C">
        <w:rPr>
          <w:rFonts w:ascii="Arial" w:hAnsi="Arial" w:cs="Arial"/>
          <w:sz w:val="20"/>
          <w:szCs w:val="20"/>
        </w:rPr>
        <w:t xml:space="preserve"> </w:t>
      </w:r>
      <w:r w:rsidRPr="00215FBD">
        <w:rPr>
          <w:rFonts w:ascii="Arial" w:hAnsi="Arial" w:cs="Arial"/>
          <w:sz w:val="20"/>
          <w:szCs w:val="20"/>
        </w:rPr>
        <w:t>remplissant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fonction</w:t>
      </w:r>
      <w:r w:rsidR="00161A5C">
        <w:rPr>
          <w:rFonts w:ascii="Arial" w:hAnsi="Arial" w:cs="Arial"/>
          <w:sz w:val="20"/>
          <w:szCs w:val="20"/>
        </w:rPr>
        <w:t xml:space="preserve"> </w:t>
      </w:r>
      <w:r w:rsidR="00105067" w:rsidRPr="00215FBD">
        <w:rPr>
          <w:rFonts w:ascii="Arial" w:hAnsi="Arial" w:cs="Arial"/>
          <w:sz w:val="20"/>
          <w:szCs w:val="20"/>
        </w:rPr>
        <w:t>similaire</w:t>
      </w:r>
      <w:r w:rsidR="005A043E">
        <w:rPr>
          <w:rFonts w:ascii="Arial" w:hAnsi="Arial" w:cs="Arial"/>
          <w:sz w:val="20"/>
          <w:szCs w:val="20"/>
        </w:rPr>
        <w:t>;</w:t>
      </w:r>
    </w:p>
    <w:p w14:paraId="43F21A6A"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avis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débit</w:t>
      </w:r>
      <w:r w:rsidR="00161A5C">
        <w:rPr>
          <w:rFonts w:ascii="Arial" w:hAnsi="Arial" w:cs="Arial"/>
          <w:sz w:val="20"/>
          <w:szCs w:val="20"/>
        </w:rPr>
        <w:t xml:space="preserve"> </w:t>
      </w:r>
      <w:r w:rsidRPr="00215FBD">
        <w:rPr>
          <w:rFonts w:ascii="Arial" w:hAnsi="Arial" w:cs="Arial"/>
          <w:sz w:val="20"/>
          <w:szCs w:val="20"/>
        </w:rPr>
        <w:t>remis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l’établissement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crédit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l’entreprise</w:t>
      </w:r>
      <w:r w:rsidR="00161A5C">
        <w:rPr>
          <w:rFonts w:ascii="Arial" w:hAnsi="Arial" w:cs="Arial"/>
          <w:sz w:val="20"/>
          <w:szCs w:val="20"/>
        </w:rPr>
        <w:t xml:space="preserve"> </w:t>
      </w:r>
      <w:r w:rsidR="00105067" w:rsidRPr="00215FBD">
        <w:rPr>
          <w:rFonts w:ascii="Arial" w:hAnsi="Arial" w:cs="Arial"/>
          <w:sz w:val="20"/>
          <w:szCs w:val="20"/>
        </w:rPr>
        <w:t>d’assurances</w:t>
      </w:r>
      <w:r w:rsidR="005A043E">
        <w:rPr>
          <w:rFonts w:ascii="Arial" w:hAnsi="Arial" w:cs="Arial"/>
          <w:sz w:val="20"/>
          <w:szCs w:val="20"/>
        </w:rPr>
        <w:t>;</w:t>
      </w:r>
    </w:p>
    <w:p w14:paraId="39EC279B"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reconnaissance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dépôt</w:t>
      </w:r>
      <w:r w:rsidR="00161A5C">
        <w:rPr>
          <w:rFonts w:ascii="Arial" w:hAnsi="Arial" w:cs="Arial"/>
          <w:sz w:val="20"/>
          <w:szCs w:val="20"/>
        </w:rPr>
        <w:t xml:space="preserve"> </w:t>
      </w:r>
      <w:r w:rsidRPr="00215FBD">
        <w:rPr>
          <w:rFonts w:ascii="Arial" w:hAnsi="Arial" w:cs="Arial"/>
          <w:sz w:val="20"/>
          <w:szCs w:val="20"/>
        </w:rPr>
        <w:t>délivrée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caissier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l’Etat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organisme</w:t>
      </w:r>
      <w:r w:rsidR="00161A5C">
        <w:rPr>
          <w:rFonts w:ascii="Arial" w:hAnsi="Arial" w:cs="Arial"/>
          <w:sz w:val="20"/>
          <w:szCs w:val="20"/>
        </w:rPr>
        <w:t xml:space="preserve"> </w:t>
      </w:r>
      <w:r w:rsidRPr="00215FBD">
        <w:rPr>
          <w:rFonts w:ascii="Arial" w:hAnsi="Arial" w:cs="Arial"/>
          <w:sz w:val="20"/>
          <w:szCs w:val="20"/>
        </w:rPr>
        <w:t>public</w:t>
      </w:r>
      <w:r w:rsidR="00161A5C">
        <w:rPr>
          <w:rFonts w:ascii="Arial" w:hAnsi="Arial" w:cs="Arial"/>
          <w:sz w:val="20"/>
          <w:szCs w:val="20"/>
        </w:rPr>
        <w:t xml:space="preserve"> </w:t>
      </w:r>
      <w:r w:rsidRPr="00215FBD">
        <w:rPr>
          <w:rFonts w:ascii="Arial" w:hAnsi="Arial" w:cs="Arial"/>
          <w:sz w:val="20"/>
          <w:szCs w:val="20"/>
        </w:rPr>
        <w:t>remplissant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fonction</w:t>
      </w:r>
      <w:r w:rsidR="00161A5C">
        <w:rPr>
          <w:rFonts w:ascii="Arial" w:hAnsi="Arial" w:cs="Arial"/>
          <w:sz w:val="20"/>
          <w:szCs w:val="20"/>
        </w:rPr>
        <w:t xml:space="preserve"> </w:t>
      </w:r>
      <w:r w:rsidR="00105067" w:rsidRPr="00215FBD">
        <w:rPr>
          <w:rFonts w:ascii="Arial" w:hAnsi="Arial" w:cs="Arial"/>
          <w:sz w:val="20"/>
          <w:szCs w:val="20"/>
        </w:rPr>
        <w:t>similaire</w:t>
      </w:r>
      <w:r w:rsidR="005A043E">
        <w:rPr>
          <w:rFonts w:ascii="Arial" w:hAnsi="Arial" w:cs="Arial"/>
          <w:sz w:val="20"/>
          <w:szCs w:val="20"/>
        </w:rPr>
        <w:t>;</w:t>
      </w:r>
    </w:p>
    <w:p w14:paraId="33B829A5"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l’original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l’acte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caution</w:t>
      </w:r>
      <w:r w:rsidR="00161A5C">
        <w:rPr>
          <w:rFonts w:ascii="Arial" w:hAnsi="Arial" w:cs="Arial"/>
          <w:sz w:val="20"/>
          <w:szCs w:val="20"/>
        </w:rPr>
        <w:t xml:space="preserve"> </w:t>
      </w:r>
      <w:r w:rsidRPr="00215FBD">
        <w:rPr>
          <w:rFonts w:ascii="Arial" w:hAnsi="Arial" w:cs="Arial"/>
          <w:sz w:val="20"/>
          <w:szCs w:val="20"/>
        </w:rPr>
        <w:t>solidaire</w:t>
      </w:r>
      <w:r w:rsidR="00161A5C">
        <w:rPr>
          <w:rFonts w:ascii="Arial" w:hAnsi="Arial" w:cs="Arial"/>
          <w:sz w:val="20"/>
          <w:szCs w:val="20"/>
        </w:rPr>
        <w:t xml:space="preserve"> </w:t>
      </w:r>
      <w:r w:rsidRPr="00215FBD">
        <w:rPr>
          <w:rFonts w:ascii="Arial" w:hAnsi="Arial" w:cs="Arial"/>
          <w:sz w:val="20"/>
          <w:szCs w:val="20"/>
        </w:rPr>
        <w:t>visé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Caisse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Dépôts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Consignations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organisme</w:t>
      </w:r>
      <w:r w:rsidR="00161A5C">
        <w:rPr>
          <w:rFonts w:ascii="Arial" w:hAnsi="Arial" w:cs="Arial"/>
          <w:sz w:val="20"/>
          <w:szCs w:val="20"/>
        </w:rPr>
        <w:t xml:space="preserve"> </w:t>
      </w:r>
      <w:r w:rsidRPr="00215FBD">
        <w:rPr>
          <w:rFonts w:ascii="Arial" w:hAnsi="Arial" w:cs="Arial"/>
          <w:sz w:val="20"/>
          <w:szCs w:val="20"/>
        </w:rPr>
        <w:t>public</w:t>
      </w:r>
      <w:r w:rsidR="00161A5C">
        <w:rPr>
          <w:rFonts w:ascii="Arial" w:hAnsi="Arial" w:cs="Arial"/>
          <w:sz w:val="20"/>
          <w:szCs w:val="20"/>
        </w:rPr>
        <w:t xml:space="preserve"> </w:t>
      </w:r>
      <w:r w:rsidRPr="00215FBD">
        <w:rPr>
          <w:rFonts w:ascii="Arial" w:hAnsi="Arial" w:cs="Arial"/>
          <w:sz w:val="20"/>
          <w:szCs w:val="20"/>
        </w:rPr>
        <w:t>remplissant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fonction</w:t>
      </w:r>
      <w:r w:rsidR="00161A5C">
        <w:rPr>
          <w:rFonts w:ascii="Arial" w:hAnsi="Arial" w:cs="Arial"/>
          <w:sz w:val="20"/>
          <w:szCs w:val="20"/>
        </w:rPr>
        <w:t xml:space="preserve"> </w:t>
      </w:r>
      <w:r w:rsidR="00105067" w:rsidRPr="00215FBD">
        <w:rPr>
          <w:rFonts w:ascii="Arial" w:hAnsi="Arial" w:cs="Arial"/>
          <w:sz w:val="20"/>
          <w:szCs w:val="20"/>
        </w:rPr>
        <w:t>similaire</w:t>
      </w:r>
      <w:r w:rsidR="005A043E">
        <w:rPr>
          <w:rFonts w:ascii="Arial" w:hAnsi="Arial" w:cs="Arial"/>
          <w:sz w:val="20"/>
          <w:szCs w:val="20"/>
        </w:rPr>
        <w:t>;</w:t>
      </w:r>
    </w:p>
    <w:p w14:paraId="3B226B98"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l’original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l’acte</w:t>
      </w:r>
      <w:r w:rsidR="00161A5C">
        <w:rPr>
          <w:rFonts w:ascii="Arial" w:hAnsi="Arial" w:cs="Arial"/>
          <w:sz w:val="20"/>
          <w:szCs w:val="20"/>
        </w:rPr>
        <w:t xml:space="preserve"> </w:t>
      </w:r>
      <w:r w:rsidRPr="00215FBD">
        <w:rPr>
          <w:rFonts w:ascii="Arial" w:hAnsi="Arial" w:cs="Arial"/>
          <w:sz w:val="20"/>
          <w:szCs w:val="20"/>
        </w:rPr>
        <w:t>d’engagement</w:t>
      </w:r>
      <w:r w:rsidR="00161A5C">
        <w:rPr>
          <w:rFonts w:ascii="Arial" w:hAnsi="Arial" w:cs="Arial"/>
          <w:sz w:val="20"/>
          <w:szCs w:val="20"/>
        </w:rPr>
        <w:t xml:space="preserve"> </w:t>
      </w:r>
      <w:r w:rsidRPr="00215FBD">
        <w:rPr>
          <w:rFonts w:ascii="Arial" w:hAnsi="Arial" w:cs="Arial"/>
          <w:sz w:val="20"/>
          <w:szCs w:val="20"/>
        </w:rPr>
        <w:t>établi</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l’établissement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crédit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l’entreprise</w:t>
      </w:r>
      <w:r w:rsidR="00161A5C">
        <w:rPr>
          <w:rFonts w:ascii="Arial" w:hAnsi="Arial" w:cs="Arial"/>
          <w:sz w:val="20"/>
          <w:szCs w:val="20"/>
        </w:rPr>
        <w:t xml:space="preserve"> </w:t>
      </w:r>
      <w:r w:rsidRPr="00215FBD">
        <w:rPr>
          <w:rFonts w:ascii="Arial" w:hAnsi="Arial" w:cs="Arial"/>
          <w:sz w:val="20"/>
          <w:szCs w:val="20"/>
        </w:rPr>
        <w:t>d’assurances</w:t>
      </w:r>
      <w:r w:rsidR="00161A5C">
        <w:rPr>
          <w:rFonts w:ascii="Arial" w:hAnsi="Arial" w:cs="Arial"/>
          <w:sz w:val="20"/>
          <w:szCs w:val="20"/>
        </w:rPr>
        <w:t xml:space="preserve"> </w:t>
      </w:r>
      <w:r w:rsidRPr="00215FBD">
        <w:rPr>
          <w:rFonts w:ascii="Arial" w:hAnsi="Arial" w:cs="Arial"/>
          <w:sz w:val="20"/>
          <w:szCs w:val="20"/>
        </w:rPr>
        <w:t>accordant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garantie.</w:t>
      </w:r>
    </w:p>
    <w:p w14:paraId="32867917" w14:textId="77777777" w:rsidR="00FB41CA" w:rsidRDefault="00FB41CA" w:rsidP="00995244">
      <w:pPr>
        <w:spacing w:after="0" w:line="240" w:lineRule="auto"/>
        <w:jc w:val="both"/>
        <w:rPr>
          <w:rFonts w:ascii="Arial" w:hAnsi="Arial" w:cs="Arial"/>
          <w:sz w:val="20"/>
          <w:szCs w:val="20"/>
        </w:rPr>
      </w:pP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signés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déposant,</w:t>
      </w:r>
      <w:r w:rsidR="00161A5C">
        <w:rPr>
          <w:rFonts w:ascii="Arial" w:hAnsi="Arial" w:cs="Arial"/>
          <w:sz w:val="20"/>
          <w:szCs w:val="20"/>
        </w:rPr>
        <w:t xml:space="preserve"> </w:t>
      </w:r>
      <w:r w:rsidRPr="00215FBD">
        <w:rPr>
          <w:rFonts w:ascii="Arial" w:hAnsi="Arial" w:cs="Arial"/>
          <w:sz w:val="20"/>
          <w:szCs w:val="20"/>
        </w:rPr>
        <w:t>indiquent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proofErr w:type="spellStart"/>
      <w:r w:rsidRPr="00215FBD">
        <w:rPr>
          <w:rFonts w:ascii="Arial" w:hAnsi="Arial" w:cs="Arial"/>
          <w:sz w:val="20"/>
          <w:szCs w:val="20"/>
        </w:rPr>
        <w:t>proﬁt</w:t>
      </w:r>
      <w:proofErr w:type="spellEnd"/>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constitué,</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affectation</w:t>
      </w:r>
      <w:r w:rsidR="00161A5C">
        <w:rPr>
          <w:rFonts w:ascii="Arial" w:hAnsi="Arial" w:cs="Arial"/>
          <w:sz w:val="20"/>
          <w:szCs w:val="20"/>
        </w:rPr>
        <w:t xml:space="preserve"> </w:t>
      </w:r>
      <w:r w:rsidRPr="00215FBD">
        <w:rPr>
          <w:rFonts w:ascii="Arial" w:hAnsi="Arial" w:cs="Arial"/>
          <w:sz w:val="20"/>
          <w:szCs w:val="20"/>
        </w:rPr>
        <w:t>précise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l’indication</w:t>
      </w:r>
      <w:r w:rsidR="00161A5C">
        <w:rPr>
          <w:rFonts w:ascii="Arial" w:hAnsi="Arial" w:cs="Arial"/>
          <w:sz w:val="20"/>
          <w:szCs w:val="20"/>
        </w:rPr>
        <w:t xml:space="preserve"> </w:t>
      </w:r>
      <w:r w:rsidRPr="00215FBD">
        <w:rPr>
          <w:rFonts w:ascii="Arial" w:hAnsi="Arial" w:cs="Arial"/>
          <w:sz w:val="20"/>
          <w:szCs w:val="20"/>
        </w:rPr>
        <w:t>sommaire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l’objet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référence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ainsi</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nom,</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prénoms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l’adresse</w:t>
      </w:r>
      <w:r w:rsidR="00161A5C">
        <w:rPr>
          <w:rFonts w:ascii="Arial" w:hAnsi="Arial" w:cs="Arial"/>
          <w:sz w:val="20"/>
          <w:szCs w:val="20"/>
        </w:rPr>
        <w:t xml:space="preserve"> </w:t>
      </w:r>
      <w:r w:rsidRPr="00215FBD">
        <w:rPr>
          <w:rFonts w:ascii="Arial" w:hAnsi="Arial" w:cs="Arial"/>
          <w:sz w:val="20"/>
          <w:szCs w:val="20"/>
        </w:rPr>
        <w:t>complète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éventuellement,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effectué</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dépôt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compte,</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mention</w:t>
      </w:r>
      <w:r w:rsidR="00161A5C">
        <w:rPr>
          <w:rFonts w:ascii="Arial" w:hAnsi="Arial" w:cs="Arial"/>
          <w:sz w:val="20"/>
          <w:szCs w:val="20"/>
        </w:rPr>
        <w:t xml:space="preserve"> </w:t>
      </w:r>
      <w:r w:rsidR="005729C4" w:rsidRPr="00215FBD">
        <w:rPr>
          <w:rFonts w:ascii="Arial" w:hAnsi="Arial" w:cs="Arial"/>
          <w:sz w:val="20"/>
          <w:szCs w:val="20"/>
        </w:rPr>
        <w:t>"</w:t>
      </w:r>
      <w:r w:rsidRPr="00215FBD">
        <w:rPr>
          <w:rFonts w:ascii="Arial" w:hAnsi="Arial" w:cs="Arial"/>
          <w:sz w:val="20"/>
          <w:szCs w:val="20"/>
        </w:rPr>
        <w:t>bailleur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fonds</w:t>
      </w:r>
      <w:r w:rsidR="005729C4"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005729C4" w:rsidRPr="00215FBD">
        <w:rPr>
          <w:rFonts w:ascii="Arial" w:hAnsi="Arial" w:cs="Arial"/>
          <w:sz w:val="20"/>
          <w:szCs w:val="20"/>
        </w:rPr>
        <w:t>"</w:t>
      </w:r>
      <w:r w:rsidRPr="00215FBD">
        <w:rPr>
          <w:rFonts w:ascii="Arial" w:hAnsi="Arial" w:cs="Arial"/>
          <w:sz w:val="20"/>
          <w:szCs w:val="20"/>
        </w:rPr>
        <w:t>mandataire</w:t>
      </w:r>
      <w:r w:rsidR="005729C4"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suivant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p>
    <w:p w14:paraId="09A722F4" w14:textId="77777777" w:rsidR="00301B44" w:rsidRPr="00215FBD" w:rsidRDefault="00301B44" w:rsidP="00995244">
      <w:pPr>
        <w:spacing w:after="0" w:line="240" w:lineRule="auto"/>
        <w:jc w:val="both"/>
        <w:rPr>
          <w:rFonts w:ascii="Arial" w:hAnsi="Arial" w:cs="Arial"/>
          <w:sz w:val="20"/>
          <w:szCs w:val="20"/>
        </w:rPr>
      </w:pPr>
    </w:p>
    <w:p w14:paraId="6BE03D25"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Adaptation</w:t>
      </w:r>
      <w:r w:rsidR="00161A5C">
        <w:rPr>
          <w:rFonts w:ascii="Arial" w:hAnsi="Arial" w:cs="Arial"/>
          <w:b/>
          <w:sz w:val="20"/>
          <w:szCs w:val="20"/>
        </w:rPr>
        <w:t xml:space="preserve"> </w:t>
      </w:r>
      <w:r w:rsidRPr="00215FBD">
        <w:rPr>
          <w:rFonts w:ascii="Arial" w:hAnsi="Arial" w:cs="Arial"/>
          <w:b/>
          <w:sz w:val="20"/>
          <w:szCs w:val="20"/>
        </w:rPr>
        <w:t>du</w:t>
      </w:r>
      <w:r w:rsidR="00161A5C">
        <w:rPr>
          <w:rFonts w:ascii="Arial" w:hAnsi="Arial" w:cs="Arial"/>
          <w:b/>
          <w:sz w:val="20"/>
          <w:szCs w:val="20"/>
        </w:rPr>
        <w:t xml:space="preserve"> </w:t>
      </w:r>
      <w:r w:rsidRPr="00215FBD">
        <w:rPr>
          <w:rFonts w:ascii="Arial" w:hAnsi="Arial" w:cs="Arial"/>
          <w:b/>
          <w:sz w:val="20"/>
          <w:szCs w:val="20"/>
        </w:rPr>
        <w:t>cautionnement</w:t>
      </w:r>
    </w:p>
    <w:p w14:paraId="1496B3D3" w14:textId="77777777" w:rsidR="004E4F09" w:rsidRPr="00215FBD" w:rsidRDefault="004E4F09" w:rsidP="00B9605F">
      <w:pPr>
        <w:spacing w:after="0" w:line="240" w:lineRule="auto"/>
        <w:jc w:val="center"/>
        <w:rPr>
          <w:rFonts w:ascii="Arial" w:hAnsi="Arial" w:cs="Arial"/>
          <w:b/>
          <w:sz w:val="20"/>
          <w:szCs w:val="20"/>
        </w:rPr>
      </w:pPr>
    </w:p>
    <w:p w14:paraId="747D5108" w14:textId="77777777" w:rsidR="00FB41CA" w:rsidRPr="00215FBD" w:rsidRDefault="00981DF3" w:rsidP="0099524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28</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Lorsque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cautionnement</w:t>
      </w:r>
      <w:r w:rsidR="00161A5C">
        <w:rPr>
          <w:rFonts w:ascii="Arial" w:hAnsi="Arial" w:cs="Arial"/>
          <w:sz w:val="20"/>
          <w:szCs w:val="20"/>
        </w:rPr>
        <w:t xml:space="preserve"> </w:t>
      </w:r>
      <w:r w:rsidR="00FB41CA" w:rsidRPr="00215FBD">
        <w:rPr>
          <w:rFonts w:ascii="Arial" w:hAnsi="Arial" w:cs="Arial"/>
          <w:sz w:val="20"/>
          <w:szCs w:val="20"/>
        </w:rPr>
        <w:t>devient</w:t>
      </w:r>
      <w:r w:rsidR="00161A5C">
        <w:rPr>
          <w:rFonts w:ascii="Arial" w:hAnsi="Arial" w:cs="Arial"/>
          <w:sz w:val="20"/>
          <w:szCs w:val="20"/>
        </w:rPr>
        <w:t xml:space="preserve"> </w:t>
      </w:r>
      <w:r w:rsidR="00FB41CA" w:rsidRPr="00215FBD">
        <w:rPr>
          <w:rFonts w:ascii="Arial" w:hAnsi="Arial" w:cs="Arial"/>
          <w:sz w:val="20"/>
          <w:szCs w:val="20"/>
        </w:rPr>
        <w:t>inadapté</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quelque</w:t>
      </w:r>
      <w:r w:rsidR="00161A5C">
        <w:rPr>
          <w:rFonts w:ascii="Arial" w:hAnsi="Arial" w:cs="Arial"/>
          <w:sz w:val="20"/>
          <w:szCs w:val="20"/>
        </w:rPr>
        <w:t xml:space="preserve"> </w:t>
      </w:r>
      <w:r w:rsidR="00FB41CA" w:rsidRPr="00215FBD">
        <w:rPr>
          <w:rFonts w:ascii="Arial" w:hAnsi="Arial" w:cs="Arial"/>
          <w:sz w:val="20"/>
          <w:szCs w:val="20"/>
        </w:rPr>
        <w:t>cause</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ce</w:t>
      </w:r>
      <w:r w:rsidR="00161A5C">
        <w:rPr>
          <w:rFonts w:ascii="Arial" w:hAnsi="Arial" w:cs="Arial"/>
          <w:sz w:val="20"/>
          <w:szCs w:val="20"/>
        </w:rPr>
        <w:t xml:space="preserve"> </w:t>
      </w:r>
      <w:r w:rsidR="00FB41CA" w:rsidRPr="00215FBD">
        <w:rPr>
          <w:rFonts w:ascii="Arial" w:hAnsi="Arial" w:cs="Arial"/>
          <w:sz w:val="20"/>
          <w:szCs w:val="20"/>
        </w:rPr>
        <w:t>soit,</w:t>
      </w:r>
      <w:r w:rsidR="00161A5C">
        <w:rPr>
          <w:rFonts w:ascii="Arial" w:hAnsi="Arial" w:cs="Arial"/>
          <w:sz w:val="20"/>
          <w:szCs w:val="20"/>
        </w:rPr>
        <w:t xml:space="preserve"> </w:t>
      </w:r>
      <w:r w:rsidR="00FB41CA" w:rsidRPr="00215FBD">
        <w:rPr>
          <w:rFonts w:ascii="Arial" w:hAnsi="Arial" w:cs="Arial"/>
          <w:sz w:val="20"/>
          <w:szCs w:val="20"/>
        </w:rPr>
        <w:t>notamment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suite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prélèvements</w:t>
      </w:r>
      <w:r w:rsidR="00161A5C">
        <w:rPr>
          <w:rFonts w:ascii="Arial" w:hAnsi="Arial" w:cs="Arial"/>
          <w:sz w:val="20"/>
          <w:szCs w:val="20"/>
        </w:rPr>
        <w:t xml:space="preserve"> </w:t>
      </w:r>
      <w:r w:rsidR="00FB41CA" w:rsidRPr="00215FBD">
        <w:rPr>
          <w:rFonts w:ascii="Arial" w:hAnsi="Arial" w:cs="Arial"/>
          <w:sz w:val="20"/>
          <w:szCs w:val="20"/>
        </w:rPr>
        <w:t>d’office,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prestations</w:t>
      </w:r>
      <w:r w:rsidR="00161A5C">
        <w:rPr>
          <w:rFonts w:ascii="Arial" w:hAnsi="Arial" w:cs="Arial"/>
          <w:sz w:val="20"/>
          <w:szCs w:val="20"/>
        </w:rPr>
        <w:t xml:space="preserve"> </w:t>
      </w:r>
      <w:r w:rsidR="00FB41CA" w:rsidRPr="00215FBD">
        <w:rPr>
          <w:rFonts w:ascii="Arial" w:hAnsi="Arial" w:cs="Arial"/>
          <w:sz w:val="20"/>
          <w:szCs w:val="20"/>
        </w:rPr>
        <w:t>supplémentaires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modiﬁcations</w:t>
      </w:r>
      <w:r w:rsidR="00161A5C">
        <w:rPr>
          <w:rFonts w:ascii="Arial" w:hAnsi="Arial" w:cs="Arial"/>
          <w:sz w:val="20"/>
          <w:szCs w:val="20"/>
        </w:rPr>
        <w:t xml:space="preserve"> </w:t>
      </w:r>
      <w:r w:rsidR="00FB41CA" w:rsidRPr="00215FBD">
        <w:rPr>
          <w:rFonts w:ascii="Arial" w:hAnsi="Arial" w:cs="Arial"/>
          <w:sz w:val="20"/>
          <w:szCs w:val="20"/>
        </w:rPr>
        <w:t>décidées</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343AF9">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augmentant</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diminuant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plus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vingt</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cent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montant</w:t>
      </w:r>
      <w:r w:rsidR="00161A5C">
        <w:rPr>
          <w:rFonts w:ascii="Arial" w:hAnsi="Arial" w:cs="Arial"/>
          <w:sz w:val="20"/>
          <w:szCs w:val="20"/>
        </w:rPr>
        <w:t xml:space="preserve"> </w:t>
      </w:r>
      <w:r w:rsidR="00FB41CA" w:rsidRPr="00215FBD">
        <w:rPr>
          <w:rFonts w:ascii="Arial" w:hAnsi="Arial" w:cs="Arial"/>
          <w:sz w:val="20"/>
          <w:szCs w:val="20"/>
        </w:rPr>
        <w:t>initial</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cautionnement</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reconstitué</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adapté</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plus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moins.</w:t>
      </w:r>
    </w:p>
    <w:p w14:paraId="069AA6A2" w14:textId="77777777" w:rsidR="00CA1C8A" w:rsidRPr="00215FBD" w:rsidRDefault="00CA1C8A" w:rsidP="00FB41CA">
      <w:pPr>
        <w:spacing w:after="0" w:line="240" w:lineRule="auto"/>
        <w:rPr>
          <w:rFonts w:ascii="Arial" w:hAnsi="Arial" w:cs="Arial"/>
          <w:sz w:val="20"/>
          <w:szCs w:val="20"/>
        </w:rPr>
      </w:pPr>
    </w:p>
    <w:p w14:paraId="75F738BD"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Défaut</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cautionnement</w:t>
      </w:r>
    </w:p>
    <w:p w14:paraId="2848AB17" w14:textId="77777777" w:rsidR="004E4F09" w:rsidRPr="00215FBD" w:rsidRDefault="004E4F09" w:rsidP="007F6145">
      <w:pPr>
        <w:spacing w:after="0" w:line="240" w:lineRule="auto"/>
        <w:jc w:val="center"/>
        <w:rPr>
          <w:rFonts w:ascii="Arial" w:hAnsi="Arial" w:cs="Arial"/>
          <w:b/>
          <w:sz w:val="20"/>
          <w:szCs w:val="20"/>
        </w:rPr>
      </w:pPr>
    </w:p>
    <w:p w14:paraId="06D851B9" w14:textId="77777777" w:rsidR="00FB41CA" w:rsidRPr="0058047E" w:rsidRDefault="00981DF3" w:rsidP="00995244">
      <w:pPr>
        <w:spacing w:after="0" w:line="240" w:lineRule="auto"/>
        <w:jc w:val="both"/>
        <w:rPr>
          <w:rFonts w:ascii="Arial" w:hAnsi="Arial" w:cs="Arial"/>
          <w:color w:val="000000" w:themeColor="text1"/>
          <w:sz w:val="20"/>
          <w:szCs w:val="20"/>
        </w:rPr>
      </w:pPr>
      <w:r w:rsidRPr="0058047E">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58047E">
        <w:rPr>
          <w:rFonts w:ascii="Arial" w:hAnsi="Arial" w:cs="Arial"/>
          <w:b/>
          <w:color w:val="000000" w:themeColor="text1"/>
          <w:sz w:val="20"/>
          <w:szCs w:val="20"/>
          <w:u w:val="single"/>
        </w:rPr>
        <w:t>29</w:t>
      </w:r>
      <w:r w:rsidR="00FB41CA" w:rsidRPr="0058047E">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constitue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cautionnement</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prévu</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27,</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mis</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demeure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C447DB" w:rsidRPr="0058047E">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8633D8" w:rsidRPr="0058047E">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assurant</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l'envoi</w:t>
      </w:r>
      <w:r w:rsidR="00FB41CA" w:rsidRPr="0058047E">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mise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demeure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vaut</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procès-verbal</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sens</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44,</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2.</w:t>
      </w:r>
    </w:p>
    <w:p w14:paraId="33C3DACF" w14:textId="77777777" w:rsidR="00FB41CA" w:rsidRPr="0058047E" w:rsidRDefault="00FB41CA" w:rsidP="00995244">
      <w:pPr>
        <w:spacing w:after="0" w:line="240" w:lineRule="auto"/>
        <w:jc w:val="both"/>
        <w:rPr>
          <w:rFonts w:ascii="Arial" w:hAnsi="Arial" w:cs="Arial"/>
          <w:color w:val="000000" w:themeColor="text1"/>
          <w:sz w:val="20"/>
          <w:szCs w:val="20"/>
        </w:rPr>
      </w:pPr>
      <w:r w:rsidRPr="0058047E">
        <w:rPr>
          <w:rFonts w:ascii="Arial" w:hAnsi="Arial" w:cs="Arial"/>
          <w:color w:val="000000" w:themeColor="text1"/>
          <w:sz w:val="20"/>
          <w:szCs w:val="20"/>
        </w:rPr>
        <w:t>Lorsqu’il</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constitue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cautionnement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dernier</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quinze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jours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prenant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cours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d’envoi</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C447DB" w:rsidRPr="0058047E">
        <w:rPr>
          <w:rFonts w:ascii="Arial" w:hAnsi="Arial" w:cs="Arial"/>
          <w:color w:val="000000" w:themeColor="text1"/>
          <w:sz w:val="20"/>
          <w:szCs w:val="20"/>
        </w:rPr>
        <w:t>l'envoi</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assurant</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485766" w:rsidRPr="0058047E">
        <w:rPr>
          <w:rFonts w:ascii="Arial" w:hAnsi="Arial" w:cs="Arial"/>
          <w:color w:val="000000" w:themeColor="text1"/>
          <w:sz w:val="20"/>
          <w:szCs w:val="20"/>
        </w:rPr>
        <w:t>l'envoi</w:t>
      </w:r>
      <w:r w:rsidRPr="0058047E">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717D2B" w:rsidRPr="0058047E">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006D0246" w:rsidRPr="0058047E">
        <w:rPr>
          <w:rFonts w:ascii="Arial" w:hAnsi="Arial" w:cs="Arial"/>
          <w:color w:val="000000" w:themeColor="text1"/>
          <w:sz w:val="20"/>
          <w:szCs w:val="20"/>
        </w:rPr>
        <w:t>peut</w:t>
      </w:r>
      <w:r w:rsidR="005A043E">
        <w:rPr>
          <w:rFonts w:ascii="Arial" w:hAnsi="Arial" w:cs="Arial"/>
          <w:color w:val="000000" w:themeColor="text1"/>
          <w:sz w:val="20"/>
          <w:szCs w:val="20"/>
        </w:rPr>
        <w:t>:</w:t>
      </w:r>
    </w:p>
    <w:p w14:paraId="7BADFE4E" w14:textId="77777777" w:rsidR="00FB41CA" w:rsidRPr="0058047E" w:rsidRDefault="00FB41CA" w:rsidP="00995244">
      <w:pPr>
        <w:spacing w:after="0" w:line="240" w:lineRule="auto"/>
        <w:jc w:val="both"/>
        <w:rPr>
          <w:rFonts w:ascii="Arial" w:hAnsi="Arial" w:cs="Arial"/>
          <w:color w:val="000000" w:themeColor="text1"/>
          <w:sz w:val="20"/>
          <w:szCs w:val="20"/>
        </w:rPr>
      </w:pPr>
      <w:r w:rsidRPr="0058047E">
        <w:rPr>
          <w:rFonts w:ascii="Arial" w:hAnsi="Arial" w:cs="Arial"/>
          <w:color w:val="000000" w:themeColor="text1"/>
          <w:sz w:val="20"/>
          <w:szCs w:val="20"/>
        </w:rPr>
        <w:t>1°</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constituer</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cautionnement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d’office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prélèvement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sommes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dues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considéré.</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appliquée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pénalité</w:t>
      </w:r>
      <w:r w:rsidR="00161A5C">
        <w:rPr>
          <w:rFonts w:ascii="Arial" w:hAnsi="Arial" w:cs="Arial"/>
          <w:color w:val="000000" w:themeColor="text1"/>
          <w:sz w:val="20"/>
          <w:szCs w:val="20"/>
        </w:rPr>
        <w:t xml:space="preserve"> </w:t>
      </w:r>
      <w:proofErr w:type="spellStart"/>
      <w:r w:rsidRPr="0058047E">
        <w:rPr>
          <w:rFonts w:ascii="Arial" w:hAnsi="Arial" w:cs="Arial"/>
          <w:color w:val="000000" w:themeColor="text1"/>
          <w:sz w:val="20"/>
          <w:szCs w:val="20"/>
        </w:rPr>
        <w:t>ﬁxée</w:t>
      </w:r>
      <w:proofErr w:type="spellEnd"/>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deux</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cent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montant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initial</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6D0246" w:rsidRPr="0058047E">
        <w:rPr>
          <w:rFonts w:ascii="Arial" w:hAnsi="Arial" w:cs="Arial"/>
          <w:color w:val="000000" w:themeColor="text1"/>
          <w:sz w:val="20"/>
          <w:szCs w:val="20"/>
        </w:rPr>
        <w:t>marché</w:t>
      </w:r>
      <w:r w:rsidR="005A043E">
        <w:rPr>
          <w:rFonts w:ascii="Arial" w:hAnsi="Arial" w:cs="Arial"/>
          <w:color w:val="000000" w:themeColor="text1"/>
          <w:sz w:val="20"/>
          <w:szCs w:val="20"/>
        </w:rPr>
        <w:t>;</w:t>
      </w:r>
    </w:p>
    <w:p w14:paraId="5D01DEA2"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appliquer</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mesure</w:t>
      </w:r>
      <w:r w:rsidR="00161A5C">
        <w:rPr>
          <w:rFonts w:ascii="Arial" w:hAnsi="Arial" w:cs="Arial"/>
          <w:sz w:val="20"/>
          <w:szCs w:val="20"/>
        </w:rPr>
        <w:t xml:space="preserve"> </w:t>
      </w:r>
      <w:r w:rsidRPr="00215FBD">
        <w:rPr>
          <w:rFonts w:ascii="Arial" w:hAnsi="Arial" w:cs="Arial"/>
          <w:sz w:val="20"/>
          <w:szCs w:val="20"/>
        </w:rPr>
        <w:t>d’office.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hypothèse,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résiliation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motif</w:t>
      </w:r>
      <w:r w:rsidR="00161A5C">
        <w:rPr>
          <w:rFonts w:ascii="Arial" w:hAnsi="Arial" w:cs="Arial"/>
          <w:sz w:val="20"/>
          <w:szCs w:val="20"/>
        </w:rPr>
        <w:t xml:space="preserve"> </w:t>
      </w:r>
      <w:r w:rsidRPr="00215FBD">
        <w:rPr>
          <w:rFonts w:ascii="Arial" w:hAnsi="Arial" w:cs="Arial"/>
          <w:sz w:val="20"/>
          <w:szCs w:val="20"/>
        </w:rPr>
        <w:t>exclut</w:t>
      </w:r>
      <w:r w:rsidR="00161A5C">
        <w:rPr>
          <w:rFonts w:ascii="Arial" w:hAnsi="Arial" w:cs="Arial"/>
          <w:sz w:val="20"/>
          <w:szCs w:val="20"/>
        </w:rPr>
        <w:t xml:space="preserve"> </w:t>
      </w:r>
      <w:r w:rsidRPr="00215FBD">
        <w:rPr>
          <w:rFonts w:ascii="Arial" w:hAnsi="Arial" w:cs="Arial"/>
          <w:sz w:val="20"/>
          <w:szCs w:val="20"/>
        </w:rPr>
        <w:t>l’application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pénalités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d’amendes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retard.</w:t>
      </w:r>
    </w:p>
    <w:p w14:paraId="2BC6E710" w14:textId="77777777" w:rsidR="00FB41CA" w:rsidRDefault="00FB41CA" w:rsidP="00995244">
      <w:pPr>
        <w:spacing w:after="0" w:line="240" w:lineRule="auto"/>
        <w:jc w:val="both"/>
        <w:rPr>
          <w:rFonts w:ascii="Arial" w:hAnsi="Arial" w:cs="Arial"/>
          <w:sz w:val="20"/>
          <w:szCs w:val="20"/>
        </w:rPr>
      </w:pPr>
      <w:r w:rsidRPr="00215FBD">
        <w:rPr>
          <w:rFonts w:ascii="Arial" w:hAnsi="Arial" w:cs="Arial"/>
          <w:sz w:val="20"/>
          <w:szCs w:val="20"/>
        </w:rPr>
        <w:lastRenderedPageBreak/>
        <w:t>Lorsque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cessé</w:t>
      </w:r>
      <w:r w:rsidR="00161A5C">
        <w:rPr>
          <w:rFonts w:ascii="Arial" w:hAnsi="Arial" w:cs="Arial"/>
          <w:sz w:val="20"/>
          <w:szCs w:val="20"/>
        </w:rPr>
        <w:t xml:space="preserve"> </w:t>
      </w:r>
      <w:r w:rsidRPr="00215FBD">
        <w:rPr>
          <w:rFonts w:ascii="Arial" w:hAnsi="Arial" w:cs="Arial"/>
          <w:sz w:val="20"/>
          <w:szCs w:val="20"/>
        </w:rPr>
        <w:t>d’être</w:t>
      </w:r>
      <w:r w:rsidR="00161A5C">
        <w:rPr>
          <w:rFonts w:ascii="Arial" w:hAnsi="Arial" w:cs="Arial"/>
          <w:sz w:val="20"/>
          <w:szCs w:val="20"/>
        </w:rPr>
        <w:t xml:space="preserve"> </w:t>
      </w:r>
      <w:r w:rsidRPr="00215FBD">
        <w:rPr>
          <w:rFonts w:ascii="Arial" w:hAnsi="Arial" w:cs="Arial"/>
          <w:sz w:val="20"/>
          <w:szCs w:val="20"/>
        </w:rPr>
        <w:t>intégralement</w:t>
      </w:r>
      <w:r w:rsidR="00161A5C">
        <w:rPr>
          <w:rFonts w:ascii="Arial" w:hAnsi="Arial" w:cs="Arial"/>
          <w:sz w:val="20"/>
          <w:szCs w:val="20"/>
        </w:rPr>
        <w:t xml:space="preserve"> </w:t>
      </w:r>
      <w:r w:rsidRPr="00215FBD">
        <w:rPr>
          <w:rFonts w:ascii="Arial" w:hAnsi="Arial" w:cs="Arial"/>
          <w:sz w:val="20"/>
          <w:szCs w:val="20"/>
        </w:rPr>
        <w:t>constitué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demeure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combler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proofErr w:type="spellStart"/>
      <w:r w:rsidRPr="00215FBD">
        <w:rPr>
          <w:rFonts w:ascii="Arial" w:hAnsi="Arial" w:cs="Arial"/>
          <w:sz w:val="20"/>
          <w:szCs w:val="20"/>
        </w:rPr>
        <w:t>déﬁcit</w:t>
      </w:r>
      <w:proofErr w:type="spellEnd"/>
      <w:r w:rsidRPr="00215FBD">
        <w:rPr>
          <w:rFonts w:ascii="Arial" w:hAnsi="Arial" w:cs="Arial"/>
          <w:sz w:val="20"/>
          <w:szCs w:val="20"/>
        </w:rPr>
        <w:t>,</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opérer</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retenue</w:t>
      </w:r>
      <w:r w:rsidR="00161A5C">
        <w:rPr>
          <w:rFonts w:ascii="Arial" w:hAnsi="Arial" w:cs="Arial"/>
          <w:sz w:val="20"/>
          <w:szCs w:val="20"/>
        </w:rPr>
        <w:t xml:space="preserve"> </w:t>
      </w:r>
      <w:r w:rsidRPr="00215FBD">
        <w:rPr>
          <w:rFonts w:ascii="Arial" w:hAnsi="Arial" w:cs="Arial"/>
          <w:sz w:val="20"/>
          <w:szCs w:val="20"/>
        </w:rPr>
        <w:t>égale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celui-ci</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paiements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faire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l’affecter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reconstitution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cautionnement.</w:t>
      </w:r>
    </w:p>
    <w:p w14:paraId="089B0E1C" w14:textId="77777777" w:rsidR="00343AF9" w:rsidRPr="00215FBD" w:rsidRDefault="00343AF9" w:rsidP="00995244">
      <w:pPr>
        <w:spacing w:after="0" w:line="240" w:lineRule="auto"/>
        <w:jc w:val="both"/>
        <w:rPr>
          <w:rFonts w:ascii="Arial" w:hAnsi="Arial" w:cs="Arial"/>
          <w:sz w:val="20"/>
          <w:szCs w:val="20"/>
        </w:rPr>
      </w:pPr>
    </w:p>
    <w:p w14:paraId="3F78EB9D" w14:textId="77777777" w:rsidR="00B77749" w:rsidRPr="00CA5173" w:rsidRDefault="00FB41CA" w:rsidP="00CA5173">
      <w:pPr>
        <w:spacing w:after="0" w:line="240" w:lineRule="auto"/>
        <w:jc w:val="center"/>
        <w:rPr>
          <w:rFonts w:ascii="Arial" w:hAnsi="Arial" w:cs="Arial"/>
          <w:b/>
          <w:sz w:val="20"/>
          <w:szCs w:val="20"/>
        </w:rPr>
      </w:pPr>
      <w:r w:rsidRPr="00CA5173">
        <w:rPr>
          <w:rFonts w:ascii="Arial" w:hAnsi="Arial" w:cs="Arial"/>
          <w:b/>
          <w:sz w:val="20"/>
          <w:szCs w:val="20"/>
        </w:rPr>
        <w:t>Droits</w:t>
      </w:r>
      <w:r w:rsidR="00161A5C">
        <w:rPr>
          <w:rFonts w:ascii="Arial" w:hAnsi="Arial" w:cs="Arial"/>
          <w:b/>
          <w:sz w:val="20"/>
          <w:szCs w:val="20"/>
        </w:rPr>
        <w:t xml:space="preserve"> </w:t>
      </w:r>
      <w:r w:rsidRPr="00CA5173">
        <w:rPr>
          <w:rFonts w:ascii="Arial" w:hAnsi="Arial" w:cs="Arial"/>
          <w:b/>
          <w:sz w:val="20"/>
          <w:szCs w:val="20"/>
        </w:rPr>
        <w:t>du</w:t>
      </w:r>
      <w:r w:rsidR="00161A5C">
        <w:rPr>
          <w:rFonts w:ascii="Arial" w:hAnsi="Arial" w:cs="Arial"/>
          <w:b/>
          <w:sz w:val="20"/>
          <w:szCs w:val="20"/>
        </w:rPr>
        <w:t xml:space="preserve"> </w:t>
      </w:r>
      <w:r w:rsidR="00341E86" w:rsidRPr="00CA5173">
        <w:rPr>
          <w:rFonts w:ascii="Arial" w:hAnsi="Arial" w:cs="Arial"/>
          <w:b/>
          <w:sz w:val="20"/>
          <w:szCs w:val="20"/>
        </w:rPr>
        <w:t>pouvoir</w:t>
      </w:r>
      <w:r w:rsidR="00161A5C">
        <w:rPr>
          <w:rFonts w:ascii="Arial" w:hAnsi="Arial" w:cs="Arial"/>
          <w:b/>
          <w:sz w:val="20"/>
          <w:szCs w:val="20"/>
        </w:rPr>
        <w:t xml:space="preserve"> </w:t>
      </w:r>
      <w:r w:rsidR="00341E86" w:rsidRPr="00CA5173">
        <w:rPr>
          <w:rFonts w:ascii="Arial" w:hAnsi="Arial" w:cs="Arial"/>
          <w:b/>
          <w:sz w:val="20"/>
          <w:szCs w:val="20"/>
        </w:rPr>
        <w:t>adjudicateur</w:t>
      </w:r>
      <w:r w:rsidR="00161A5C">
        <w:rPr>
          <w:rFonts w:ascii="Arial" w:hAnsi="Arial" w:cs="Arial"/>
          <w:b/>
          <w:sz w:val="20"/>
          <w:szCs w:val="20"/>
        </w:rPr>
        <w:t xml:space="preserve"> </w:t>
      </w:r>
      <w:r w:rsidRPr="00CA5173">
        <w:rPr>
          <w:rFonts w:ascii="Arial" w:hAnsi="Arial" w:cs="Arial"/>
          <w:b/>
          <w:sz w:val="20"/>
          <w:szCs w:val="20"/>
        </w:rPr>
        <w:t>sur</w:t>
      </w:r>
      <w:r w:rsidR="00161A5C">
        <w:rPr>
          <w:rFonts w:ascii="Arial" w:hAnsi="Arial" w:cs="Arial"/>
          <w:b/>
          <w:sz w:val="20"/>
          <w:szCs w:val="20"/>
        </w:rPr>
        <w:t xml:space="preserve"> </w:t>
      </w:r>
      <w:r w:rsidRPr="00CA5173">
        <w:rPr>
          <w:rFonts w:ascii="Arial" w:hAnsi="Arial" w:cs="Arial"/>
          <w:b/>
          <w:sz w:val="20"/>
          <w:szCs w:val="20"/>
        </w:rPr>
        <w:t>le</w:t>
      </w:r>
      <w:r w:rsidR="00161A5C">
        <w:rPr>
          <w:rFonts w:ascii="Arial" w:hAnsi="Arial" w:cs="Arial"/>
          <w:b/>
          <w:sz w:val="20"/>
          <w:szCs w:val="20"/>
        </w:rPr>
        <w:t xml:space="preserve"> </w:t>
      </w:r>
      <w:r w:rsidRPr="00CA5173">
        <w:rPr>
          <w:rFonts w:ascii="Arial" w:hAnsi="Arial" w:cs="Arial"/>
          <w:b/>
          <w:sz w:val="20"/>
          <w:szCs w:val="20"/>
        </w:rPr>
        <w:t>cautionnement</w:t>
      </w:r>
    </w:p>
    <w:p w14:paraId="1CF3BCA8" w14:textId="77777777" w:rsidR="00B77749" w:rsidRPr="00215FBD" w:rsidRDefault="00B77749" w:rsidP="00995244">
      <w:pPr>
        <w:spacing w:after="0" w:line="240" w:lineRule="auto"/>
        <w:jc w:val="both"/>
        <w:rPr>
          <w:rFonts w:ascii="Arial" w:hAnsi="Arial" w:cs="Arial"/>
          <w:sz w:val="20"/>
          <w:szCs w:val="20"/>
        </w:rPr>
      </w:pPr>
    </w:p>
    <w:p w14:paraId="4D992B9B" w14:textId="77777777" w:rsidR="00EC2A05" w:rsidRPr="001D2646" w:rsidRDefault="00981DF3" w:rsidP="00EC2A05">
      <w:pPr>
        <w:autoSpaceDE w:val="0"/>
        <w:autoSpaceDN w:val="0"/>
        <w:adjustRightInd w:val="0"/>
        <w:spacing w:after="0" w:line="240" w:lineRule="auto"/>
        <w:jc w:val="both"/>
        <w:rPr>
          <w:rFonts w:ascii="Arial" w:hAnsi="Arial" w:cs="Arial"/>
          <w:bCs/>
          <w:color w:val="000000"/>
          <w:sz w:val="20"/>
          <w:szCs w:val="20"/>
          <w:lang w:eastAsia="fr-BE"/>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30</w:t>
      </w:r>
      <w:r w:rsidR="00FB41CA" w:rsidRPr="00215FBD">
        <w:rPr>
          <w:rFonts w:ascii="Arial" w:hAnsi="Arial" w:cs="Arial"/>
          <w:sz w:val="20"/>
          <w:szCs w:val="20"/>
        </w:rPr>
        <w:t>.</w:t>
      </w:r>
      <w:r w:rsidR="00161A5C">
        <w:rPr>
          <w:rFonts w:ascii="Arial" w:hAnsi="Arial" w:cs="Arial"/>
          <w:sz w:val="20"/>
          <w:szCs w:val="20"/>
        </w:rPr>
        <w:t xml:space="preserve"> </w:t>
      </w:r>
      <w:r w:rsidR="00EC2A05" w:rsidRPr="004541D1">
        <w:rPr>
          <w:rFonts w:ascii="Arial" w:hAnsi="Arial" w:cs="Arial"/>
          <w:bCs/>
          <w:color w:val="000000"/>
          <w:sz w:val="20"/>
          <w:szCs w:val="20"/>
          <w:lang w:eastAsia="fr-BE"/>
        </w:rPr>
        <w:t>S'il</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y</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a</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lieu,</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l'adjudicateur</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prélève</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d'office</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sur</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le</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cautionnement</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les</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sommes</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qui</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lui</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reviennent,</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notamment</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en</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cas</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de</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défaut</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d'exécution</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de</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l'adjudicataire</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au</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sens</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de</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l'article</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44,</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w:t>
      </w:r>
      <w:r w:rsidR="00161A5C">
        <w:rPr>
          <w:rFonts w:ascii="Arial" w:hAnsi="Arial" w:cs="Arial"/>
          <w:bCs/>
          <w:color w:val="000000"/>
          <w:sz w:val="20"/>
          <w:szCs w:val="20"/>
          <w:lang w:eastAsia="fr-BE"/>
        </w:rPr>
        <w:t xml:space="preserve"> </w:t>
      </w:r>
      <w:r w:rsidR="00EC2A05" w:rsidRPr="004541D1">
        <w:rPr>
          <w:rFonts w:ascii="Arial" w:hAnsi="Arial" w:cs="Arial"/>
          <w:bCs/>
          <w:color w:val="000000"/>
          <w:sz w:val="20"/>
          <w:szCs w:val="20"/>
          <w:lang w:eastAsia="fr-BE"/>
        </w:rPr>
        <w:t>1er.</w:t>
      </w:r>
      <w:r w:rsidR="00161A5C">
        <w:rPr>
          <w:rFonts w:ascii="Arial" w:hAnsi="Arial" w:cs="Arial"/>
          <w:bCs/>
          <w:color w:val="000000"/>
          <w:sz w:val="20"/>
          <w:szCs w:val="20"/>
          <w:lang w:eastAsia="fr-BE"/>
        </w:rPr>
        <w:t xml:space="preserve"> </w:t>
      </w:r>
    </w:p>
    <w:p w14:paraId="082ACA74" w14:textId="77777777" w:rsidR="00EC2A05" w:rsidRPr="001D2646" w:rsidRDefault="00EC2A05" w:rsidP="00EC2A05">
      <w:pPr>
        <w:autoSpaceDE w:val="0"/>
        <w:autoSpaceDN w:val="0"/>
        <w:adjustRightInd w:val="0"/>
        <w:spacing w:after="0" w:line="240" w:lineRule="auto"/>
        <w:jc w:val="both"/>
        <w:rPr>
          <w:rFonts w:ascii="Arial" w:hAnsi="Arial" w:cs="Arial"/>
          <w:color w:val="000000"/>
          <w:sz w:val="20"/>
          <w:szCs w:val="20"/>
          <w:lang w:eastAsia="fr-BE"/>
        </w:rPr>
      </w:pPr>
      <w:r w:rsidRPr="004541D1">
        <w:rPr>
          <w:rFonts w:ascii="Arial" w:hAnsi="Arial" w:cs="Arial"/>
          <w:bCs/>
          <w:color w:val="000000"/>
          <w:sz w:val="20"/>
          <w:szCs w:val="20"/>
          <w:lang w:eastAsia="fr-BE"/>
        </w:rPr>
        <w:t>Ce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prélèvement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est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subordonné</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au</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respect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des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conditions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fixées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à</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l'article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44,</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2,</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y</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compris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celle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prendre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les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moyens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défense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l'adjudicataire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en</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considération.</w:t>
      </w:r>
      <w:r w:rsidR="00161A5C">
        <w:rPr>
          <w:rFonts w:ascii="Arial" w:hAnsi="Arial" w:cs="Arial"/>
          <w:bCs/>
          <w:color w:val="000000"/>
          <w:sz w:val="20"/>
          <w:szCs w:val="20"/>
          <w:lang w:eastAsia="fr-BE"/>
        </w:rPr>
        <w:t xml:space="preserve"> </w:t>
      </w:r>
    </w:p>
    <w:p w14:paraId="6CA58241" w14:textId="77777777" w:rsidR="00EC2A05" w:rsidRDefault="00EC2A05" w:rsidP="00EC2A05">
      <w:pPr>
        <w:spacing w:after="0" w:line="240" w:lineRule="auto"/>
        <w:jc w:val="both"/>
        <w:rPr>
          <w:rFonts w:ascii="Arial" w:hAnsi="Arial" w:cs="Arial"/>
          <w:sz w:val="20"/>
          <w:szCs w:val="20"/>
        </w:rPr>
      </w:pPr>
      <w:r w:rsidRPr="004541D1">
        <w:rPr>
          <w:rFonts w:ascii="Arial" w:hAnsi="Arial" w:cs="Arial"/>
          <w:bCs/>
          <w:color w:val="000000"/>
          <w:sz w:val="20"/>
          <w:szCs w:val="20"/>
          <w:lang w:eastAsia="fr-BE"/>
        </w:rPr>
        <w:t>Si</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l'adjudicateur,</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après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dépassement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du</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délai</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visé</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l'article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44,</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2,</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alinéa</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2,</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troisième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phrase,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fait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appel</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au</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cautionnement,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en</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tout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ou</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en</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partie,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l'organisme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auprès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duquel</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cautionnement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a</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été</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constitué</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ne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peut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exiger</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d'obtenir</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préalablement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l'accord</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l'adjudicataire,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si</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ce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dernier</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n'a</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pas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fait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valoir</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moyens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défense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dans</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délai</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visé</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à</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l'article</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44,</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w:t>
      </w:r>
      <w:r w:rsidR="00161A5C">
        <w:rPr>
          <w:rFonts w:ascii="Arial" w:hAnsi="Arial" w:cs="Arial"/>
          <w:bCs/>
          <w:color w:val="000000"/>
          <w:sz w:val="20"/>
          <w:szCs w:val="20"/>
          <w:lang w:eastAsia="fr-BE"/>
        </w:rPr>
        <w:t xml:space="preserve"> </w:t>
      </w:r>
      <w:r w:rsidRPr="004541D1">
        <w:rPr>
          <w:rFonts w:ascii="Arial" w:hAnsi="Arial" w:cs="Arial"/>
          <w:bCs/>
          <w:color w:val="000000"/>
          <w:sz w:val="20"/>
          <w:szCs w:val="20"/>
          <w:lang w:eastAsia="fr-BE"/>
        </w:rPr>
        <w:t>2</w:t>
      </w:r>
    </w:p>
    <w:p w14:paraId="2482E7B5" w14:textId="77777777" w:rsidR="00EC2A05" w:rsidRDefault="00EC2A05" w:rsidP="00995244">
      <w:pPr>
        <w:spacing w:after="0" w:line="240" w:lineRule="auto"/>
        <w:jc w:val="both"/>
        <w:rPr>
          <w:rFonts w:ascii="Arial" w:hAnsi="Arial" w:cs="Arial"/>
          <w:sz w:val="20"/>
          <w:szCs w:val="20"/>
        </w:rPr>
      </w:pPr>
    </w:p>
    <w:p w14:paraId="4CFFDA67"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Cautionnement</w:t>
      </w:r>
      <w:r w:rsidR="00161A5C">
        <w:rPr>
          <w:rFonts w:ascii="Arial" w:hAnsi="Arial" w:cs="Arial"/>
          <w:b/>
          <w:sz w:val="20"/>
          <w:szCs w:val="20"/>
        </w:rPr>
        <w:t xml:space="preserve"> </w:t>
      </w:r>
      <w:r w:rsidRPr="00215FBD">
        <w:rPr>
          <w:rFonts w:ascii="Arial" w:hAnsi="Arial" w:cs="Arial"/>
          <w:b/>
          <w:sz w:val="20"/>
          <w:szCs w:val="20"/>
        </w:rPr>
        <w:t>constitué</w:t>
      </w:r>
      <w:r w:rsidR="00161A5C">
        <w:rPr>
          <w:rFonts w:ascii="Arial" w:hAnsi="Arial" w:cs="Arial"/>
          <w:b/>
          <w:sz w:val="20"/>
          <w:szCs w:val="20"/>
        </w:rPr>
        <w:t xml:space="preserve"> </w:t>
      </w:r>
      <w:r w:rsidRPr="00215FBD">
        <w:rPr>
          <w:rFonts w:ascii="Arial" w:hAnsi="Arial" w:cs="Arial"/>
          <w:b/>
          <w:sz w:val="20"/>
          <w:szCs w:val="20"/>
        </w:rPr>
        <w:t>par</w:t>
      </w:r>
      <w:r w:rsidR="00161A5C">
        <w:rPr>
          <w:rFonts w:ascii="Arial" w:hAnsi="Arial" w:cs="Arial"/>
          <w:b/>
          <w:sz w:val="20"/>
          <w:szCs w:val="20"/>
        </w:rPr>
        <w:t xml:space="preserve"> </w:t>
      </w:r>
      <w:r w:rsidRPr="00215FBD">
        <w:rPr>
          <w:rFonts w:ascii="Arial" w:hAnsi="Arial" w:cs="Arial"/>
          <w:b/>
          <w:sz w:val="20"/>
          <w:szCs w:val="20"/>
        </w:rPr>
        <w:t>des</w:t>
      </w:r>
      <w:r w:rsidR="00161A5C">
        <w:rPr>
          <w:rFonts w:ascii="Arial" w:hAnsi="Arial" w:cs="Arial"/>
          <w:b/>
          <w:sz w:val="20"/>
          <w:szCs w:val="20"/>
        </w:rPr>
        <w:t xml:space="preserve"> </w:t>
      </w:r>
      <w:r w:rsidRPr="00215FBD">
        <w:rPr>
          <w:rFonts w:ascii="Arial" w:hAnsi="Arial" w:cs="Arial"/>
          <w:b/>
          <w:sz w:val="20"/>
          <w:szCs w:val="20"/>
        </w:rPr>
        <w:t>tiers</w:t>
      </w:r>
    </w:p>
    <w:p w14:paraId="0E6A7E7B" w14:textId="77777777" w:rsidR="004E4F09" w:rsidRPr="00215FBD" w:rsidRDefault="004E4F09" w:rsidP="00995244">
      <w:pPr>
        <w:spacing w:after="0" w:line="240" w:lineRule="auto"/>
        <w:jc w:val="both"/>
        <w:rPr>
          <w:rFonts w:ascii="Arial" w:hAnsi="Arial" w:cs="Arial"/>
          <w:b/>
          <w:sz w:val="20"/>
          <w:szCs w:val="20"/>
        </w:rPr>
      </w:pPr>
    </w:p>
    <w:p w14:paraId="2682FF17" w14:textId="77777777" w:rsidR="00FB41CA" w:rsidRPr="00215FBD" w:rsidRDefault="00981DF3" w:rsidP="0099524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31</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tous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cas</w:t>
      </w:r>
      <w:r w:rsidR="00161A5C">
        <w:rPr>
          <w:rFonts w:ascii="Arial" w:hAnsi="Arial" w:cs="Arial"/>
          <w:sz w:val="20"/>
          <w:szCs w:val="20"/>
        </w:rPr>
        <w:t xml:space="preserve"> </w:t>
      </w:r>
      <w:r w:rsidR="00FB41CA" w:rsidRPr="00215FBD">
        <w:rPr>
          <w:rFonts w:ascii="Arial" w:hAnsi="Arial" w:cs="Arial"/>
          <w:sz w:val="20"/>
          <w:szCs w:val="20"/>
        </w:rPr>
        <w:t>où</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cautionnement</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constitué</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tiers,</w:t>
      </w:r>
      <w:r w:rsidR="00161A5C">
        <w:rPr>
          <w:rFonts w:ascii="Arial" w:hAnsi="Arial" w:cs="Arial"/>
          <w:sz w:val="20"/>
          <w:szCs w:val="20"/>
        </w:rPr>
        <w:t xml:space="preserve"> </w:t>
      </w:r>
      <w:r w:rsidR="00FB41CA" w:rsidRPr="00215FBD">
        <w:rPr>
          <w:rFonts w:ascii="Arial" w:hAnsi="Arial" w:cs="Arial"/>
          <w:sz w:val="20"/>
          <w:szCs w:val="20"/>
        </w:rPr>
        <w:t>celui-ci</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caution</w:t>
      </w:r>
      <w:r w:rsidR="00161A5C">
        <w:rPr>
          <w:rFonts w:ascii="Arial" w:hAnsi="Arial" w:cs="Arial"/>
          <w:sz w:val="20"/>
          <w:szCs w:val="20"/>
        </w:rPr>
        <w:t xml:space="preserve"> </w:t>
      </w:r>
      <w:r w:rsidR="00FB41CA" w:rsidRPr="00215FBD">
        <w:rPr>
          <w:rFonts w:ascii="Arial" w:hAnsi="Arial" w:cs="Arial"/>
          <w:sz w:val="20"/>
          <w:szCs w:val="20"/>
        </w:rPr>
        <w:t>solidaire</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r w:rsidR="00FB41CA" w:rsidRPr="00215FBD">
        <w:rPr>
          <w:rFonts w:ascii="Arial" w:hAnsi="Arial" w:cs="Arial"/>
          <w:sz w:val="20"/>
          <w:szCs w:val="20"/>
        </w:rPr>
        <w:t>préjudice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dispositions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l’article</w:t>
      </w:r>
      <w:r w:rsidR="00161A5C">
        <w:rPr>
          <w:rFonts w:ascii="Arial" w:hAnsi="Arial" w:cs="Arial"/>
          <w:sz w:val="20"/>
          <w:szCs w:val="20"/>
        </w:rPr>
        <w:t xml:space="preserve"> </w:t>
      </w:r>
      <w:r w:rsidR="00FB41CA" w:rsidRPr="00215FBD">
        <w:rPr>
          <w:rFonts w:ascii="Arial" w:hAnsi="Arial" w:cs="Arial"/>
          <w:sz w:val="20"/>
          <w:szCs w:val="20"/>
        </w:rPr>
        <w:t>30,</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lié</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toute</w:t>
      </w:r>
      <w:r w:rsidR="00161A5C">
        <w:rPr>
          <w:rFonts w:ascii="Arial" w:hAnsi="Arial" w:cs="Arial"/>
          <w:sz w:val="20"/>
          <w:szCs w:val="20"/>
        </w:rPr>
        <w:t xml:space="preserve"> </w:t>
      </w:r>
      <w:r w:rsidR="00FB41CA" w:rsidRPr="00215FBD">
        <w:rPr>
          <w:rFonts w:ascii="Arial" w:hAnsi="Arial" w:cs="Arial"/>
          <w:sz w:val="20"/>
          <w:szCs w:val="20"/>
        </w:rPr>
        <w:t>décision</w:t>
      </w:r>
      <w:r w:rsidR="00161A5C">
        <w:rPr>
          <w:rFonts w:ascii="Arial" w:hAnsi="Arial" w:cs="Arial"/>
          <w:sz w:val="20"/>
          <w:szCs w:val="20"/>
        </w:rPr>
        <w:t xml:space="preserve"> </w:t>
      </w:r>
      <w:r w:rsidR="00FB41CA" w:rsidRPr="00215FBD">
        <w:rPr>
          <w:rFonts w:ascii="Arial" w:hAnsi="Arial" w:cs="Arial"/>
          <w:sz w:val="20"/>
          <w:szCs w:val="20"/>
        </w:rPr>
        <w:t>judiciaire</w:t>
      </w:r>
      <w:r w:rsidR="00161A5C">
        <w:rPr>
          <w:rFonts w:ascii="Arial" w:hAnsi="Arial" w:cs="Arial"/>
          <w:sz w:val="20"/>
          <w:szCs w:val="20"/>
        </w:rPr>
        <w:t xml:space="preserve"> </w:t>
      </w:r>
      <w:r w:rsidR="00FB41CA" w:rsidRPr="00215FBD">
        <w:rPr>
          <w:rFonts w:ascii="Arial" w:hAnsi="Arial" w:cs="Arial"/>
          <w:sz w:val="20"/>
          <w:szCs w:val="20"/>
        </w:rPr>
        <w:t>intervenant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suite</w:t>
      </w:r>
      <w:r w:rsidR="00161A5C">
        <w:rPr>
          <w:rFonts w:ascii="Arial" w:hAnsi="Arial" w:cs="Arial"/>
          <w:sz w:val="20"/>
          <w:szCs w:val="20"/>
        </w:rPr>
        <w:t xml:space="preserve"> </w:t>
      </w:r>
      <w:r w:rsidR="00FB41CA" w:rsidRPr="00215FBD">
        <w:rPr>
          <w:rFonts w:ascii="Arial" w:hAnsi="Arial" w:cs="Arial"/>
          <w:sz w:val="20"/>
          <w:szCs w:val="20"/>
        </w:rPr>
        <w:t>d’une</w:t>
      </w:r>
      <w:r w:rsidR="00161A5C">
        <w:rPr>
          <w:rFonts w:ascii="Arial" w:hAnsi="Arial" w:cs="Arial"/>
          <w:sz w:val="20"/>
          <w:szCs w:val="20"/>
        </w:rPr>
        <w:t xml:space="preserve"> </w:t>
      </w:r>
      <w:r w:rsidR="00FB41CA" w:rsidRPr="00215FBD">
        <w:rPr>
          <w:rFonts w:ascii="Arial" w:hAnsi="Arial" w:cs="Arial"/>
          <w:sz w:val="20"/>
          <w:szCs w:val="20"/>
        </w:rPr>
        <w:t>contestation</w:t>
      </w:r>
      <w:r w:rsidR="00161A5C">
        <w:rPr>
          <w:rFonts w:ascii="Arial" w:hAnsi="Arial" w:cs="Arial"/>
          <w:sz w:val="20"/>
          <w:szCs w:val="20"/>
        </w:rPr>
        <w:t xml:space="preserve"> </w:t>
      </w:r>
      <w:r w:rsidR="00FB41CA" w:rsidRPr="00215FBD">
        <w:rPr>
          <w:rFonts w:ascii="Arial" w:hAnsi="Arial" w:cs="Arial"/>
          <w:sz w:val="20"/>
          <w:szCs w:val="20"/>
        </w:rPr>
        <w:t>quelconque</w:t>
      </w:r>
      <w:r w:rsidR="00161A5C">
        <w:rPr>
          <w:rFonts w:ascii="Arial" w:hAnsi="Arial" w:cs="Arial"/>
          <w:sz w:val="20"/>
          <w:szCs w:val="20"/>
        </w:rPr>
        <w:t xml:space="preserve"> </w:t>
      </w:r>
      <w:r w:rsidR="00FB41CA" w:rsidRPr="00215FBD">
        <w:rPr>
          <w:rFonts w:ascii="Arial" w:hAnsi="Arial" w:cs="Arial"/>
          <w:sz w:val="20"/>
          <w:szCs w:val="20"/>
        </w:rPr>
        <w:t>relative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l’existence,</w:t>
      </w:r>
      <w:r w:rsidR="00161A5C">
        <w:rPr>
          <w:rFonts w:ascii="Arial" w:hAnsi="Arial" w:cs="Arial"/>
          <w:sz w:val="20"/>
          <w:szCs w:val="20"/>
        </w:rPr>
        <w:t xml:space="preserve"> </w:t>
      </w:r>
      <w:r w:rsidR="00FB41CA" w:rsidRPr="00215FBD">
        <w:rPr>
          <w:rFonts w:ascii="Arial" w:hAnsi="Arial" w:cs="Arial"/>
          <w:sz w:val="20"/>
          <w:szCs w:val="20"/>
        </w:rPr>
        <w:t>l’interprétation</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pourvu</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cette</w:t>
      </w:r>
      <w:r w:rsidR="00161A5C">
        <w:rPr>
          <w:rFonts w:ascii="Arial" w:hAnsi="Arial" w:cs="Arial"/>
          <w:sz w:val="20"/>
          <w:szCs w:val="20"/>
        </w:rPr>
        <w:t xml:space="preserve"> </w:t>
      </w:r>
      <w:r w:rsidR="00FB41CA" w:rsidRPr="00215FBD">
        <w:rPr>
          <w:rFonts w:ascii="Arial" w:hAnsi="Arial" w:cs="Arial"/>
          <w:sz w:val="20"/>
          <w:szCs w:val="20"/>
        </w:rPr>
        <w:t>contestation</w:t>
      </w:r>
      <w:r w:rsidR="00161A5C">
        <w:rPr>
          <w:rFonts w:ascii="Arial" w:hAnsi="Arial" w:cs="Arial"/>
          <w:sz w:val="20"/>
          <w:szCs w:val="20"/>
        </w:rPr>
        <w:t xml:space="preserve"> </w:t>
      </w:r>
      <w:r w:rsidR="00FB41CA" w:rsidRPr="00215FBD">
        <w:rPr>
          <w:rFonts w:ascii="Arial" w:hAnsi="Arial" w:cs="Arial"/>
          <w:sz w:val="20"/>
          <w:szCs w:val="20"/>
        </w:rPr>
        <w:t>lui</w:t>
      </w:r>
      <w:r w:rsidR="00161A5C">
        <w:rPr>
          <w:rFonts w:ascii="Arial" w:hAnsi="Arial" w:cs="Arial"/>
          <w:sz w:val="20"/>
          <w:szCs w:val="20"/>
        </w:rPr>
        <w:t xml:space="preserve"> </w:t>
      </w:r>
      <w:r w:rsidR="00FB41CA" w:rsidRPr="00215FBD">
        <w:rPr>
          <w:rFonts w:ascii="Arial" w:hAnsi="Arial" w:cs="Arial"/>
          <w:sz w:val="20"/>
          <w:szCs w:val="20"/>
        </w:rPr>
        <w:t>ait</w:t>
      </w:r>
      <w:r w:rsidR="00161A5C">
        <w:rPr>
          <w:rFonts w:ascii="Arial" w:hAnsi="Arial" w:cs="Arial"/>
          <w:sz w:val="20"/>
          <w:szCs w:val="20"/>
        </w:rPr>
        <w:t xml:space="preserve"> </w:t>
      </w:r>
      <w:r w:rsidR="00FB41CA" w:rsidRPr="00215FBD">
        <w:rPr>
          <w:rFonts w:ascii="Arial" w:hAnsi="Arial" w:cs="Arial"/>
          <w:sz w:val="20"/>
          <w:szCs w:val="20"/>
        </w:rPr>
        <w:t>été</w:t>
      </w:r>
      <w:r w:rsidR="00161A5C">
        <w:rPr>
          <w:rFonts w:ascii="Arial" w:hAnsi="Arial" w:cs="Arial"/>
          <w:sz w:val="20"/>
          <w:szCs w:val="20"/>
        </w:rPr>
        <w:t xml:space="preserve"> </w:t>
      </w:r>
      <w:proofErr w:type="spellStart"/>
      <w:r w:rsidR="00FB41CA" w:rsidRPr="00215FBD">
        <w:rPr>
          <w:rFonts w:ascii="Arial" w:hAnsi="Arial" w:cs="Arial"/>
          <w:sz w:val="20"/>
          <w:szCs w:val="20"/>
        </w:rPr>
        <w:t>signiﬁée</w:t>
      </w:r>
      <w:proofErr w:type="spellEnd"/>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forme</w:t>
      </w:r>
      <w:r w:rsidR="00161A5C">
        <w:rPr>
          <w:rFonts w:ascii="Arial" w:hAnsi="Arial" w:cs="Arial"/>
          <w:sz w:val="20"/>
          <w:szCs w:val="20"/>
        </w:rPr>
        <w:t xml:space="preserve"> </w:t>
      </w:r>
      <w:r w:rsidR="00FB41CA" w:rsidRPr="00215FBD">
        <w:rPr>
          <w:rFonts w:ascii="Arial" w:hAnsi="Arial" w:cs="Arial"/>
          <w:sz w:val="20"/>
          <w:szCs w:val="20"/>
        </w:rPr>
        <w:t>indiquée</w:t>
      </w:r>
      <w:r w:rsidR="00161A5C">
        <w:rPr>
          <w:rFonts w:ascii="Arial" w:hAnsi="Arial" w:cs="Arial"/>
          <w:sz w:val="20"/>
          <w:szCs w:val="20"/>
        </w:rPr>
        <w:t xml:space="preserve"> </w:t>
      </w:r>
      <w:r w:rsidR="00FB41CA" w:rsidRPr="00215FBD">
        <w:rPr>
          <w:rFonts w:ascii="Arial" w:hAnsi="Arial" w:cs="Arial"/>
          <w:sz w:val="20"/>
          <w:szCs w:val="20"/>
        </w:rPr>
        <w:t>ci-après.</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décision</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force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chose</w:t>
      </w:r>
      <w:r w:rsidR="00161A5C">
        <w:rPr>
          <w:rFonts w:ascii="Arial" w:hAnsi="Arial" w:cs="Arial"/>
          <w:sz w:val="20"/>
          <w:szCs w:val="20"/>
        </w:rPr>
        <w:t xml:space="preserve"> </w:t>
      </w:r>
      <w:r w:rsidR="00FB41CA" w:rsidRPr="00215FBD">
        <w:rPr>
          <w:rFonts w:ascii="Arial" w:hAnsi="Arial" w:cs="Arial"/>
          <w:sz w:val="20"/>
          <w:szCs w:val="20"/>
        </w:rPr>
        <w:t>jugée</w:t>
      </w:r>
      <w:r w:rsidR="00161A5C">
        <w:rPr>
          <w:rFonts w:ascii="Arial" w:hAnsi="Arial" w:cs="Arial"/>
          <w:sz w:val="20"/>
          <w:szCs w:val="20"/>
        </w:rPr>
        <w:t xml:space="preserve"> </w:t>
      </w:r>
      <w:r w:rsidR="00FB41CA" w:rsidRPr="00215FBD">
        <w:rPr>
          <w:rFonts w:ascii="Arial" w:hAnsi="Arial" w:cs="Arial"/>
          <w:sz w:val="20"/>
          <w:szCs w:val="20"/>
        </w:rPr>
        <w:t>envers</w:t>
      </w:r>
      <w:r w:rsidR="00161A5C">
        <w:rPr>
          <w:rFonts w:ascii="Arial" w:hAnsi="Arial" w:cs="Arial"/>
          <w:sz w:val="20"/>
          <w:szCs w:val="20"/>
        </w:rPr>
        <w:t xml:space="preserve"> </w:t>
      </w:r>
      <w:r w:rsidR="00FB41CA" w:rsidRPr="00215FBD">
        <w:rPr>
          <w:rFonts w:ascii="Arial" w:hAnsi="Arial" w:cs="Arial"/>
          <w:sz w:val="20"/>
          <w:szCs w:val="20"/>
        </w:rPr>
        <w:t>lui.</w:t>
      </w:r>
    </w:p>
    <w:p w14:paraId="0A80D6FF"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La</w:t>
      </w:r>
      <w:r w:rsidR="00161A5C">
        <w:rPr>
          <w:rFonts w:ascii="Arial" w:hAnsi="Arial" w:cs="Arial"/>
          <w:sz w:val="20"/>
          <w:szCs w:val="20"/>
        </w:rPr>
        <w:t xml:space="preserve"> </w:t>
      </w:r>
      <w:proofErr w:type="spellStart"/>
      <w:r w:rsidRPr="00215FBD">
        <w:rPr>
          <w:rFonts w:ascii="Arial" w:hAnsi="Arial" w:cs="Arial"/>
          <w:sz w:val="20"/>
          <w:szCs w:val="20"/>
        </w:rPr>
        <w:t>signiﬁcation</w:t>
      </w:r>
      <w:proofErr w:type="spellEnd"/>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s’opère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exploit</w:t>
      </w:r>
      <w:r w:rsidR="00161A5C">
        <w:rPr>
          <w:rFonts w:ascii="Arial" w:hAnsi="Arial" w:cs="Arial"/>
          <w:sz w:val="20"/>
          <w:szCs w:val="20"/>
        </w:rPr>
        <w:t xml:space="preserve"> </w:t>
      </w:r>
      <w:r w:rsidRPr="00215FBD">
        <w:rPr>
          <w:rFonts w:ascii="Arial" w:hAnsi="Arial" w:cs="Arial"/>
          <w:sz w:val="20"/>
          <w:szCs w:val="20"/>
        </w:rPr>
        <w:t>d’huissier</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proofErr w:type="spellStart"/>
      <w:r w:rsidRPr="00215FBD">
        <w:rPr>
          <w:rFonts w:ascii="Arial" w:hAnsi="Arial" w:cs="Arial"/>
          <w:sz w:val="20"/>
          <w:szCs w:val="20"/>
        </w:rPr>
        <w:t>ﬁxé</w:t>
      </w:r>
      <w:proofErr w:type="spellEnd"/>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comparution</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l’audience.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intervenir</w:t>
      </w:r>
      <w:r w:rsidR="00161A5C">
        <w:rPr>
          <w:rFonts w:ascii="Arial" w:hAnsi="Arial" w:cs="Arial"/>
          <w:sz w:val="20"/>
          <w:szCs w:val="20"/>
        </w:rPr>
        <w:t xml:space="preserve"> </w:t>
      </w: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juge</w:t>
      </w:r>
      <w:r w:rsidR="00161A5C">
        <w:rPr>
          <w:rFonts w:ascii="Arial" w:hAnsi="Arial" w:cs="Arial"/>
          <w:sz w:val="20"/>
          <w:szCs w:val="20"/>
        </w:rPr>
        <w:t xml:space="preserve"> </w:t>
      </w:r>
      <w:r w:rsidRPr="00215FBD">
        <w:rPr>
          <w:rFonts w:ascii="Arial" w:hAnsi="Arial" w:cs="Arial"/>
          <w:sz w:val="20"/>
          <w:szCs w:val="20"/>
        </w:rPr>
        <w:t>opportun.</w:t>
      </w:r>
    </w:p>
    <w:p w14:paraId="0BC4AC9D"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tiers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constitue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garantit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écrite,</w:t>
      </w:r>
      <w:r w:rsidR="00161A5C">
        <w:rPr>
          <w:rFonts w:ascii="Arial" w:hAnsi="Arial" w:cs="Arial"/>
          <w:sz w:val="20"/>
          <w:szCs w:val="20"/>
        </w:rPr>
        <w:t xml:space="preserve"> </w:t>
      </w:r>
      <w:r w:rsidRPr="00215FBD">
        <w:rPr>
          <w:rFonts w:ascii="Arial" w:hAnsi="Arial" w:cs="Arial"/>
          <w:sz w:val="20"/>
          <w:szCs w:val="20"/>
        </w:rPr>
        <w:t>mis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courant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simple</w:t>
      </w:r>
      <w:r w:rsidR="00161A5C">
        <w:rPr>
          <w:rFonts w:ascii="Arial" w:hAnsi="Arial" w:cs="Arial"/>
          <w:sz w:val="20"/>
          <w:szCs w:val="20"/>
        </w:rPr>
        <w:t xml:space="preserve"> </w:t>
      </w:r>
      <w:r w:rsidRPr="00215FBD">
        <w:rPr>
          <w:rFonts w:ascii="Arial" w:hAnsi="Arial" w:cs="Arial"/>
          <w:sz w:val="20"/>
          <w:szCs w:val="20"/>
        </w:rPr>
        <w:t>titre</w:t>
      </w:r>
      <w:r w:rsidR="00161A5C">
        <w:rPr>
          <w:rFonts w:ascii="Arial" w:hAnsi="Arial" w:cs="Arial"/>
          <w:sz w:val="20"/>
          <w:szCs w:val="20"/>
        </w:rPr>
        <w:t xml:space="preserve"> </w:t>
      </w:r>
      <w:r w:rsidRPr="00215FBD">
        <w:rPr>
          <w:rFonts w:ascii="Arial" w:hAnsi="Arial" w:cs="Arial"/>
          <w:sz w:val="20"/>
          <w:szCs w:val="20"/>
        </w:rPr>
        <w:t>d’information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communication</w:t>
      </w:r>
      <w:r w:rsidR="00161A5C">
        <w:rPr>
          <w:rFonts w:ascii="Arial" w:hAnsi="Arial" w:cs="Arial"/>
          <w:sz w:val="20"/>
          <w:szCs w:val="20"/>
        </w:rPr>
        <w:t xml:space="preserve"> </w:t>
      </w:r>
      <w:proofErr w:type="spellStart"/>
      <w:r w:rsidRPr="00215FBD">
        <w:rPr>
          <w:rFonts w:ascii="Arial" w:hAnsi="Arial" w:cs="Arial"/>
          <w:sz w:val="20"/>
          <w:szCs w:val="20"/>
        </w:rPr>
        <w:t>notiﬁant</w:t>
      </w:r>
      <w:proofErr w:type="spellEnd"/>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00CA1C8A" w:rsidRPr="00215FBD">
        <w:rPr>
          <w:rFonts w:ascii="Arial" w:hAnsi="Arial" w:cs="Arial"/>
          <w:sz w:val="20"/>
          <w:szCs w:val="20"/>
        </w:rPr>
        <w:t>l</w:t>
      </w:r>
      <w:r w:rsidRPr="00215FBD">
        <w:rPr>
          <w:rFonts w:ascii="Arial" w:hAnsi="Arial" w:cs="Arial"/>
          <w:sz w:val="20"/>
          <w:szCs w:val="20"/>
        </w:rPr>
        <w:t>’adjudicataire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refus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fournitures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services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l’application</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mesure</w:t>
      </w:r>
      <w:r w:rsidR="00161A5C">
        <w:rPr>
          <w:rFonts w:ascii="Arial" w:hAnsi="Arial" w:cs="Arial"/>
          <w:sz w:val="20"/>
          <w:szCs w:val="20"/>
        </w:rPr>
        <w:t xml:space="preserve"> </w:t>
      </w:r>
      <w:r w:rsidRPr="00215FBD">
        <w:rPr>
          <w:rFonts w:ascii="Arial" w:hAnsi="Arial" w:cs="Arial"/>
          <w:sz w:val="20"/>
          <w:szCs w:val="20"/>
        </w:rPr>
        <w:t>d’office.</w:t>
      </w:r>
    </w:p>
    <w:p w14:paraId="131EAA73" w14:textId="77777777" w:rsidR="004F33E3" w:rsidRPr="00215FBD" w:rsidRDefault="004F33E3" w:rsidP="00B9605F">
      <w:pPr>
        <w:spacing w:after="0" w:line="240" w:lineRule="auto"/>
        <w:jc w:val="center"/>
        <w:rPr>
          <w:rFonts w:ascii="Arial" w:hAnsi="Arial" w:cs="Arial"/>
          <w:b/>
          <w:sz w:val="20"/>
          <w:szCs w:val="20"/>
        </w:rPr>
      </w:pPr>
    </w:p>
    <w:p w14:paraId="1A7DC616"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Transfert</w:t>
      </w:r>
      <w:r w:rsidR="00161A5C">
        <w:rPr>
          <w:rFonts w:ascii="Arial" w:hAnsi="Arial" w:cs="Arial"/>
          <w:b/>
          <w:sz w:val="20"/>
          <w:szCs w:val="20"/>
        </w:rPr>
        <w:t xml:space="preserve"> </w:t>
      </w:r>
      <w:r w:rsidRPr="00215FBD">
        <w:rPr>
          <w:rFonts w:ascii="Arial" w:hAnsi="Arial" w:cs="Arial"/>
          <w:b/>
          <w:sz w:val="20"/>
          <w:szCs w:val="20"/>
        </w:rPr>
        <w:t>du</w:t>
      </w:r>
      <w:r w:rsidR="00161A5C">
        <w:rPr>
          <w:rFonts w:ascii="Arial" w:hAnsi="Arial" w:cs="Arial"/>
          <w:b/>
          <w:sz w:val="20"/>
          <w:szCs w:val="20"/>
        </w:rPr>
        <w:t xml:space="preserve"> </w:t>
      </w:r>
      <w:r w:rsidRPr="00215FBD">
        <w:rPr>
          <w:rFonts w:ascii="Arial" w:hAnsi="Arial" w:cs="Arial"/>
          <w:b/>
          <w:sz w:val="20"/>
          <w:szCs w:val="20"/>
        </w:rPr>
        <w:t>cautionnement</w:t>
      </w:r>
    </w:p>
    <w:p w14:paraId="6624F855" w14:textId="77777777" w:rsidR="004E4F09" w:rsidRPr="00215FBD" w:rsidRDefault="004E4F09" w:rsidP="00995244">
      <w:pPr>
        <w:spacing w:after="0" w:line="240" w:lineRule="auto"/>
        <w:jc w:val="both"/>
        <w:rPr>
          <w:rFonts w:ascii="Arial" w:hAnsi="Arial" w:cs="Arial"/>
          <w:b/>
          <w:sz w:val="20"/>
          <w:szCs w:val="20"/>
        </w:rPr>
      </w:pPr>
    </w:p>
    <w:p w14:paraId="3357B384" w14:textId="77777777" w:rsidR="00FB41CA" w:rsidRPr="00215FBD" w:rsidRDefault="00981DF3" w:rsidP="0099524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32</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Sauf</w:t>
      </w:r>
      <w:r w:rsidR="00161A5C">
        <w:rPr>
          <w:rFonts w:ascii="Arial" w:hAnsi="Arial" w:cs="Arial"/>
          <w:sz w:val="20"/>
          <w:szCs w:val="20"/>
        </w:rPr>
        <w:t xml:space="preserve"> </w:t>
      </w:r>
      <w:r w:rsidR="00FB41CA" w:rsidRPr="00215FBD">
        <w:rPr>
          <w:rFonts w:ascii="Arial" w:hAnsi="Arial" w:cs="Arial"/>
          <w:sz w:val="20"/>
          <w:szCs w:val="20"/>
        </w:rPr>
        <w:t>disposition</w:t>
      </w:r>
      <w:r w:rsidR="00161A5C">
        <w:rPr>
          <w:rFonts w:ascii="Arial" w:hAnsi="Arial" w:cs="Arial"/>
          <w:sz w:val="20"/>
          <w:szCs w:val="20"/>
        </w:rPr>
        <w:t xml:space="preserve"> </w:t>
      </w:r>
      <w:r w:rsidR="00FB41CA" w:rsidRPr="00215FBD">
        <w:rPr>
          <w:rFonts w:ascii="Arial" w:hAnsi="Arial" w:cs="Arial"/>
          <w:sz w:val="20"/>
          <w:szCs w:val="20"/>
        </w:rPr>
        <w:t>contraire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si</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comporte</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plusieurs</w:t>
      </w:r>
      <w:r w:rsidR="00161A5C">
        <w:rPr>
          <w:rFonts w:ascii="Arial" w:hAnsi="Arial" w:cs="Arial"/>
          <w:sz w:val="20"/>
          <w:szCs w:val="20"/>
        </w:rPr>
        <w:t xml:space="preserve"> </w:t>
      </w:r>
      <w:r w:rsidR="00FB41CA" w:rsidRPr="00215FBD">
        <w:rPr>
          <w:rFonts w:ascii="Arial" w:hAnsi="Arial" w:cs="Arial"/>
          <w:sz w:val="20"/>
          <w:szCs w:val="20"/>
        </w:rPr>
        <w:t>reconductions</w:t>
      </w:r>
      <w:r w:rsidR="00161A5C">
        <w:rPr>
          <w:rFonts w:ascii="Arial" w:hAnsi="Arial" w:cs="Arial"/>
          <w:sz w:val="20"/>
          <w:szCs w:val="20"/>
        </w:rPr>
        <w:t xml:space="preserve"> </w:t>
      </w:r>
      <w:r w:rsidR="00EC2A05" w:rsidRPr="004541D1">
        <w:rPr>
          <w:rFonts w:ascii="Arial" w:hAnsi="Arial" w:cs="Arial"/>
          <w:bCs/>
          <w:sz w:val="20"/>
          <w:szCs w:val="23"/>
        </w:rPr>
        <w:t>au</w:t>
      </w:r>
      <w:r w:rsidR="00161A5C">
        <w:rPr>
          <w:rFonts w:ascii="Arial" w:hAnsi="Arial" w:cs="Arial"/>
          <w:bCs/>
          <w:sz w:val="20"/>
          <w:szCs w:val="23"/>
        </w:rPr>
        <w:t xml:space="preserve"> </w:t>
      </w:r>
      <w:r w:rsidR="00EC2A05" w:rsidRPr="004541D1">
        <w:rPr>
          <w:rFonts w:ascii="Arial" w:hAnsi="Arial" w:cs="Arial"/>
          <w:bCs/>
          <w:sz w:val="20"/>
          <w:szCs w:val="23"/>
        </w:rPr>
        <w:t>sens</w:t>
      </w:r>
      <w:r w:rsidR="00161A5C">
        <w:rPr>
          <w:rFonts w:ascii="Arial" w:hAnsi="Arial" w:cs="Arial"/>
          <w:bCs/>
          <w:sz w:val="20"/>
          <w:szCs w:val="23"/>
        </w:rPr>
        <w:t xml:space="preserve"> </w:t>
      </w:r>
      <w:r w:rsidR="00EC2A05" w:rsidRPr="004541D1">
        <w:rPr>
          <w:rFonts w:ascii="Arial" w:hAnsi="Arial" w:cs="Arial"/>
          <w:bCs/>
          <w:sz w:val="20"/>
          <w:szCs w:val="23"/>
        </w:rPr>
        <w:t>de</w:t>
      </w:r>
      <w:r w:rsidR="00161A5C">
        <w:rPr>
          <w:rFonts w:ascii="Arial" w:hAnsi="Arial" w:cs="Arial"/>
          <w:bCs/>
          <w:sz w:val="20"/>
          <w:szCs w:val="23"/>
        </w:rPr>
        <w:t xml:space="preserve"> </w:t>
      </w:r>
      <w:r w:rsidR="00EC2A05" w:rsidRPr="004541D1">
        <w:rPr>
          <w:rFonts w:ascii="Arial" w:hAnsi="Arial" w:cs="Arial"/>
          <w:bCs/>
          <w:sz w:val="20"/>
          <w:szCs w:val="23"/>
        </w:rPr>
        <w:t>l’article</w:t>
      </w:r>
      <w:r w:rsidR="00161A5C">
        <w:rPr>
          <w:rFonts w:ascii="Arial" w:hAnsi="Arial" w:cs="Arial"/>
          <w:bCs/>
          <w:sz w:val="20"/>
          <w:szCs w:val="23"/>
        </w:rPr>
        <w:t xml:space="preserve"> </w:t>
      </w:r>
      <w:r w:rsidR="00EC2A05" w:rsidRPr="004541D1">
        <w:rPr>
          <w:rFonts w:ascii="Arial" w:hAnsi="Arial" w:cs="Arial"/>
          <w:bCs/>
          <w:sz w:val="20"/>
          <w:szCs w:val="23"/>
        </w:rPr>
        <w:t>57,</w:t>
      </w:r>
      <w:r w:rsidR="00161A5C">
        <w:rPr>
          <w:rFonts w:ascii="Arial" w:hAnsi="Arial" w:cs="Arial"/>
          <w:bCs/>
          <w:sz w:val="20"/>
          <w:szCs w:val="23"/>
        </w:rPr>
        <w:t xml:space="preserve"> </w:t>
      </w:r>
      <w:r w:rsidR="00EC2A05" w:rsidRPr="004541D1">
        <w:rPr>
          <w:rFonts w:ascii="Arial" w:hAnsi="Arial" w:cs="Arial"/>
          <w:bCs/>
          <w:sz w:val="20"/>
          <w:szCs w:val="23"/>
        </w:rPr>
        <w:t>alinéa</w:t>
      </w:r>
      <w:r w:rsidR="00161A5C">
        <w:rPr>
          <w:rFonts w:ascii="Arial" w:hAnsi="Arial" w:cs="Arial"/>
          <w:bCs/>
          <w:sz w:val="20"/>
          <w:szCs w:val="23"/>
        </w:rPr>
        <w:t xml:space="preserve"> </w:t>
      </w:r>
      <w:r w:rsidR="00EC2A05" w:rsidRPr="004541D1">
        <w:rPr>
          <w:rFonts w:ascii="Arial" w:hAnsi="Arial" w:cs="Arial"/>
          <w:bCs/>
          <w:sz w:val="20"/>
          <w:szCs w:val="23"/>
        </w:rPr>
        <w:t>2,</w:t>
      </w:r>
      <w:r w:rsidR="00161A5C">
        <w:rPr>
          <w:rFonts w:ascii="Arial" w:hAnsi="Arial" w:cs="Arial"/>
          <w:bCs/>
          <w:sz w:val="20"/>
          <w:szCs w:val="23"/>
        </w:rPr>
        <w:t xml:space="preserve"> </w:t>
      </w:r>
      <w:r w:rsidR="00EC2A05" w:rsidRPr="004541D1">
        <w:rPr>
          <w:rFonts w:ascii="Arial" w:hAnsi="Arial" w:cs="Arial"/>
          <w:bCs/>
          <w:sz w:val="20"/>
          <w:szCs w:val="23"/>
        </w:rPr>
        <w:t>de</w:t>
      </w:r>
      <w:r w:rsidR="00161A5C">
        <w:rPr>
          <w:rFonts w:ascii="Arial" w:hAnsi="Arial" w:cs="Arial"/>
          <w:bCs/>
          <w:sz w:val="20"/>
          <w:szCs w:val="23"/>
        </w:rPr>
        <w:t xml:space="preserve"> </w:t>
      </w:r>
      <w:r w:rsidR="00EC2A05" w:rsidRPr="004541D1">
        <w:rPr>
          <w:rFonts w:ascii="Arial" w:hAnsi="Arial" w:cs="Arial"/>
          <w:bCs/>
          <w:sz w:val="20"/>
          <w:szCs w:val="23"/>
        </w:rPr>
        <w:t>la</w:t>
      </w:r>
      <w:r w:rsidR="00161A5C">
        <w:rPr>
          <w:rFonts w:ascii="Arial" w:hAnsi="Arial" w:cs="Arial"/>
          <w:bCs/>
          <w:sz w:val="20"/>
          <w:szCs w:val="23"/>
        </w:rPr>
        <w:t xml:space="preserve"> </w:t>
      </w:r>
      <w:r w:rsidR="00EC2A05" w:rsidRPr="004541D1">
        <w:rPr>
          <w:rFonts w:ascii="Arial" w:hAnsi="Arial" w:cs="Arial"/>
          <w:bCs/>
          <w:sz w:val="20"/>
          <w:szCs w:val="23"/>
        </w:rPr>
        <w:t>loi</w:t>
      </w:r>
      <w:r w:rsidR="00161A5C">
        <w:rPr>
          <w:rFonts w:ascii="Arial" w:hAnsi="Arial" w:cs="Arial"/>
          <w:bCs/>
          <w:sz w:val="20"/>
          <w:szCs w:val="23"/>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l’article</w:t>
      </w:r>
      <w:r w:rsidR="00161A5C">
        <w:rPr>
          <w:rFonts w:ascii="Arial" w:hAnsi="Arial" w:cs="Arial"/>
          <w:sz w:val="20"/>
          <w:szCs w:val="20"/>
        </w:rPr>
        <w:t xml:space="preserve"> </w:t>
      </w:r>
      <w:r w:rsidR="00FB41CA" w:rsidRPr="00215FBD">
        <w:rPr>
          <w:rFonts w:ascii="Arial" w:hAnsi="Arial" w:cs="Arial"/>
          <w:sz w:val="20"/>
          <w:szCs w:val="20"/>
        </w:rPr>
        <w:t>33,</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2,</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loi</w:t>
      </w:r>
      <w:r w:rsidR="00161A5C">
        <w:rPr>
          <w:rFonts w:ascii="Arial" w:hAnsi="Arial" w:cs="Arial"/>
          <w:sz w:val="20"/>
          <w:szCs w:val="20"/>
        </w:rPr>
        <w:t xml:space="preserve"> </w:t>
      </w:r>
      <w:r w:rsidR="00FB41CA" w:rsidRPr="00215FBD">
        <w:rPr>
          <w:rFonts w:ascii="Arial" w:hAnsi="Arial" w:cs="Arial"/>
          <w:sz w:val="20"/>
          <w:szCs w:val="20"/>
        </w:rPr>
        <w:t>défense</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sécurité,</w:t>
      </w:r>
      <w:r w:rsidR="00161A5C">
        <w:rPr>
          <w:rFonts w:ascii="Arial" w:hAnsi="Arial" w:cs="Arial"/>
          <w:sz w:val="20"/>
          <w:szCs w:val="20"/>
        </w:rPr>
        <w:t xml:space="preserve"> </w:t>
      </w:r>
      <w:r w:rsidR="00FB41CA" w:rsidRPr="00215FBD">
        <w:rPr>
          <w:rFonts w:ascii="Arial" w:hAnsi="Arial" w:cs="Arial"/>
          <w:sz w:val="20"/>
          <w:szCs w:val="20"/>
        </w:rPr>
        <w:t>selon</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cas,</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cautionnement</w:t>
      </w:r>
      <w:r w:rsidR="00161A5C">
        <w:rPr>
          <w:rFonts w:ascii="Arial" w:hAnsi="Arial" w:cs="Arial"/>
          <w:sz w:val="20"/>
          <w:szCs w:val="20"/>
        </w:rPr>
        <w:t xml:space="preserve"> </w:t>
      </w:r>
      <w:r w:rsidR="00FB41CA" w:rsidRPr="00215FBD">
        <w:rPr>
          <w:rFonts w:ascii="Arial" w:hAnsi="Arial" w:cs="Arial"/>
          <w:sz w:val="20"/>
          <w:szCs w:val="20"/>
        </w:rPr>
        <w:t>constitué</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initial</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transféré</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plein</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reconduit.</w:t>
      </w:r>
    </w:p>
    <w:p w14:paraId="468E923D"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adapté</w:t>
      </w:r>
      <w:r w:rsidR="00161A5C">
        <w:rPr>
          <w:rFonts w:ascii="Arial" w:hAnsi="Arial" w:cs="Arial"/>
          <w:sz w:val="20"/>
          <w:szCs w:val="20"/>
        </w:rPr>
        <w:t xml:space="preserve"> </w:t>
      </w:r>
      <w:r w:rsidRPr="00215FBD">
        <w:rPr>
          <w:rFonts w:ascii="Arial" w:hAnsi="Arial" w:cs="Arial"/>
          <w:sz w:val="20"/>
          <w:szCs w:val="20"/>
        </w:rPr>
        <w:t>conformément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28.</w:t>
      </w:r>
    </w:p>
    <w:p w14:paraId="668D0C58" w14:textId="77777777" w:rsidR="00CA1C8A" w:rsidRPr="00215FBD" w:rsidRDefault="00CA1C8A" w:rsidP="00995244">
      <w:pPr>
        <w:spacing w:after="0" w:line="240" w:lineRule="auto"/>
        <w:jc w:val="both"/>
        <w:rPr>
          <w:rFonts w:ascii="Arial" w:hAnsi="Arial" w:cs="Arial"/>
          <w:sz w:val="20"/>
          <w:szCs w:val="20"/>
        </w:rPr>
      </w:pPr>
    </w:p>
    <w:p w14:paraId="4C1F722C"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Libération</w:t>
      </w:r>
      <w:r w:rsidR="00161A5C">
        <w:rPr>
          <w:rFonts w:ascii="Arial" w:hAnsi="Arial" w:cs="Arial"/>
          <w:b/>
          <w:sz w:val="20"/>
          <w:szCs w:val="20"/>
        </w:rPr>
        <w:t xml:space="preserve"> </w:t>
      </w:r>
      <w:r w:rsidRPr="00215FBD">
        <w:rPr>
          <w:rFonts w:ascii="Arial" w:hAnsi="Arial" w:cs="Arial"/>
          <w:b/>
          <w:sz w:val="20"/>
          <w:szCs w:val="20"/>
        </w:rPr>
        <w:t>du</w:t>
      </w:r>
      <w:r w:rsidR="00161A5C">
        <w:rPr>
          <w:rFonts w:ascii="Arial" w:hAnsi="Arial" w:cs="Arial"/>
          <w:b/>
          <w:sz w:val="20"/>
          <w:szCs w:val="20"/>
        </w:rPr>
        <w:t xml:space="preserve"> </w:t>
      </w:r>
      <w:r w:rsidRPr="00215FBD">
        <w:rPr>
          <w:rFonts w:ascii="Arial" w:hAnsi="Arial" w:cs="Arial"/>
          <w:b/>
          <w:sz w:val="20"/>
          <w:szCs w:val="20"/>
        </w:rPr>
        <w:t>cautionnement</w:t>
      </w:r>
    </w:p>
    <w:p w14:paraId="6D6BD288" w14:textId="77777777" w:rsidR="004E4F09" w:rsidRPr="00215FBD" w:rsidRDefault="004E4F09" w:rsidP="00995244">
      <w:pPr>
        <w:spacing w:after="0" w:line="240" w:lineRule="auto"/>
        <w:jc w:val="both"/>
        <w:rPr>
          <w:rFonts w:ascii="Arial" w:hAnsi="Arial" w:cs="Arial"/>
          <w:b/>
          <w:sz w:val="20"/>
          <w:szCs w:val="20"/>
        </w:rPr>
      </w:pPr>
    </w:p>
    <w:p w14:paraId="4C594C52" w14:textId="18D1CED7" w:rsidR="00CB2807" w:rsidRPr="00CB2807" w:rsidRDefault="00981DF3" w:rsidP="00CB2807">
      <w:pPr>
        <w:pStyle w:val="Default"/>
        <w:jc w:val="both"/>
        <w:rPr>
          <w:rFonts w:ascii="Arial" w:hAnsi="Arial" w:cs="Arial"/>
          <w:color w:val="auto"/>
          <w:sz w:val="20"/>
          <w:szCs w:val="20"/>
          <w:lang w:eastAsia="en-US"/>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33</w:t>
      </w:r>
      <w:r w:rsidR="00FB41CA" w:rsidRPr="00215FBD">
        <w:rPr>
          <w:rFonts w:ascii="Arial" w:hAnsi="Arial" w:cs="Arial"/>
          <w:b/>
          <w:sz w:val="20"/>
          <w:szCs w:val="20"/>
        </w:rPr>
        <w:t>.</w:t>
      </w:r>
      <w:r w:rsidR="00161A5C">
        <w:rPr>
          <w:rFonts w:ascii="Arial" w:hAnsi="Arial" w:cs="Arial"/>
          <w:sz w:val="20"/>
          <w:szCs w:val="20"/>
        </w:rPr>
        <w:t xml:space="preserve"> </w:t>
      </w:r>
      <w:r w:rsidR="00CB2807" w:rsidRPr="00CB2807">
        <w:rPr>
          <w:rFonts w:ascii="Arial" w:hAnsi="Arial" w:cs="Arial"/>
          <w:color w:val="FF0000"/>
          <w:sz w:val="20"/>
          <w:szCs w:val="20"/>
          <w:lang w:eastAsia="en-US"/>
        </w:rPr>
        <w:t>Si l’adjudicateur accepte la réception provisoire et/ou définitive, le cautionnement est libéré, pour moitié ou en totalité conformément aux articles 93, 133, 144 et 158 et ce, même si l’adjudicataire n’a fait aucune demande en ce sens</w:t>
      </w:r>
      <w:r w:rsidR="00CB2807" w:rsidRPr="00CB2807">
        <w:rPr>
          <w:rFonts w:ascii="Arial" w:hAnsi="Arial" w:cs="Arial"/>
          <w:color w:val="auto"/>
          <w:sz w:val="20"/>
          <w:szCs w:val="20"/>
          <w:lang w:eastAsia="en-US"/>
        </w:rPr>
        <w:t xml:space="preserve">. </w:t>
      </w:r>
    </w:p>
    <w:p w14:paraId="2D592CFD" w14:textId="5BC7F3D3" w:rsidR="00FB41CA" w:rsidRPr="00CB2807" w:rsidRDefault="00FB41CA" w:rsidP="00CB2807">
      <w:pPr>
        <w:pStyle w:val="Default"/>
        <w:jc w:val="both"/>
        <w:rPr>
          <w:rFonts w:ascii="Arial" w:hAnsi="Arial" w:cs="Arial"/>
          <w:sz w:val="20"/>
          <w:szCs w:val="20"/>
        </w:rPr>
      </w:pP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mesure</w:t>
      </w:r>
      <w:r w:rsidR="00161A5C">
        <w:rPr>
          <w:rFonts w:ascii="Arial" w:hAnsi="Arial" w:cs="Arial"/>
          <w:sz w:val="20"/>
          <w:szCs w:val="20"/>
        </w:rPr>
        <w:t xml:space="preserve"> </w:t>
      </w:r>
      <w:r w:rsidRPr="00215FBD">
        <w:rPr>
          <w:rFonts w:ascii="Arial" w:hAnsi="Arial" w:cs="Arial"/>
          <w:sz w:val="20"/>
          <w:szCs w:val="20"/>
        </w:rPr>
        <w:t>où</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libérable,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délivre</w:t>
      </w:r>
      <w:r w:rsidR="00161A5C">
        <w:rPr>
          <w:rFonts w:ascii="Arial" w:hAnsi="Arial" w:cs="Arial"/>
          <w:sz w:val="20"/>
          <w:szCs w:val="20"/>
        </w:rPr>
        <w:t xml:space="preserve"> </w:t>
      </w:r>
      <w:r w:rsidRPr="00215FBD">
        <w:rPr>
          <w:rFonts w:ascii="Arial" w:hAnsi="Arial" w:cs="Arial"/>
          <w:sz w:val="20"/>
          <w:szCs w:val="20"/>
        </w:rPr>
        <w:t>mainlevée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Caisse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Dépôts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Consignations,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l’organisme</w:t>
      </w:r>
      <w:r w:rsidR="00161A5C">
        <w:rPr>
          <w:rFonts w:ascii="Arial" w:hAnsi="Arial" w:cs="Arial"/>
          <w:sz w:val="20"/>
          <w:szCs w:val="20"/>
        </w:rPr>
        <w:t xml:space="preserve"> </w:t>
      </w:r>
      <w:r w:rsidRPr="00215FBD">
        <w:rPr>
          <w:rFonts w:ascii="Arial" w:hAnsi="Arial" w:cs="Arial"/>
          <w:sz w:val="20"/>
          <w:szCs w:val="20"/>
        </w:rPr>
        <w:t>public</w:t>
      </w:r>
      <w:r w:rsidR="00161A5C">
        <w:rPr>
          <w:rFonts w:ascii="Arial" w:hAnsi="Arial" w:cs="Arial"/>
          <w:sz w:val="20"/>
          <w:szCs w:val="20"/>
        </w:rPr>
        <w:t xml:space="preserve"> </w:t>
      </w:r>
      <w:r w:rsidRPr="00215FBD">
        <w:rPr>
          <w:rFonts w:ascii="Arial" w:hAnsi="Arial" w:cs="Arial"/>
          <w:sz w:val="20"/>
          <w:szCs w:val="20"/>
        </w:rPr>
        <w:t>remplissant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fo</w:t>
      </w:r>
      <w:r w:rsidR="003A74B3" w:rsidRPr="00215FBD">
        <w:rPr>
          <w:rFonts w:ascii="Arial" w:hAnsi="Arial" w:cs="Arial"/>
          <w:sz w:val="20"/>
          <w:szCs w:val="20"/>
        </w:rPr>
        <w:t>nction</w:t>
      </w:r>
      <w:r w:rsidR="00161A5C">
        <w:rPr>
          <w:rFonts w:ascii="Arial" w:hAnsi="Arial" w:cs="Arial"/>
          <w:sz w:val="20"/>
          <w:szCs w:val="20"/>
        </w:rPr>
        <w:t xml:space="preserve"> </w:t>
      </w:r>
      <w:r w:rsidR="003A74B3" w:rsidRPr="00215FBD">
        <w:rPr>
          <w:rFonts w:ascii="Arial" w:hAnsi="Arial" w:cs="Arial"/>
          <w:sz w:val="20"/>
          <w:szCs w:val="20"/>
        </w:rPr>
        <w:t>similaire,</w:t>
      </w:r>
      <w:r w:rsidR="00161A5C">
        <w:rPr>
          <w:rFonts w:ascii="Arial" w:hAnsi="Arial" w:cs="Arial"/>
          <w:sz w:val="20"/>
          <w:szCs w:val="20"/>
        </w:rPr>
        <w:t xml:space="preserve"> </w:t>
      </w:r>
      <w:r w:rsidR="003A74B3" w:rsidRPr="00215FBD">
        <w:rPr>
          <w:rFonts w:ascii="Arial" w:hAnsi="Arial" w:cs="Arial"/>
          <w:sz w:val="20"/>
          <w:szCs w:val="20"/>
        </w:rPr>
        <w:t>à</w:t>
      </w:r>
      <w:r w:rsidR="00161A5C">
        <w:rPr>
          <w:rFonts w:ascii="Arial" w:hAnsi="Arial" w:cs="Arial"/>
          <w:sz w:val="20"/>
          <w:szCs w:val="20"/>
        </w:rPr>
        <w:t xml:space="preserve"> </w:t>
      </w:r>
      <w:r w:rsidR="003A74B3" w:rsidRPr="00215FBD">
        <w:rPr>
          <w:rFonts w:ascii="Arial" w:hAnsi="Arial" w:cs="Arial"/>
          <w:sz w:val="20"/>
          <w:szCs w:val="20"/>
        </w:rPr>
        <w:t>l’établisse</w:t>
      </w:r>
      <w:r w:rsidRPr="00215FBD">
        <w:rPr>
          <w:rFonts w:ascii="Arial" w:hAnsi="Arial" w:cs="Arial"/>
          <w:sz w:val="20"/>
          <w:szCs w:val="20"/>
        </w:rPr>
        <w:t>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crédit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l’entreprise</w:t>
      </w:r>
      <w:r w:rsidR="00161A5C">
        <w:rPr>
          <w:rFonts w:ascii="Arial" w:hAnsi="Arial" w:cs="Arial"/>
          <w:sz w:val="20"/>
          <w:szCs w:val="20"/>
        </w:rPr>
        <w:t xml:space="preserve"> </w:t>
      </w:r>
      <w:r w:rsidRPr="00215FBD">
        <w:rPr>
          <w:rFonts w:ascii="Arial" w:hAnsi="Arial" w:cs="Arial"/>
          <w:sz w:val="20"/>
          <w:szCs w:val="20"/>
        </w:rPr>
        <w:t>d’assurances,</w:t>
      </w:r>
      <w:r w:rsidR="00161A5C">
        <w:rPr>
          <w:rFonts w:ascii="Arial" w:hAnsi="Arial" w:cs="Arial"/>
          <w:sz w:val="20"/>
          <w:szCs w:val="20"/>
        </w:rPr>
        <w:t xml:space="preserve"> </w:t>
      </w:r>
      <w:r w:rsidRPr="00215FBD">
        <w:rPr>
          <w:rFonts w:ascii="Arial" w:hAnsi="Arial" w:cs="Arial"/>
          <w:sz w:val="20"/>
          <w:szCs w:val="20"/>
        </w:rPr>
        <w:t>selon</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suivent</w:t>
      </w:r>
      <w:r w:rsidR="00161A5C">
        <w:rPr>
          <w:rFonts w:ascii="Arial" w:hAnsi="Arial" w:cs="Arial"/>
          <w:sz w:val="20"/>
          <w:szCs w:val="20"/>
        </w:rPr>
        <w:t xml:space="preserve"> </w:t>
      </w:r>
      <w:r w:rsidR="00CB2807" w:rsidRPr="00CB2807">
        <w:rPr>
          <w:rFonts w:ascii="Arial" w:hAnsi="Arial" w:cs="Arial"/>
          <w:color w:val="FF0000"/>
          <w:sz w:val="20"/>
          <w:szCs w:val="20"/>
        </w:rPr>
        <w:t>la réception provisoire et/ou définitive</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Au-delà</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006D0246" w:rsidRPr="00215FBD">
        <w:rPr>
          <w:rFonts w:ascii="Arial" w:hAnsi="Arial" w:cs="Arial"/>
          <w:sz w:val="20"/>
          <w:szCs w:val="20"/>
        </w:rPr>
        <w:t>paiement</w:t>
      </w:r>
      <w:r w:rsidR="005A043E">
        <w:rPr>
          <w:rFonts w:ascii="Arial" w:hAnsi="Arial" w:cs="Arial"/>
          <w:sz w:val="20"/>
          <w:szCs w:val="20"/>
        </w:rPr>
        <w:t>:</w:t>
      </w:r>
    </w:p>
    <w:p w14:paraId="511FA35A" w14:textId="77777777" w:rsidR="00FB41CA" w:rsidRPr="00215FBD" w:rsidRDefault="00FB41CA" w:rsidP="00995244">
      <w:pPr>
        <w:spacing w:after="0" w:line="240" w:lineRule="auto"/>
        <w:ind w:left="284"/>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intérêt</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versement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numéraire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fonds</w:t>
      </w:r>
      <w:r w:rsidR="00161A5C">
        <w:rPr>
          <w:rFonts w:ascii="Arial" w:hAnsi="Arial" w:cs="Arial"/>
          <w:sz w:val="20"/>
          <w:szCs w:val="20"/>
        </w:rPr>
        <w:t xml:space="preserve"> </w:t>
      </w:r>
      <w:r w:rsidRPr="00215FBD">
        <w:rPr>
          <w:rFonts w:ascii="Arial" w:hAnsi="Arial" w:cs="Arial"/>
          <w:sz w:val="20"/>
          <w:szCs w:val="20"/>
        </w:rPr>
        <w:t>publics,</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calculé</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montant</w:t>
      </w:r>
      <w:r w:rsidR="003A74B3" w:rsidRPr="00215FBD">
        <w:rPr>
          <w:rFonts w:ascii="Arial" w:hAnsi="Arial" w:cs="Arial"/>
          <w:sz w:val="20"/>
          <w:szCs w:val="20"/>
        </w:rPr>
        <w:t>s</w:t>
      </w:r>
      <w:r w:rsidR="00161A5C">
        <w:rPr>
          <w:rFonts w:ascii="Arial" w:hAnsi="Arial" w:cs="Arial"/>
          <w:sz w:val="20"/>
          <w:szCs w:val="20"/>
        </w:rPr>
        <w:t xml:space="preserve"> </w:t>
      </w:r>
      <w:r w:rsidR="003A74B3" w:rsidRPr="00215FBD">
        <w:rPr>
          <w:rFonts w:ascii="Arial" w:hAnsi="Arial" w:cs="Arial"/>
          <w:sz w:val="20"/>
          <w:szCs w:val="20"/>
        </w:rPr>
        <w:t>déposés</w:t>
      </w:r>
      <w:r w:rsidR="00161A5C">
        <w:rPr>
          <w:rFonts w:ascii="Arial" w:hAnsi="Arial" w:cs="Arial"/>
          <w:sz w:val="20"/>
          <w:szCs w:val="20"/>
        </w:rPr>
        <w:t xml:space="preserve"> </w:t>
      </w:r>
      <w:r w:rsidR="003A74B3" w:rsidRPr="00215FBD">
        <w:rPr>
          <w:rFonts w:ascii="Arial" w:hAnsi="Arial" w:cs="Arial"/>
          <w:sz w:val="20"/>
          <w:szCs w:val="20"/>
        </w:rPr>
        <w:t>conformément</w:t>
      </w:r>
      <w:r w:rsidR="00161A5C">
        <w:rPr>
          <w:rFonts w:ascii="Arial" w:hAnsi="Arial" w:cs="Arial"/>
          <w:sz w:val="20"/>
          <w:szCs w:val="20"/>
        </w:rPr>
        <w:t xml:space="preserve"> </w:t>
      </w:r>
      <w:r w:rsidR="003A74B3" w:rsidRPr="00215FBD">
        <w:rPr>
          <w:rFonts w:ascii="Arial" w:hAnsi="Arial" w:cs="Arial"/>
          <w:sz w:val="20"/>
          <w:szCs w:val="20"/>
        </w:rPr>
        <w:t>à</w:t>
      </w:r>
      <w:r w:rsidR="00161A5C">
        <w:rPr>
          <w:rFonts w:ascii="Arial" w:hAnsi="Arial" w:cs="Arial"/>
          <w:sz w:val="20"/>
          <w:szCs w:val="20"/>
        </w:rPr>
        <w:t xml:space="preserve"> </w:t>
      </w:r>
      <w:r w:rsidR="003A74B3" w:rsidRPr="00215FBD">
        <w:rPr>
          <w:rFonts w:ascii="Arial" w:hAnsi="Arial" w:cs="Arial"/>
          <w:sz w:val="20"/>
          <w:szCs w:val="20"/>
        </w:rPr>
        <w:t>l’arti</w:t>
      </w:r>
      <w:r w:rsidRPr="00215FBD">
        <w:rPr>
          <w:rFonts w:ascii="Arial" w:hAnsi="Arial" w:cs="Arial"/>
          <w:sz w:val="20"/>
          <w:szCs w:val="20"/>
        </w:rPr>
        <w:t>cle</w:t>
      </w:r>
      <w:r w:rsidR="00161A5C">
        <w:rPr>
          <w:rFonts w:ascii="Arial" w:hAnsi="Arial" w:cs="Arial"/>
          <w:sz w:val="20"/>
          <w:szCs w:val="20"/>
        </w:rPr>
        <w:t xml:space="preserve"> </w:t>
      </w:r>
      <w:r w:rsidRPr="00215FBD">
        <w:rPr>
          <w:rFonts w:ascii="Arial" w:hAnsi="Arial" w:cs="Arial"/>
          <w:sz w:val="20"/>
          <w:szCs w:val="20"/>
        </w:rPr>
        <w:t>69,</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00981DF3" w:rsidRPr="00215FBD">
        <w:rPr>
          <w:rFonts w:ascii="Arial" w:hAnsi="Arial" w:cs="Arial"/>
          <w:sz w:val="20"/>
          <w:szCs w:val="20"/>
        </w:rPr>
        <w:t>1</w:t>
      </w:r>
      <w:r w:rsidR="00981DF3" w:rsidRPr="00215FBD">
        <w:rPr>
          <w:rFonts w:ascii="Arial" w:hAnsi="Arial" w:cs="Arial"/>
          <w:sz w:val="20"/>
          <w:szCs w:val="20"/>
          <w:vertAlign w:val="superscript"/>
        </w:rPr>
        <w:t>er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déduction</w:t>
      </w:r>
      <w:r w:rsidR="00161A5C">
        <w:rPr>
          <w:rFonts w:ascii="Arial" w:hAnsi="Arial" w:cs="Arial"/>
          <w:sz w:val="20"/>
          <w:szCs w:val="20"/>
        </w:rPr>
        <w:t xml:space="preserve"> </w:t>
      </w:r>
      <w:r w:rsidRPr="00215FBD">
        <w:rPr>
          <w:rFonts w:ascii="Arial" w:hAnsi="Arial" w:cs="Arial"/>
          <w:sz w:val="20"/>
          <w:szCs w:val="20"/>
        </w:rPr>
        <w:t>faite,</w:t>
      </w:r>
      <w:r w:rsidR="00161A5C">
        <w:rPr>
          <w:rFonts w:ascii="Arial" w:hAnsi="Arial" w:cs="Arial"/>
          <w:sz w:val="20"/>
          <w:szCs w:val="20"/>
        </w:rPr>
        <w:t xml:space="preserve"> </w:t>
      </w: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échet,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l’intérêt</w:t>
      </w:r>
      <w:r w:rsidR="00161A5C">
        <w:rPr>
          <w:rFonts w:ascii="Arial" w:hAnsi="Arial" w:cs="Arial"/>
          <w:sz w:val="20"/>
          <w:szCs w:val="20"/>
        </w:rPr>
        <w:t xml:space="preserve"> </w:t>
      </w:r>
      <w:r w:rsidRPr="00215FBD">
        <w:rPr>
          <w:rFonts w:ascii="Arial" w:hAnsi="Arial" w:cs="Arial"/>
          <w:sz w:val="20"/>
          <w:szCs w:val="20"/>
        </w:rPr>
        <w:t>versé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Caisse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Dépôts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Consignations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organisme</w:t>
      </w:r>
      <w:r w:rsidR="00161A5C">
        <w:rPr>
          <w:rFonts w:ascii="Arial" w:hAnsi="Arial" w:cs="Arial"/>
          <w:sz w:val="20"/>
          <w:szCs w:val="20"/>
        </w:rPr>
        <w:t xml:space="preserve"> </w:t>
      </w:r>
      <w:r w:rsidRPr="00215FBD">
        <w:rPr>
          <w:rFonts w:ascii="Arial" w:hAnsi="Arial" w:cs="Arial"/>
          <w:sz w:val="20"/>
          <w:szCs w:val="20"/>
        </w:rPr>
        <w:t>public</w:t>
      </w:r>
      <w:r w:rsidR="00161A5C">
        <w:rPr>
          <w:rFonts w:ascii="Arial" w:hAnsi="Arial" w:cs="Arial"/>
          <w:sz w:val="20"/>
          <w:szCs w:val="20"/>
        </w:rPr>
        <w:t xml:space="preserve"> </w:t>
      </w:r>
      <w:r w:rsidRPr="00215FBD">
        <w:rPr>
          <w:rFonts w:ascii="Arial" w:hAnsi="Arial" w:cs="Arial"/>
          <w:sz w:val="20"/>
          <w:szCs w:val="20"/>
        </w:rPr>
        <w:t>remplissant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fonction</w:t>
      </w:r>
      <w:r w:rsidR="00161A5C">
        <w:rPr>
          <w:rFonts w:ascii="Arial" w:hAnsi="Arial" w:cs="Arial"/>
          <w:sz w:val="20"/>
          <w:szCs w:val="20"/>
        </w:rPr>
        <w:t xml:space="preserve"> </w:t>
      </w:r>
      <w:r w:rsidRPr="00215FBD">
        <w:rPr>
          <w:rFonts w:ascii="Arial" w:hAnsi="Arial" w:cs="Arial"/>
          <w:sz w:val="20"/>
          <w:szCs w:val="20"/>
        </w:rPr>
        <w:t>similaire.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mainlevée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vaut,</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déclaration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créance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dudit</w:t>
      </w:r>
      <w:r w:rsidR="00161A5C">
        <w:rPr>
          <w:rFonts w:ascii="Arial" w:hAnsi="Arial" w:cs="Arial"/>
          <w:sz w:val="20"/>
          <w:szCs w:val="20"/>
        </w:rPr>
        <w:t xml:space="preserve"> </w:t>
      </w:r>
      <w:r w:rsidR="006D0246" w:rsidRPr="00215FBD">
        <w:rPr>
          <w:rFonts w:ascii="Arial" w:hAnsi="Arial" w:cs="Arial"/>
          <w:sz w:val="20"/>
          <w:szCs w:val="20"/>
        </w:rPr>
        <w:t>intérêt</w:t>
      </w:r>
      <w:r w:rsidR="005A043E">
        <w:rPr>
          <w:rFonts w:ascii="Arial" w:hAnsi="Arial" w:cs="Arial"/>
          <w:sz w:val="20"/>
          <w:szCs w:val="20"/>
        </w:rPr>
        <w:t>;</w:t>
      </w:r>
    </w:p>
    <w:p w14:paraId="45CA8B70" w14:textId="77777777" w:rsidR="00FB41CA" w:rsidRDefault="00FB41CA" w:rsidP="00995244">
      <w:pPr>
        <w:spacing w:after="0" w:line="240" w:lineRule="auto"/>
        <w:ind w:left="284"/>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exposés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maintien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collectif</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gara</w:t>
      </w:r>
      <w:r w:rsidR="003A74B3" w:rsidRPr="00215FBD">
        <w:rPr>
          <w:rFonts w:ascii="Arial" w:hAnsi="Arial" w:cs="Arial"/>
          <w:sz w:val="20"/>
          <w:szCs w:val="20"/>
        </w:rPr>
        <w:t>ntie</w:t>
      </w:r>
      <w:r w:rsidR="00161A5C">
        <w:rPr>
          <w:rFonts w:ascii="Arial" w:hAnsi="Arial" w:cs="Arial"/>
          <w:sz w:val="20"/>
          <w:szCs w:val="20"/>
        </w:rPr>
        <w:t xml:space="preserve"> </w:t>
      </w:r>
      <w:r w:rsidR="003A74B3" w:rsidRPr="00215FBD">
        <w:rPr>
          <w:rFonts w:ascii="Arial" w:hAnsi="Arial" w:cs="Arial"/>
          <w:sz w:val="20"/>
          <w:szCs w:val="20"/>
        </w:rPr>
        <w:t>accordée</w:t>
      </w:r>
      <w:r w:rsidR="00161A5C">
        <w:rPr>
          <w:rFonts w:ascii="Arial" w:hAnsi="Arial" w:cs="Arial"/>
          <w:sz w:val="20"/>
          <w:szCs w:val="20"/>
        </w:rPr>
        <w:t xml:space="preserve"> </w:t>
      </w:r>
      <w:r w:rsidR="003A74B3" w:rsidRPr="00215FBD">
        <w:rPr>
          <w:rFonts w:ascii="Arial" w:hAnsi="Arial" w:cs="Arial"/>
          <w:sz w:val="20"/>
          <w:szCs w:val="20"/>
        </w:rPr>
        <w:t>par</w:t>
      </w:r>
      <w:r w:rsidR="00161A5C">
        <w:rPr>
          <w:rFonts w:ascii="Arial" w:hAnsi="Arial" w:cs="Arial"/>
          <w:sz w:val="20"/>
          <w:szCs w:val="20"/>
        </w:rPr>
        <w:t xml:space="preserve"> </w:t>
      </w:r>
      <w:r w:rsidR="003A74B3" w:rsidRPr="00215FBD">
        <w:rPr>
          <w:rFonts w:ascii="Arial" w:hAnsi="Arial" w:cs="Arial"/>
          <w:sz w:val="20"/>
          <w:szCs w:val="20"/>
        </w:rPr>
        <w:t>un</w:t>
      </w:r>
      <w:r w:rsidR="00161A5C">
        <w:rPr>
          <w:rFonts w:ascii="Arial" w:hAnsi="Arial" w:cs="Arial"/>
          <w:sz w:val="20"/>
          <w:szCs w:val="20"/>
        </w:rPr>
        <w:t xml:space="preserve"> </w:t>
      </w:r>
      <w:r w:rsidR="003A74B3" w:rsidRPr="00215FBD">
        <w:rPr>
          <w:rFonts w:ascii="Arial" w:hAnsi="Arial" w:cs="Arial"/>
          <w:sz w:val="20"/>
          <w:szCs w:val="20"/>
        </w:rPr>
        <w:t>établisse</w:t>
      </w:r>
      <w:r w:rsidRPr="00215FBD">
        <w:rPr>
          <w:rFonts w:ascii="Arial" w:hAnsi="Arial" w:cs="Arial"/>
          <w:sz w:val="20"/>
          <w:szCs w:val="20"/>
        </w:rPr>
        <w:t>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crédit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entreprise</w:t>
      </w:r>
      <w:r w:rsidR="00161A5C">
        <w:rPr>
          <w:rFonts w:ascii="Arial" w:hAnsi="Arial" w:cs="Arial"/>
          <w:sz w:val="20"/>
          <w:szCs w:val="20"/>
        </w:rPr>
        <w:t xml:space="preserve"> </w:t>
      </w:r>
      <w:r w:rsidRPr="00215FBD">
        <w:rPr>
          <w:rFonts w:ascii="Arial" w:hAnsi="Arial" w:cs="Arial"/>
          <w:sz w:val="20"/>
          <w:szCs w:val="20"/>
        </w:rPr>
        <w:t>d’assurances.</w:t>
      </w:r>
    </w:p>
    <w:p w14:paraId="1202D95A" w14:textId="77777777" w:rsidR="00CB2807" w:rsidRDefault="00CB2807" w:rsidP="00995244">
      <w:pPr>
        <w:spacing w:after="0" w:line="240" w:lineRule="auto"/>
        <w:ind w:left="284"/>
        <w:jc w:val="both"/>
        <w:rPr>
          <w:rFonts w:ascii="Arial" w:hAnsi="Arial" w:cs="Arial"/>
          <w:sz w:val="20"/>
          <w:szCs w:val="20"/>
        </w:rPr>
      </w:pPr>
    </w:p>
    <w:p w14:paraId="2ECC4FAA" w14:textId="77777777" w:rsidR="00CB2807" w:rsidRDefault="00CB2807" w:rsidP="00CB2807">
      <w:pPr>
        <w:pStyle w:val="Default"/>
        <w:jc w:val="both"/>
        <w:rPr>
          <w:rFonts w:ascii="Arial" w:hAnsi="Arial" w:cs="Arial"/>
          <w:sz w:val="20"/>
          <w:szCs w:val="20"/>
        </w:rPr>
      </w:pPr>
      <w:r w:rsidRPr="00CB2807">
        <w:rPr>
          <w:rFonts w:ascii="Arial" w:hAnsi="Arial" w:cs="Arial"/>
          <w:sz w:val="20"/>
          <w:szCs w:val="20"/>
        </w:rPr>
        <w:t xml:space="preserve">Les adjudicateurs indiquent dans le formulaire électronique si un cautionnement est exigé ainsi que le montant dudit cautionnement. </w:t>
      </w:r>
    </w:p>
    <w:p w14:paraId="095545A6" w14:textId="77777777" w:rsidR="003F4A2E" w:rsidRDefault="003F4A2E" w:rsidP="00CB2807">
      <w:pPr>
        <w:pStyle w:val="Default"/>
        <w:jc w:val="both"/>
        <w:rPr>
          <w:rFonts w:ascii="Arial" w:hAnsi="Arial" w:cs="Arial"/>
          <w:sz w:val="20"/>
          <w:szCs w:val="20"/>
        </w:rPr>
      </w:pPr>
    </w:p>
    <w:p w14:paraId="51981B05" w14:textId="77777777" w:rsidR="003F4A2E" w:rsidRDefault="003F4A2E" w:rsidP="00CB2807">
      <w:pPr>
        <w:pStyle w:val="Default"/>
        <w:jc w:val="both"/>
        <w:rPr>
          <w:rFonts w:ascii="Arial" w:hAnsi="Arial" w:cs="Arial"/>
          <w:sz w:val="20"/>
          <w:szCs w:val="20"/>
        </w:rPr>
      </w:pPr>
    </w:p>
    <w:p w14:paraId="78F73ADC" w14:textId="77777777" w:rsidR="003F4A2E" w:rsidRDefault="003F4A2E" w:rsidP="00CB2807">
      <w:pPr>
        <w:pStyle w:val="Default"/>
        <w:jc w:val="both"/>
        <w:rPr>
          <w:rFonts w:ascii="Arial" w:hAnsi="Arial" w:cs="Arial"/>
          <w:sz w:val="20"/>
          <w:szCs w:val="20"/>
        </w:rPr>
      </w:pPr>
    </w:p>
    <w:p w14:paraId="110DBB9F" w14:textId="77777777" w:rsidR="003F4A2E" w:rsidRDefault="003F4A2E" w:rsidP="00CB2807">
      <w:pPr>
        <w:pStyle w:val="Default"/>
        <w:jc w:val="both"/>
        <w:rPr>
          <w:rFonts w:ascii="Arial" w:hAnsi="Arial" w:cs="Arial"/>
          <w:sz w:val="20"/>
          <w:szCs w:val="20"/>
        </w:rPr>
      </w:pPr>
    </w:p>
    <w:p w14:paraId="722FD1D1" w14:textId="77777777" w:rsidR="003F4A2E" w:rsidRPr="00CB2807" w:rsidRDefault="003F4A2E" w:rsidP="00CB2807">
      <w:pPr>
        <w:pStyle w:val="Default"/>
        <w:jc w:val="both"/>
        <w:rPr>
          <w:rFonts w:ascii="Arial" w:hAnsi="Arial" w:cs="Arial"/>
          <w:sz w:val="20"/>
          <w:szCs w:val="20"/>
        </w:rPr>
      </w:pPr>
    </w:p>
    <w:p w14:paraId="7B1CE6AE" w14:textId="77777777" w:rsidR="00CB2807" w:rsidRPr="00215FBD" w:rsidRDefault="00CB2807" w:rsidP="00CB2807">
      <w:pPr>
        <w:spacing w:after="0" w:line="240" w:lineRule="auto"/>
        <w:jc w:val="both"/>
        <w:rPr>
          <w:rFonts w:ascii="Arial" w:hAnsi="Arial" w:cs="Arial"/>
          <w:sz w:val="20"/>
          <w:szCs w:val="20"/>
        </w:rPr>
      </w:pPr>
    </w:p>
    <w:p w14:paraId="62DF3D80" w14:textId="77777777" w:rsidR="00B9605F" w:rsidRPr="00215FBD" w:rsidRDefault="00B9605F" w:rsidP="00B9605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lastRenderedPageBreak/>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2947419A" w14:textId="77777777" w:rsidR="00C61044" w:rsidRPr="00215FBD" w:rsidRDefault="00C61044" w:rsidP="00B9605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2DAC6C37" w14:textId="77777777" w:rsidR="00D76806" w:rsidRPr="00215FBD" w:rsidRDefault="00D76806"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33</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6D0246"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4AC04775" w14:textId="77777777" w:rsidR="00D76806" w:rsidRPr="00215FBD" w:rsidRDefault="00D76806"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D82264D" w14:textId="77777777" w:rsidR="0058195B" w:rsidRPr="00215FBD" w:rsidRDefault="00D76806"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certains</w:t>
      </w:r>
      <w:r w:rsidR="00161A5C">
        <w:rPr>
          <w:rFonts w:ascii="Arial" w:hAnsi="Arial" w:cs="Arial"/>
          <w:b/>
          <w:i/>
          <w:sz w:val="20"/>
          <w:szCs w:val="20"/>
        </w:rPr>
        <w:t xml:space="preserve"> </w:t>
      </w:r>
      <w:r w:rsidR="0058195B"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acceptés</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moyennant</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augmentation</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garantie</w:t>
      </w:r>
      <w:r w:rsidR="00161A5C">
        <w:rPr>
          <w:rFonts w:ascii="Arial" w:hAnsi="Arial" w:cs="Arial"/>
          <w:b/>
          <w:i/>
          <w:sz w:val="20"/>
          <w:szCs w:val="20"/>
        </w:rPr>
        <w:t xml:space="preserve"> </w:t>
      </w:r>
      <w:r w:rsidRPr="00215FBD">
        <w:rPr>
          <w:rFonts w:ascii="Arial" w:hAnsi="Arial" w:cs="Arial"/>
          <w:b/>
          <w:i/>
          <w:sz w:val="20"/>
          <w:szCs w:val="20"/>
        </w:rPr>
        <w:t>desdits</w:t>
      </w:r>
      <w:r w:rsidR="00161A5C">
        <w:rPr>
          <w:rFonts w:ascii="Arial" w:hAnsi="Arial" w:cs="Arial"/>
          <w:b/>
          <w:i/>
          <w:sz w:val="20"/>
          <w:szCs w:val="20"/>
        </w:rPr>
        <w:t xml:space="preserve"> </w:t>
      </w:r>
      <w:r w:rsidR="0058195B" w:rsidRPr="00215FBD">
        <w:rPr>
          <w:rFonts w:ascii="Arial" w:hAnsi="Arial" w:cs="Arial"/>
          <w:b/>
          <w:i/>
          <w:sz w:val="20"/>
          <w:szCs w:val="20"/>
        </w:rPr>
        <w:t>travaux</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deuxième</w:t>
      </w:r>
      <w:r w:rsidR="00161A5C">
        <w:rPr>
          <w:rFonts w:ascii="Arial" w:hAnsi="Arial" w:cs="Arial"/>
          <w:b/>
          <w:i/>
          <w:sz w:val="20"/>
          <w:szCs w:val="20"/>
        </w:rPr>
        <w:t xml:space="preserve"> </w:t>
      </w:r>
      <w:r w:rsidRPr="00215FBD">
        <w:rPr>
          <w:rFonts w:ascii="Arial" w:hAnsi="Arial" w:cs="Arial"/>
          <w:b/>
          <w:i/>
          <w:sz w:val="20"/>
          <w:szCs w:val="20"/>
        </w:rPr>
        <w:t>moitié</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cautionnement</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retenue</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prorata</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valeur</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0058195B"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concernés.</w:t>
      </w:r>
      <w:r w:rsidR="00161A5C">
        <w:rPr>
          <w:rFonts w:ascii="Arial" w:hAnsi="Arial" w:cs="Arial"/>
          <w:b/>
          <w:i/>
          <w:sz w:val="20"/>
          <w:szCs w:val="20"/>
        </w:rPr>
        <w:t xml:space="preserve"> </w:t>
      </w:r>
    </w:p>
    <w:p w14:paraId="150426CD" w14:textId="77777777" w:rsidR="00D76806" w:rsidRPr="00215FBD" w:rsidRDefault="00D76806"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montant</w:t>
      </w:r>
      <w:r w:rsidR="00161A5C">
        <w:rPr>
          <w:rFonts w:ascii="Arial" w:hAnsi="Arial" w:cs="Arial"/>
          <w:b/>
          <w:i/>
          <w:sz w:val="20"/>
          <w:szCs w:val="20"/>
        </w:rPr>
        <w:t xml:space="preserve"> </w:t>
      </w:r>
      <w:r w:rsidRPr="00215FBD">
        <w:rPr>
          <w:rFonts w:ascii="Arial" w:hAnsi="Arial" w:cs="Arial"/>
          <w:b/>
          <w:i/>
          <w:sz w:val="20"/>
          <w:szCs w:val="20"/>
        </w:rPr>
        <w:t>retenu</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libéré</w:t>
      </w:r>
      <w:r w:rsidR="00161A5C">
        <w:rPr>
          <w:rFonts w:ascii="Arial" w:hAnsi="Arial" w:cs="Arial"/>
          <w:b/>
          <w:i/>
          <w:sz w:val="20"/>
          <w:szCs w:val="20"/>
        </w:rPr>
        <w:t xml:space="preserve"> </w:t>
      </w:r>
      <w:r w:rsidRPr="00215FBD">
        <w:rPr>
          <w:rFonts w:ascii="Arial" w:hAnsi="Arial" w:cs="Arial"/>
          <w:b/>
          <w:i/>
          <w:sz w:val="20"/>
          <w:szCs w:val="20"/>
        </w:rPr>
        <w:t>après</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définitive.</w:t>
      </w:r>
    </w:p>
    <w:p w14:paraId="5B513D3E" w14:textId="77777777" w:rsidR="008A423F" w:rsidRPr="00215FBD" w:rsidRDefault="0000007C"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cautionnement</w:t>
      </w:r>
      <w:r w:rsidR="00161A5C">
        <w:rPr>
          <w:rFonts w:ascii="Arial" w:hAnsi="Arial" w:cs="Arial"/>
          <w:b/>
          <w:i/>
          <w:sz w:val="20"/>
          <w:szCs w:val="20"/>
        </w:rPr>
        <w:t xml:space="preserve"> </w:t>
      </w:r>
      <w:r w:rsidRPr="00215FBD">
        <w:rPr>
          <w:rFonts w:ascii="Arial" w:hAnsi="Arial" w:cs="Arial"/>
          <w:b/>
          <w:i/>
          <w:sz w:val="20"/>
          <w:szCs w:val="20"/>
        </w:rPr>
        <w:t>complémentaire</w:t>
      </w:r>
      <w:r w:rsidR="00161A5C">
        <w:rPr>
          <w:rFonts w:ascii="Arial" w:hAnsi="Arial" w:cs="Arial"/>
          <w:b/>
          <w:i/>
          <w:sz w:val="20"/>
          <w:szCs w:val="20"/>
        </w:rPr>
        <w:t xml:space="preserve"> </w:t>
      </w:r>
      <w:r w:rsidRPr="00215FBD">
        <w:rPr>
          <w:rFonts w:ascii="Arial" w:hAnsi="Arial" w:cs="Arial"/>
          <w:b/>
          <w:i/>
          <w:sz w:val="20"/>
          <w:szCs w:val="20"/>
        </w:rPr>
        <w:t>(établi</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cadre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w:t>
      </w:r>
      <w:r w:rsidR="00D45207">
        <w:rPr>
          <w:rFonts w:ascii="Arial" w:hAnsi="Arial" w:cs="Arial"/>
          <w:b/>
          <w:i/>
          <w:sz w:val="20"/>
          <w:szCs w:val="20"/>
        </w:rPr>
        <w:t>Article</w:t>
      </w:r>
      <w:r w:rsidR="00161A5C">
        <w:rPr>
          <w:rFonts w:ascii="Arial" w:hAnsi="Arial" w:cs="Arial"/>
          <w:b/>
          <w:i/>
          <w:sz w:val="20"/>
          <w:szCs w:val="20"/>
        </w:rPr>
        <w:t xml:space="preserve"> </w:t>
      </w:r>
      <w:r w:rsidRPr="00215FBD">
        <w:rPr>
          <w:rFonts w:ascii="Arial" w:hAnsi="Arial" w:cs="Arial"/>
          <w:b/>
          <w:i/>
          <w:sz w:val="20"/>
          <w:szCs w:val="20"/>
        </w:rPr>
        <w:t>25)</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00296B24" w:rsidRPr="00215FBD">
        <w:rPr>
          <w:rFonts w:ascii="Arial" w:hAnsi="Arial" w:cs="Arial"/>
          <w:b/>
          <w:i/>
          <w:sz w:val="20"/>
          <w:szCs w:val="20"/>
        </w:rPr>
        <w:t>entièrement</w:t>
      </w:r>
      <w:r w:rsidR="00161A5C">
        <w:rPr>
          <w:rFonts w:ascii="Arial" w:hAnsi="Arial" w:cs="Arial"/>
          <w:b/>
          <w:i/>
          <w:sz w:val="20"/>
          <w:szCs w:val="20"/>
        </w:rPr>
        <w:t xml:space="preserve"> </w:t>
      </w:r>
      <w:r w:rsidRPr="00215FBD">
        <w:rPr>
          <w:rFonts w:ascii="Arial" w:hAnsi="Arial" w:cs="Arial"/>
          <w:b/>
          <w:i/>
          <w:sz w:val="20"/>
          <w:szCs w:val="20"/>
        </w:rPr>
        <w:t>libéré</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provisoire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prestation</w:t>
      </w:r>
      <w:r w:rsidR="00161A5C">
        <w:rPr>
          <w:rFonts w:ascii="Arial" w:hAnsi="Arial" w:cs="Arial"/>
          <w:b/>
          <w:i/>
          <w:sz w:val="20"/>
          <w:szCs w:val="20"/>
        </w:rPr>
        <w:t xml:space="preserve"> </w:t>
      </w:r>
      <w:r w:rsidRPr="00215FBD">
        <w:rPr>
          <w:rFonts w:ascii="Arial" w:hAnsi="Arial" w:cs="Arial"/>
          <w:b/>
          <w:i/>
          <w:sz w:val="20"/>
          <w:szCs w:val="20"/>
        </w:rPr>
        <w:t>considérée.</w:t>
      </w:r>
    </w:p>
    <w:p w14:paraId="56A76B42" w14:textId="77777777" w:rsidR="0058195B" w:rsidRPr="00215FBD" w:rsidRDefault="0058195B" w:rsidP="00995244">
      <w:pPr>
        <w:spacing w:after="0" w:line="240" w:lineRule="auto"/>
        <w:jc w:val="both"/>
        <w:rPr>
          <w:rFonts w:ascii="Arial" w:hAnsi="Arial" w:cs="Arial"/>
          <w:sz w:val="20"/>
          <w:szCs w:val="20"/>
        </w:rPr>
      </w:pPr>
    </w:p>
    <w:p w14:paraId="2E09315D" w14:textId="77777777" w:rsidR="00395ACA" w:rsidRPr="001F43CF" w:rsidRDefault="00395ACA" w:rsidP="00395ACA">
      <w:pPr>
        <w:pStyle w:val="Default"/>
        <w:jc w:val="both"/>
        <w:rPr>
          <w:rFonts w:ascii="Arial" w:hAnsi="Arial" w:cs="Arial"/>
          <w:color w:val="FF0000"/>
          <w:sz w:val="20"/>
          <w:szCs w:val="20"/>
        </w:rPr>
      </w:pPr>
      <w:r w:rsidRPr="001F43CF">
        <w:rPr>
          <w:rFonts w:ascii="Arial" w:hAnsi="Arial" w:cs="Arial"/>
          <w:color w:val="FF0000"/>
          <w:sz w:val="20"/>
          <w:szCs w:val="20"/>
        </w:rPr>
        <w:t xml:space="preserve">Art. 33/1. Les adjudicateurs complètent les champs relatifs au cautionnement du formulaire électronique séparé préparé à cet effet par le Service public fédéral Stratégie et Appui. Ce formulaire doit être rempli à la suite de l’avis d'attribution de marché visé aux articles 62, alinéa 1er, et 143, § 1er, alinéa 1er, de la loi ou à la suite de l'avis d’attribution de marché simplifié visé aux articles 62, alinéa 2, et 143, § 1er, alinéa 2 de la loi. </w:t>
      </w:r>
    </w:p>
    <w:p w14:paraId="6FCAA6DA" w14:textId="77777777" w:rsidR="00CA5173" w:rsidRDefault="00CA5173">
      <w:pPr>
        <w:spacing w:after="0" w:line="240" w:lineRule="auto"/>
        <w:rPr>
          <w:rFonts w:ascii="Arial" w:hAnsi="Arial" w:cs="Arial"/>
          <w:sz w:val="20"/>
          <w:szCs w:val="20"/>
        </w:rPr>
      </w:pPr>
      <w:r>
        <w:rPr>
          <w:rFonts w:ascii="Arial" w:hAnsi="Arial" w:cs="Arial"/>
          <w:sz w:val="20"/>
          <w:szCs w:val="20"/>
        </w:rPr>
        <w:br w:type="page"/>
      </w:r>
    </w:p>
    <w:p w14:paraId="4C6FFE44" w14:textId="77777777" w:rsidR="00FB41CA" w:rsidRPr="005729C4" w:rsidRDefault="00FB41CA" w:rsidP="00995244">
      <w:pPr>
        <w:spacing w:after="0" w:line="240" w:lineRule="auto"/>
        <w:jc w:val="both"/>
        <w:rPr>
          <w:rFonts w:ascii="Arial" w:hAnsi="Arial" w:cs="Arial"/>
          <w:b/>
          <w:sz w:val="24"/>
          <w:u w:val="dotted"/>
        </w:rPr>
      </w:pPr>
      <w:r w:rsidRPr="005729C4">
        <w:rPr>
          <w:rFonts w:ascii="Arial" w:hAnsi="Arial" w:cs="Arial"/>
          <w:b/>
          <w:sz w:val="24"/>
          <w:u w:val="dotted"/>
        </w:rPr>
        <w:lastRenderedPageBreak/>
        <w:t>Section</w:t>
      </w:r>
      <w:r w:rsidR="00161A5C">
        <w:rPr>
          <w:rFonts w:ascii="Arial" w:hAnsi="Arial" w:cs="Arial"/>
          <w:b/>
          <w:sz w:val="24"/>
          <w:u w:val="dotted"/>
        </w:rPr>
        <w:t xml:space="preserve"> </w:t>
      </w:r>
      <w:r w:rsidRPr="005729C4">
        <w:rPr>
          <w:rFonts w:ascii="Arial" w:hAnsi="Arial" w:cs="Arial"/>
          <w:b/>
          <w:sz w:val="24"/>
          <w:u w:val="dotted"/>
        </w:rPr>
        <w:t>4.</w:t>
      </w:r>
      <w:r w:rsidR="00161A5C">
        <w:rPr>
          <w:rFonts w:ascii="Arial" w:hAnsi="Arial" w:cs="Arial"/>
          <w:b/>
          <w:sz w:val="24"/>
          <w:u w:val="dotted"/>
        </w:rPr>
        <w:t xml:space="preserve"> </w:t>
      </w:r>
      <w:r w:rsidRPr="005729C4">
        <w:rPr>
          <w:rFonts w:ascii="Arial" w:hAnsi="Arial" w:cs="Arial"/>
          <w:b/>
          <w:sz w:val="24"/>
          <w:u w:val="dotted"/>
        </w:rPr>
        <w:t>—</w:t>
      </w:r>
      <w:r w:rsidR="00161A5C">
        <w:rPr>
          <w:rFonts w:ascii="Arial" w:hAnsi="Arial" w:cs="Arial"/>
          <w:b/>
          <w:sz w:val="24"/>
          <w:u w:val="dotted"/>
        </w:rPr>
        <w:t xml:space="preserve"> </w:t>
      </w:r>
      <w:r w:rsidRPr="005729C4">
        <w:rPr>
          <w:rFonts w:ascii="Arial" w:hAnsi="Arial" w:cs="Arial"/>
          <w:b/>
          <w:sz w:val="24"/>
          <w:u w:val="dotted"/>
        </w:rPr>
        <w:t>Documents</w:t>
      </w:r>
      <w:r w:rsidR="00161A5C">
        <w:rPr>
          <w:rFonts w:ascii="Arial" w:hAnsi="Arial" w:cs="Arial"/>
          <w:b/>
          <w:sz w:val="24"/>
          <w:u w:val="dotted"/>
        </w:rPr>
        <w:t xml:space="preserve"> </w:t>
      </w:r>
      <w:r w:rsidRPr="005729C4">
        <w:rPr>
          <w:rFonts w:ascii="Arial" w:hAnsi="Arial" w:cs="Arial"/>
          <w:b/>
          <w:sz w:val="24"/>
          <w:u w:val="dotted"/>
        </w:rPr>
        <w:t>du</w:t>
      </w:r>
      <w:r w:rsidR="00161A5C">
        <w:rPr>
          <w:rFonts w:ascii="Arial" w:hAnsi="Arial" w:cs="Arial"/>
          <w:b/>
          <w:sz w:val="24"/>
          <w:u w:val="dotted"/>
        </w:rPr>
        <w:t xml:space="preserve"> </w:t>
      </w:r>
      <w:r w:rsidRPr="005729C4">
        <w:rPr>
          <w:rFonts w:ascii="Arial" w:hAnsi="Arial" w:cs="Arial"/>
          <w:b/>
          <w:sz w:val="24"/>
          <w:u w:val="dotted"/>
        </w:rPr>
        <w:t>marché</w:t>
      </w:r>
    </w:p>
    <w:p w14:paraId="7F7A6751" w14:textId="77777777" w:rsidR="00E60853" w:rsidRPr="00215FBD" w:rsidRDefault="00E60853" w:rsidP="00995244">
      <w:pPr>
        <w:spacing w:after="0" w:line="240" w:lineRule="auto"/>
        <w:jc w:val="both"/>
        <w:rPr>
          <w:rFonts w:ascii="Arial" w:hAnsi="Arial" w:cs="Arial"/>
          <w:b/>
          <w:sz w:val="20"/>
          <w:szCs w:val="20"/>
        </w:rPr>
      </w:pPr>
    </w:p>
    <w:p w14:paraId="15DA8EDB"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Conformité</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l’exécution</w:t>
      </w:r>
    </w:p>
    <w:p w14:paraId="7CA727EB" w14:textId="77777777" w:rsidR="004E4F09" w:rsidRPr="00215FBD" w:rsidRDefault="004E4F09" w:rsidP="00995244">
      <w:pPr>
        <w:spacing w:after="0" w:line="240" w:lineRule="auto"/>
        <w:jc w:val="both"/>
        <w:rPr>
          <w:rFonts w:ascii="Arial" w:hAnsi="Arial" w:cs="Arial"/>
          <w:b/>
          <w:sz w:val="20"/>
          <w:szCs w:val="20"/>
        </w:rPr>
      </w:pPr>
    </w:p>
    <w:p w14:paraId="33B363B3" w14:textId="77777777" w:rsidR="00FB41CA" w:rsidRPr="00215FBD" w:rsidRDefault="00981DF3" w:rsidP="0099524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34</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FB41CA" w:rsidRPr="00215FBD">
        <w:rPr>
          <w:rFonts w:ascii="Arial" w:hAnsi="Arial" w:cs="Arial"/>
          <w:sz w:val="20"/>
          <w:szCs w:val="20"/>
        </w:rPr>
        <w:t>fournitures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services</w:t>
      </w:r>
      <w:r w:rsidR="00161A5C">
        <w:rPr>
          <w:rFonts w:ascii="Arial" w:hAnsi="Arial" w:cs="Arial"/>
          <w:sz w:val="20"/>
          <w:szCs w:val="20"/>
        </w:rPr>
        <w:t xml:space="preserve"> </w:t>
      </w:r>
      <w:r w:rsidR="00FB41CA" w:rsidRPr="00215FBD">
        <w:rPr>
          <w:rFonts w:ascii="Arial" w:hAnsi="Arial" w:cs="Arial"/>
          <w:sz w:val="20"/>
          <w:szCs w:val="20"/>
        </w:rPr>
        <w:t>doivent</w:t>
      </w:r>
      <w:r w:rsidR="00161A5C">
        <w:rPr>
          <w:rFonts w:ascii="Arial" w:hAnsi="Arial" w:cs="Arial"/>
          <w:sz w:val="20"/>
          <w:szCs w:val="20"/>
        </w:rPr>
        <w:t xml:space="preserve"> </w:t>
      </w:r>
      <w:r w:rsidR="00FB41CA" w:rsidRPr="00215FBD">
        <w:rPr>
          <w:rFonts w:ascii="Arial" w:hAnsi="Arial" w:cs="Arial"/>
          <w:sz w:val="20"/>
          <w:szCs w:val="20"/>
        </w:rPr>
        <w:t>être</w:t>
      </w:r>
      <w:r w:rsidR="00161A5C">
        <w:rPr>
          <w:rFonts w:ascii="Arial" w:hAnsi="Arial" w:cs="Arial"/>
          <w:sz w:val="20"/>
          <w:szCs w:val="20"/>
        </w:rPr>
        <w:t xml:space="preserve"> </w:t>
      </w:r>
      <w:r w:rsidR="00FB41CA" w:rsidRPr="00215FBD">
        <w:rPr>
          <w:rFonts w:ascii="Arial" w:hAnsi="Arial" w:cs="Arial"/>
          <w:sz w:val="20"/>
          <w:szCs w:val="20"/>
        </w:rPr>
        <w:t>conformes</w:t>
      </w:r>
      <w:r w:rsidR="00161A5C">
        <w:rPr>
          <w:rFonts w:ascii="Arial" w:hAnsi="Arial" w:cs="Arial"/>
          <w:sz w:val="20"/>
          <w:szCs w:val="20"/>
        </w:rPr>
        <w:t xml:space="preserve"> </w:t>
      </w:r>
      <w:r w:rsidR="00FB41CA" w:rsidRPr="00215FBD">
        <w:rPr>
          <w:rFonts w:ascii="Arial" w:hAnsi="Arial" w:cs="Arial"/>
          <w:sz w:val="20"/>
          <w:szCs w:val="20"/>
        </w:rPr>
        <w:t>sous</w:t>
      </w:r>
      <w:r w:rsidR="00161A5C">
        <w:rPr>
          <w:rFonts w:ascii="Arial" w:hAnsi="Arial" w:cs="Arial"/>
          <w:sz w:val="20"/>
          <w:szCs w:val="20"/>
        </w:rPr>
        <w:t xml:space="preserve"> </w:t>
      </w:r>
      <w:r w:rsidR="00FB41CA" w:rsidRPr="00215FBD">
        <w:rPr>
          <w:rFonts w:ascii="Arial" w:hAnsi="Arial" w:cs="Arial"/>
          <w:sz w:val="20"/>
          <w:szCs w:val="20"/>
        </w:rPr>
        <w:t>tous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rapports</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Même</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l’absence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proofErr w:type="spellStart"/>
      <w:r w:rsidR="00FB41CA" w:rsidRPr="00215FBD">
        <w:rPr>
          <w:rFonts w:ascii="Arial" w:hAnsi="Arial" w:cs="Arial"/>
          <w:sz w:val="20"/>
          <w:szCs w:val="20"/>
        </w:rPr>
        <w:t>spéciﬁcations</w:t>
      </w:r>
      <w:proofErr w:type="spellEnd"/>
      <w:r w:rsidR="00161A5C">
        <w:rPr>
          <w:rFonts w:ascii="Arial" w:hAnsi="Arial" w:cs="Arial"/>
          <w:sz w:val="20"/>
          <w:szCs w:val="20"/>
        </w:rPr>
        <w:t xml:space="preserve"> </w:t>
      </w:r>
      <w:r w:rsidR="00FB41CA" w:rsidRPr="00215FBD">
        <w:rPr>
          <w:rFonts w:ascii="Arial" w:hAnsi="Arial" w:cs="Arial"/>
          <w:sz w:val="20"/>
          <w:szCs w:val="20"/>
        </w:rPr>
        <w:t>techniques</w:t>
      </w:r>
      <w:r w:rsidR="00161A5C">
        <w:rPr>
          <w:rFonts w:ascii="Arial" w:hAnsi="Arial" w:cs="Arial"/>
          <w:sz w:val="20"/>
          <w:szCs w:val="20"/>
        </w:rPr>
        <w:t xml:space="preserve"> </w:t>
      </w:r>
      <w:r w:rsidR="00FB41CA" w:rsidRPr="00215FBD">
        <w:rPr>
          <w:rFonts w:ascii="Arial" w:hAnsi="Arial" w:cs="Arial"/>
          <w:sz w:val="20"/>
          <w:szCs w:val="20"/>
        </w:rPr>
        <w:t>mentionnées</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ils</w:t>
      </w:r>
      <w:r w:rsidR="00161A5C">
        <w:rPr>
          <w:rFonts w:ascii="Arial" w:hAnsi="Arial" w:cs="Arial"/>
          <w:sz w:val="20"/>
          <w:szCs w:val="20"/>
        </w:rPr>
        <w:t xml:space="preserve"> </w:t>
      </w:r>
      <w:r w:rsidR="00FB41CA" w:rsidRPr="00215FBD">
        <w:rPr>
          <w:rFonts w:ascii="Arial" w:hAnsi="Arial" w:cs="Arial"/>
          <w:sz w:val="20"/>
          <w:szCs w:val="20"/>
        </w:rPr>
        <w:t>répondent</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tous</w:t>
      </w:r>
      <w:r w:rsidR="00161A5C">
        <w:rPr>
          <w:rFonts w:ascii="Arial" w:hAnsi="Arial" w:cs="Arial"/>
          <w:sz w:val="20"/>
          <w:szCs w:val="20"/>
        </w:rPr>
        <w:t xml:space="preserve"> </w:t>
      </w:r>
      <w:r w:rsidR="00FB41CA" w:rsidRPr="00215FBD">
        <w:rPr>
          <w:rFonts w:ascii="Arial" w:hAnsi="Arial" w:cs="Arial"/>
          <w:sz w:val="20"/>
          <w:szCs w:val="20"/>
        </w:rPr>
        <w:t>points</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règles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w:t>
      </w:r>
      <w:r w:rsidR="003A74B3" w:rsidRPr="00215FBD">
        <w:rPr>
          <w:rFonts w:ascii="Arial" w:hAnsi="Arial" w:cs="Arial"/>
          <w:sz w:val="20"/>
          <w:szCs w:val="20"/>
        </w:rPr>
        <w:t>a</w:t>
      </w:r>
      <w:r w:rsidRPr="00215FBD">
        <w:rPr>
          <w:rFonts w:ascii="Arial" w:hAnsi="Arial" w:cs="Arial"/>
          <w:sz w:val="20"/>
          <w:szCs w:val="20"/>
        </w:rPr>
        <w:t>rt</w:t>
      </w:r>
      <w:r w:rsidR="003A74B3" w:rsidRPr="00215FBD">
        <w:rPr>
          <w:rFonts w:ascii="Arial" w:hAnsi="Arial" w:cs="Arial"/>
          <w:sz w:val="20"/>
          <w:szCs w:val="20"/>
        </w:rPr>
        <w:t>.</w:t>
      </w:r>
    </w:p>
    <w:p w14:paraId="0404914A" w14:textId="77777777" w:rsidR="00EF695C" w:rsidRPr="00215FBD" w:rsidRDefault="00EF695C" w:rsidP="00995244">
      <w:pPr>
        <w:spacing w:after="0" w:line="240" w:lineRule="auto"/>
        <w:jc w:val="both"/>
        <w:rPr>
          <w:rFonts w:ascii="Arial" w:hAnsi="Arial" w:cs="Arial"/>
          <w:sz w:val="20"/>
          <w:szCs w:val="20"/>
        </w:rPr>
      </w:pPr>
    </w:p>
    <w:p w14:paraId="3E466D65" w14:textId="77777777" w:rsidR="00B9605F" w:rsidRPr="00215FBD" w:rsidRDefault="00B9605F" w:rsidP="00B9605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w:t>
      </w:r>
      <w:r w:rsidR="00FC6CB6" w:rsidRPr="00215FBD">
        <w:rPr>
          <w:rFonts w:ascii="Arial" w:hAnsi="Arial" w:cs="Arial"/>
          <w:b/>
          <w:i/>
          <w:sz w:val="20"/>
          <w:szCs w:val="20"/>
        </w:rPr>
        <w:t>énie</w:t>
      </w:r>
      <w:r w:rsidR="00161A5C">
        <w:rPr>
          <w:rFonts w:ascii="Arial" w:hAnsi="Arial" w:cs="Arial"/>
          <w:b/>
          <w:i/>
          <w:sz w:val="20"/>
          <w:szCs w:val="20"/>
        </w:rPr>
        <w:t xml:space="preserve"> </w:t>
      </w:r>
      <w:r w:rsidR="00FC6CB6" w:rsidRPr="00215FBD">
        <w:rPr>
          <w:rFonts w:ascii="Arial" w:hAnsi="Arial" w:cs="Arial"/>
          <w:b/>
          <w:i/>
          <w:sz w:val="20"/>
          <w:szCs w:val="20"/>
        </w:rPr>
        <w:t>civil</w:t>
      </w:r>
    </w:p>
    <w:p w14:paraId="2EDF874C" w14:textId="77777777" w:rsidR="00C61044" w:rsidRPr="00215FBD" w:rsidRDefault="00C61044" w:rsidP="00B9605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50562CA6" w14:textId="77777777" w:rsidR="00EF695C" w:rsidRPr="00215FBD" w:rsidRDefault="00EF695C"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34</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précisé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6D0246"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14FBC56F" w14:textId="77777777" w:rsidR="00EF695C" w:rsidRPr="00215FBD" w:rsidRDefault="00EF695C"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19D1E0BC" w14:textId="77777777" w:rsidR="00EF695C" w:rsidRPr="00215FBD" w:rsidRDefault="00EF695C"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soumis</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clauses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conditions</w:t>
      </w:r>
      <w:r w:rsidR="00161A5C">
        <w:rPr>
          <w:rFonts w:ascii="Arial" w:hAnsi="Arial" w:cs="Arial"/>
          <w:b/>
          <w:i/>
          <w:sz w:val="20"/>
          <w:szCs w:val="20"/>
        </w:rPr>
        <w:t xml:space="preserve"> </w:t>
      </w:r>
      <w:r w:rsidR="006D0246" w:rsidRPr="00215FBD">
        <w:rPr>
          <w:rFonts w:ascii="Arial" w:hAnsi="Arial" w:cs="Arial"/>
          <w:b/>
          <w:i/>
          <w:sz w:val="20"/>
          <w:szCs w:val="20"/>
        </w:rPr>
        <w:t>définies</w:t>
      </w:r>
      <w:r w:rsidR="005A043E">
        <w:rPr>
          <w:rFonts w:ascii="Arial" w:hAnsi="Arial" w:cs="Arial"/>
          <w:b/>
          <w:i/>
          <w:sz w:val="20"/>
          <w:szCs w:val="20"/>
        </w:rPr>
        <w:t>:</w:t>
      </w:r>
      <w:r w:rsidR="00161A5C">
        <w:rPr>
          <w:rFonts w:ascii="Arial" w:hAnsi="Arial" w:cs="Arial"/>
          <w:b/>
          <w:i/>
          <w:sz w:val="20"/>
          <w:szCs w:val="20"/>
        </w:rPr>
        <w:t xml:space="preserve"> </w:t>
      </w:r>
    </w:p>
    <w:p w14:paraId="23A7429F" w14:textId="77777777" w:rsidR="007F6145" w:rsidRPr="00215FBD" w:rsidRDefault="00EF695C"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r w:rsidRPr="00215FBD">
        <w:rPr>
          <w:rFonts w:ascii="Arial" w:hAnsi="Arial" w:cs="Arial"/>
          <w:b/>
          <w:i/>
          <w:sz w:val="20"/>
          <w:szCs w:val="20"/>
        </w:rPr>
        <w:t>constituant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catalogue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CDR)</w:t>
      </w:r>
      <w:r w:rsidR="00161A5C">
        <w:rPr>
          <w:rFonts w:ascii="Arial" w:hAnsi="Arial" w:cs="Arial"/>
          <w:b/>
          <w:i/>
          <w:sz w:val="20"/>
          <w:szCs w:val="20"/>
        </w:rPr>
        <w:t xml:space="preserve"> </w:t>
      </w:r>
    </w:p>
    <w:p w14:paraId="62B39BAF" w14:textId="77777777" w:rsidR="00EF695C" w:rsidRPr="00215FBD" w:rsidRDefault="00EF695C"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catalogue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postes</w:t>
      </w:r>
      <w:r w:rsidR="00161A5C">
        <w:rPr>
          <w:rFonts w:ascii="Arial" w:hAnsi="Arial" w:cs="Arial"/>
          <w:b/>
          <w:i/>
          <w:sz w:val="20"/>
          <w:szCs w:val="20"/>
        </w:rPr>
        <w:t xml:space="preserve"> </w:t>
      </w:r>
      <w:r w:rsidRPr="00215FBD">
        <w:rPr>
          <w:rFonts w:ascii="Arial" w:hAnsi="Arial" w:cs="Arial"/>
          <w:b/>
          <w:i/>
          <w:sz w:val="20"/>
          <w:szCs w:val="20"/>
        </w:rPr>
        <w:t>normalisés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CPN)</w:t>
      </w:r>
      <w:r w:rsidR="00161A5C">
        <w:rPr>
          <w:rFonts w:ascii="Arial" w:hAnsi="Arial" w:cs="Arial"/>
          <w:b/>
          <w:i/>
          <w:sz w:val="20"/>
          <w:szCs w:val="20"/>
        </w:rPr>
        <w:t xml:space="preserve"> </w:t>
      </w:r>
    </w:p>
    <w:p w14:paraId="1F68852F" w14:textId="77777777" w:rsidR="00C47565" w:rsidRPr="00215FBD" w:rsidRDefault="00EF695C"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constituant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annexes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présent</w:t>
      </w:r>
      <w:r w:rsidR="00161A5C">
        <w:rPr>
          <w:rFonts w:ascii="Arial" w:hAnsi="Arial" w:cs="Arial"/>
          <w:b/>
          <w:i/>
          <w:sz w:val="20"/>
          <w:szCs w:val="20"/>
        </w:rPr>
        <w:t xml:space="preserve"> </w:t>
      </w:r>
      <w:r w:rsidRPr="00215FBD">
        <w:rPr>
          <w:rFonts w:ascii="Arial" w:hAnsi="Arial" w:cs="Arial"/>
          <w:b/>
          <w:i/>
          <w:sz w:val="20"/>
          <w:szCs w:val="20"/>
        </w:rPr>
        <w:t>cahier</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charges</w:t>
      </w:r>
      <w:r w:rsidR="00161A5C">
        <w:rPr>
          <w:rFonts w:ascii="Arial" w:hAnsi="Arial" w:cs="Arial"/>
          <w:b/>
          <w:i/>
          <w:sz w:val="20"/>
          <w:szCs w:val="20"/>
        </w:rPr>
        <w:t xml:space="preserve"> </w:t>
      </w:r>
      <w:r w:rsidRPr="00215FBD">
        <w:rPr>
          <w:rFonts w:ascii="Arial" w:hAnsi="Arial" w:cs="Arial"/>
          <w:b/>
          <w:i/>
          <w:sz w:val="20"/>
          <w:szCs w:val="20"/>
        </w:rPr>
        <w:t>type.</w:t>
      </w:r>
      <w:r w:rsidR="00161A5C">
        <w:rPr>
          <w:rFonts w:ascii="Arial" w:hAnsi="Arial" w:cs="Arial"/>
          <w:b/>
          <w:i/>
          <w:sz w:val="20"/>
          <w:szCs w:val="20"/>
        </w:rPr>
        <w:t xml:space="preserve"> </w:t>
      </w:r>
    </w:p>
    <w:p w14:paraId="07CA122D" w14:textId="77777777" w:rsidR="00C47565" w:rsidRPr="00215FBD" w:rsidRDefault="00C47565" w:rsidP="009952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6E28015E" w14:textId="77777777" w:rsidR="00E26406" w:rsidRDefault="00E26406" w:rsidP="00E2640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document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r w:rsidRPr="00215FBD">
        <w:rPr>
          <w:rFonts w:ascii="Arial" w:hAnsi="Arial" w:cs="Arial"/>
          <w:b/>
          <w:i/>
          <w:sz w:val="20"/>
          <w:szCs w:val="20"/>
        </w:rPr>
        <w:t>QUALIROUTES-A-1</w:t>
      </w:r>
      <w:r w:rsidR="00161A5C">
        <w:rPr>
          <w:rFonts w:ascii="Arial" w:hAnsi="Arial" w:cs="Arial"/>
          <w:b/>
          <w:i/>
          <w:sz w:val="20"/>
          <w:szCs w:val="20"/>
        </w:rPr>
        <w:t xml:space="preserve"> </w:t>
      </w:r>
      <w:r w:rsidRPr="00215FBD">
        <w:rPr>
          <w:rFonts w:ascii="Arial" w:hAnsi="Arial" w:cs="Arial"/>
          <w:b/>
          <w:i/>
          <w:sz w:val="20"/>
          <w:szCs w:val="20"/>
        </w:rPr>
        <w:t>relatif</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place</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système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gestion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qualité</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d’application</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matières</w:t>
      </w:r>
      <w:r w:rsidR="00161A5C">
        <w:rPr>
          <w:rFonts w:ascii="Arial" w:hAnsi="Arial" w:cs="Arial"/>
          <w:b/>
          <w:i/>
          <w:sz w:val="20"/>
          <w:szCs w:val="20"/>
        </w:rPr>
        <w:t xml:space="preserve"> </w:t>
      </w:r>
      <w:r w:rsidRPr="00215FBD">
        <w:rPr>
          <w:rFonts w:ascii="Arial" w:hAnsi="Arial" w:cs="Arial"/>
          <w:b/>
          <w:i/>
          <w:sz w:val="20"/>
          <w:szCs w:val="20"/>
        </w:rPr>
        <w:t>reprises</w:t>
      </w:r>
      <w:r w:rsidR="00161A5C">
        <w:rPr>
          <w:rFonts w:ascii="Arial" w:hAnsi="Arial" w:cs="Arial"/>
          <w:b/>
          <w:i/>
          <w:sz w:val="20"/>
          <w:szCs w:val="20"/>
        </w:rPr>
        <w:t xml:space="preserve"> </w:t>
      </w:r>
      <w:r w:rsidRPr="00215FBD">
        <w:rPr>
          <w:rFonts w:ascii="Arial" w:hAnsi="Arial" w:cs="Arial"/>
          <w:b/>
          <w:i/>
          <w:sz w:val="20"/>
          <w:szCs w:val="20"/>
        </w:rPr>
        <w:t>ci-dessous</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autant</w:t>
      </w:r>
      <w:r w:rsidR="00161A5C">
        <w:rPr>
          <w:rFonts w:ascii="Arial" w:hAnsi="Arial" w:cs="Arial"/>
          <w:b/>
          <w:i/>
          <w:sz w:val="20"/>
          <w:szCs w:val="20"/>
        </w:rPr>
        <w:t xml:space="preserve"> </w:t>
      </w:r>
      <w:r w:rsidRPr="00215FBD">
        <w:rPr>
          <w:rFonts w:ascii="Arial" w:hAnsi="Arial" w:cs="Arial"/>
          <w:b/>
          <w:i/>
          <w:sz w:val="20"/>
          <w:szCs w:val="20"/>
        </w:rPr>
        <w:t>qu'elles</w:t>
      </w:r>
      <w:r w:rsidR="00161A5C">
        <w:rPr>
          <w:rFonts w:ascii="Arial" w:hAnsi="Arial" w:cs="Arial"/>
          <w:b/>
          <w:i/>
          <w:sz w:val="20"/>
          <w:szCs w:val="20"/>
        </w:rPr>
        <w:t xml:space="preserve"> </w:t>
      </w:r>
      <w:r w:rsidRPr="00215FBD">
        <w:rPr>
          <w:rFonts w:ascii="Arial" w:hAnsi="Arial" w:cs="Arial"/>
          <w:b/>
          <w:i/>
          <w:sz w:val="20"/>
          <w:szCs w:val="20"/>
        </w:rPr>
        <w:t>soient</w:t>
      </w:r>
      <w:r w:rsidR="00161A5C">
        <w:rPr>
          <w:rFonts w:ascii="Arial" w:hAnsi="Arial" w:cs="Arial"/>
          <w:b/>
          <w:i/>
          <w:sz w:val="20"/>
          <w:szCs w:val="20"/>
        </w:rPr>
        <w:t xml:space="preserve"> </w:t>
      </w:r>
      <w:r w:rsidRPr="00215FBD">
        <w:rPr>
          <w:rFonts w:ascii="Arial" w:hAnsi="Arial" w:cs="Arial"/>
          <w:b/>
          <w:i/>
          <w:sz w:val="20"/>
          <w:szCs w:val="20"/>
        </w:rPr>
        <w:t>concernées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présent</w:t>
      </w:r>
      <w:r w:rsidR="00161A5C">
        <w:rPr>
          <w:rFonts w:ascii="Arial" w:hAnsi="Arial" w:cs="Arial"/>
          <w:b/>
          <w:i/>
          <w:sz w:val="20"/>
          <w:szCs w:val="20"/>
        </w:rPr>
        <w:t xml:space="preserve"> </w:t>
      </w:r>
      <w:r w:rsidR="006D0246" w:rsidRPr="00215FBD">
        <w:rPr>
          <w:rFonts w:ascii="Arial" w:hAnsi="Arial" w:cs="Arial"/>
          <w:b/>
          <w:i/>
          <w:sz w:val="20"/>
          <w:szCs w:val="20"/>
        </w:rPr>
        <w:t>marché</w:t>
      </w:r>
      <w:r w:rsidR="005A043E">
        <w:rPr>
          <w:rFonts w:ascii="Arial" w:hAnsi="Arial" w:cs="Arial"/>
          <w:b/>
          <w:i/>
          <w:sz w:val="20"/>
          <w:szCs w:val="20"/>
        </w:rPr>
        <w:t>:</w:t>
      </w:r>
    </w:p>
    <w:p w14:paraId="0FC955C2" w14:textId="77777777" w:rsidR="00CA5173" w:rsidRPr="00215FBD" w:rsidRDefault="00CA5173" w:rsidP="00E2640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39EBA874"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u w:val="single"/>
        </w:rPr>
      </w:pPr>
      <w:r w:rsidRPr="00215FBD">
        <w:rPr>
          <w:rFonts w:ascii="Arial" w:hAnsi="Arial" w:cs="Arial"/>
          <w:b/>
          <w:i/>
          <w:sz w:val="20"/>
          <w:szCs w:val="20"/>
          <w:u w:val="single"/>
        </w:rPr>
        <w:t>Cas</w:t>
      </w:r>
      <w:r w:rsidR="00161A5C">
        <w:rPr>
          <w:rFonts w:ascii="Arial" w:hAnsi="Arial" w:cs="Arial"/>
          <w:b/>
          <w:i/>
          <w:sz w:val="20"/>
          <w:szCs w:val="20"/>
          <w:u w:val="single"/>
        </w:rPr>
        <w:t xml:space="preserve"> </w:t>
      </w:r>
      <w:r w:rsidRPr="00215FBD">
        <w:rPr>
          <w:rFonts w:ascii="Arial" w:hAnsi="Arial" w:cs="Arial"/>
          <w:b/>
          <w:i/>
          <w:sz w:val="20"/>
          <w:szCs w:val="20"/>
          <w:u w:val="single"/>
        </w:rPr>
        <w:t>des</w:t>
      </w:r>
      <w:r w:rsidR="00161A5C">
        <w:rPr>
          <w:rFonts w:ascii="Arial" w:hAnsi="Arial" w:cs="Arial"/>
          <w:b/>
          <w:i/>
          <w:sz w:val="20"/>
          <w:szCs w:val="20"/>
          <w:u w:val="single"/>
        </w:rPr>
        <w:t xml:space="preserve"> </w:t>
      </w:r>
      <w:r w:rsidRPr="00215FBD">
        <w:rPr>
          <w:rFonts w:ascii="Arial" w:hAnsi="Arial" w:cs="Arial"/>
          <w:b/>
          <w:i/>
          <w:sz w:val="20"/>
          <w:szCs w:val="20"/>
          <w:u w:val="single"/>
        </w:rPr>
        <w:t>travaux</w:t>
      </w:r>
      <w:r w:rsidR="00161A5C">
        <w:rPr>
          <w:rFonts w:ascii="Arial" w:hAnsi="Arial" w:cs="Arial"/>
          <w:b/>
          <w:i/>
          <w:sz w:val="20"/>
          <w:szCs w:val="20"/>
          <w:u w:val="single"/>
        </w:rPr>
        <w:t xml:space="preserve"> </w:t>
      </w:r>
      <w:r w:rsidRPr="00215FBD">
        <w:rPr>
          <w:rFonts w:ascii="Arial" w:hAnsi="Arial" w:cs="Arial"/>
          <w:b/>
          <w:i/>
          <w:sz w:val="20"/>
          <w:szCs w:val="20"/>
          <w:u w:val="single"/>
        </w:rPr>
        <w:t>routiers</w:t>
      </w:r>
    </w:p>
    <w:p w14:paraId="20AA2DBA" w14:textId="77777777" w:rsidR="000A49C1" w:rsidRPr="00276668"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76668">
        <w:rPr>
          <w:rFonts w:ascii="Arial" w:hAnsi="Arial" w:cs="Arial"/>
          <w:b/>
          <w:i/>
          <w:sz w:val="20"/>
          <w:szCs w:val="20"/>
        </w:rPr>
        <w:t>-</w:t>
      </w:r>
      <w:r w:rsidR="00161A5C">
        <w:rPr>
          <w:rFonts w:ascii="Arial" w:hAnsi="Arial" w:cs="Arial"/>
          <w:b/>
          <w:i/>
          <w:sz w:val="20"/>
          <w:szCs w:val="20"/>
        </w:rPr>
        <w:t xml:space="preserve"> </w:t>
      </w:r>
      <w:r w:rsidR="000A49C1" w:rsidRPr="00276668">
        <w:rPr>
          <w:rFonts w:ascii="Arial" w:hAnsi="Arial" w:cs="Arial"/>
          <w:b/>
          <w:i/>
          <w:sz w:val="20"/>
          <w:szCs w:val="20"/>
        </w:rPr>
        <w:t>les</w:t>
      </w:r>
      <w:r w:rsidR="00161A5C">
        <w:rPr>
          <w:rFonts w:ascii="Arial" w:hAnsi="Arial" w:cs="Arial"/>
          <w:b/>
          <w:i/>
          <w:sz w:val="20"/>
          <w:szCs w:val="20"/>
        </w:rPr>
        <w:t xml:space="preserve"> </w:t>
      </w:r>
      <w:r w:rsidR="000A49C1" w:rsidRPr="00276668">
        <w:rPr>
          <w:rFonts w:ascii="Arial" w:hAnsi="Arial" w:cs="Arial"/>
          <w:b/>
          <w:i/>
          <w:sz w:val="20"/>
          <w:szCs w:val="20"/>
        </w:rPr>
        <w:t>sous-fondations</w:t>
      </w:r>
      <w:r w:rsidR="00161A5C">
        <w:rPr>
          <w:rFonts w:ascii="Arial" w:hAnsi="Arial" w:cs="Arial"/>
          <w:b/>
          <w:i/>
          <w:sz w:val="20"/>
          <w:szCs w:val="20"/>
        </w:rPr>
        <w:t xml:space="preserve"> </w:t>
      </w:r>
      <w:r w:rsidR="000A49C1" w:rsidRPr="00276668">
        <w:rPr>
          <w:rFonts w:ascii="Arial" w:hAnsi="Arial" w:cs="Arial"/>
          <w:b/>
          <w:i/>
          <w:sz w:val="20"/>
          <w:szCs w:val="20"/>
        </w:rPr>
        <w:t>de</w:t>
      </w:r>
      <w:r w:rsidR="00161A5C">
        <w:rPr>
          <w:rFonts w:ascii="Arial" w:hAnsi="Arial" w:cs="Arial"/>
          <w:b/>
          <w:i/>
          <w:sz w:val="20"/>
          <w:szCs w:val="20"/>
        </w:rPr>
        <w:t xml:space="preserve"> </w:t>
      </w:r>
      <w:r w:rsidR="000A49C1" w:rsidRPr="00276668">
        <w:rPr>
          <w:rFonts w:ascii="Arial" w:hAnsi="Arial" w:cs="Arial"/>
          <w:b/>
          <w:i/>
          <w:sz w:val="20"/>
          <w:szCs w:val="20"/>
        </w:rPr>
        <w:t>type</w:t>
      </w:r>
      <w:r w:rsidR="00161A5C">
        <w:rPr>
          <w:rFonts w:ascii="Arial" w:hAnsi="Arial" w:cs="Arial"/>
          <w:b/>
          <w:i/>
          <w:sz w:val="20"/>
          <w:szCs w:val="20"/>
        </w:rPr>
        <w:t xml:space="preserve"> </w:t>
      </w:r>
      <w:r w:rsidR="000A49C1" w:rsidRPr="00276668">
        <w:rPr>
          <w:rFonts w:ascii="Arial" w:hAnsi="Arial" w:cs="Arial"/>
          <w:b/>
          <w:i/>
          <w:sz w:val="20"/>
          <w:szCs w:val="20"/>
        </w:rPr>
        <w:t>granulaire</w:t>
      </w:r>
      <w:r w:rsidR="00161A5C">
        <w:rPr>
          <w:rFonts w:ascii="Arial" w:hAnsi="Arial" w:cs="Arial"/>
          <w:b/>
          <w:i/>
          <w:sz w:val="20"/>
          <w:szCs w:val="20"/>
        </w:rPr>
        <w:t xml:space="preserve"> </w:t>
      </w:r>
      <w:r w:rsidR="000A49C1" w:rsidRPr="00276668">
        <w:rPr>
          <w:rFonts w:ascii="Arial" w:hAnsi="Arial" w:cs="Arial"/>
          <w:b/>
          <w:i/>
          <w:sz w:val="20"/>
          <w:szCs w:val="20"/>
        </w:rPr>
        <w:t>dans</w:t>
      </w:r>
      <w:r w:rsidR="00161A5C">
        <w:rPr>
          <w:rFonts w:ascii="Arial" w:hAnsi="Arial" w:cs="Arial"/>
          <w:b/>
          <w:i/>
          <w:sz w:val="20"/>
          <w:szCs w:val="20"/>
        </w:rPr>
        <w:t xml:space="preserve"> </w:t>
      </w:r>
      <w:r w:rsidR="000A49C1" w:rsidRPr="00276668">
        <w:rPr>
          <w:rFonts w:ascii="Arial" w:hAnsi="Arial" w:cs="Arial"/>
          <w:b/>
          <w:i/>
          <w:sz w:val="20"/>
          <w:szCs w:val="20"/>
        </w:rPr>
        <w:t>les</w:t>
      </w:r>
      <w:r w:rsidR="00161A5C">
        <w:rPr>
          <w:rFonts w:ascii="Arial" w:hAnsi="Arial" w:cs="Arial"/>
          <w:b/>
          <w:i/>
          <w:sz w:val="20"/>
          <w:szCs w:val="20"/>
        </w:rPr>
        <w:t xml:space="preserve"> </w:t>
      </w:r>
      <w:r w:rsidR="000A49C1" w:rsidRPr="00276668">
        <w:rPr>
          <w:rFonts w:ascii="Arial" w:hAnsi="Arial" w:cs="Arial"/>
          <w:b/>
          <w:i/>
          <w:sz w:val="20"/>
          <w:szCs w:val="20"/>
        </w:rPr>
        <w:t>limites</w:t>
      </w:r>
      <w:r w:rsidR="00161A5C">
        <w:rPr>
          <w:rFonts w:ascii="Arial" w:hAnsi="Arial" w:cs="Arial"/>
          <w:b/>
          <w:i/>
          <w:sz w:val="20"/>
          <w:szCs w:val="20"/>
        </w:rPr>
        <w:t xml:space="preserve"> </w:t>
      </w:r>
      <w:r w:rsidR="000A49C1" w:rsidRPr="00276668">
        <w:rPr>
          <w:rFonts w:ascii="Arial" w:hAnsi="Arial" w:cs="Arial"/>
          <w:b/>
          <w:i/>
          <w:sz w:val="20"/>
          <w:szCs w:val="20"/>
        </w:rPr>
        <w:t>définies</w:t>
      </w:r>
      <w:r w:rsidR="00161A5C">
        <w:rPr>
          <w:rFonts w:ascii="Arial" w:hAnsi="Arial" w:cs="Arial"/>
          <w:b/>
          <w:i/>
          <w:sz w:val="20"/>
          <w:szCs w:val="20"/>
        </w:rPr>
        <w:t xml:space="preserve"> </w:t>
      </w:r>
      <w:r w:rsidR="000A49C1" w:rsidRPr="00276668">
        <w:rPr>
          <w:rFonts w:ascii="Arial" w:hAnsi="Arial" w:cs="Arial"/>
          <w:b/>
          <w:i/>
          <w:sz w:val="20"/>
          <w:szCs w:val="20"/>
        </w:rPr>
        <w:t>au</w:t>
      </w:r>
      <w:r w:rsidR="00161A5C">
        <w:rPr>
          <w:rFonts w:ascii="Arial" w:hAnsi="Arial" w:cs="Arial"/>
          <w:b/>
          <w:i/>
          <w:sz w:val="20"/>
          <w:szCs w:val="20"/>
        </w:rPr>
        <w:t xml:space="preserve"> </w:t>
      </w:r>
      <w:r w:rsidR="000A49C1" w:rsidRPr="00276668">
        <w:rPr>
          <w:rFonts w:ascii="Arial" w:hAnsi="Arial" w:cs="Arial"/>
          <w:b/>
          <w:i/>
          <w:sz w:val="20"/>
          <w:szCs w:val="20"/>
        </w:rPr>
        <w:t>F.</w:t>
      </w:r>
      <w:r w:rsidR="00161A5C">
        <w:rPr>
          <w:rFonts w:ascii="Arial" w:hAnsi="Arial" w:cs="Arial"/>
          <w:b/>
          <w:i/>
          <w:sz w:val="20"/>
          <w:szCs w:val="20"/>
        </w:rPr>
        <w:t xml:space="preserve"> </w:t>
      </w:r>
      <w:r w:rsidR="000A49C1" w:rsidRPr="00276668">
        <w:rPr>
          <w:rFonts w:ascii="Arial" w:hAnsi="Arial" w:cs="Arial"/>
          <w:b/>
          <w:i/>
          <w:sz w:val="20"/>
          <w:szCs w:val="20"/>
        </w:rPr>
        <w:t>3.</w:t>
      </w:r>
    </w:p>
    <w:p w14:paraId="3BA90C44" w14:textId="77777777" w:rsidR="00E26406" w:rsidRPr="00215FBD" w:rsidRDefault="000A49C1"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Pr>
          <w:rFonts w:ascii="Arial" w:hAnsi="Arial" w:cs="Arial"/>
          <w:b/>
          <w:i/>
          <w:sz w:val="20"/>
          <w:szCs w:val="20"/>
        </w:rPr>
        <w:t>-</w:t>
      </w:r>
      <w:r w:rsidR="00161A5C">
        <w:rPr>
          <w:rFonts w:ascii="Arial" w:hAnsi="Arial" w:cs="Arial"/>
          <w:b/>
          <w:i/>
          <w:sz w:val="20"/>
          <w:szCs w:val="20"/>
        </w:rPr>
        <w:t xml:space="preserve"> </w:t>
      </w:r>
      <w:r w:rsidR="00E26406" w:rsidRPr="00215FBD">
        <w:rPr>
          <w:rFonts w:ascii="Arial" w:hAnsi="Arial" w:cs="Arial"/>
          <w:b/>
          <w:i/>
          <w:sz w:val="20"/>
          <w:szCs w:val="20"/>
        </w:rPr>
        <w:t>les</w:t>
      </w:r>
      <w:r w:rsidR="00161A5C">
        <w:rPr>
          <w:rFonts w:ascii="Arial" w:hAnsi="Arial" w:cs="Arial"/>
          <w:b/>
          <w:i/>
          <w:sz w:val="20"/>
          <w:szCs w:val="20"/>
        </w:rPr>
        <w:t xml:space="preserve"> </w:t>
      </w:r>
      <w:r w:rsidR="00E26406" w:rsidRPr="00215FBD">
        <w:rPr>
          <w:rFonts w:ascii="Arial" w:hAnsi="Arial" w:cs="Arial"/>
          <w:b/>
          <w:i/>
          <w:sz w:val="20"/>
          <w:szCs w:val="20"/>
        </w:rPr>
        <w:t>fondations</w:t>
      </w:r>
      <w:r w:rsidR="00161A5C">
        <w:rPr>
          <w:rFonts w:ascii="Arial" w:hAnsi="Arial" w:cs="Arial"/>
          <w:b/>
          <w:i/>
          <w:sz w:val="20"/>
          <w:szCs w:val="20"/>
        </w:rPr>
        <w:t xml:space="preserve"> </w:t>
      </w:r>
      <w:r w:rsidR="00E26406" w:rsidRPr="00215FBD">
        <w:rPr>
          <w:rFonts w:ascii="Arial" w:hAnsi="Arial" w:cs="Arial"/>
          <w:b/>
          <w:i/>
          <w:sz w:val="20"/>
          <w:szCs w:val="20"/>
        </w:rPr>
        <w:t>en</w:t>
      </w:r>
      <w:r w:rsidR="00161A5C">
        <w:rPr>
          <w:rFonts w:ascii="Arial" w:hAnsi="Arial" w:cs="Arial"/>
          <w:b/>
          <w:i/>
          <w:sz w:val="20"/>
          <w:szCs w:val="20"/>
        </w:rPr>
        <w:t xml:space="preserve"> </w:t>
      </w:r>
      <w:r w:rsidR="00E26406" w:rsidRPr="00215FBD">
        <w:rPr>
          <w:rFonts w:ascii="Arial" w:hAnsi="Arial" w:cs="Arial"/>
          <w:b/>
          <w:i/>
          <w:sz w:val="20"/>
          <w:szCs w:val="20"/>
        </w:rPr>
        <w:t>béton</w:t>
      </w:r>
      <w:r w:rsidR="00161A5C">
        <w:rPr>
          <w:rFonts w:ascii="Arial" w:hAnsi="Arial" w:cs="Arial"/>
          <w:b/>
          <w:i/>
          <w:sz w:val="20"/>
          <w:szCs w:val="20"/>
        </w:rPr>
        <w:t xml:space="preserve"> </w:t>
      </w:r>
      <w:r w:rsidR="00E26406" w:rsidRPr="00215FBD">
        <w:rPr>
          <w:rFonts w:ascii="Arial" w:hAnsi="Arial" w:cs="Arial"/>
          <w:b/>
          <w:i/>
          <w:sz w:val="20"/>
          <w:szCs w:val="20"/>
        </w:rPr>
        <w:t>maigre</w:t>
      </w:r>
      <w:r w:rsidR="00161A5C">
        <w:rPr>
          <w:rFonts w:ascii="Arial" w:hAnsi="Arial" w:cs="Arial"/>
          <w:b/>
          <w:i/>
          <w:sz w:val="20"/>
          <w:szCs w:val="20"/>
        </w:rPr>
        <w:t xml:space="preserve"> </w:t>
      </w:r>
      <w:r w:rsidR="00E26406" w:rsidRPr="00215FBD">
        <w:rPr>
          <w:rFonts w:ascii="Arial" w:hAnsi="Arial" w:cs="Arial"/>
          <w:b/>
          <w:i/>
          <w:sz w:val="20"/>
          <w:szCs w:val="20"/>
        </w:rPr>
        <w:t>dans</w:t>
      </w:r>
      <w:r w:rsidR="00161A5C">
        <w:rPr>
          <w:rFonts w:ascii="Arial" w:hAnsi="Arial" w:cs="Arial"/>
          <w:b/>
          <w:i/>
          <w:sz w:val="20"/>
          <w:szCs w:val="20"/>
        </w:rPr>
        <w:t xml:space="preserve"> </w:t>
      </w:r>
      <w:r w:rsidR="00E26406" w:rsidRPr="00215FBD">
        <w:rPr>
          <w:rFonts w:ascii="Arial" w:hAnsi="Arial" w:cs="Arial"/>
          <w:b/>
          <w:i/>
          <w:sz w:val="20"/>
          <w:szCs w:val="20"/>
        </w:rPr>
        <w:t>les</w:t>
      </w:r>
      <w:r w:rsidR="00161A5C">
        <w:rPr>
          <w:rFonts w:ascii="Arial" w:hAnsi="Arial" w:cs="Arial"/>
          <w:b/>
          <w:i/>
          <w:sz w:val="20"/>
          <w:szCs w:val="20"/>
        </w:rPr>
        <w:t xml:space="preserve"> </w:t>
      </w:r>
      <w:r w:rsidR="00E26406" w:rsidRPr="00215FBD">
        <w:rPr>
          <w:rFonts w:ascii="Arial" w:hAnsi="Arial" w:cs="Arial"/>
          <w:b/>
          <w:i/>
          <w:sz w:val="20"/>
          <w:szCs w:val="20"/>
        </w:rPr>
        <w:t>limites</w:t>
      </w:r>
      <w:r w:rsidR="00161A5C">
        <w:rPr>
          <w:rFonts w:ascii="Arial" w:hAnsi="Arial" w:cs="Arial"/>
          <w:b/>
          <w:i/>
          <w:sz w:val="20"/>
          <w:szCs w:val="20"/>
        </w:rPr>
        <w:t xml:space="preserve"> </w:t>
      </w:r>
      <w:r w:rsidR="00E26406" w:rsidRPr="00215FBD">
        <w:rPr>
          <w:rFonts w:ascii="Arial" w:hAnsi="Arial" w:cs="Arial"/>
          <w:b/>
          <w:i/>
          <w:sz w:val="20"/>
          <w:szCs w:val="20"/>
        </w:rPr>
        <w:t>définies</w:t>
      </w:r>
      <w:r w:rsidR="00161A5C">
        <w:rPr>
          <w:rFonts w:ascii="Arial" w:hAnsi="Arial" w:cs="Arial"/>
          <w:b/>
          <w:i/>
          <w:sz w:val="20"/>
          <w:szCs w:val="20"/>
        </w:rPr>
        <w:t xml:space="preserve"> </w:t>
      </w:r>
      <w:r w:rsidR="00E26406" w:rsidRPr="00215FBD">
        <w:rPr>
          <w:rFonts w:ascii="Arial" w:hAnsi="Arial" w:cs="Arial"/>
          <w:b/>
          <w:i/>
          <w:sz w:val="20"/>
          <w:szCs w:val="20"/>
        </w:rPr>
        <w:t>au</w:t>
      </w:r>
      <w:r w:rsidR="00161A5C">
        <w:rPr>
          <w:rFonts w:ascii="Arial" w:hAnsi="Arial" w:cs="Arial"/>
          <w:b/>
          <w:i/>
          <w:sz w:val="20"/>
          <w:szCs w:val="20"/>
        </w:rPr>
        <w:t xml:space="preserve"> </w:t>
      </w:r>
      <w:r w:rsidR="00E26406" w:rsidRPr="00215FBD">
        <w:rPr>
          <w:rFonts w:ascii="Arial" w:hAnsi="Arial" w:cs="Arial"/>
          <w:b/>
          <w:i/>
          <w:sz w:val="20"/>
          <w:szCs w:val="20"/>
        </w:rPr>
        <w:t>F.</w:t>
      </w:r>
      <w:r w:rsidR="00161A5C">
        <w:rPr>
          <w:rFonts w:ascii="Arial" w:hAnsi="Arial" w:cs="Arial"/>
          <w:b/>
          <w:i/>
          <w:sz w:val="20"/>
          <w:szCs w:val="20"/>
        </w:rPr>
        <w:t xml:space="preserve"> </w:t>
      </w:r>
      <w:r w:rsidR="00E26406" w:rsidRPr="00215FBD">
        <w:rPr>
          <w:rFonts w:ascii="Arial" w:hAnsi="Arial" w:cs="Arial"/>
          <w:b/>
          <w:i/>
          <w:sz w:val="20"/>
          <w:szCs w:val="20"/>
        </w:rPr>
        <w:t>4.</w:t>
      </w:r>
    </w:p>
    <w:p w14:paraId="5F48626B"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revêtements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béton</w:t>
      </w:r>
      <w:r w:rsidR="00161A5C">
        <w:rPr>
          <w:rFonts w:ascii="Arial" w:hAnsi="Arial" w:cs="Arial"/>
          <w:b/>
          <w:i/>
          <w:sz w:val="20"/>
          <w:szCs w:val="20"/>
        </w:rPr>
        <w:t xml:space="preserve"> </w:t>
      </w:r>
      <w:r w:rsidRPr="00215FBD">
        <w:rPr>
          <w:rFonts w:ascii="Arial" w:hAnsi="Arial" w:cs="Arial"/>
          <w:b/>
          <w:i/>
          <w:sz w:val="20"/>
          <w:szCs w:val="20"/>
        </w:rPr>
        <w:t>armé</w:t>
      </w:r>
      <w:r w:rsidR="00161A5C">
        <w:rPr>
          <w:rFonts w:ascii="Arial" w:hAnsi="Arial" w:cs="Arial"/>
          <w:b/>
          <w:i/>
          <w:sz w:val="20"/>
          <w:szCs w:val="20"/>
        </w:rPr>
        <w:t xml:space="preserve"> </w:t>
      </w:r>
      <w:r w:rsidRPr="00215FBD">
        <w:rPr>
          <w:rFonts w:ascii="Arial" w:hAnsi="Arial" w:cs="Arial"/>
          <w:b/>
          <w:i/>
          <w:sz w:val="20"/>
          <w:szCs w:val="20"/>
        </w:rPr>
        <w:t>continu</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G.</w:t>
      </w:r>
      <w:r w:rsidR="00161A5C">
        <w:rPr>
          <w:rFonts w:ascii="Arial" w:hAnsi="Arial" w:cs="Arial"/>
          <w:b/>
          <w:i/>
          <w:sz w:val="20"/>
          <w:szCs w:val="20"/>
        </w:rPr>
        <w:t xml:space="preserve"> </w:t>
      </w:r>
      <w:r w:rsidRPr="00215FBD">
        <w:rPr>
          <w:rFonts w:ascii="Arial" w:hAnsi="Arial" w:cs="Arial"/>
          <w:b/>
          <w:i/>
          <w:sz w:val="20"/>
          <w:szCs w:val="20"/>
        </w:rPr>
        <w:t>1.2.6.</w:t>
      </w:r>
    </w:p>
    <w:p w14:paraId="76F49B47"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revêtements</w:t>
      </w:r>
      <w:r w:rsidR="00161A5C">
        <w:rPr>
          <w:rFonts w:ascii="Arial" w:hAnsi="Arial" w:cs="Arial"/>
          <w:b/>
          <w:i/>
          <w:sz w:val="20"/>
          <w:szCs w:val="20"/>
        </w:rPr>
        <w:t xml:space="preserve"> </w:t>
      </w:r>
      <w:r w:rsidRPr="00215FBD">
        <w:rPr>
          <w:rFonts w:ascii="Arial" w:hAnsi="Arial" w:cs="Arial"/>
          <w:b/>
          <w:i/>
          <w:sz w:val="20"/>
          <w:szCs w:val="20"/>
        </w:rPr>
        <w:t>hydrocarbonés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G.</w:t>
      </w:r>
      <w:r w:rsidR="00161A5C">
        <w:rPr>
          <w:rFonts w:ascii="Arial" w:hAnsi="Arial" w:cs="Arial"/>
          <w:b/>
          <w:i/>
          <w:sz w:val="20"/>
          <w:szCs w:val="20"/>
        </w:rPr>
        <w:t xml:space="preserve"> </w:t>
      </w:r>
      <w:r w:rsidRPr="00215FBD">
        <w:rPr>
          <w:rFonts w:ascii="Arial" w:hAnsi="Arial" w:cs="Arial"/>
          <w:b/>
          <w:i/>
          <w:sz w:val="20"/>
          <w:szCs w:val="20"/>
        </w:rPr>
        <w:t>2.2.8.1.</w:t>
      </w:r>
    </w:p>
    <w:p w14:paraId="20F5EF07"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001F2F6E" w:rsidRPr="00215FBD">
        <w:rPr>
          <w:rFonts w:ascii="Arial" w:hAnsi="Arial" w:cs="Arial"/>
          <w:b/>
          <w:i/>
          <w:sz w:val="20"/>
          <w:szCs w:val="20"/>
        </w:rPr>
        <w:t>les</w:t>
      </w:r>
      <w:r w:rsidR="00161A5C">
        <w:rPr>
          <w:rFonts w:ascii="Arial" w:hAnsi="Arial" w:cs="Arial"/>
          <w:b/>
          <w:i/>
          <w:sz w:val="20"/>
          <w:szCs w:val="20"/>
        </w:rPr>
        <w:t xml:space="preserve"> </w:t>
      </w:r>
      <w:r w:rsidR="001F2F6E" w:rsidRPr="00215FBD">
        <w:rPr>
          <w:rFonts w:ascii="Arial" w:hAnsi="Arial" w:cs="Arial"/>
          <w:b/>
          <w:i/>
          <w:sz w:val="20"/>
          <w:szCs w:val="20"/>
        </w:rPr>
        <w:t>asphaltes</w:t>
      </w:r>
      <w:r w:rsidR="00161A5C">
        <w:rPr>
          <w:rFonts w:ascii="Arial" w:hAnsi="Arial" w:cs="Arial"/>
          <w:b/>
          <w:i/>
          <w:sz w:val="20"/>
          <w:szCs w:val="20"/>
        </w:rPr>
        <w:t xml:space="preserve"> </w:t>
      </w:r>
      <w:r w:rsidRPr="00215FBD">
        <w:rPr>
          <w:rFonts w:ascii="Arial" w:hAnsi="Arial" w:cs="Arial"/>
          <w:b/>
          <w:i/>
          <w:sz w:val="20"/>
          <w:szCs w:val="20"/>
        </w:rPr>
        <w:t>coulés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G.</w:t>
      </w:r>
      <w:r w:rsidR="00161A5C">
        <w:rPr>
          <w:rFonts w:ascii="Arial" w:hAnsi="Arial" w:cs="Arial"/>
          <w:b/>
          <w:i/>
          <w:sz w:val="20"/>
          <w:szCs w:val="20"/>
        </w:rPr>
        <w:t xml:space="preserve"> </w:t>
      </w:r>
      <w:r w:rsidRPr="00215FBD">
        <w:rPr>
          <w:rFonts w:ascii="Arial" w:hAnsi="Arial" w:cs="Arial"/>
          <w:b/>
          <w:i/>
          <w:sz w:val="20"/>
          <w:szCs w:val="20"/>
        </w:rPr>
        <w:t>3.1.2.5.1.</w:t>
      </w:r>
    </w:p>
    <w:p w14:paraId="15DF9951" w14:textId="77777777" w:rsidR="00E26406"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marquages</w:t>
      </w:r>
      <w:r w:rsidR="00161A5C">
        <w:rPr>
          <w:rFonts w:ascii="Arial" w:hAnsi="Arial" w:cs="Arial"/>
          <w:b/>
          <w:i/>
          <w:sz w:val="20"/>
          <w:szCs w:val="20"/>
        </w:rPr>
        <w:t xml:space="preserve"> </w:t>
      </w:r>
      <w:r w:rsidRPr="00215FBD">
        <w:rPr>
          <w:rFonts w:ascii="Arial" w:hAnsi="Arial" w:cs="Arial"/>
          <w:b/>
          <w:i/>
          <w:sz w:val="20"/>
          <w:szCs w:val="20"/>
        </w:rPr>
        <w:t>routiers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L.</w:t>
      </w:r>
      <w:r w:rsidR="00161A5C">
        <w:rPr>
          <w:rFonts w:ascii="Arial" w:hAnsi="Arial" w:cs="Arial"/>
          <w:b/>
          <w:i/>
          <w:sz w:val="20"/>
          <w:szCs w:val="20"/>
        </w:rPr>
        <w:t xml:space="preserve"> </w:t>
      </w:r>
      <w:r w:rsidRPr="00215FBD">
        <w:rPr>
          <w:rFonts w:ascii="Arial" w:hAnsi="Arial" w:cs="Arial"/>
          <w:b/>
          <w:i/>
          <w:sz w:val="20"/>
          <w:szCs w:val="20"/>
        </w:rPr>
        <w:t>4.2.4.</w:t>
      </w:r>
    </w:p>
    <w:p w14:paraId="3E096DA0" w14:textId="77777777" w:rsidR="00CA5173" w:rsidRPr="00215FBD" w:rsidRDefault="00CA5173"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p>
    <w:p w14:paraId="0ABF6B9E"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u w:val="single"/>
        </w:rPr>
      </w:pPr>
      <w:r w:rsidRPr="00215FBD">
        <w:rPr>
          <w:rFonts w:ascii="Arial" w:hAnsi="Arial" w:cs="Arial"/>
          <w:b/>
          <w:i/>
          <w:sz w:val="20"/>
          <w:szCs w:val="20"/>
          <w:u w:val="single"/>
        </w:rPr>
        <w:t>Cas</w:t>
      </w:r>
      <w:r w:rsidR="00161A5C">
        <w:rPr>
          <w:rFonts w:ascii="Arial" w:hAnsi="Arial" w:cs="Arial"/>
          <w:b/>
          <w:i/>
          <w:sz w:val="20"/>
          <w:szCs w:val="20"/>
          <w:u w:val="single"/>
        </w:rPr>
        <w:t xml:space="preserve"> </w:t>
      </w:r>
      <w:r w:rsidRPr="00215FBD">
        <w:rPr>
          <w:rFonts w:ascii="Arial" w:hAnsi="Arial" w:cs="Arial"/>
          <w:b/>
          <w:i/>
          <w:sz w:val="20"/>
          <w:szCs w:val="20"/>
          <w:u w:val="single"/>
        </w:rPr>
        <w:t>des</w:t>
      </w:r>
      <w:r w:rsidR="00161A5C">
        <w:rPr>
          <w:rFonts w:ascii="Arial" w:hAnsi="Arial" w:cs="Arial"/>
          <w:b/>
          <w:i/>
          <w:sz w:val="20"/>
          <w:szCs w:val="20"/>
          <w:u w:val="single"/>
        </w:rPr>
        <w:t xml:space="preserve"> </w:t>
      </w:r>
      <w:r w:rsidRPr="00215FBD">
        <w:rPr>
          <w:rFonts w:ascii="Arial" w:hAnsi="Arial" w:cs="Arial"/>
          <w:b/>
          <w:i/>
          <w:sz w:val="20"/>
          <w:szCs w:val="20"/>
          <w:u w:val="single"/>
        </w:rPr>
        <w:t>ouvrages</w:t>
      </w:r>
      <w:r w:rsidR="00161A5C">
        <w:rPr>
          <w:rFonts w:ascii="Arial" w:hAnsi="Arial" w:cs="Arial"/>
          <w:b/>
          <w:i/>
          <w:sz w:val="20"/>
          <w:szCs w:val="20"/>
          <w:u w:val="single"/>
        </w:rPr>
        <w:t xml:space="preserve"> </w:t>
      </w:r>
      <w:r w:rsidRPr="00215FBD">
        <w:rPr>
          <w:rFonts w:ascii="Arial" w:hAnsi="Arial" w:cs="Arial"/>
          <w:b/>
          <w:i/>
          <w:sz w:val="20"/>
          <w:szCs w:val="20"/>
          <w:u w:val="single"/>
        </w:rPr>
        <w:t>d'art</w:t>
      </w:r>
    </w:p>
    <w:p w14:paraId="6C9053BA"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bétons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K.</w:t>
      </w:r>
      <w:r w:rsidR="00161A5C">
        <w:rPr>
          <w:rFonts w:ascii="Arial" w:hAnsi="Arial" w:cs="Arial"/>
          <w:b/>
          <w:i/>
          <w:sz w:val="20"/>
          <w:szCs w:val="20"/>
        </w:rPr>
        <w:t xml:space="preserve"> </w:t>
      </w:r>
      <w:r w:rsidRPr="00215FBD">
        <w:rPr>
          <w:rFonts w:ascii="Arial" w:hAnsi="Arial" w:cs="Arial"/>
          <w:b/>
          <w:i/>
          <w:sz w:val="20"/>
          <w:szCs w:val="20"/>
        </w:rPr>
        <w:t>4.</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K.</w:t>
      </w:r>
      <w:r w:rsidR="00161A5C">
        <w:rPr>
          <w:rFonts w:ascii="Arial" w:hAnsi="Arial" w:cs="Arial"/>
          <w:b/>
          <w:i/>
          <w:sz w:val="20"/>
          <w:szCs w:val="20"/>
        </w:rPr>
        <w:t xml:space="preserve"> </w:t>
      </w:r>
      <w:r w:rsidRPr="00215FBD">
        <w:rPr>
          <w:rFonts w:ascii="Arial" w:hAnsi="Arial" w:cs="Arial"/>
          <w:b/>
          <w:i/>
          <w:sz w:val="20"/>
          <w:szCs w:val="20"/>
        </w:rPr>
        <w:t>7</w:t>
      </w:r>
    </w:p>
    <w:p w14:paraId="77E903C6"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précontrainte</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K.</w:t>
      </w:r>
      <w:r w:rsidR="00161A5C">
        <w:rPr>
          <w:rFonts w:ascii="Arial" w:hAnsi="Arial" w:cs="Arial"/>
          <w:b/>
          <w:i/>
          <w:sz w:val="20"/>
          <w:szCs w:val="20"/>
        </w:rPr>
        <w:t xml:space="preserve"> </w:t>
      </w:r>
      <w:r w:rsidRPr="00215FBD">
        <w:rPr>
          <w:rFonts w:ascii="Arial" w:hAnsi="Arial" w:cs="Arial"/>
          <w:b/>
          <w:i/>
          <w:sz w:val="20"/>
          <w:szCs w:val="20"/>
        </w:rPr>
        <w:t>5.2.</w:t>
      </w:r>
    </w:p>
    <w:p w14:paraId="4142B0DA"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structures</w:t>
      </w:r>
      <w:r w:rsidR="00161A5C">
        <w:rPr>
          <w:rFonts w:ascii="Arial" w:hAnsi="Arial" w:cs="Arial"/>
          <w:b/>
          <w:i/>
          <w:sz w:val="20"/>
          <w:szCs w:val="20"/>
        </w:rPr>
        <w:t xml:space="preserve"> </w:t>
      </w:r>
      <w:r w:rsidRPr="00215FBD">
        <w:rPr>
          <w:rFonts w:ascii="Arial" w:hAnsi="Arial" w:cs="Arial"/>
          <w:b/>
          <w:i/>
          <w:sz w:val="20"/>
          <w:szCs w:val="20"/>
        </w:rPr>
        <w:t>métalliques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K.</w:t>
      </w:r>
      <w:r w:rsidR="00161A5C">
        <w:rPr>
          <w:rFonts w:ascii="Arial" w:hAnsi="Arial" w:cs="Arial"/>
          <w:b/>
          <w:i/>
          <w:sz w:val="20"/>
          <w:szCs w:val="20"/>
        </w:rPr>
        <w:t xml:space="preserve"> </w:t>
      </w:r>
      <w:r w:rsidRPr="00215FBD">
        <w:rPr>
          <w:rFonts w:ascii="Arial" w:hAnsi="Arial" w:cs="Arial"/>
          <w:b/>
          <w:i/>
          <w:sz w:val="20"/>
          <w:szCs w:val="20"/>
        </w:rPr>
        <w:t>6.1.</w:t>
      </w:r>
    </w:p>
    <w:p w14:paraId="368760A8"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mises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peinture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structures</w:t>
      </w:r>
      <w:r w:rsidR="00161A5C">
        <w:rPr>
          <w:rFonts w:ascii="Arial" w:hAnsi="Arial" w:cs="Arial"/>
          <w:b/>
          <w:i/>
          <w:sz w:val="20"/>
          <w:szCs w:val="20"/>
        </w:rPr>
        <w:t xml:space="preserve"> </w:t>
      </w:r>
      <w:r w:rsidRPr="00215FBD">
        <w:rPr>
          <w:rFonts w:ascii="Arial" w:hAnsi="Arial" w:cs="Arial"/>
          <w:b/>
          <w:i/>
          <w:sz w:val="20"/>
          <w:szCs w:val="20"/>
        </w:rPr>
        <w:t>métalliques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K.</w:t>
      </w:r>
      <w:r w:rsidR="00161A5C">
        <w:rPr>
          <w:rFonts w:ascii="Arial" w:hAnsi="Arial" w:cs="Arial"/>
          <w:b/>
          <w:i/>
          <w:sz w:val="20"/>
          <w:szCs w:val="20"/>
        </w:rPr>
        <w:t xml:space="preserve"> </w:t>
      </w:r>
      <w:r w:rsidRPr="00215FBD">
        <w:rPr>
          <w:rFonts w:ascii="Arial" w:hAnsi="Arial" w:cs="Arial"/>
          <w:b/>
          <w:i/>
          <w:sz w:val="20"/>
          <w:szCs w:val="20"/>
        </w:rPr>
        <w:t>6.2</w:t>
      </w:r>
      <w:r w:rsidR="0031142C" w:rsidRPr="00215FBD">
        <w:rPr>
          <w:rFonts w:ascii="Arial" w:hAnsi="Arial" w:cs="Arial"/>
          <w:b/>
          <w:i/>
          <w:sz w:val="20"/>
          <w:szCs w:val="20"/>
        </w:rPr>
        <w:t>.</w:t>
      </w:r>
    </w:p>
    <w:p w14:paraId="0293CF1F"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appuis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K.</w:t>
      </w:r>
      <w:r w:rsidR="00161A5C">
        <w:rPr>
          <w:rFonts w:ascii="Arial" w:hAnsi="Arial" w:cs="Arial"/>
          <w:b/>
          <w:i/>
          <w:sz w:val="20"/>
          <w:szCs w:val="20"/>
        </w:rPr>
        <w:t xml:space="preserve"> </w:t>
      </w:r>
      <w:r w:rsidRPr="00215FBD">
        <w:rPr>
          <w:rFonts w:ascii="Arial" w:hAnsi="Arial" w:cs="Arial"/>
          <w:b/>
          <w:i/>
          <w:sz w:val="20"/>
          <w:szCs w:val="20"/>
        </w:rPr>
        <w:t>8.1</w:t>
      </w:r>
      <w:r w:rsidR="0031142C"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K.</w:t>
      </w:r>
      <w:r w:rsidR="00161A5C">
        <w:rPr>
          <w:rFonts w:ascii="Arial" w:hAnsi="Arial" w:cs="Arial"/>
          <w:b/>
          <w:i/>
          <w:sz w:val="20"/>
          <w:szCs w:val="20"/>
        </w:rPr>
        <w:t xml:space="preserve"> </w:t>
      </w:r>
      <w:r w:rsidRPr="00215FBD">
        <w:rPr>
          <w:rFonts w:ascii="Arial" w:hAnsi="Arial" w:cs="Arial"/>
          <w:b/>
          <w:i/>
          <w:sz w:val="20"/>
          <w:szCs w:val="20"/>
        </w:rPr>
        <w:t>8.2</w:t>
      </w:r>
      <w:r w:rsidR="0031142C" w:rsidRPr="00215FBD">
        <w:rPr>
          <w:rFonts w:ascii="Arial" w:hAnsi="Arial" w:cs="Arial"/>
          <w:b/>
          <w:i/>
          <w:sz w:val="20"/>
          <w:szCs w:val="20"/>
        </w:rPr>
        <w:t>.</w:t>
      </w:r>
    </w:p>
    <w:p w14:paraId="7B7D93AD"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joints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dilatation</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K.</w:t>
      </w:r>
      <w:r w:rsidR="00161A5C">
        <w:rPr>
          <w:rFonts w:ascii="Arial" w:hAnsi="Arial" w:cs="Arial"/>
          <w:b/>
          <w:i/>
          <w:sz w:val="20"/>
          <w:szCs w:val="20"/>
        </w:rPr>
        <w:t xml:space="preserve"> </w:t>
      </w:r>
      <w:r w:rsidRPr="00215FBD">
        <w:rPr>
          <w:rFonts w:ascii="Arial" w:hAnsi="Arial" w:cs="Arial"/>
          <w:b/>
          <w:i/>
          <w:sz w:val="20"/>
          <w:szCs w:val="20"/>
        </w:rPr>
        <w:t>8.3</w:t>
      </w:r>
      <w:r w:rsidR="0031142C" w:rsidRPr="00215FBD">
        <w:rPr>
          <w:rFonts w:ascii="Arial" w:hAnsi="Arial" w:cs="Arial"/>
          <w:b/>
          <w:i/>
          <w:sz w:val="20"/>
          <w:szCs w:val="20"/>
        </w:rPr>
        <w:t>.</w:t>
      </w:r>
    </w:p>
    <w:p w14:paraId="1B9755A1"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l’étanchéité</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K.</w:t>
      </w:r>
      <w:r w:rsidR="00161A5C">
        <w:rPr>
          <w:rFonts w:ascii="Arial" w:hAnsi="Arial" w:cs="Arial"/>
          <w:b/>
          <w:i/>
          <w:sz w:val="20"/>
          <w:szCs w:val="20"/>
        </w:rPr>
        <w:t xml:space="preserve"> </w:t>
      </w:r>
      <w:r w:rsidRPr="00215FBD">
        <w:rPr>
          <w:rFonts w:ascii="Arial" w:hAnsi="Arial" w:cs="Arial"/>
          <w:b/>
          <w:i/>
          <w:sz w:val="20"/>
          <w:szCs w:val="20"/>
        </w:rPr>
        <w:t>9.1</w:t>
      </w:r>
      <w:r w:rsidR="0031142C" w:rsidRPr="00215FBD">
        <w:rPr>
          <w:rFonts w:ascii="Arial" w:hAnsi="Arial" w:cs="Arial"/>
          <w:b/>
          <w:i/>
          <w:sz w:val="20"/>
          <w:szCs w:val="20"/>
        </w:rPr>
        <w:t>.</w:t>
      </w:r>
    </w:p>
    <w:p w14:paraId="17BCBCC2"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851"/>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réparations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béton</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limites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N.</w:t>
      </w:r>
      <w:r w:rsidR="00161A5C">
        <w:rPr>
          <w:rFonts w:ascii="Arial" w:hAnsi="Arial" w:cs="Arial"/>
          <w:b/>
          <w:i/>
          <w:sz w:val="20"/>
          <w:szCs w:val="20"/>
        </w:rPr>
        <w:t xml:space="preserve"> </w:t>
      </w:r>
      <w:r w:rsidRPr="00215FBD">
        <w:rPr>
          <w:rFonts w:ascii="Arial" w:hAnsi="Arial" w:cs="Arial"/>
          <w:b/>
          <w:i/>
          <w:sz w:val="20"/>
          <w:szCs w:val="20"/>
        </w:rPr>
        <w:t>1</w:t>
      </w:r>
      <w:r w:rsidR="0031142C" w:rsidRPr="00215FBD">
        <w:rPr>
          <w:rFonts w:ascii="Arial" w:hAnsi="Arial" w:cs="Arial"/>
          <w:b/>
          <w:i/>
          <w:sz w:val="20"/>
          <w:szCs w:val="20"/>
        </w:rPr>
        <w:t>.</w:t>
      </w:r>
    </w:p>
    <w:p w14:paraId="3EA22BF4" w14:textId="77777777" w:rsidR="00E26406" w:rsidRPr="00215FBD" w:rsidRDefault="00E26406" w:rsidP="00E26406">
      <w:pPr>
        <w:pBdr>
          <w:top w:val="single" w:sz="4" w:space="1" w:color="auto"/>
          <w:left w:val="single" w:sz="4" w:space="4" w:color="auto"/>
          <w:bottom w:val="single" w:sz="4" w:space="1" w:color="auto"/>
          <w:right w:val="single" w:sz="4" w:space="4" w:color="auto"/>
        </w:pBdr>
        <w:spacing w:after="0" w:line="240" w:lineRule="auto"/>
        <w:ind w:firstLine="1276"/>
        <w:jc w:val="both"/>
        <w:rPr>
          <w:rFonts w:ascii="Arial" w:hAnsi="Arial" w:cs="Arial"/>
          <w:b/>
          <w:i/>
          <w:sz w:val="20"/>
          <w:szCs w:val="20"/>
        </w:rPr>
      </w:pPr>
    </w:p>
    <w:p w14:paraId="6E7D026F" w14:textId="77777777" w:rsidR="00E26406" w:rsidRPr="00215FBD" w:rsidRDefault="00E26406" w:rsidP="00E26406">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i/>
          <w:sz w:val="20"/>
          <w:szCs w:val="20"/>
        </w:rPr>
      </w:pP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document</w:t>
      </w:r>
      <w:r w:rsidR="00161A5C">
        <w:rPr>
          <w:rFonts w:ascii="Arial" w:hAnsi="Arial" w:cs="Arial"/>
          <w:b/>
          <w:i/>
          <w:sz w:val="20"/>
          <w:szCs w:val="20"/>
        </w:rPr>
        <w:t xml:space="preserve"> </w:t>
      </w:r>
      <w:r w:rsidRPr="00215FBD">
        <w:rPr>
          <w:rFonts w:ascii="Arial" w:hAnsi="Arial" w:cs="Arial"/>
          <w:b/>
          <w:i/>
          <w:sz w:val="20"/>
          <w:szCs w:val="20"/>
        </w:rPr>
        <w:t>QUALIROUTES-A-1</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ses</w:t>
      </w:r>
      <w:r w:rsidR="00161A5C">
        <w:rPr>
          <w:rFonts w:ascii="Arial" w:hAnsi="Arial" w:cs="Arial"/>
          <w:b/>
          <w:i/>
          <w:sz w:val="20"/>
          <w:szCs w:val="20"/>
        </w:rPr>
        <w:t xml:space="preserve"> </w:t>
      </w:r>
      <w:r w:rsidRPr="00215FBD">
        <w:rPr>
          <w:rFonts w:ascii="Arial" w:hAnsi="Arial" w:cs="Arial"/>
          <w:b/>
          <w:i/>
          <w:sz w:val="20"/>
          <w:szCs w:val="20"/>
        </w:rPr>
        <w:t>compléments</w:t>
      </w:r>
      <w:r w:rsidR="00161A5C">
        <w:rPr>
          <w:rFonts w:ascii="Arial" w:hAnsi="Arial" w:cs="Arial"/>
          <w:b/>
          <w:i/>
          <w:sz w:val="20"/>
          <w:szCs w:val="20"/>
        </w:rPr>
        <w:t xml:space="preserve"> </w:t>
      </w:r>
      <w:r w:rsidRPr="00215FBD">
        <w:rPr>
          <w:rFonts w:ascii="Arial" w:hAnsi="Arial" w:cs="Arial"/>
          <w:b/>
          <w:i/>
          <w:sz w:val="20"/>
          <w:szCs w:val="20"/>
        </w:rPr>
        <w:t>éventuels</w:t>
      </w:r>
      <w:r w:rsidR="00161A5C">
        <w:rPr>
          <w:rFonts w:ascii="Arial" w:hAnsi="Arial" w:cs="Arial"/>
          <w:b/>
          <w:i/>
          <w:sz w:val="20"/>
          <w:szCs w:val="20"/>
        </w:rPr>
        <w:t xml:space="preserve"> </w:t>
      </w:r>
      <w:r w:rsidRPr="00215FBD">
        <w:rPr>
          <w:rFonts w:ascii="Arial" w:hAnsi="Arial" w:cs="Arial"/>
          <w:b/>
          <w:i/>
          <w:sz w:val="20"/>
          <w:szCs w:val="20"/>
        </w:rPr>
        <w:t>(A-1/x)</w:t>
      </w:r>
      <w:r w:rsidR="00161A5C">
        <w:rPr>
          <w:rFonts w:ascii="Arial" w:hAnsi="Arial" w:cs="Arial"/>
          <w:b/>
          <w:i/>
          <w:sz w:val="20"/>
          <w:szCs w:val="20"/>
        </w:rPr>
        <w:t xml:space="preserve"> </w:t>
      </w:r>
      <w:r w:rsidR="006D0246" w:rsidRPr="00215FBD">
        <w:rPr>
          <w:rFonts w:ascii="Arial" w:hAnsi="Arial" w:cs="Arial"/>
          <w:b/>
          <w:i/>
          <w:sz w:val="20"/>
          <w:szCs w:val="20"/>
        </w:rPr>
        <w:t>précisent</w:t>
      </w:r>
      <w:r w:rsidR="005A043E">
        <w:rPr>
          <w:rFonts w:ascii="Arial" w:hAnsi="Arial" w:cs="Arial"/>
          <w:b/>
          <w:i/>
          <w:sz w:val="20"/>
          <w:szCs w:val="20"/>
        </w:rPr>
        <w:t>:</w:t>
      </w:r>
    </w:p>
    <w:p w14:paraId="4CD35183" w14:textId="77777777" w:rsidR="00E26406" w:rsidRPr="00215FBD" w:rsidRDefault="00E26406" w:rsidP="00E26406">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dispositions</w:t>
      </w:r>
      <w:r w:rsidR="00161A5C">
        <w:rPr>
          <w:rFonts w:ascii="Arial" w:hAnsi="Arial" w:cs="Arial"/>
          <w:b/>
          <w:i/>
          <w:sz w:val="20"/>
          <w:szCs w:val="20"/>
        </w:rPr>
        <w:t xml:space="preserve"> </w:t>
      </w:r>
      <w:r w:rsidRPr="00215FBD">
        <w:rPr>
          <w:rFonts w:ascii="Arial" w:hAnsi="Arial" w:cs="Arial"/>
          <w:b/>
          <w:i/>
          <w:sz w:val="20"/>
          <w:szCs w:val="20"/>
        </w:rPr>
        <w:t>spécifiques</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plan</w:t>
      </w:r>
      <w:r w:rsidR="00161A5C">
        <w:rPr>
          <w:rFonts w:ascii="Arial" w:hAnsi="Arial" w:cs="Arial"/>
          <w:b/>
          <w:i/>
          <w:sz w:val="20"/>
          <w:szCs w:val="20"/>
        </w:rPr>
        <w:t xml:space="preserve"> </w:t>
      </w:r>
      <w:r w:rsidRPr="00215FBD">
        <w:rPr>
          <w:rFonts w:ascii="Arial" w:hAnsi="Arial" w:cs="Arial"/>
          <w:b/>
          <w:i/>
          <w:sz w:val="20"/>
          <w:szCs w:val="20"/>
        </w:rPr>
        <w:t>qualité</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doit</w:t>
      </w:r>
      <w:r w:rsidR="00161A5C">
        <w:rPr>
          <w:rFonts w:ascii="Arial" w:hAnsi="Arial" w:cs="Arial"/>
          <w:b/>
          <w:i/>
          <w:sz w:val="20"/>
          <w:szCs w:val="20"/>
        </w:rPr>
        <w:t xml:space="preserve"> </w:t>
      </w:r>
      <w:r w:rsidRPr="00215FBD">
        <w:rPr>
          <w:rFonts w:ascii="Arial" w:hAnsi="Arial" w:cs="Arial"/>
          <w:b/>
          <w:i/>
          <w:sz w:val="20"/>
          <w:szCs w:val="20"/>
        </w:rPr>
        <w:t>prévoir</w:t>
      </w:r>
      <w:r w:rsidR="00161A5C">
        <w:rPr>
          <w:rFonts w:ascii="Arial" w:hAnsi="Arial" w:cs="Arial"/>
          <w:b/>
          <w:i/>
          <w:sz w:val="20"/>
          <w:szCs w:val="20"/>
        </w:rPr>
        <w:t xml:space="preserve"> </w:t>
      </w:r>
      <w:r w:rsidRPr="00215FBD">
        <w:rPr>
          <w:rFonts w:ascii="Arial" w:hAnsi="Arial" w:cs="Arial"/>
          <w:b/>
          <w:i/>
          <w:sz w:val="20"/>
          <w:szCs w:val="20"/>
        </w:rPr>
        <w:t>lors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réalisation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concernés</w:t>
      </w:r>
    </w:p>
    <w:p w14:paraId="61EAEBB9" w14:textId="77777777" w:rsidR="006F0811" w:rsidRPr="00215FBD" w:rsidRDefault="00E26406" w:rsidP="00E26406">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modalités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fourniture</w:t>
      </w:r>
      <w:r w:rsidR="00161A5C">
        <w:rPr>
          <w:rFonts w:ascii="Arial" w:hAnsi="Arial" w:cs="Arial"/>
          <w:b/>
          <w:i/>
          <w:sz w:val="20"/>
          <w:szCs w:val="20"/>
        </w:rPr>
        <w:t xml:space="preserve"> </w:t>
      </w:r>
      <w:r w:rsidRPr="00215FBD">
        <w:rPr>
          <w:rFonts w:ascii="Arial" w:hAnsi="Arial" w:cs="Arial"/>
          <w:b/>
          <w:i/>
          <w:sz w:val="20"/>
          <w:szCs w:val="20"/>
        </w:rPr>
        <w:t>(délais)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d’examen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documents</w:t>
      </w:r>
      <w:r w:rsidR="006F0811" w:rsidRPr="00215FBD">
        <w:rPr>
          <w:rFonts w:ascii="Arial" w:hAnsi="Arial" w:cs="Arial"/>
          <w:b/>
          <w:sz w:val="20"/>
          <w:szCs w:val="20"/>
        </w:rPr>
        <w:t>.</w:t>
      </w:r>
    </w:p>
    <w:p w14:paraId="0C620FF2" w14:textId="77777777" w:rsidR="003A74B3" w:rsidRPr="00215FBD" w:rsidRDefault="003A74B3" w:rsidP="00995244">
      <w:pPr>
        <w:spacing w:after="0" w:line="240" w:lineRule="auto"/>
        <w:jc w:val="both"/>
        <w:rPr>
          <w:rFonts w:ascii="Arial" w:hAnsi="Arial" w:cs="Arial"/>
          <w:sz w:val="20"/>
          <w:szCs w:val="20"/>
        </w:rPr>
      </w:pPr>
    </w:p>
    <w:p w14:paraId="290A746F" w14:textId="77777777" w:rsidR="004E4F09" w:rsidRPr="00215FBD" w:rsidRDefault="00FB41CA" w:rsidP="00B9605F">
      <w:pPr>
        <w:spacing w:after="0" w:line="240" w:lineRule="auto"/>
        <w:jc w:val="center"/>
        <w:rPr>
          <w:rFonts w:ascii="Arial" w:hAnsi="Arial" w:cs="Arial"/>
          <w:b/>
          <w:sz w:val="20"/>
          <w:szCs w:val="20"/>
        </w:rPr>
      </w:pPr>
      <w:r w:rsidRPr="00215FBD">
        <w:rPr>
          <w:rFonts w:ascii="Arial" w:hAnsi="Arial" w:cs="Arial"/>
          <w:b/>
          <w:sz w:val="20"/>
          <w:szCs w:val="20"/>
        </w:rPr>
        <w:t>Plans,</w:t>
      </w:r>
      <w:r w:rsidR="00161A5C">
        <w:rPr>
          <w:rFonts w:ascii="Arial" w:hAnsi="Arial" w:cs="Arial"/>
          <w:b/>
          <w:sz w:val="20"/>
          <w:szCs w:val="20"/>
        </w:rPr>
        <w:t xml:space="preserve"> </w:t>
      </w:r>
      <w:r w:rsidRPr="00215FBD">
        <w:rPr>
          <w:rFonts w:ascii="Arial" w:hAnsi="Arial" w:cs="Arial"/>
          <w:b/>
          <w:sz w:val="20"/>
          <w:szCs w:val="20"/>
        </w:rPr>
        <w:t>doc</w:t>
      </w:r>
      <w:r w:rsidR="001F7091">
        <w:rPr>
          <w:rFonts w:ascii="Arial" w:hAnsi="Arial" w:cs="Arial"/>
          <w:b/>
          <w:sz w:val="20"/>
          <w:szCs w:val="20"/>
        </w:rPr>
        <w:t>uments</w:t>
      </w:r>
      <w:r w:rsidR="00161A5C">
        <w:rPr>
          <w:rFonts w:ascii="Arial" w:hAnsi="Arial" w:cs="Arial"/>
          <w:b/>
          <w:sz w:val="20"/>
          <w:szCs w:val="20"/>
        </w:rPr>
        <w:t xml:space="preserve"> </w:t>
      </w:r>
      <w:r w:rsidR="001F7091">
        <w:rPr>
          <w:rFonts w:ascii="Arial" w:hAnsi="Arial" w:cs="Arial"/>
          <w:b/>
          <w:sz w:val="20"/>
          <w:szCs w:val="20"/>
        </w:rPr>
        <w:t>et</w:t>
      </w:r>
      <w:r w:rsidR="00161A5C">
        <w:rPr>
          <w:rFonts w:ascii="Arial" w:hAnsi="Arial" w:cs="Arial"/>
          <w:b/>
          <w:sz w:val="20"/>
          <w:szCs w:val="20"/>
        </w:rPr>
        <w:t xml:space="preserve"> </w:t>
      </w:r>
      <w:r w:rsidR="001F7091">
        <w:rPr>
          <w:rFonts w:ascii="Arial" w:hAnsi="Arial" w:cs="Arial"/>
          <w:b/>
          <w:sz w:val="20"/>
          <w:szCs w:val="20"/>
        </w:rPr>
        <w:t>objets</w:t>
      </w:r>
      <w:r w:rsidR="00161A5C">
        <w:rPr>
          <w:rFonts w:ascii="Arial" w:hAnsi="Arial" w:cs="Arial"/>
          <w:b/>
          <w:sz w:val="20"/>
          <w:szCs w:val="20"/>
        </w:rPr>
        <w:t xml:space="preserve"> </w:t>
      </w:r>
      <w:r w:rsidR="001F7091">
        <w:rPr>
          <w:rFonts w:ascii="Arial" w:hAnsi="Arial" w:cs="Arial"/>
          <w:b/>
          <w:sz w:val="20"/>
          <w:szCs w:val="20"/>
        </w:rPr>
        <w:t>établis</w:t>
      </w:r>
      <w:r w:rsidR="00161A5C">
        <w:rPr>
          <w:rFonts w:ascii="Arial" w:hAnsi="Arial" w:cs="Arial"/>
          <w:b/>
          <w:sz w:val="20"/>
          <w:szCs w:val="20"/>
        </w:rPr>
        <w:t xml:space="preserve"> </w:t>
      </w:r>
      <w:r w:rsidR="001F7091">
        <w:rPr>
          <w:rFonts w:ascii="Arial" w:hAnsi="Arial" w:cs="Arial"/>
          <w:b/>
          <w:sz w:val="20"/>
          <w:szCs w:val="20"/>
        </w:rPr>
        <w:t>par</w:t>
      </w:r>
      <w:r w:rsidR="00161A5C">
        <w:rPr>
          <w:rFonts w:ascii="Arial" w:hAnsi="Arial" w:cs="Arial"/>
          <w:b/>
          <w:sz w:val="20"/>
          <w:szCs w:val="20"/>
        </w:rPr>
        <w:t xml:space="preserve"> </w:t>
      </w:r>
      <w:r w:rsidR="001F7091">
        <w:rPr>
          <w:rFonts w:ascii="Arial" w:hAnsi="Arial" w:cs="Arial"/>
          <w:b/>
          <w:sz w:val="20"/>
          <w:szCs w:val="20"/>
        </w:rPr>
        <w:t>l'</w:t>
      </w:r>
      <w:r w:rsidR="00341E86" w:rsidRPr="00215FBD">
        <w:rPr>
          <w:rFonts w:ascii="Arial" w:hAnsi="Arial" w:cs="Arial"/>
          <w:b/>
          <w:sz w:val="20"/>
          <w:szCs w:val="20"/>
        </w:rPr>
        <w:t>adjudicateur</w:t>
      </w:r>
    </w:p>
    <w:p w14:paraId="11217EAC" w14:textId="77777777" w:rsidR="004E4F09" w:rsidRPr="00215FBD" w:rsidRDefault="004E4F09" w:rsidP="00995244">
      <w:pPr>
        <w:spacing w:after="0" w:line="240" w:lineRule="auto"/>
        <w:jc w:val="both"/>
        <w:rPr>
          <w:rFonts w:ascii="Arial" w:hAnsi="Arial" w:cs="Arial"/>
          <w:b/>
          <w:sz w:val="20"/>
          <w:szCs w:val="20"/>
        </w:rPr>
      </w:pPr>
    </w:p>
    <w:p w14:paraId="4D0556BD" w14:textId="77777777" w:rsidR="00AB7A8A" w:rsidRPr="0058047E" w:rsidRDefault="00981DF3" w:rsidP="00AB7A8A">
      <w:pPr>
        <w:spacing w:after="0" w:line="240" w:lineRule="auto"/>
        <w:jc w:val="both"/>
        <w:rPr>
          <w:rFonts w:ascii="Arial" w:hAnsi="Arial" w:cs="Arial"/>
          <w:color w:val="000000" w:themeColor="text1"/>
          <w:sz w:val="20"/>
          <w:szCs w:val="20"/>
        </w:rPr>
      </w:pPr>
      <w:r w:rsidRPr="0058047E">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58047E">
        <w:rPr>
          <w:rFonts w:ascii="Arial" w:hAnsi="Arial" w:cs="Arial"/>
          <w:b/>
          <w:color w:val="000000" w:themeColor="text1"/>
          <w:sz w:val="20"/>
          <w:szCs w:val="20"/>
          <w:u w:val="single"/>
        </w:rPr>
        <w:t>35</w:t>
      </w:r>
      <w:r w:rsidR="00FB41CA" w:rsidRPr="0058047E">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00FB41CA" w:rsidRPr="0058047E">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1</w:t>
      </w:r>
      <w:r w:rsidRPr="0058047E">
        <w:rPr>
          <w:rFonts w:ascii="Arial" w:hAnsi="Arial" w:cs="Arial"/>
          <w:color w:val="000000" w:themeColor="text1"/>
          <w:sz w:val="20"/>
          <w:szCs w:val="20"/>
          <w:vertAlign w:val="superscript"/>
        </w:rPr>
        <w:t>er</w:t>
      </w:r>
      <w:r w:rsidR="00FB41CA" w:rsidRPr="0058047E">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S’il</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reçoit</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gratuitement</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mesure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possible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collection</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complète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copies</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plans</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servi</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base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l'attribution</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responsable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conformité</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ces</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copies</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plans</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originaux.</w:t>
      </w:r>
      <w:r w:rsidR="00161A5C">
        <w:rPr>
          <w:rFonts w:ascii="Arial" w:hAnsi="Arial" w:cs="Arial"/>
          <w:color w:val="000000" w:themeColor="text1"/>
          <w:sz w:val="20"/>
          <w:szCs w:val="20"/>
        </w:rPr>
        <w:t xml:space="preserve"> </w:t>
      </w:r>
    </w:p>
    <w:p w14:paraId="60DD6AB9" w14:textId="77777777" w:rsidR="00AB7A8A" w:rsidRPr="0058047E" w:rsidRDefault="00AB7A8A" w:rsidP="00AB7A8A">
      <w:pPr>
        <w:spacing w:after="0" w:line="240" w:lineRule="auto"/>
        <w:jc w:val="both"/>
        <w:rPr>
          <w:rFonts w:ascii="Arial" w:hAnsi="Arial" w:cs="Arial"/>
          <w:color w:val="000000" w:themeColor="text1"/>
          <w:sz w:val="20"/>
          <w:szCs w:val="20"/>
        </w:rPr>
      </w:pPr>
      <w:r w:rsidRPr="0058047E">
        <w:rPr>
          <w:rFonts w:ascii="Arial" w:hAnsi="Arial" w:cs="Arial"/>
          <w:color w:val="000000" w:themeColor="text1"/>
          <w:sz w:val="20"/>
          <w:szCs w:val="20"/>
        </w:rPr>
        <w:t>Lorsqu’il</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usage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procédure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négociée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publication</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préalable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procédure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négociée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mise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concurrence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préalable,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reçoit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gratuitement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mesure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possible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copie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marché.</w:t>
      </w:r>
    </w:p>
    <w:p w14:paraId="295421C9"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mentionnent</w:t>
      </w:r>
      <w:r w:rsidR="00161A5C">
        <w:rPr>
          <w:rFonts w:ascii="Arial" w:hAnsi="Arial" w:cs="Arial"/>
          <w:sz w:val="20"/>
          <w:szCs w:val="20"/>
        </w:rPr>
        <w:t xml:space="preserve"> </w:t>
      </w:r>
      <w:r w:rsidRPr="00215FBD">
        <w:rPr>
          <w:rFonts w:ascii="Arial" w:hAnsi="Arial" w:cs="Arial"/>
          <w:sz w:val="20"/>
          <w:szCs w:val="20"/>
        </w:rPr>
        <w:t>quels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autres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objets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mi</w:t>
      </w:r>
      <w:r w:rsidR="003A74B3" w:rsidRPr="00215FBD">
        <w:rPr>
          <w:rFonts w:ascii="Arial" w:hAnsi="Arial" w:cs="Arial"/>
          <w:sz w:val="20"/>
          <w:szCs w:val="20"/>
        </w:rPr>
        <w:t>s</w:t>
      </w:r>
      <w:r w:rsidR="00161A5C">
        <w:rPr>
          <w:rFonts w:ascii="Arial" w:hAnsi="Arial" w:cs="Arial"/>
          <w:sz w:val="20"/>
          <w:szCs w:val="20"/>
        </w:rPr>
        <w:t xml:space="preserve"> </w:t>
      </w:r>
      <w:r w:rsidR="003A74B3" w:rsidRPr="00215FBD">
        <w:rPr>
          <w:rFonts w:ascii="Arial" w:hAnsi="Arial" w:cs="Arial"/>
          <w:sz w:val="20"/>
          <w:szCs w:val="20"/>
        </w:rPr>
        <w:t>à</w:t>
      </w:r>
      <w:r w:rsidR="00161A5C">
        <w:rPr>
          <w:rFonts w:ascii="Arial" w:hAnsi="Arial" w:cs="Arial"/>
          <w:sz w:val="20"/>
          <w:szCs w:val="20"/>
        </w:rPr>
        <w:t xml:space="preserve"> </w:t>
      </w:r>
      <w:r w:rsidR="003A74B3" w:rsidRPr="00215FBD">
        <w:rPr>
          <w:rFonts w:ascii="Arial" w:hAnsi="Arial" w:cs="Arial"/>
          <w:sz w:val="20"/>
          <w:szCs w:val="20"/>
        </w:rPr>
        <w:t>la</w:t>
      </w:r>
      <w:r w:rsidR="00161A5C">
        <w:rPr>
          <w:rFonts w:ascii="Arial" w:hAnsi="Arial" w:cs="Arial"/>
          <w:sz w:val="20"/>
          <w:szCs w:val="20"/>
        </w:rPr>
        <w:t xml:space="preserve"> </w:t>
      </w:r>
      <w:r w:rsidR="003A74B3" w:rsidRPr="00215FBD">
        <w:rPr>
          <w:rFonts w:ascii="Arial" w:hAnsi="Arial" w:cs="Arial"/>
          <w:sz w:val="20"/>
          <w:szCs w:val="20"/>
        </w:rPr>
        <w:t>disposition</w:t>
      </w:r>
      <w:r w:rsidR="00161A5C">
        <w:rPr>
          <w:rFonts w:ascii="Arial" w:hAnsi="Arial" w:cs="Arial"/>
          <w:sz w:val="20"/>
          <w:szCs w:val="20"/>
        </w:rPr>
        <w:t xml:space="preserve"> </w:t>
      </w:r>
      <w:r w:rsidR="003A74B3" w:rsidRPr="00215FBD">
        <w:rPr>
          <w:rFonts w:ascii="Arial" w:hAnsi="Arial" w:cs="Arial"/>
          <w:sz w:val="20"/>
          <w:szCs w:val="20"/>
        </w:rPr>
        <w:t>de</w:t>
      </w:r>
      <w:r w:rsidR="00161A5C">
        <w:rPr>
          <w:rFonts w:ascii="Arial" w:hAnsi="Arial" w:cs="Arial"/>
          <w:sz w:val="20"/>
          <w:szCs w:val="20"/>
        </w:rPr>
        <w:t xml:space="preserve"> </w:t>
      </w:r>
      <w:r w:rsidR="003A74B3" w:rsidRPr="00215FBD">
        <w:rPr>
          <w:rFonts w:ascii="Arial" w:hAnsi="Arial" w:cs="Arial"/>
          <w:sz w:val="20"/>
          <w:szCs w:val="20"/>
        </w:rPr>
        <w:t>l’adjudi</w:t>
      </w:r>
      <w:r w:rsidRPr="00215FBD">
        <w:rPr>
          <w:rFonts w:ascii="Arial" w:hAnsi="Arial" w:cs="Arial"/>
          <w:sz w:val="20"/>
          <w:szCs w:val="20"/>
        </w:rPr>
        <w:t>cataire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faciliter</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travail.</w:t>
      </w:r>
      <w:r w:rsidR="00161A5C">
        <w:rPr>
          <w:rFonts w:ascii="Arial" w:hAnsi="Arial" w:cs="Arial"/>
          <w:sz w:val="20"/>
          <w:szCs w:val="20"/>
        </w:rPr>
        <w:t xml:space="preserve"> </w:t>
      </w:r>
      <w:r w:rsidRPr="00215FBD">
        <w:rPr>
          <w:rFonts w:ascii="Arial" w:hAnsi="Arial" w:cs="Arial"/>
          <w:sz w:val="20"/>
          <w:szCs w:val="20"/>
        </w:rPr>
        <w:t>Ils</w:t>
      </w:r>
      <w:r w:rsidR="00161A5C">
        <w:rPr>
          <w:rFonts w:ascii="Arial" w:hAnsi="Arial" w:cs="Arial"/>
          <w:sz w:val="20"/>
          <w:szCs w:val="20"/>
        </w:rPr>
        <w:t xml:space="preserve"> </w:t>
      </w:r>
      <w:r w:rsidRPr="00215FBD">
        <w:rPr>
          <w:rFonts w:ascii="Arial" w:hAnsi="Arial" w:cs="Arial"/>
          <w:sz w:val="20"/>
          <w:szCs w:val="20"/>
        </w:rPr>
        <w:t>mentionnent</w:t>
      </w:r>
      <w:r w:rsidR="00161A5C">
        <w:rPr>
          <w:rFonts w:ascii="Arial" w:hAnsi="Arial" w:cs="Arial"/>
          <w:sz w:val="20"/>
          <w:szCs w:val="20"/>
        </w:rPr>
        <w:t xml:space="preserve"> </w:t>
      </w:r>
      <w:r w:rsidRPr="00215FBD">
        <w:rPr>
          <w:rFonts w:ascii="Arial" w:hAnsi="Arial" w:cs="Arial"/>
          <w:sz w:val="20"/>
          <w:szCs w:val="20"/>
        </w:rPr>
        <w:t>également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modalités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échéant,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restitution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objets.</w:t>
      </w:r>
    </w:p>
    <w:p w14:paraId="1BA0E90C"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dispositions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précèdent</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également</w:t>
      </w:r>
      <w:r w:rsidR="00161A5C">
        <w:rPr>
          <w:rFonts w:ascii="Arial" w:hAnsi="Arial" w:cs="Arial"/>
          <w:sz w:val="20"/>
          <w:szCs w:val="20"/>
        </w:rPr>
        <w:t xml:space="preserve"> </w:t>
      </w:r>
      <w:r w:rsidRPr="00215FBD">
        <w:rPr>
          <w:rFonts w:ascii="Arial" w:hAnsi="Arial" w:cs="Arial"/>
          <w:sz w:val="20"/>
          <w:szCs w:val="20"/>
        </w:rPr>
        <w:t>d’application</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matériel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mis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p>
    <w:p w14:paraId="071940B6"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conserve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tient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00341E86" w:rsidRPr="00215FBD">
        <w:rPr>
          <w:rFonts w:ascii="Arial" w:hAnsi="Arial" w:cs="Arial"/>
          <w:sz w:val="20"/>
          <w:szCs w:val="20"/>
        </w:rPr>
        <w:t>pouvoir</w:t>
      </w:r>
      <w:r w:rsidR="00161A5C">
        <w:rPr>
          <w:rFonts w:ascii="Arial" w:hAnsi="Arial" w:cs="Arial"/>
          <w:sz w:val="20"/>
          <w:szCs w:val="20"/>
        </w:rPr>
        <w:t xml:space="preserve"> </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00AB7A8A" w:rsidRPr="0058047E">
        <w:rPr>
          <w:rFonts w:ascii="Arial" w:hAnsi="Arial" w:cs="Arial"/>
          <w:color w:val="000000" w:themeColor="text1"/>
          <w:sz w:val="20"/>
          <w:szCs w:val="20"/>
        </w:rPr>
        <w:t>l’échange</w:t>
      </w:r>
      <w:r w:rsidR="00161A5C">
        <w:rPr>
          <w:rFonts w:ascii="Arial" w:hAnsi="Arial" w:cs="Arial"/>
          <w:color w:val="000000" w:themeColor="text1"/>
          <w:sz w:val="20"/>
          <w:szCs w:val="20"/>
        </w:rPr>
        <w:t xml:space="preserve"> </w:t>
      </w:r>
      <w:r w:rsidR="00AB7A8A" w:rsidRPr="0058047E">
        <w:rPr>
          <w:rFonts w:ascii="Arial" w:hAnsi="Arial" w:cs="Arial"/>
          <w:color w:val="000000" w:themeColor="text1"/>
          <w:sz w:val="20"/>
          <w:szCs w:val="20"/>
        </w:rPr>
        <w:t>d’information</w:t>
      </w:r>
      <w:r w:rsidR="001F7091" w:rsidRPr="0058047E">
        <w:rPr>
          <w:rFonts w:ascii="Arial" w:hAnsi="Arial" w:cs="Arial"/>
          <w:color w:val="000000" w:themeColor="text1"/>
          <w:sz w:val="20"/>
          <w:szCs w:val="20"/>
        </w:rPr>
        <w:t>s</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se</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rapportant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l’attribution</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jusqu’à</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58047E">
        <w:rPr>
          <w:rFonts w:ascii="Arial" w:hAnsi="Arial" w:cs="Arial"/>
          <w:color w:val="000000" w:themeColor="text1"/>
          <w:sz w:val="20"/>
          <w:szCs w:val="20"/>
        </w:rPr>
        <w:t>réception</w:t>
      </w:r>
      <w:r w:rsidR="00161A5C">
        <w:rPr>
          <w:rFonts w:ascii="Arial" w:hAnsi="Arial" w:cs="Arial"/>
          <w:sz w:val="20"/>
          <w:szCs w:val="20"/>
        </w:rPr>
        <w:t xml:space="preserve"> </w:t>
      </w:r>
      <w:r w:rsidRPr="00215FBD">
        <w:rPr>
          <w:rFonts w:ascii="Arial" w:hAnsi="Arial" w:cs="Arial"/>
          <w:sz w:val="20"/>
          <w:szCs w:val="20"/>
        </w:rPr>
        <w:t>déﬁnitive.</w:t>
      </w:r>
    </w:p>
    <w:p w14:paraId="6ED4474D" w14:textId="77777777" w:rsidR="00276668" w:rsidRDefault="00276668" w:rsidP="00B9605F">
      <w:pPr>
        <w:spacing w:after="0" w:line="240" w:lineRule="auto"/>
        <w:jc w:val="center"/>
        <w:rPr>
          <w:rFonts w:ascii="Arial" w:hAnsi="Arial" w:cs="Arial"/>
          <w:b/>
          <w:sz w:val="20"/>
          <w:szCs w:val="20"/>
        </w:rPr>
      </w:pPr>
    </w:p>
    <w:p w14:paraId="60C05639" w14:textId="77777777" w:rsidR="004E4F09" w:rsidRPr="00215FBD" w:rsidRDefault="00FB41CA" w:rsidP="00B9605F">
      <w:pPr>
        <w:spacing w:after="0" w:line="240" w:lineRule="auto"/>
        <w:jc w:val="center"/>
        <w:rPr>
          <w:rFonts w:ascii="Arial" w:hAnsi="Arial" w:cs="Arial"/>
          <w:b/>
          <w:sz w:val="20"/>
          <w:szCs w:val="20"/>
        </w:rPr>
      </w:pPr>
      <w:bookmarkStart w:id="32" w:name="_Hlk122347955"/>
      <w:r w:rsidRPr="00215FBD">
        <w:rPr>
          <w:rFonts w:ascii="Arial" w:hAnsi="Arial" w:cs="Arial"/>
          <w:b/>
          <w:sz w:val="20"/>
          <w:szCs w:val="20"/>
        </w:rPr>
        <w:lastRenderedPageBreak/>
        <w:t>Plans</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détail</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d’exécution</w:t>
      </w:r>
      <w:r w:rsidR="00161A5C">
        <w:rPr>
          <w:rFonts w:ascii="Arial" w:hAnsi="Arial" w:cs="Arial"/>
          <w:b/>
          <w:sz w:val="20"/>
          <w:szCs w:val="20"/>
        </w:rPr>
        <w:t xml:space="preserve"> </w:t>
      </w:r>
      <w:r w:rsidRPr="00215FBD">
        <w:rPr>
          <w:rFonts w:ascii="Arial" w:hAnsi="Arial" w:cs="Arial"/>
          <w:b/>
          <w:sz w:val="20"/>
          <w:szCs w:val="20"/>
        </w:rPr>
        <w:t>établis</w:t>
      </w:r>
      <w:r w:rsidR="00161A5C">
        <w:rPr>
          <w:rFonts w:ascii="Arial" w:hAnsi="Arial" w:cs="Arial"/>
          <w:b/>
          <w:sz w:val="20"/>
          <w:szCs w:val="20"/>
        </w:rPr>
        <w:t xml:space="preserve"> </w:t>
      </w:r>
      <w:r w:rsidRPr="00215FBD">
        <w:rPr>
          <w:rFonts w:ascii="Arial" w:hAnsi="Arial" w:cs="Arial"/>
          <w:b/>
          <w:sz w:val="20"/>
          <w:szCs w:val="20"/>
        </w:rPr>
        <w:t>par</w:t>
      </w:r>
      <w:r w:rsidR="00161A5C">
        <w:rPr>
          <w:rFonts w:ascii="Arial" w:hAnsi="Arial" w:cs="Arial"/>
          <w:b/>
          <w:sz w:val="20"/>
          <w:szCs w:val="20"/>
        </w:rPr>
        <w:t xml:space="preserve"> </w:t>
      </w:r>
      <w:r w:rsidRPr="00215FBD">
        <w:rPr>
          <w:rFonts w:ascii="Arial" w:hAnsi="Arial" w:cs="Arial"/>
          <w:b/>
          <w:sz w:val="20"/>
          <w:szCs w:val="20"/>
        </w:rPr>
        <w:t>l’adjudicataire</w:t>
      </w:r>
    </w:p>
    <w:p w14:paraId="4DB8AF49" w14:textId="77777777" w:rsidR="004E4F09" w:rsidRPr="00215FBD" w:rsidRDefault="004E4F09" w:rsidP="00995244">
      <w:pPr>
        <w:spacing w:after="0" w:line="240" w:lineRule="auto"/>
        <w:jc w:val="both"/>
        <w:rPr>
          <w:rFonts w:ascii="Arial" w:hAnsi="Arial" w:cs="Arial"/>
          <w:b/>
          <w:sz w:val="20"/>
          <w:szCs w:val="20"/>
        </w:rPr>
      </w:pPr>
    </w:p>
    <w:p w14:paraId="4129508C" w14:textId="77777777" w:rsidR="00FB41CA" w:rsidRPr="00215FBD" w:rsidRDefault="00981DF3" w:rsidP="00995244">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36</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établit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ses</w:t>
      </w:r>
      <w:r w:rsidR="00161A5C">
        <w:rPr>
          <w:rFonts w:ascii="Arial" w:hAnsi="Arial" w:cs="Arial"/>
          <w:sz w:val="20"/>
          <w:szCs w:val="20"/>
        </w:rPr>
        <w:t xml:space="preserve"> </w:t>
      </w:r>
      <w:r w:rsidR="00FB41CA" w:rsidRPr="00215FBD">
        <w:rPr>
          <w:rFonts w:ascii="Arial" w:hAnsi="Arial" w:cs="Arial"/>
          <w:sz w:val="20"/>
          <w:szCs w:val="20"/>
        </w:rPr>
        <w:t>frais</w:t>
      </w:r>
      <w:r w:rsidR="00161A5C">
        <w:rPr>
          <w:rFonts w:ascii="Arial" w:hAnsi="Arial" w:cs="Arial"/>
          <w:sz w:val="20"/>
          <w:szCs w:val="20"/>
        </w:rPr>
        <w:t xml:space="preserve"> </w:t>
      </w:r>
      <w:r w:rsidR="00FB41CA" w:rsidRPr="00215FBD">
        <w:rPr>
          <w:rFonts w:ascii="Arial" w:hAnsi="Arial" w:cs="Arial"/>
          <w:sz w:val="20"/>
          <w:szCs w:val="20"/>
        </w:rPr>
        <w:t>tous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plans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détail</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d’exécution</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lui</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nécessaires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mener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bonne</w:t>
      </w:r>
      <w:r w:rsidR="00161A5C">
        <w:rPr>
          <w:rFonts w:ascii="Arial" w:hAnsi="Arial" w:cs="Arial"/>
          <w:sz w:val="20"/>
          <w:szCs w:val="20"/>
        </w:rPr>
        <w:t xml:space="preserve"> </w:t>
      </w:r>
      <w:proofErr w:type="spellStart"/>
      <w:r w:rsidR="00FB41CA" w:rsidRPr="00215FBD">
        <w:rPr>
          <w:rFonts w:ascii="Arial" w:hAnsi="Arial" w:cs="Arial"/>
          <w:sz w:val="20"/>
          <w:szCs w:val="20"/>
        </w:rPr>
        <w:t>ﬁn</w:t>
      </w:r>
      <w:proofErr w:type="spellEnd"/>
      <w:r w:rsidR="00FB41CA" w:rsidRPr="00215FBD">
        <w:rPr>
          <w:rFonts w:ascii="Arial" w:hAnsi="Arial" w:cs="Arial"/>
          <w:sz w:val="20"/>
          <w:szCs w:val="20"/>
        </w:rPr>
        <w:t>.</w:t>
      </w:r>
    </w:p>
    <w:p w14:paraId="6903DA35"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indiquent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plans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approuver</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1F7091">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lequel</w:t>
      </w:r>
      <w:r w:rsidR="00161A5C">
        <w:rPr>
          <w:rFonts w:ascii="Arial" w:hAnsi="Arial" w:cs="Arial"/>
          <w:sz w:val="20"/>
          <w:szCs w:val="20"/>
        </w:rPr>
        <w:t xml:space="preserve"> </w:t>
      </w:r>
      <w:r w:rsidRPr="00215FBD">
        <w:rPr>
          <w:rFonts w:ascii="Arial" w:hAnsi="Arial" w:cs="Arial"/>
          <w:sz w:val="20"/>
          <w:szCs w:val="20"/>
        </w:rPr>
        <w:t>dispose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l’approbation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refus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plans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compter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laquelle</w:t>
      </w:r>
      <w:r w:rsidR="00161A5C">
        <w:rPr>
          <w:rFonts w:ascii="Arial" w:hAnsi="Arial" w:cs="Arial"/>
          <w:sz w:val="20"/>
          <w:szCs w:val="20"/>
        </w:rPr>
        <w:t xml:space="preserve"> </w:t>
      </w:r>
      <w:r w:rsidRPr="00215FBD">
        <w:rPr>
          <w:rFonts w:ascii="Arial" w:hAnsi="Arial" w:cs="Arial"/>
          <w:sz w:val="20"/>
          <w:szCs w:val="20"/>
        </w:rPr>
        <w:t>ceux-ci</w:t>
      </w:r>
      <w:r w:rsidR="00161A5C">
        <w:rPr>
          <w:rFonts w:ascii="Arial" w:hAnsi="Arial" w:cs="Arial"/>
          <w:sz w:val="20"/>
          <w:szCs w:val="20"/>
        </w:rPr>
        <w:t xml:space="preserve"> </w:t>
      </w:r>
      <w:r w:rsidRPr="00215FBD">
        <w:rPr>
          <w:rFonts w:ascii="Arial" w:hAnsi="Arial" w:cs="Arial"/>
          <w:sz w:val="20"/>
          <w:szCs w:val="20"/>
        </w:rPr>
        <w:t>lui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présentés.</w:t>
      </w:r>
    </w:p>
    <w:p w14:paraId="53D70ACE"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éventuellement</w:t>
      </w:r>
      <w:r w:rsidR="00161A5C">
        <w:rPr>
          <w:rFonts w:ascii="Arial" w:hAnsi="Arial" w:cs="Arial"/>
          <w:sz w:val="20"/>
          <w:szCs w:val="20"/>
        </w:rPr>
        <w:t xml:space="preserve"> </w:t>
      </w:r>
      <w:r w:rsidRPr="00215FBD">
        <w:rPr>
          <w:rFonts w:ascii="Arial" w:hAnsi="Arial" w:cs="Arial"/>
          <w:sz w:val="20"/>
          <w:szCs w:val="20"/>
        </w:rPr>
        <w:t>corrigés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représentés</w:t>
      </w:r>
      <w:r w:rsidR="00161A5C">
        <w:rPr>
          <w:rFonts w:ascii="Arial" w:hAnsi="Arial" w:cs="Arial"/>
          <w:sz w:val="20"/>
          <w:szCs w:val="20"/>
        </w:rPr>
        <w:t xml:space="preserve"> </w:t>
      </w:r>
      <w:r w:rsidR="001F7091">
        <w:rPr>
          <w:rFonts w:ascii="Arial" w:hAnsi="Arial" w:cs="Arial"/>
          <w:sz w:val="20"/>
          <w:szCs w:val="20"/>
        </w:rPr>
        <w:t>à</w:t>
      </w:r>
      <w:r w:rsidR="00161A5C">
        <w:rPr>
          <w:rFonts w:ascii="Arial" w:hAnsi="Arial" w:cs="Arial"/>
          <w:sz w:val="20"/>
          <w:szCs w:val="20"/>
        </w:rPr>
        <w:t xml:space="preserve"> </w:t>
      </w:r>
      <w:r w:rsidR="001F7091">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dispose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approbation,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autant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corrections</w:t>
      </w:r>
      <w:r w:rsidR="00161A5C">
        <w:rPr>
          <w:rFonts w:ascii="Arial" w:hAnsi="Arial" w:cs="Arial"/>
          <w:sz w:val="20"/>
          <w:szCs w:val="20"/>
        </w:rPr>
        <w:t xml:space="preserve"> </w:t>
      </w:r>
      <w:r w:rsidRPr="00215FBD">
        <w:rPr>
          <w:rFonts w:ascii="Arial" w:hAnsi="Arial" w:cs="Arial"/>
          <w:sz w:val="20"/>
          <w:szCs w:val="20"/>
        </w:rPr>
        <w:t>demandées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résultent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d’exigences</w:t>
      </w:r>
      <w:r w:rsidR="00161A5C">
        <w:rPr>
          <w:rFonts w:ascii="Arial" w:hAnsi="Arial" w:cs="Arial"/>
          <w:sz w:val="20"/>
          <w:szCs w:val="20"/>
        </w:rPr>
        <w:t xml:space="preserve"> </w:t>
      </w:r>
      <w:r w:rsidRPr="00215FBD">
        <w:rPr>
          <w:rFonts w:ascii="Arial" w:hAnsi="Arial" w:cs="Arial"/>
          <w:sz w:val="20"/>
          <w:szCs w:val="20"/>
        </w:rPr>
        <w:t>nouvelles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p</w:t>
      </w:r>
      <w:r w:rsidR="003A74B3" w:rsidRPr="00215FBD">
        <w:rPr>
          <w:rFonts w:ascii="Arial" w:hAnsi="Arial" w:cs="Arial"/>
          <w:sz w:val="20"/>
          <w:szCs w:val="20"/>
        </w:rPr>
        <w:t>art.</w:t>
      </w:r>
    </w:p>
    <w:p w14:paraId="7BC65BB8"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dépassement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prévus</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alinéas</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entraîne</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prolongation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due</w:t>
      </w:r>
      <w:r w:rsidR="00161A5C">
        <w:rPr>
          <w:rFonts w:ascii="Arial" w:hAnsi="Arial" w:cs="Arial"/>
          <w:sz w:val="20"/>
          <w:szCs w:val="20"/>
        </w:rPr>
        <w:t xml:space="preserve"> </w:t>
      </w:r>
      <w:r w:rsidRPr="00215FBD">
        <w:rPr>
          <w:rFonts w:ascii="Arial" w:hAnsi="Arial" w:cs="Arial"/>
          <w:sz w:val="20"/>
          <w:szCs w:val="20"/>
        </w:rPr>
        <w:t>concurrence,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moins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prouve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réellement</w:t>
      </w:r>
      <w:r w:rsidR="00161A5C">
        <w:rPr>
          <w:rFonts w:ascii="Arial" w:hAnsi="Arial" w:cs="Arial"/>
          <w:sz w:val="20"/>
          <w:szCs w:val="20"/>
        </w:rPr>
        <w:t xml:space="preserve"> </w:t>
      </w:r>
      <w:r w:rsidRPr="00215FBD">
        <w:rPr>
          <w:rFonts w:ascii="Arial" w:hAnsi="Arial" w:cs="Arial"/>
          <w:sz w:val="20"/>
          <w:szCs w:val="20"/>
        </w:rPr>
        <w:t>causé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inférieur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dépassement.</w:t>
      </w:r>
    </w:p>
    <w:p w14:paraId="03B9AEB7"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nombre</w:t>
      </w:r>
      <w:r w:rsidR="00161A5C">
        <w:rPr>
          <w:rFonts w:ascii="Arial" w:hAnsi="Arial" w:cs="Arial"/>
          <w:sz w:val="20"/>
          <w:szCs w:val="20"/>
        </w:rPr>
        <w:t xml:space="preserve"> </w:t>
      </w:r>
      <w:r w:rsidRPr="00215FBD">
        <w:rPr>
          <w:rFonts w:ascii="Arial" w:hAnsi="Arial" w:cs="Arial"/>
          <w:sz w:val="20"/>
          <w:szCs w:val="20"/>
        </w:rPr>
        <w:t>d’exemplaires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plans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tenu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fournir</w:t>
      </w:r>
      <w:r w:rsidR="00161A5C">
        <w:rPr>
          <w:rFonts w:ascii="Arial" w:hAnsi="Arial" w:cs="Arial"/>
          <w:sz w:val="20"/>
          <w:szCs w:val="20"/>
        </w:rPr>
        <w:t xml:space="preserve"> </w:t>
      </w:r>
      <w:r w:rsidR="001F7091">
        <w:rPr>
          <w:rFonts w:ascii="Arial" w:hAnsi="Arial" w:cs="Arial"/>
          <w:sz w:val="20"/>
          <w:szCs w:val="20"/>
        </w:rPr>
        <w:t>à</w:t>
      </w:r>
      <w:r w:rsidR="00161A5C">
        <w:rPr>
          <w:rFonts w:ascii="Arial" w:hAnsi="Arial" w:cs="Arial"/>
          <w:sz w:val="20"/>
          <w:szCs w:val="20"/>
        </w:rPr>
        <w:t xml:space="preserve"> </w:t>
      </w:r>
      <w:r w:rsidR="001F7091">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indiqué</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0570422E" w14:textId="77777777" w:rsidR="00FB41CA" w:rsidRPr="00215FBD" w:rsidRDefault="00FB41CA" w:rsidP="00995244">
      <w:pPr>
        <w:spacing w:after="0" w:line="240" w:lineRule="auto"/>
        <w:jc w:val="both"/>
        <w:rPr>
          <w:rFonts w:ascii="Arial" w:hAnsi="Arial" w:cs="Arial"/>
          <w:sz w:val="20"/>
          <w:szCs w:val="20"/>
        </w:rPr>
      </w:pP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plans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ni</w:t>
      </w:r>
      <w:r w:rsidR="00161A5C">
        <w:rPr>
          <w:rFonts w:ascii="Arial" w:hAnsi="Arial" w:cs="Arial"/>
          <w:sz w:val="20"/>
          <w:szCs w:val="20"/>
        </w:rPr>
        <w:t xml:space="preserve"> </w:t>
      </w:r>
      <w:r w:rsidRPr="00215FBD">
        <w:rPr>
          <w:rFonts w:ascii="Arial" w:hAnsi="Arial" w:cs="Arial"/>
          <w:sz w:val="20"/>
          <w:szCs w:val="20"/>
        </w:rPr>
        <w:t>reproduits</w:t>
      </w:r>
      <w:r w:rsidR="00161A5C">
        <w:rPr>
          <w:rFonts w:ascii="Arial" w:hAnsi="Arial" w:cs="Arial"/>
          <w:sz w:val="20"/>
          <w:szCs w:val="20"/>
        </w:rPr>
        <w:t xml:space="preserve"> </w:t>
      </w:r>
      <w:r w:rsidRPr="00215FBD">
        <w:rPr>
          <w:rFonts w:ascii="Arial" w:hAnsi="Arial" w:cs="Arial"/>
          <w:sz w:val="20"/>
          <w:szCs w:val="20"/>
        </w:rPr>
        <w:t>ni</w:t>
      </w:r>
      <w:r w:rsidR="00161A5C">
        <w:rPr>
          <w:rFonts w:ascii="Arial" w:hAnsi="Arial" w:cs="Arial"/>
          <w:sz w:val="20"/>
          <w:szCs w:val="20"/>
        </w:rPr>
        <w:t xml:space="preserve"> </w:t>
      </w:r>
      <w:r w:rsidRPr="00215FBD">
        <w:rPr>
          <w:rFonts w:ascii="Arial" w:hAnsi="Arial" w:cs="Arial"/>
          <w:sz w:val="20"/>
          <w:szCs w:val="20"/>
        </w:rPr>
        <w:t>employés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usage</w:t>
      </w:r>
      <w:r w:rsidR="00161A5C">
        <w:rPr>
          <w:rFonts w:ascii="Arial" w:hAnsi="Arial" w:cs="Arial"/>
          <w:sz w:val="20"/>
          <w:szCs w:val="20"/>
        </w:rPr>
        <w:t xml:space="preserve"> </w:t>
      </w:r>
      <w:r w:rsidRPr="00215FBD">
        <w:rPr>
          <w:rFonts w:ascii="Arial" w:hAnsi="Arial" w:cs="Arial"/>
          <w:sz w:val="20"/>
          <w:szCs w:val="20"/>
        </w:rPr>
        <w:t>autre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celui</w:t>
      </w:r>
      <w:r w:rsidR="00161A5C">
        <w:rPr>
          <w:rFonts w:ascii="Arial" w:hAnsi="Arial" w:cs="Arial"/>
          <w:sz w:val="20"/>
          <w:szCs w:val="20"/>
        </w:rPr>
        <w:t xml:space="preserve"> </w:t>
      </w:r>
      <w:r w:rsidRPr="00215FBD">
        <w:rPr>
          <w:rFonts w:ascii="Arial" w:hAnsi="Arial" w:cs="Arial"/>
          <w:sz w:val="20"/>
          <w:szCs w:val="20"/>
        </w:rPr>
        <w:t>correspondant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besoins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3EA78BD1" w14:textId="55C918A7" w:rsidR="00FB41CA" w:rsidRDefault="00FB41CA" w:rsidP="00995244">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dispositions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précèdent</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également</w:t>
      </w:r>
      <w:r w:rsidR="00161A5C">
        <w:rPr>
          <w:rFonts w:ascii="Arial" w:hAnsi="Arial" w:cs="Arial"/>
          <w:sz w:val="20"/>
          <w:szCs w:val="20"/>
        </w:rPr>
        <w:t xml:space="preserve"> </w:t>
      </w:r>
      <w:r w:rsidRPr="00215FBD">
        <w:rPr>
          <w:rFonts w:ascii="Arial" w:hAnsi="Arial" w:cs="Arial"/>
          <w:sz w:val="20"/>
          <w:szCs w:val="20"/>
        </w:rPr>
        <w:t>d’application</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autres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objets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établit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fabrique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mener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bonne</w:t>
      </w:r>
      <w:r w:rsidR="00161A5C">
        <w:rPr>
          <w:rFonts w:ascii="Arial" w:hAnsi="Arial" w:cs="Arial"/>
          <w:sz w:val="20"/>
          <w:szCs w:val="20"/>
        </w:rPr>
        <w:t xml:space="preserve"> </w:t>
      </w:r>
      <w:proofErr w:type="spellStart"/>
      <w:r w:rsidRPr="00215FBD">
        <w:rPr>
          <w:rFonts w:ascii="Arial" w:hAnsi="Arial" w:cs="Arial"/>
          <w:sz w:val="20"/>
          <w:szCs w:val="20"/>
        </w:rPr>
        <w:t>ﬁn</w:t>
      </w:r>
      <w:proofErr w:type="spellEnd"/>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1EC39523" w14:textId="503D2AB8" w:rsidR="008723F6" w:rsidRDefault="008723F6" w:rsidP="00995244">
      <w:pPr>
        <w:spacing w:after="0" w:line="240" w:lineRule="auto"/>
        <w:jc w:val="both"/>
        <w:rPr>
          <w:rFonts w:ascii="Arial" w:hAnsi="Arial" w:cs="Arial"/>
          <w:sz w:val="20"/>
          <w:szCs w:val="20"/>
        </w:rPr>
      </w:pPr>
    </w:p>
    <w:p w14:paraId="475A433A" w14:textId="77777777" w:rsidR="008723F6" w:rsidRPr="003C6663" w:rsidRDefault="008723F6" w:rsidP="008723F6">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FF0000"/>
          <w:sz w:val="20"/>
          <w:szCs w:val="20"/>
        </w:rPr>
      </w:pPr>
      <w:r w:rsidRPr="003C6663">
        <w:rPr>
          <w:rFonts w:ascii="Arial" w:hAnsi="Arial" w:cs="Arial"/>
          <w:b/>
          <w:i/>
          <w:color w:val="FF0000"/>
          <w:sz w:val="20"/>
          <w:szCs w:val="20"/>
        </w:rPr>
        <w:t>Marchés de génie civil et d’électromécanique</w:t>
      </w:r>
    </w:p>
    <w:p w14:paraId="6CD1DAB7" w14:textId="77777777" w:rsidR="008723F6" w:rsidRPr="003C6663" w:rsidRDefault="008723F6" w:rsidP="008723F6">
      <w:pPr>
        <w:pBdr>
          <w:top w:val="single" w:sz="4" w:space="1" w:color="auto"/>
          <w:left w:val="single" w:sz="4" w:space="4" w:color="auto"/>
          <w:bottom w:val="single" w:sz="4" w:space="1" w:color="auto"/>
          <w:right w:val="single" w:sz="4" w:space="4" w:color="auto"/>
        </w:pBdr>
        <w:spacing w:after="0" w:line="240" w:lineRule="auto"/>
        <w:rPr>
          <w:rFonts w:ascii="Arial" w:hAnsi="Arial" w:cs="Arial"/>
          <w:b/>
          <w:i/>
          <w:strike/>
          <w:color w:val="FF0000"/>
          <w:sz w:val="20"/>
          <w:szCs w:val="20"/>
        </w:rPr>
      </w:pPr>
    </w:p>
    <w:p w14:paraId="49C085BB" w14:textId="67606C4C" w:rsidR="008723F6" w:rsidRPr="003C6663" w:rsidRDefault="008723F6" w:rsidP="008723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color w:val="FF0000"/>
          <w:sz w:val="20"/>
          <w:szCs w:val="20"/>
        </w:rPr>
      </w:pPr>
      <w:r w:rsidRPr="003C6663">
        <w:rPr>
          <w:rFonts w:ascii="Arial" w:hAnsi="Arial" w:cs="Arial"/>
          <w:b/>
          <w:i/>
          <w:strike/>
          <w:color w:val="FF0000"/>
          <w:sz w:val="20"/>
          <w:szCs w:val="20"/>
        </w:rPr>
        <w:t xml:space="preserve">L'article 36 est modifié comme suit: </w:t>
      </w:r>
    </w:p>
    <w:p w14:paraId="79D73C75" w14:textId="77777777" w:rsidR="008723F6" w:rsidRPr="003C6663" w:rsidRDefault="008723F6" w:rsidP="008723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color w:val="FF0000"/>
          <w:sz w:val="20"/>
          <w:szCs w:val="20"/>
        </w:rPr>
      </w:pPr>
    </w:p>
    <w:p w14:paraId="01F161C5" w14:textId="43F88251" w:rsidR="008723F6" w:rsidRPr="003C6663" w:rsidRDefault="008723F6" w:rsidP="008723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color w:val="FF0000"/>
          <w:sz w:val="20"/>
          <w:szCs w:val="20"/>
        </w:rPr>
      </w:pPr>
      <w:r w:rsidRPr="003C6663">
        <w:rPr>
          <w:rFonts w:ascii="Arial" w:hAnsi="Arial" w:cs="Arial"/>
          <w:b/>
          <w:i/>
          <w:strike/>
          <w:color w:val="FF0000"/>
          <w:sz w:val="20"/>
          <w:szCs w:val="20"/>
        </w:rPr>
        <w:t>Par dérogation, les prestations liées aux études de détail et d’exécution et à la fourniture des plans de détail et d’exécution (dossier as-built) font l’objet des postes X5100 et ceux de la série X5200 du catalogue des postes normalisés.</w:t>
      </w:r>
      <w:r w:rsidR="00211866" w:rsidRPr="003C6663">
        <w:rPr>
          <w:rFonts w:ascii="Arial" w:hAnsi="Arial" w:cs="Arial"/>
          <w:b/>
          <w:i/>
          <w:strike/>
          <w:color w:val="FF0000"/>
          <w:sz w:val="20"/>
          <w:szCs w:val="20"/>
        </w:rPr>
        <w:t xml:space="preserve"> Les prestations liées à ces postes sont décrites de façon précise dans les documents de marché.</w:t>
      </w:r>
    </w:p>
    <w:p w14:paraId="6B359BAF" w14:textId="792D8EE8" w:rsidR="00724363" w:rsidRDefault="00724363" w:rsidP="008723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color w:val="FF0000"/>
          <w:sz w:val="20"/>
          <w:szCs w:val="20"/>
        </w:rPr>
      </w:pPr>
      <w:r w:rsidRPr="003C6663">
        <w:rPr>
          <w:rFonts w:ascii="Arial" w:hAnsi="Arial" w:cs="Arial"/>
          <w:b/>
          <w:i/>
          <w:strike/>
          <w:color w:val="FF0000"/>
          <w:sz w:val="20"/>
          <w:szCs w:val="20"/>
        </w:rPr>
        <w:t>(d'application à partir du 01/01/2023)</w:t>
      </w:r>
    </w:p>
    <w:p w14:paraId="78E6A972" w14:textId="202CC2FD" w:rsidR="003C6663" w:rsidRDefault="003C6663" w:rsidP="008723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r>
        <w:rPr>
          <w:rFonts w:ascii="Arial" w:hAnsi="Arial" w:cs="Arial"/>
          <w:b/>
          <w:i/>
          <w:color w:val="FF0000"/>
          <w:sz w:val="20"/>
          <w:szCs w:val="20"/>
        </w:rPr>
        <w:t>(supprimé à partir du 01/01/2024)</w:t>
      </w:r>
    </w:p>
    <w:p w14:paraId="0D7873A3" w14:textId="77777777" w:rsidR="003C6663" w:rsidRDefault="003C6663" w:rsidP="008723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p>
    <w:p w14:paraId="62EF5BC7" w14:textId="7BD0E790" w:rsidR="003C6663" w:rsidRPr="003C6663" w:rsidRDefault="003C6663" w:rsidP="003C666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C00000"/>
          <w:sz w:val="20"/>
          <w:szCs w:val="20"/>
        </w:rPr>
      </w:pPr>
      <w:r w:rsidRPr="003C6663">
        <w:rPr>
          <w:rFonts w:ascii="Arial" w:hAnsi="Arial" w:cs="Arial"/>
          <w:b/>
          <w:i/>
          <w:color w:val="C00000"/>
          <w:sz w:val="20"/>
          <w:szCs w:val="20"/>
        </w:rPr>
        <w:t>L’article 36 est complété par les dispositions du document de référence Q</w:t>
      </w:r>
      <w:r>
        <w:rPr>
          <w:rFonts w:ascii="Arial" w:hAnsi="Arial" w:cs="Arial"/>
          <w:b/>
          <w:i/>
          <w:color w:val="C00000"/>
          <w:sz w:val="20"/>
          <w:szCs w:val="20"/>
        </w:rPr>
        <w:t>UALIROUTES</w:t>
      </w:r>
      <w:r w:rsidRPr="003C6663">
        <w:rPr>
          <w:rFonts w:ascii="Arial" w:hAnsi="Arial" w:cs="Arial"/>
          <w:b/>
          <w:i/>
          <w:color w:val="C00000"/>
          <w:sz w:val="20"/>
          <w:szCs w:val="20"/>
        </w:rPr>
        <w:t>-A-14.</w:t>
      </w:r>
    </w:p>
    <w:p w14:paraId="13A0BFB5" w14:textId="77777777" w:rsidR="003C6663" w:rsidRPr="003C6663" w:rsidRDefault="003C6663" w:rsidP="003C666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C00000"/>
          <w:sz w:val="20"/>
          <w:szCs w:val="20"/>
        </w:rPr>
      </w:pPr>
    </w:p>
    <w:p w14:paraId="18E73123" w14:textId="02DE1D37" w:rsidR="003C6663" w:rsidRDefault="003C6663" w:rsidP="003C666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C00000"/>
          <w:sz w:val="20"/>
          <w:szCs w:val="20"/>
        </w:rPr>
      </w:pPr>
      <w:r w:rsidRPr="003C6663">
        <w:rPr>
          <w:rFonts w:ascii="Arial" w:hAnsi="Arial" w:cs="Arial"/>
          <w:b/>
          <w:i/>
          <w:color w:val="C00000"/>
          <w:sz w:val="20"/>
          <w:szCs w:val="20"/>
        </w:rPr>
        <w:t>Par dérogation, dans le cas où l’étude de dimensionnement et</w:t>
      </w:r>
      <w:r w:rsidR="00D11CB1">
        <w:rPr>
          <w:rFonts w:ascii="Arial" w:hAnsi="Arial" w:cs="Arial"/>
          <w:b/>
          <w:i/>
          <w:color w:val="C00000"/>
          <w:sz w:val="20"/>
          <w:szCs w:val="20"/>
        </w:rPr>
        <w:t>/ou</w:t>
      </w:r>
      <w:r w:rsidRPr="003C6663">
        <w:rPr>
          <w:rFonts w:ascii="Arial" w:hAnsi="Arial" w:cs="Arial"/>
          <w:b/>
          <w:i/>
          <w:color w:val="C00000"/>
          <w:sz w:val="20"/>
          <w:szCs w:val="20"/>
        </w:rPr>
        <w:t xml:space="preserve"> l’étude d’exécution doivent être réalisées par l’adjudicataire, les prestations liées à ces études font l’objet d</w:t>
      </w:r>
      <w:r w:rsidR="00D11CB1">
        <w:rPr>
          <w:rFonts w:ascii="Arial" w:hAnsi="Arial" w:cs="Arial"/>
          <w:b/>
          <w:i/>
          <w:color w:val="C00000"/>
          <w:sz w:val="20"/>
          <w:szCs w:val="20"/>
        </w:rPr>
        <w:t>es</w:t>
      </w:r>
      <w:r w:rsidRPr="003C6663">
        <w:rPr>
          <w:rFonts w:ascii="Arial" w:hAnsi="Arial" w:cs="Arial"/>
          <w:b/>
          <w:i/>
          <w:color w:val="C00000"/>
          <w:sz w:val="20"/>
          <w:szCs w:val="20"/>
        </w:rPr>
        <w:t xml:space="preserve"> poste</w:t>
      </w:r>
      <w:r w:rsidR="00D11CB1">
        <w:rPr>
          <w:rFonts w:ascii="Arial" w:hAnsi="Arial" w:cs="Arial"/>
          <w:b/>
          <w:i/>
          <w:color w:val="C00000"/>
          <w:sz w:val="20"/>
          <w:szCs w:val="20"/>
        </w:rPr>
        <w:t>s de la série</w:t>
      </w:r>
      <w:r w:rsidRPr="003C6663">
        <w:rPr>
          <w:rFonts w:ascii="Arial" w:hAnsi="Arial" w:cs="Arial"/>
          <w:b/>
          <w:i/>
          <w:color w:val="C00000"/>
          <w:sz w:val="20"/>
          <w:szCs w:val="20"/>
        </w:rPr>
        <w:t xml:space="preserve"> X5100 du catalogue des postes normalisés. </w:t>
      </w:r>
    </w:p>
    <w:p w14:paraId="3B071AD2" w14:textId="56DACBC0" w:rsidR="00CB1F8A" w:rsidRPr="003C6663" w:rsidRDefault="00CB1F8A" w:rsidP="003C666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C00000"/>
          <w:sz w:val="20"/>
          <w:szCs w:val="20"/>
        </w:rPr>
      </w:pPr>
      <w:r>
        <w:rPr>
          <w:rFonts w:ascii="Arial" w:hAnsi="Arial" w:cs="Arial"/>
          <w:b/>
          <w:i/>
          <w:color w:val="C00000"/>
          <w:sz w:val="20"/>
          <w:szCs w:val="20"/>
        </w:rPr>
        <w:t>Les études de fabrication sont à charge de l'adjudicataire.</w:t>
      </w:r>
    </w:p>
    <w:p w14:paraId="7854CFE5" w14:textId="38784DEF" w:rsidR="003C6663" w:rsidRPr="003C6663" w:rsidRDefault="003C6663" w:rsidP="003C666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C00000"/>
          <w:sz w:val="20"/>
          <w:szCs w:val="20"/>
        </w:rPr>
      </w:pPr>
      <w:r w:rsidRPr="003C6663">
        <w:rPr>
          <w:rFonts w:ascii="Arial" w:hAnsi="Arial" w:cs="Arial"/>
          <w:b/>
          <w:i/>
          <w:color w:val="C00000"/>
          <w:sz w:val="20"/>
          <w:szCs w:val="20"/>
        </w:rPr>
        <w:t xml:space="preserve">Les prestations liées à l’établissement des plans après travaux (plans as-built) et la fourniture de ceux-ci font l’objet des postes de la série X5200 du catalogue des postes normalisés. </w:t>
      </w:r>
    </w:p>
    <w:p w14:paraId="3983FB93" w14:textId="77777777" w:rsidR="00D11CB1" w:rsidRDefault="00D11CB1" w:rsidP="003C666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C00000"/>
          <w:sz w:val="20"/>
          <w:szCs w:val="20"/>
        </w:rPr>
      </w:pPr>
    </w:p>
    <w:p w14:paraId="0B6B150B" w14:textId="6080F50D" w:rsidR="003C6663" w:rsidRPr="003C6663" w:rsidRDefault="003C6663" w:rsidP="003C666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C00000"/>
          <w:sz w:val="20"/>
          <w:szCs w:val="20"/>
        </w:rPr>
      </w:pPr>
      <w:r w:rsidRPr="003C6663">
        <w:rPr>
          <w:rFonts w:ascii="Arial" w:hAnsi="Arial" w:cs="Arial"/>
          <w:b/>
          <w:i/>
          <w:color w:val="C00000"/>
          <w:sz w:val="20"/>
          <w:szCs w:val="20"/>
        </w:rPr>
        <w:t xml:space="preserve">Par dérogation, les plans remis peuvent être utilisés pour un usage autre que celui correspondant aux besoins du marché. </w:t>
      </w:r>
    </w:p>
    <w:p w14:paraId="4AEB1FCC" w14:textId="06449B32" w:rsidR="003C6663" w:rsidRPr="003C6663" w:rsidRDefault="003C6663" w:rsidP="008723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C00000"/>
          <w:sz w:val="20"/>
          <w:szCs w:val="20"/>
        </w:rPr>
      </w:pPr>
      <w:r w:rsidRPr="003C6663">
        <w:rPr>
          <w:rFonts w:ascii="Arial" w:hAnsi="Arial" w:cs="Arial"/>
          <w:b/>
          <w:i/>
          <w:color w:val="C00000"/>
          <w:sz w:val="20"/>
          <w:szCs w:val="20"/>
        </w:rPr>
        <w:t>(d'application à partir du 01/01/202</w:t>
      </w:r>
      <w:r>
        <w:rPr>
          <w:rFonts w:ascii="Arial" w:hAnsi="Arial" w:cs="Arial"/>
          <w:b/>
          <w:i/>
          <w:color w:val="C00000"/>
          <w:sz w:val="20"/>
          <w:szCs w:val="20"/>
        </w:rPr>
        <w:t>4</w:t>
      </w:r>
      <w:r w:rsidRPr="003C6663">
        <w:rPr>
          <w:rFonts w:ascii="Arial" w:hAnsi="Arial" w:cs="Arial"/>
          <w:b/>
          <w:i/>
          <w:color w:val="C00000"/>
          <w:sz w:val="20"/>
          <w:szCs w:val="20"/>
        </w:rPr>
        <w:t>)</w:t>
      </w:r>
    </w:p>
    <w:p w14:paraId="3CABB81A" w14:textId="3BAA18AA" w:rsidR="00C526E9" w:rsidRPr="00215FBD" w:rsidRDefault="00C526E9" w:rsidP="00995244">
      <w:pPr>
        <w:spacing w:after="0" w:line="240" w:lineRule="auto"/>
        <w:jc w:val="both"/>
        <w:rPr>
          <w:rFonts w:ascii="Arial" w:hAnsi="Arial" w:cs="Arial"/>
          <w:sz w:val="20"/>
          <w:szCs w:val="20"/>
        </w:rPr>
      </w:pPr>
    </w:p>
    <w:p w14:paraId="22C29BDB" w14:textId="77777777" w:rsidR="00B9605F" w:rsidRPr="0059073A" w:rsidRDefault="00B9605F" w:rsidP="00B9605F">
      <w:pPr>
        <w:pBdr>
          <w:top w:val="single" w:sz="4" w:space="1" w:color="auto"/>
          <w:left w:val="single" w:sz="4" w:space="4" w:color="auto"/>
          <w:bottom w:val="single" w:sz="4" w:space="1" w:color="auto"/>
          <w:right w:val="single" w:sz="4" w:space="4" w:color="auto"/>
        </w:pBdr>
        <w:spacing w:after="0" w:line="240" w:lineRule="auto"/>
        <w:rPr>
          <w:rFonts w:ascii="Arial" w:hAnsi="Arial" w:cs="Arial"/>
          <w:b/>
          <w:i/>
          <w:strike/>
          <w:sz w:val="20"/>
          <w:szCs w:val="20"/>
        </w:rPr>
      </w:pPr>
      <w:r w:rsidRPr="0059073A">
        <w:rPr>
          <w:rFonts w:ascii="Arial" w:hAnsi="Arial" w:cs="Arial"/>
          <w:b/>
          <w:i/>
          <w:strike/>
          <w:sz w:val="20"/>
          <w:szCs w:val="20"/>
        </w:rPr>
        <w:t>Marchés</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génie</w:t>
      </w:r>
      <w:r w:rsidR="00161A5C" w:rsidRPr="0059073A">
        <w:rPr>
          <w:rFonts w:ascii="Arial" w:hAnsi="Arial" w:cs="Arial"/>
          <w:b/>
          <w:i/>
          <w:strike/>
          <w:sz w:val="20"/>
          <w:szCs w:val="20"/>
        </w:rPr>
        <w:t xml:space="preserve"> </w:t>
      </w:r>
      <w:r w:rsidRPr="0059073A">
        <w:rPr>
          <w:rFonts w:ascii="Arial" w:hAnsi="Arial" w:cs="Arial"/>
          <w:b/>
          <w:i/>
          <w:strike/>
          <w:sz w:val="20"/>
          <w:szCs w:val="20"/>
        </w:rPr>
        <w:t>civil</w:t>
      </w:r>
    </w:p>
    <w:p w14:paraId="1EE1F54E" w14:textId="77777777" w:rsidR="00C61044" w:rsidRPr="0059073A" w:rsidRDefault="00C61044" w:rsidP="00B9605F">
      <w:pPr>
        <w:pBdr>
          <w:top w:val="single" w:sz="4" w:space="1" w:color="auto"/>
          <w:left w:val="single" w:sz="4" w:space="4" w:color="auto"/>
          <w:bottom w:val="single" w:sz="4" w:space="1" w:color="auto"/>
          <w:right w:val="single" w:sz="4" w:space="4" w:color="auto"/>
        </w:pBdr>
        <w:spacing w:after="0" w:line="240" w:lineRule="auto"/>
        <w:rPr>
          <w:rFonts w:ascii="Arial" w:hAnsi="Arial" w:cs="Arial"/>
          <w:b/>
          <w:i/>
          <w:strike/>
          <w:sz w:val="20"/>
          <w:szCs w:val="20"/>
        </w:rPr>
      </w:pPr>
    </w:p>
    <w:p w14:paraId="5D8C7585" w14:textId="77777777" w:rsidR="009F4624" w:rsidRPr="0059073A" w:rsidRDefault="009F462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L'article</w:t>
      </w:r>
      <w:r w:rsidR="00161A5C" w:rsidRPr="0059073A">
        <w:rPr>
          <w:rFonts w:ascii="Arial" w:hAnsi="Arial" w:cs="Arial"/>
          <w:b/>
          <w:i/>
          <w:strike/>
          <w:sz w:val="20"/>
          <w:szCs w:val="20"/>
        </w:rPr>
        <w:t xml:space="preserve"> </w:t>
      </w:r>
      <w:r w:rsidRPr="0059073A">
        <w:rPr>
          <w:rFonts w:ascii="Arial" w:hAnsi="Arial" w:cs="Arial"/>
          <w:b/>
          <w:i/>
          <w:strike/>
          <w:sz w:val="20"/>
          <w:szCs w:val="20"/>
        </w:rPr>
        <w:t>36</w:t>
      </w:r>
      <w:r w:rsidR="00161A5C" w:rsidRPr="0059073A">
        <w:rPr>
          <w:rFonts w:ascii="Arial" w:hAnsi="Arial" w:cs="Arial"/>
          <w:b/>
          <w:i/>
          <w:strike/>
          <w:sz w:val="20"/>
          <w:szCs w:val="20"/>
        </w:rPr>
        <w:t xml:space="preserve"> </w:t>
      </w:r>
      <w:r w:rsidRPr="0059073A">
        <w:rPr>
          <w:rFonts w:ascii="Arial" w:hAnsi="Arial" w:cs="Arial"/>
          <w:b/>
          <w:i/>
          <w:strike/>
          <w:sz w:val="20"/>
          <w:szCs w:val="20"/>
        </w:rPr>
        <w:t>est</w:t>
      </w:r>
      <w:r w:rsidR="00161A5C" w:rsidRPr="0059073A">
        <w:rPr>
          <w:rFonts w:ascii="Arial" w:hAnsi="Arial" w:cs="Arial"/>
          <w:b/>
          <w:i/>
          <w:strike/>
          <w:sz w:val="20"/>
          <w:szCs w:val="20"/>
        </w:rPr>
        <w:t xml:space="preserve"> </w:t>
      </w:r>
      <w:r w:rsidRPr="0059073A">
        <w:rPr>
          <w:rFonts w:ascii="Arial" w:hAnsi="Arial" w:cs="Arial"/>
          <w:b/>
          <w:i/>
          <w:strike/>
          <w:sz w:val="20"/>
          <w:szCs w:val="20"/>
        </w:rPr>
        <w:t>complété</w:t>
      </w:r>
      <w:r w:rsidR="00161A5C" w:rsidRPr="0059073A">
        <w:rPr>
          <w:rFonts w:ascii="Arial" w:hAnsi="Arial" w:cs="Arial"/>
          <w:b/>
          <w:i/>
          <w:strike/>
          <w:sz w:val="20"/>
          <w:szCs w:val="20"/>
        </w:rPr>
        <w:t xml:space="preserve"> </w:t>
      </w:r>
      <w:r w:rsidRPr="0059073A">
        <w:rPr>
          <w:rFonts w:ascii="Arial" w:hAnsi="Arial" w:cs="Arial"/>
          <w:b/>
          <w:i/>
          <w:strike/>
          <w:sz w:val="20"/>
          <w:szCs w:val="20"/>
        </w:rPr>
        <w:t>comme</w:t>
      </w:r>
      <w:r w:rsidR="00161A5C" w:rsidRPr="0059073A">
        <w:rPr>
          <w:rFonts w:ascii="Arial" w:hAnsi="Arial" w:cs="Arial"/>
          <w:b/>
          <w:i/>
          <w:strike/>
          <w:sz w:val="20"/>
          <w:szCs w:val="20"/>
        </w:rPr>
        <w:t xml:space="preserve"> </w:t>
      </w:r>
      <w:r w:rsidR="006D0246" w:rsidRPr="0059073A">
        <w:rPr>
          <w:rFonts w:ascii="Arial" w:hAnsi="Arial" w:cs="Arial"/>
          <w:b/>
          <w:i/>
          <w:strike/>
          <w:sz w:val="20"/>
          <w:szCs w:val="20"/>
        </w:rPr>
        <w:t>suit</w:t>
      </w:r>
      <w:r w:rsidR="005A043E" w:rsidRPr="0059073A">
        <w:rPr>
          <w:rFonts w:ascii="Arial" w:hAnsi="Arial" w:cs="Arial"/>
          <w:b/>
          <w:i/>
          <w:strike/>
          <w:sz w:val="20"/>
          <w:szCs w:val="20"/>
        </w:rPr>
        <w:t>:</w:t>
      </w:r>
      <w:r w:rsidR="00161A5C" w:rsidRPr="0059073A">
        <w:rPr>
          <w:rFonts w:ascii="Arial" w:hAnsi="Arial" w:cs="Arial"/>
          <w:b/>
          <w:i/>
          <w:strike/>
          <w:sz w:val="20"/>
          <w:szCs w:val="20"/>
        </w:rPr>
        <w:t xml:space="preserve"> </w:t>
      </w:r>
    </w:p>
    <w:p w14:paraId="70855464" w14:textId="77777777" w:rsidR="00995244" w:rsidRPr="0059073A" w:rsidRDefault="0099524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p>
    <w:p w14:paraId="460381CE" w14:textId="77777777" w:rsidR="009F4624" w:rsidRPr="0059073A" w:rsidRDefault="009F462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1.</w:t>
      </w:r>
      <w:r w:rsidR="00161A5C" w:rsidRPr="0059073A">
        <w:rPr>
          <w:rFonts w:ascii="Arial" w:hAnsi="Arial" w:cs="Arial"/>
          <w:b/>
          <w:i/>
          <w:strike/>
          <w:sz w:val="20"/>
          <w:szCs w:val="20"/>
        </w:rPr>
        <w:t xml:space="preserve"> </w:t>
      </w:r>
      <w:r w:rsidRPr="0059073A">
        <w:rPr>
          <w:rFonts w:ascii="Arial" w:hAnsi="Arial" w:cs="Arial"/>
          <w:b/>
          <w:i/>
          <w:strike/>
          <w:sz w:val="20"/>
          <w:szCs w:val="20"/>
          <w:u w:val="single"/>
        </w:rPr>
        <w:t>Planning</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des</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travaux</w:t>
      </w:r>
    </w:p>
    <w:p w14:paraId="0F9790E2" w14:textId="77777777" w:rsidR="00995244" w:rsidRPr="0059073A" w:rsidRDefault="00130B1B"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color w:val="000000" w:themeColor="text1"/>
          <w:sz w:val="20"/>
          <w:szCs w:val="20"/>
        </w:rPr>
      </w:pPr>
      <w:r w:rsidRPr="0059073A">
        <w:rPr>
          <w:rFonts w:ascii="Arial" w:hAnsi="Arial" w:cs="Arial"/>
          <w:b/>
          <w:i/>
          <w:strike/>
          <w:sz w:val="20"/>
          <w:szCs w:val="20"/>
        </w:rPr>
        <w:t>L</w:t>
      </w:r>
      <w:r w:rsidR="009F4624" w:rsidRPr="0059073A">
        <w:rPr>
          <w:rFonts w:ascii="Arial" w:hAnsi="Arial" w:cs="Arial"/>
          <w:b/>
          <w:i/>
          <w:strike/>
          <w:sz w:val="20"/>
          <w:szCs w:val="20"/>
        </w:rPr>
        <w:t>'adjudicataire</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fournit</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au</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fonctionnaire</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dirigeant</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le</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planning</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des</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travaux</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dans</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les</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quinze</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jours</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de</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calendrier</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qui</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suivent</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la</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notification</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de</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l'approbation</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de</w:t>
      </w:r>
      <w:r w:rsidR="00161A5C" w:rsidRPr="0059073A">
        <w:rPr>
          <w:rFonts w:ascii="Arial" w:hAnsi="Arial" w:cs="Arial"/>
          <w:b/>
          <w:i/>
          <w:strike/>
          <w:sz w:val="20"/>
          <w:szCs w:val="20"/>
        </w:rPr>
        <w:t xml:space="preserve"> </w:t>
      </w:r>
      <w:r w:rsidR="009F4624" w:rsidRPr="0059073A">
        <w:rPr>
          <w:rFonts w:ascii="Arial" w:hAnsi="Arial" w:cs="Arial"/>
          <w:b/>
          <w:i/>
          <w:strike/>
          <w:sz w:val="20"/>
          <w:szCs w:val="20"/>
        </w:rPr>
        <w:t>son</w:t>
      </w:r>
      <w:r w:rsidR="00161A5C" w:rsidRPr="0059073A">
        <w:rPr>
          <w:rFonts w:ascii="Arial" w:hAnsi="Arial" w:cs="Arial"/>
          <w:b/>
          <w:i/>
          <w:strike/>
          <w:sz w:val="20"/>
          <w:szCs w:val="20"/>
        </w:rPr>
        <w:t xml:space="preserve"> </w:t>
      </w:r>
      <w:r w:rsidR="009F4624" w:rsidRPr="0059073A">
        <w:rPr>
          <w:rFonts w:ascii="Arial" w:hAnsi="Arial" w:cs="Arial"/>
          <w:b/>
          <w:i/>
          <w:strike/>
          <w:color w:val="000000" w:themeColor="text1"/>
          <w:sz w:val="20"/>
          <w:szCs w:val="20"/>
        </w:rPr>
        <w:t>offre.</w:t>
      </w:r>
      <w:r w:rsidR="00161A5C" w:rsidRPr="0059073A">
        <w:rPr>
          <w:rFonts w:ascii="Arial" w:hAnsi="Arial" w:cs="Arial"/>
          <w:b/>
          <w:i/>
          <w:strike/>
          <w:color w:val="000000" w:themeColor="text1"/>
          <w:sz w:val="20"/>
          <w:szCs w:val="20"/>
        </w:rPr>
        <w:t xml:space="preserve"> </w:t>
      </w:r>
      <w:r w:rsidRPr="0059073A">
        <w:rPr>
          <w:rFonts w:ascii="Arial" w:hAnsi="Arial" w:cs="Arial"/>
          <w:b/>
          <w:i/>
          <w:strike/>
          <w:color w:val="000000" w:themeColor="text1"/>
          <w:sz w:val="20"/>
          <w:szCs w:val="20"/>
        </w:rPr>
        <w:t>Les</w:t>
      </w:r>
      <w:r w:rsidR="00161A5C" w:rsidRPr="0059073A">
        <w:rPr>
          <w:rFonts w:ascii="Arial" w:hAnsi="Arial" w:cs="Arial"/>
          <w:b/>
          <w:i/>
          <w:strike/>
          <w:color w:val="000000" w:themeColor="text1"/>
          <w:sz w:val="20"/>
          <w:szCs w:val="20"/>
        </w:rPr>
        <w:t xml:space="preserve"> </w:t>
      </w:r>
      <w:r w:rsidR="00A314FC" w:rsidRPr="0059073A">
        <w:rPr>
          <w:rFonts w:ascii="Arial" w:hAnsi="Arial" w:cs="Arial"/>
          <w:b/>
          <w:i/>
          <w:strike/>
          <w:color w:val="000000" w:themeColor="text1"/>
          <w:sz w:val="20"/>
          <w:szCs w:val="20"/>
        </w:rPr>
        <w:t>documents</w:t>
      </w:r>
      <w:r w:rsidR="00161A5C" w:rsidRPr="0059073A">
        <w:rPr>
          <w:rFonts w:ascii="Arial" w:hAnsi="Arial" w:cs="Arial"/>
          <w:b/>
          <w:i/>
          <w:strike/>
          <w:color w:val="000000" w:themeColor="text1"/>
          <w:sz w:val="20"/>
          <w:szCs w:val="20"/>
        </w:rPr>
        <w:t xml:space="preserve"> </w:t>
      </w:r>
      <w:r w:rsidR="00A314FC" w:rsidRPr="0059073A">
        <w:rPr>
          <w:rFonts w:ascii="Arial" w:hAnsi="Arial" w:cs="Arial"/>
          <w:b/>
          <w:i/>
          <w:strike/>
          <w:color w:val="000000" w:themeColor="text1"/>
          <w:sz w:val="20"/>
          <w:szCs w:val="20"/>
        </w:rPr>
        <w:t>du</w:t>
      </w:r>
      <w:r w:rsidR="00161A5C" w:rsidRPr="0059073A">
        <w:rPr>
          <w:rFonts w:ascii="Arial" w:hAnsi="Arial" w:cs="Arial"/>
          <w:b/>
          <w:i/>
          <w:strike/>
          <w:color w:val="000000" w:themeColor="text1"/>
          <w:sz w:val="20"/>
          <w:szCs w:val="20"/>
        </w:rPr>
        <w:t xml:space="preserve"> </w:t>
      </w:r>
      <w:r w:rsidR="00A314FC" w:rsidRPr="0059073A">
        <w:rPr>
          <w:rFonts w:ascii="Arial" w:hAnsi="Arial" w:cs="Arial"/>
          <w:b/>
          <w:i/>
          <w:strike/>
          <w:color w:val="000000" w:themeColor="text1"/>
          <w:sz w:val="20"/>
          <w:szCs w:val="20"/>
        </w:rPr>
        <w:t>marché</w:t>
      </w:r>
      <w:r w:rsidR="00161A5C" w:rsidRPr="0059073A">
        <w:rPr>
          <w:rFonts w:ascii="Arial" w:hAnsi="Arial" w:cs="Arial"/>
          <w:b/>
          <w:i/>
          <w:strike/>
          <w:color w:val="000000" w:themeColor="text1"/>
          <w:sz w:val="20"/>
          <w:szCs w:val="20"/>
        </w:rPr>
        <w:t xml:space="preserve"> </w:t>
      </w:r>
      <w:r w:rsidRPr="0059073A">
        <w:rPr>
          <w:rFonts w:ascii="Arial" w:hAnsi="Arial" w:cs="Arial"/>
          <w:b/>
          <w:i/>
          <w:strike/>
          <w:color w:val="000000" w:themeColor="text1"/>
          <w:sz w:val="20"/>
          <w:szCs w:val="20"/>
        </w:rPr>
        <w:t>peuvent</w:t>
      </w:r>
      <w:r w:rsidR="00161A5C" w:rsidRPr="0059073A">
        <w:rPr>
          <w:rFonts w:ascii="Arial" w:hAnsi="Arial" w:cs="Arial"/>
          <w:b/>
          <w:i/>
          <w:strike/>
          <w:color w:val="000000" w:themeColor="text1"/>
          <w:sz w:val="20"/>
          <w:szCs w:val="20"/>
        </w:rPr>
        <w:t xml:space="preserve"> </w:t>
      </w:r>
      <w:r w:rsidRPr="0059073A">
        <w:rPr>
          <w:rFonts w:ascii="Arial" w:hAnsi="Arial" w:cs="Arial"/>
          <w:b/>
          <w:i/>
          <w:strike/>
          <w:color w:val="000000" w:themeColor="text1"/>
          <w:sz w:val="20"/>
          <w:szCs w:val="20"/>
        </w:rPr>
        <w:t>prévoir</w:t>
      </w:r>
      <w:r w:rsidR="00161A5C" w:rsidRPr="0059073A">
        <w:rPr>
          <w:rFonts w:ascii="Arial" w:hAnsi="Arial" w:cs="Arial"/>
          <w:b/>
          <w:i/>
          <w:strike/>
          <w:color w:val="000000" w:themeColor="text1"/>
          <w:sz w:val="20"/>
          <w:szCs w:val="20"/>
        </w:rPr>
        <w:t xml:space="preserve"> </w:t>
      </w:r>
      <w:r w:rsidRPr="0059073A">
        <w:rPr>
          <w:rFonts w:ascii="Arial" w:hAnsi="Arial" w:cs="Arial"/>
          <w:b/>
          <w:i/>
          <w:strike/>
          <w:color w:val="000000" w:themeColor="text1"/>
          <w:sz w:val="20"/>
          <w:szCs w:val="20"/>
        </w:rPr>
        <w:t>un</w:t>
      </w:r>
      <w:r w:rsidR="00161A5C" w:rsidRPr="0059073A">
        <w:rPr>
          <w:rFonts w:ascii="Arial" w:hAnsi="Arial" w:cs="Arial"/>
          <w:b/>
          <w:i/>
          <w:strike/>
          <w:color w:val="000000" w:themeColor="text1"/>
          <w:sz w:val="20"/>
          <w:szCs w:val="20"/>
        </w:rPr>
        <w:t xml:space="preserve"> </w:t>
      </w:r>
      <w:r w:rsidRPr="0059073A">
        <w:rPr>
          <w:rFonts w:ascii="Arial" w:hAnsi="Arial" w:cs="Arial"/>
          <w:b/>
          <w:i/>
          <w:strike/>
          <w:color w:val="000000" w:themeColor="text1"/>
          <w:sz w:val="20"/>
          <w:szCs w:val="20"/>
        </w:rPr>
        <w:t>autre</w:t>
      </w:r>
      <w:r w:rsidR="00161A5C" w:rsidRPr="0059073A">
        <w:rPr>
          <w:rFonts w:ascii="Arial" w:hAnsi="Arial" w:cs="Arial"/>
          <w:b/>
          <w:i/>
          <w:strike/>
          <w:color w:val="000000" w:themeColor="text1"/>
          <w:sz w:val="20"/>
          <w:szCs w:val="20"/>
        </w:rPr>
        <w:t xml:space="preserve"> </w:t>
      </w:r>
      <w:r w:rsidRPr="0059073A">
        <w:rPr>
          <w:rFonts w:ascii="Arial" w:hAnsi="Arial" w:cs="Arial"/>
          <w:b/>
          <w:i/>
          <w:strike/>
          <w:color w:val="000000" w:themeColor="text1"/>
          <w:sz w:val="20"/>
          <w:szCs w:val="20"/>
        </w:rPr>
        <w:t>délai</w:t>
      </w:r>
      <w:r w:rsidR="001F7091" w:rsidRPr="0059073A">
        <w:rPr>
          <w:rFonts w:ascii="Arial" w:hAnsi="Arial" w:cs="Arial"/>
          <w:b/>
          <w:i/>
          <w:strike/>
          <w:color w:val="000000" w:themeColor="text1"/>
          <w:sz w:val="20"/>
          <w:szCs w:val="20"/>
        </w:rPr>
        <w:t>.</w:t>
      </w:r>
    </w:p>
    <w:p w14:paraId="449DE7CC" w14:textId="77777777" w:rsidR="00130B1B" w:rsidRPr="0059073A" w:rsidRDefault="00130B1B"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p>
    <w:p w14:paraId="78D251B3" w14:textId="77777777" w:rsidR="009F4624" w:rsidRPr="0059073A" w:rsidRDefault="009F462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2.</w:t>
      </w:r>
      <w:r w:rsidR="00161A5C" w:rsidRPr="0059073A">
        <w:rPr>
          <w:rFonts w:ascii="Arial" w:hAnsi="Arial" w:cs="Arial"/>
          <w:b/>
          <w:i/>
          <w:strike/>
          <w:sz w:val="20"/>
          <w:szCs w:val="20"/>
        </w:rPr>
        <w:t xml:space="preserve"> </w:t>
      </w:r>
      <w:r w:rsidRPr="0059073A">
        <w:rPr>
          <w:rFonts w:ascii="Arial" w:hAnsi="Arial" w:cs="Arial"/>
          <w:b/>
          <w:i/>
          <w:strike/>
          <w:sz w:val="20"/>
          <w:szCs w:val="20"/>
          <w:u w:val="single"/>
        </w:rPr>
        <w:t>Dossier</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de</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récolement</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des</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ouvrages</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enterrés</w:t>
      </w:r>
    </w:p>
    <w:p w14:paraId="37954301" w14:textId="77777777" w:rsidR="009F4624" w:rsidRPr="0059073A" w:rsidRDefault="009F462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dossier</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récolement</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ouvrages</w:t>
      </w:r>
      <w:r w:rsidR="00161A5C" w:rsidRPr="0059073A">
        <w:rPr>
          <w:rFonts w:ascii="Arial" w:hAnsi="Arial" w:cs="Arial"/>
          <w:b/>
          <w:i/>
          <w:strike/>
          <w:sz w:val="20"/>
          <w:szCs w:val="20"/>
        </w:rPr>
        <w:t xml:space="preserve"> </w:t>
      </w:r>
      <w:r w:rsidRPr="0059073A">
        <w:rPr>
          <w:rFonts w:ascii="Arial" w:hAnsi="Arial" w:cs="Arial"/>
          <w:b/>
          <w:i/>
          <w:strike/>
          <w:sz w:val="20"/>
          <w:szCs w:val="20"/>
        </w:rPr>
        <w:t>enterrés,</w:t>
      </w:r>
      <w:r w:rsidR="00161A5C" w:rsidRPr="0059073A">
        <w:rPr>
          <w:rFonts w:ascii="Arial" w:hAnsi="Arial" w:cs="Arial"/>
          <w:b/>
          <w:i/>
          <w:strike/>
          <w:sz w:val="20"/>
          <w:szCs w:val="20"/>
        </w:rPr>
        <w:t xml:space="preserve"> </w:t>
      </w:r>
      <w:r w:rsidRPr="0059073A">
        <w:rPr>
          <w:rFonts w:ascii="Arial" w:hAnsi="Arial" w:cs="Arial"/>
          <w:b/>
          <w:i/>
          <w:strike/>
          <w:sz w:val="20"/>
          <w:szCs w:val="20"/>
        </w:rPr>
        <w:t>conformes</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l’exécution,</w:t>
      </w:r>
      <w:r w:rsidR="00161A5C" w:rsidRPr="0059073A">
        <w:rPr>
          <w:rFonts w:ascii="Arial" w:hAnsi="Arial" w:cs="Arial"/>
          <w:b/>
          <w:i/>
          <w:strike/>
          <w:sz w:val="20"/>
          <w:szCs w:val="20"/>
        </w:rPr>
        <w:t xml:space="preserve"> </w:t>
      </w:r>
      <w:r w:rsidRPr="0059073A">
        <w:rPr>
          <w:rFonts w:ascii="Arial" w:hAnsi="Arial" w:cs="Arial"/>
          <w:b/>
          <w:i/>
          <w:strike/>
          <w:sz w:val="20"/>
          <w:szCs w:val="20"/>
        </w:rPr>
        <w:t>est</w:t>
      </w:r>
      <w:r w:rsidR="00161A5C" w:rsidRPr="0059073A">
        <w:rPr>
          <w:rFonts w:ascii="Arial" w:hAnsi="Arial" w:cs="Arial"/>
          <w:b/>
          <w:i/>
          <w:strike/>
          <w:sz w:val="20"/>
          <w:szCs w:val="20"/>
        </w:rPr>
        <w:t xml:space="preserve"> </w:t>
      </w:r>
      <w:r w:rsidRPr="0059073A">
        <w:rPr>
          <w:rFonts w:ascii="Arial" w:hAnsi="Arial" w:cs="Arial"/>
          <w:b/>
          <w:i/>
          <w:strike/>
          <w:sz w:val="20"/>
          <w:szCs w:val="20"/>
        </w:rPr>
        <w:t>constitué</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deux</w:t>
      </w:r>
      <w:r w:rsidR="00161A5C" w:rsidRPr="0059073A">
        <w:rPr>
          <w:rFonts w:ascii="Arial" w:hAnsi="Arial" w:cs="Arial"/>
          <w:b/>
          <w:i/>
          <w:strike/>
          <w:sz w:val="20"/>
          <w:szCs w:val="20"/>
        </w:rPr>
        <w:t xml:space="preserve"> </w:t>
      </w:r>
      <w:r w:rsidRPr="0059073A">
        <w:rPr>
          <w:rFonts w:ascii="Arial" w:hAnsi="Arial" w:cs="Arial"/>
          <w:b/>
          <w:i/>
          <w:strike/>
          <w:sz w:val="20"/>
          <w:szCs w:val="20"/>
        </w:rPr>
        <w:t>exemplaires</w:t>
      </w:r>
      <w:r w:rsidR="00161A5C" w:rsidRPr="0059073A">
        <w:rPr>
          <w:rFonts w:ascii="Arial" w:hAnsi="Arial" w:cs="Arial"/>
          <w:b/>
          <w:i/>
          <w:strike/>
          <w:sz w:val="20"/>
          <w:szCs w:val="20"/>
        </w:rPr>
        <w:t xml:space="preserve"> </w:t>
      </w:r>
      <w:r w:rsidRPr="0059073A">
        <w:rPr>
          <w:rFonts w:ascii="Arial" w:hAnsi="Arial" w:cs="Arial"/>
          <w:b/>
          <w:i/>
          <w:strike/>
          <w:sz w:val="20"/>
          <w:szCs w:val="20"/>
        </w:rPr>
        <w:t>par</w:t>
      </w:r>
      <w:r w:rsidR="00161A5C" w:rsidRPr="0059073A">
        <w:rPr>
          <w:rFonts w:ascii="Arial" w:hAnsi="Arial" w:cs="Arial"/>
          <w:b/>
          <w:i/>
          <w:strike/>
          <w:sz w:val="20"/>
          <w:szCs w:val="20"/>
        </w:rPr>
        <w:t xml:space="preserve"> </w:t>
      </w:r>
      <w:r w:rsidRPr="0059073A">
        <w:rPr>
          <w:rFonts w:ascii="Arial" w:hAnsi="Arial" w:cs="Arial"/>
          <w:b/>
          <w:i/>
          <w:strike/>
          <w:sz w:val="20"/>
          <w:szCs w:val="20"/>
        </w:rPr>
        <w:t>l’adjudicataire</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soumis</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l’approbation</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fonctionnaire</w:t>
      </w:r>
      <w:r w:rsidR="00161A5C" w:rsidRPr="0059073A">
        <w:rPr>
          <w:rFonts w:ascii="Arial" w:hAnsi="Arial" w:cs="Arial"/>
          <w:b/>
          <w:i/>
          <w:strike/>
          <w:sz w:val="20"/>
          <w:szCs w:val="20"/>
        </w:rPr>
        <w:t xml:space="preserve"> </w:t>
      </w:r>
      <w:r w:rsidRPr="0059073A">
        <w:rPr>
          <w:rFonts w:ascii="Arial" w:hAnsi="Arial" w:cs="Arial"/>
          <w:b/>
          <w:i/>
          <w:strike/>
          <w:sz w:val="20"/>
          <w:szCs w:val="20"/>
        </w:rPr>
        <w:t>dirigeant</w:t>
      </w:r>
      <w:r w:rsidR="00161A5C" w:rsidRPr="0059073A">
        <w:rPr>
          <w:rFonts w:ascii="Arial" w:hAnsi="Arial" w:cs="Arial"/>
          <w:b/>
          <w:i/>
          <w:strike/>
          <w:sz w:val="20"/>
          <w:szCs w:val="20"/>
        </w:rPr>
        <w:t xml:space="preserve"> </w:t>
      </w:r>
      <w:r w:rsidRPr="0059073A">
        <w:rPr>
          <w:rFonts w:ascii="Arial" w:hAnsi="Arial" w:cs="Arial"/>
          <w:b/>
          <w:i/>
          <w:strike/>
          <w:sz w:val="20"/>
          <w:szCs w:val="20"/>
        </w:rPr>
        <w:t>au</w:t>
      </w:r>
      <w:r w:rsidR="00161A5C" w:rsidRPr="0059073A">
        <w:rPr>
          <w:rFonts w:ascii="Arial" w:hAnsi="Arial" w:cs="Arial"/>
          <w:b/>
          <w:i/>
          <w:strike/>
          <w:sz w:val="20"/>
          <w:szCs w:val="20"/>
        </w:rPr>
        <w:t xml:space="preserve"> </w:t>
      </w:r>
      <w:r w:rsidRPr="0059073A">
        <w:rPr>
          <w:rFonts w:ascii="Arial" w:hAnsi="Arial" w:cs="Arial"/>
          <w:b/>
          <w:i/>
          <w:strike/>
          <w:sz w:val="20"/>
          <w:szCs w:val="20"/>
        </w:rPr>
        <w:t>fur</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mesure</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l’avancement</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travaux.</w:t>
      </w:r>
      <w:r w:rsidR="00161A5C" w:rsidRPr="0059073A">
        <w:rPr>
          <w:rFonts w:ascii="Arial" w:hAnsi="Arial" w:cs="Arial"/>
          <w:b/>
          <w:i/>
          <w:strike/>
          <w:sz w:val="20"/>
          <w:szCs w:val="20"/>
        </w:rPr>
        <w:t xml:space="preserve"> </w:t>
      </w:r>
    </w:p>
    <w:p w14:paraId="74384451" w14:textId="77777777" w:rsidR="009F4624" w:rsidRPr="0059073A" w:rsidRDefault="009F462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Ce</w:t>
      </w:r>
      <w:r w:rsidR="00161A5C" w:rsidRPr="0059073A">
        <w:rPr>
          <w:rFonts w:ascii="Arial" w:hAnsi="Arial" w:cs="Arial"/>
          <w:b/>
          <w:i/>
          <w:strike/>
          <w:sz w:val="20"/>
          <w:szCs w:val="20"/>
        </w:rPr>
        <w:t xml:space="preserve"> </w:t>
      </w:r>
      <w:r w:rsidRPr="0059073A">
        <w:rPr>
          <w:rFonts w:ascii="Arial" w:hAnsi="Arial" w:cs="Arial"/>
          <w:b/>
          <w:i/>
          <w:strike/>
          <w:sz w:val="20"/>
          <w:szCs w:val="20"/>
        </w:rPr>
        <w:t>dossier</w:t>
      </w:r>
      <w:r w:rsidR="00161A5C" w:rsidRPr="0059073A">
        <w:rPr>
          <w:rFonts w:ascii="Arial" w:hAnsi="Arial" w:cs="Arial"/>
          <w:b/>
          <w:i/>
          <w:strike/>
          <w:sz w:val="20"/>
          <w:szCs w:val="20"/>
        </w:rPr>
        <w:t xml:space="preserve"> </w:t>
      </w:r>
      <w:r w:rsidR="006D0246" w:rsidRPr="0059073A">
        <w:rPr>
          <w:rFonts w:ascii="Arial" w:hAnsi="Arial" w:cs="Arial"/>
          <w:b/>
          <w:i/>
          <w:strike/>
          <w:sz w:val="20"/>
          <w:szCs w:val="20"/>
        </w:rPr>
        <w:t>comprend</w:t>
      </w:r>
      <w:r w:rsidR="005A043E" w:rsidRPr="0059073A">
        <w:rPr>
          <w:rFonts w:ascii="Arial" w:hAnsi="Arial" w:cs="Arial"/>
          <w:b/>
          <w:i/>
          <w:strike/>
          <w:sz w:val="20"/>
          <w:szCs w:val="20"/>
        </w:rPr>
        <w:t>:</w:t>
      </w:r>
      <w:r w:rsidR="00161A5C" w:rsidRPr="0059073A">
        <w:rPr>
          <w:rFonts w:ascii="Arial" w:hAnsi="Arial" w:cs="Arial"/>
          <w:b/>
          <w:i/>
          <w:strike/>
          <w:sz w:val="20"/>
          <w:szCs w:val="20"/>
        </w:rPr>
        <w:t xml:space="preserve"> </w:t>
      </w:r>
    </w:p>
    <w:p w14:paraId="2DA1D827" w14:textId="77777777" w:rsidR="009F4624" w:rsidRPr="0059073A" w:rsidRDefault="009F462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modifications</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ouvrages</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profils</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long</w:t>
      </w:r>
      <w:r w:rsidR="00161A5C" w:rsidRPr="0059073A">
        <w:rPr>
          <w:rFonts w:ascii="Arial" w:hAnsi="Arial" w:cs="Arial"/>
          <w:b/>
          <w:i/>
          <w:strike/>
          <w:sz w:val="20"/>
          <w:szCs w:val="20"/>
        </w:rPr>
        <w:t xml:space="preserve"> </w:t>
      </w:r>
      <w:r w:rsidRPr="0059073A">
        <w:rPr>
          <w:rFonts w:ascii="Arial" w:hAnsi="Arial" w:cs="Arial"/>
          <w:b/>
          <w:i/>
          <w:strike/>
          <w:sz w:val="20"/>
          <w:szCs w:val="20"/>
        </w:rPr>
        <w:t>dessinées</w:t>
      </w:r>
      <w:r w:rsidR="00161A5C" w:rsidRPr="0059073A">
        <w:rPr>
          <w:rFonts w:ascii="Arial" w:hAnsi="Arial" w:cs="Arial"/>
          <w:b/>
          <w:i/>
          <w:strike/>
          <w:sz w:val="20"/>
          <w:szCs w:val="20"/>
        </w:rPr>
        <w:t xml:space="preserve"> </w:t>
      </w:r>
      <w:r w:rsidRPr="0059073A">
        <w:rPr>
          <w:rFonts w:ascii="Arial" w:hAnsi="Arial" w:cs="Arial"/>
          <w:b/>
          <w:i/>
          <w:strike/>
          <w:sz w:val="20"/>
          <w:szCs w:val="20"/>
        </w:rPr>
        <w:t>sur</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d’adjudication</w:t>
      </w:r>
      <w:r w:rsidR="00161A5C" w:rsidRPr="0059073A">
        <w:rPr>
          <w:rFonts w:ascii="Arial" w:hAnsi="Arial" w:cs="Arial"/>
          <w:b/>
          <w:i/>
          <w:strike/>
          <w:sz w:val="20"/>
          <w:szCs w:val="20"/>
        </w:rPr>
        <w:t xml:space="preserve"> </w:t>
      </w:r>
    </w:p>
    <w:p w14:paraId="34EE2C68" w14:textId="77777777" w:rsidR="009F4624" w:rsidRPr="0059073A" w:rsidRDefault="009F462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localisation</w:t>
      </w:r>
      <w:r w:rsidR="00161A5C" w:rsidRPr="0059073A">
        <w:rPr>
          <w:rFonts w:ascii="Arial" w:hAnsi="Arial" w:cs="Arial"/>
          <w:b/>
          <w:i/>
          <w:strike/>
          <w:sz w:val="20"/>
          <w:szCs w:val="20"/>
        </w:rPr>
        <w:t xml:space="preserve"> </w:t>
      </w:r>
      <w:r w:rsidRPr="0059073A">
        <w:rPr>
          <w:rFonts w:ascii="Arial" w:hAnsi="Arial" w:cs="Arial"/>
          <w:b/>
          <w:i/>
          <w:strike/>
          <w:sz w:val="20"/>
          <w:szCs w:val="20"/>
        </w:rPr>
        <w:t>par</w:t>
      </w:r>
      <w:r w:rsidR="00161A5C" w:rsidRPr="0059073A">
        <w:rPr>
          <w:rFonts w:ascii="Arial" w:hAnsi="Arial" w:cs="Arial"/>
          <w:b/>
          <w:i/>
          <w:strike/>
          <w:sz w:val="20"/>
          <w:szCs w:val="20"/>
        </w:rPr>
        <w:t xml:space="preserve"> </w:t>
      </w:r>
      <w:r w:rsidRPr="0059073A">
        <w:rPr>
          <w:rFonts w:ascii="Arial" w:hAnsi="Arial" w:cs="Arial"/>
          <w:b/>
          <w:i/>
          <w:strike/>
          <w:sz w:val="20"/>
          <w:szCs w:val="20"/>
        </w:rPr>
        <w:t>rapport</w:t>
      </w:r>
      <w:r w:rsidR="00161A5C" w:rsidRPr="0059073A">
        <w:rPr>
          <w:rFonts w:ascii="Arial" w:hAnsi="Arial" w:cs="Arial"/>
          <w:b/>
          <w:i/>
          <w:strike/>
          <w:sz w:val="20"/>
          <w:szCs w:val="20"/>
        </w:rPr>
        <w:t xml:space="preserve"> </w:t>
      </w:r>
      <w:r w:rsidRPr="0059073A">
        <w:rPr>
          <w:rFonts w:ascii="Arial" w:hAnsi="Arial" w:cs="Arial"/>
          <w:b/>
          <w:i/>
          <w:strike/>
          <w:sz w:val="20"/>
          <w:szCs w:val="20"/>
        </w:rPr>
        <w:t>aux</w:t>
      </w:r>
      <w:r w:rsidR="00161A5C" w:rsidRPr="0059073A">
        <w:rPr>
          <w:rFonts w:ascii="Arial" w:hAnsi="Arial" w:cs="Arial"/>
          <w:b/>
          <w:i/>
          <w:strike/>
          <w:sz w:val="20"/>
          <w:szCs w:val="20"/>
        </w:rPr>
        <w:t xml:space="preserve"> </w:t>
      </w:r>
      <w:r w:rsidRPr="0059073A">
        <w:rPr>
          <w:rFonts w:ascii="Arial" w:hAnsi="Arial" w:cs="Arial"/>
          <w:b/>
          <w:i/>
          <w:strike/>
          <w:sz w:val="20"/>
          <w:szCs w:val="20"/>
        </w:rPr>
        <w:t>repères</w:t>
      </w:r>
      <w:r w:rsidR="00161A5C" w:rsidRPr="0059073A">
        <w:rPr>
          <w:rFonts w:ascii="Arial" w:hAnsi="Arial" w:cs="Arial"/>
          <w:b/>
          <w:i/>
          <w:strike/>
          <w:sz w:val="20"/>
          <w:szCs w:val="20"/>
        </w:rPr>
        <w:t xml:space="preserve"> </w:t>
      </w:r>
      <w:r w:rsidRPr="0059073A">
        <w:rPr>
          <w:rFonts w:ascii="Arial" w:hAnsi="Arial" w:cs="Arial"/>
          <w:b/>
          <w:i/>
          <w:strike/>
          <w:sz w:val="20"/>
          <w:szCs w:val="20"/>
        </w:rPr>
        <w:t>définis</w:t>
      </w:r>
      <w:r w:rsidR="00161A5C" w:rsidRPr="0059073A">
        <w:rPr>
          <w:rFonts w:ascii="Arial" w:hAnsi="Arial" w:cs="Arial"/>
          <w:b/>
          <w:i/>
          <w:strike/>
          <w:sz w:val="20"/>
          <w:szCs w:val="20"/>
        </w:rPr>
        <w:t xml:space="preserve"> </w:t>
      </w:r>
      <w:r w:rsidRPr="0059073A">
        <w:rPr>
          <w:rFonts w:ascii="Arial" w:hAnsi="Arial" w:cs="Arial"/>
          <w:b/>
          <w:i/>
          <w:strike/>
          <w:sz w:val="20"/>
          <w:szCs w:val="20"/>
        </w:rPr>
        <w:t>aux</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006D0246" w:rsidRPr="0059073A">
        <w:rPr>
          <w:rFonts w:ascii="Arial" w:hAnsi="Arial" w:cs="Arial"/>
          <w:b/>
          <w:i/>
          <w:strike/>
          <w:sz w:val="20"/>
          <w:szCs w:val="20"/>
        </w:rPr>
        <w:t>d’adjudication</w:t>
      </w:r>
      <w:r w:rsidR="005A043E" w:rsidRPr="0059073A">
        <w:rPr>
          <w:rFonts w:ascii="Arial" w:hAnsi="Arial" w:cs="Arial"/>
          <w:b/>
          <w:i/>
          <w:strike/>
          <w:sz w:val="20"/>
          <w:szCs w:val="20"/>
        </w:rPr>
        <w:t>:</w:t>
      </w:r>
      <w:r w:rsidR="00161A5C" w:rsidRPr="0059073A">
        <w:rPr>
          <w:rFonts w:ascii="Arial" w:hAnsi="Arial" w:cs="Arial"/>
          <w:b/>
          <w:i/>
          <w:strike/>
          <w:sz w:val="20"/>
          <w:szCs w:val="20"/>
        </w:rPr>
        <w:t xml:space="preserve"> </w:t>
      </w:r>
    </w:p>
    <w:p w14:paraId="302A5C43" w14:textId="77777777" w:rsidR="009F4624" w:rsidRPr="0059073A" w:rsidRDefault="00161A5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 xml:space="preserve"> </w:t>
      </w:r>
      <w:r w:rsidR="009F4624" w:rsidRPr="0059073A">
        <w:rPr>
          <w:rFonts w:ascii="Arial" w:hAnsi="Arial" w:cs="Arial"/>
          <w:b/>
          <w:i/>
          <w:strike/>
          <w:sz w:val="20"/>
          <w:szCs w:val="20"/>
        </w:rPr>
        <w:t>-</w:t>
      </w:r>
      <w:r w:rsidRPr="0059073A">
        <w:rPr>
          <w:rFonts w:ascii="Arial" w:hAnsi="Arial" w:cs="Arial"/>
          <w:b/>
          <w:i/>
          <w:strike/>
          <w:sz w:val="20"/>
          <w:szCs w:val="20"/>
        </w:rPr>
        <w:t xml:space="preserve"> </w:t>
      </w:r>
      <w:r w:rsidR="009F4624" w:rsidRPr="0059073A">
        <w:rPr>
          <w:rFonts w:ascii="Arial" w:hAnsi="Arial" w:cs="Arial"/>
          <w:b/>
          <w:i/>
          <w:strike/>
          <w:sz w:val="20"/>
          <w:szCs w:val="20"/>
        </w:rPr>
        <w:t>des</w:t>
      </w:r>
      <w:r w:rsidRPr="0059073A">
        <w:rPr>
          <w:rFonts w:ascii="Arial" w:hAnsi="Arial" w:cs="Arial"/>
          <w:b/>
          <w:i/>
          <w:strike/>
          <w:sz w:val="20"/>
          <w:szCs w:val="20"/>
        </w:rPr>
        <w:t xml:space="preserve"> </w:t>
      </w:r>
      <w:r w:rsidR="009F4624" w:rsidRPr="0059073A">
        <w:rPr>
          <w:rFonts w:ascii="Arial" w:hAnsi="Arial" w:cs="Arial"/>
          <w:b/>
          <w:i/>
          <w:strike/>
          <w:sz w:val="20"/>
          <w:szCs w:val="20"/>
        </w:rPr>
        <w:t>ouvrages</w:t>
      </w:r>
      <w:r w:rsidRPr="0059073A">
        <w:rPr>
          <w:rFonts w:ascii="Arial" w:hAnsi="Arial" w:cs="Arial"/>
          <w:b/>
          <w:i/>
          <w:strike/>
          <w:sz w:val="20"/>
          <w:szCs w:val="20"/>
        </w:rPr>
        <w:t xml:space="preserve"> </w:t>
      </w:r>
      <w:r w:rsidR="009F4624" w:rsidRPr="0059073A">
        <w:rPr>
          <w:rFonts w:ascii="Arial" w:hAnsi="Arial" w:cs="Arial"/>
          <w:b/>
          <w:i/>
          <w:strike/>
          <w:sz w:val="20"/>
          <w:szCs w:val="20"/>
        </w:rPr>
        <w:t>enterrés</w:t>
      </w:r>
      <w:r w:rsidRPr="0059073A">
        <w:rPr>
          <w:rFonts w:ascii="Arial" w:hAnsi="Arial" w:cs="Arial"/>
          <w:b/>
          <w:i/>
          <w:strike/>
          <w:sz w:val="20"/>
          <w:szCs w:val="20"/>
        </w:rPr>
        <w:t xml:space="preserve"> </w:t>
      </w:r>
    </w:p>
    <w:p w14:paraId="64223EF2" w14:textId="77777777" w:rsidR="009F4624" w:rsidRPr="0059073A" w:rsidRDefault="00161A5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lastRenderedPageBreak/>
        <w:t xml:space="preserve"> </w:t>
      </w:r>
      <w:r w:rsidR="009F4624" w:rsidRPr="0059073A">
        <w:rPr>
          <w:rFonts w:ascii="Arial" w:hAnsi="Arial" w:cs="Arial"/>
          <w:b/>
          <w:i/>
          <w:strike/>
          <w:sz w:val="20"/>
          <w:szCs w:val="20"/>
        </w:rPr>
        <w:t>-</w:t>
      </w:r>
      <w:r w:rsidRPr="0059073A">
        <w:rPr>
          <w:rFonts w:ascii="Arial" w:hAnsi="Arial" w:cs="Arial"/>
          <w:b/>
          <w:i/>
          <w:strike/>
          <w:sz w:val="20"/>
          <w:szCs w:val="20"/>
        </w:rPr>
        <w:t xml:space="preserve"> </w:t>
      </w:r>
      <w:r w:rsidR="009F4624" w:rsidRPr="0059073A">
        <w:rPr>
          <w:rFonts w:ascii="Arial" w:hAnsi="Arial" w:cs="Arial"/>
          <w:b/>
          <w:i/>
          <w:strike/>
          <w:sz w:val="20"/>
          <w:szCs w:val="20"/>
        </w:rPr>
        <w:t>des</w:t>
      </w:r>
      <w:r w:rsidRPr="0059073A">
        <w:rPr>
          <w:rFonts w:ascii="Arial" w:hAnsi="Arial" w:cs="Arial"/>
          <w:b/>
          <w:i/>
          <w:strike/>
          <w:sz w:val="20"/>
          <w:szCs w:val="20"/>
        </w:rPr>
        <w:t xml:space="preserve"> </w:t>
      </w:r>
      <w:r w:rsidR="009F4624" w:rsidRPr="0059073A">
        <w:rPr>
          <w:rFonts w:ascii="Arial" w:hAnsi="Arial" w:cs="Arial"/>
          <w:b/>
          <w:i/>
          <w:strike/>
          <w:sz w:val="20"/>
          <w:szCs w:val="20"/>
        </w:rPr>
        <w:t>canalisations</w:t>
      </w:r>
      <w:r w:rsidRPr="0059073A">
        <w:rPr>
          <w:rFonts w:ascii="Arial" w:hAnsi="Arial" w:cs="Arial"/>
          <w:b/>
          <w:i/>
          <w:strike/>
          <w:sz w:val="20"/>
          <w:szCs w:val="20"/>
        </w:rPr>
        <w:t xml:space="preserve"> </w:t>
      </w:r>
      <w:r w:rsidR="009F4624" w:rsidRPr="0059073A">
        <w:rPr>
          <w:rFonts w:ascii="Arial" w:hAnsi="Arial" w:cs="Arial"/>
          <w:b/>
          <w:i/>
          <w:strike/>
          <w:sz w:val="20"/>
          <w:szCs w:val="20"/>
        </w:rPr>
        <w:t>(notamment</w:t>
      </w:r>
      <w:r w:rsidRPr="0059073A">
        <w:rPr>
          <w:rFonts w:ascii="Arial" w:hAnsi="Arial" w:cs="Arial"/>
          <w:b/>
          <w:i/>
          <w:strike/>
          <w:sz w:val="20"/>
          <w:szCs w:val="20"/>
        </w:rPr>
        <w:t xml:space="preserve"> </w:t>
      </w:r>
      <w:r w:rsidR="009F4624" w:rsidRPr="0059073A">
        <w:rPr>
          <w:rFonts w:ascii="Arial" w:hAnsi="Arial" w:cs="Arial"/>
          <w:b/>
          <w:i/>
          <w:strike/>
          <w:sz w:val="20"/>
          <w:szCs w:val="20"/>
        </w:rPr>
        <w:t>à</w:t>
      </w:r>
      <w:r w:rsidRPr="0059073A">
        <w:rPr>
          <w:rFonts w:ascii="Arial" w:hAnsi="Arial" w:cs="Arial"/>
          <w:b/>
          <w:i/>
          <w:strike/>
          <w:sz w:val="20"/>
          <w:szCs w:val="20"/>
        </w:rPr>
        <w:t xml:space="preserve"> </w:t>
      </w:r>
      <w:r w:rsidR="009F4624" w:rsidRPr="0059073A">
        <w:rPr>
          <w:rFonts w:ascii="Arial" w:hAnsi="Arial" w:cs="Arial"/>
          <w:b/>
          <w:i/>
          <w:strike/>
          <w:sz w:val="20"/>
          <w:szCs w:val="20"/>
        </w:rPr>
        <w:t>chaque</w:t>
      </w:r>
      <w:r w:rsidRPr="0059073A">
        <w:rPr>
          <w:rFonts w:ascii="Arial" w:hAnsi="Arial" w:cs="Arial"/>
          <w:b/>
          <w:i/>
          <w:strike/>
          <w:sz w:val="20"/>
          <w:szCs w:val="20"/>
        </w:rPr>
        <w:t xml:space="preserve"> </w:t>
      </w:r>
      <w:r w:rsidR="009F4624" w:rsidRPr="0059073A">
        <w:rPr>
          <w:rFonts w:ascii="Arial" w:hAnsi="Arial" w:cs="Arial"/>
          <w:b/>
          <w:i/>
          <w:strike/>
          <w:sz w:val="20"/>
          <w:szCs w:val="20"/>
        </w:rPr>
        <w:t>changement</w:t>
      </w:r>
      <w:r w:rsidRPr="0059073A">
        <w:rPr>
          <w:rFonts w:ascii="Arial" w:hAnsi="Arial" w:cs="Arial"/>
          <w:b/>
          <w:i/>
          <w:strike/>
          <w:sz w:val="20"/>
          <w:szCs w:val="20"/>
        </w:rPr>
        <w:t xml:space="preserve"> </w:t>
      </w:r>
      <w:r w:rsidR="009F4624" w:rsidRPr="0059073A">
        <w:rPr>
          <w:rFonts w:ascii="Arial" w:hAnsi="Arial" w:cs="Arial"/>
          <w:b/>
          <w:i/>
          <w:strike/>
          <w:sz w:val="20"/>
          <w:szCs w:val="20"/>
        </w:rPr>
        <w:t>de</w:t>
      </w:r>
      <w:r w:rsidRPr="0059073A">
        <w:rPr>
          <w:rFonts w:ascii="Arial" w:hAnsi="Arial" w:cs="Arial"/>
          <w:b/>
          <w:i/>
          <w:strike/>
          <w:sz w:val="20"/>
          <w:szCs w:val="20"/>
        </w:rPr>
        <w:t xml:space="preserve"> </w:t>
      </w:r>
      <w:r w:rsidR="009F4624" w:rsidRPr="0059073A">
        <w:rPr>
          <w:rFonts w:ascii="Arial" w:hAnsi="Arial" w:cs="Arial"/>
          <w:b/>
          <w:i/>
          <w:strike/>
          <w:sz w:val="20"/>
          <w:szCs w:val="20"/>
        </w:rPr>
        <w:t>direction)</w:t>
      </w:r>
      <w:r w:rsidRPr="0059073A">
        <w:rPr>
          <w:rFonts w:ascii="Arial" w:hAnsi="Arial" w:cs="Arial"/>
          <w:b/>
          <w:i/>
          <w:strike/>
          <w:sz w:val="20"/>
          <w:szCs w:val="20"/>
        </w:rPr>
        <w:t xml:space="preserve"> </w:t>
      </w:r>
    </w:p>
    <w:p w14:paraId="10D5A422" w14:textId="77777777" w:rsidR="009F4624" w:rsidRPr="0059073A" w:rsidRDefault="00161A5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 xml:space="preserve"> </w:t>
      </w:r>
      <w:r w:rsidR="009F4624" w:rsidRPr="0059073A">
        <w:rPr>
          <w:rFonts w:ascii="Arial" w:hAnsi="Arial" w:cs="Arial"/>
          <w:b/>
          <w:i/>
          <w:strike/>
          <w:sz w:val="20"/>
          <w:szCs w:val="20"/>
        </w:rPr>
        <w:t>-</w:t>
      </w:r>
      <w:r w:rsidRPr="0059073A">
        <w:rPr>
          <w:rFonts w:ascii="Arial" w:hAnsi="Arial" w:cs="Arial"/>
          <w:b/>
          <w:i/>
          <w:strike/>
          <w:sz w:val="20"/>
          <w:szCs w:val="20"/>
        </w:rPr>
        <w:t xml:space="preserve"> </w:t>
      </w:r>
      <w:r w:rsidR="009F4624" w:rsidRPr="0059073A">
        <w:rPr>
          <w:rFonts w:ascii="Arial" w:hAnsi="Arial" w:cs="Arial"/>
          <w:b/>
          <w:i/>
          <w:strike/>
          <w:sz w:val="20"/>
          <w:szCs w:val="20"/>
        </w:rPr>
        <w:t>des</w:t>
      </w:r>
      <w:r w:rsidRPr="0059073A">
        <w:rPr>
          <w:rFonts w:ascii="Arial" w:hAnsi="Arial" w:cs="Arial"/>
          <w:b/>
          <w:i/>
          <w:strike/>
          <w:sz w:val="20"/>
          <w:szCs w:val="20"/>
        </w:rPr>
        <w:t xml:space="preserve"> </w:t>
      </w:r>
      <w:r w:rsidR="009F4624" w:rsidRPr="0059073A">
        <w:rPr>
          <w:rFonts w:ascii="Arial" w:hAnsi="Arial" w:cs="Arial"/>
          <w:b/>
          <w:i/>
          <w:strike/>
          <w:sz w:val="20"/>
          <w:szCs w:val="20"/>
        </w:rPr>
        <w:t>appareils</w:t>
      </w:r>
      <w:r w:rsidRPr="0059073A">
        <w:rPr>
          <w:rFonts w:ascii="Arial" w:hAnsi="Arial" w:cs="Arial"/>
          <w:b/>
          <w:i/>
          <w:strike/>
          <w:sz w:val="20"/>
          <w:szCs w:val="20"/>
        </w:rPr>
        <w:t xml:space="preserve"> </w:t>
      </w:r>
      <w:r w:rsidR="009F4624" w:rsidRPr="0059073A">
        <w:rPr>
          <w:rFonts w:ascii="Arial" w:hAnsi="Arial" w:cs="Arial"/>
          <w:b/>
          <w:i/>
          <w:strike/>
          <w:sz w:val="20"/>
          <w:szCs w:val="20"/>
        </w:rPr>
        <w:t>de</w:t>
      </w:r>
      <w:r w:rsidRPr="0059073A">
        <w:rPr>
          <w:rFonts w:ascii="Arial" w:hAnsi="Arial" w:cs="Arial"/>
          <w:b/>
          <w:i/>
          <w:strike/>
          <w:sz w:val="20"/>
          <w:szCs w:val="20"/>
        </w:rPr>
        <w:t xml:space="preserve"> </w:t>
      </w:r>
      <w:r w:rsidR="009F4624" w:rsidRPr="0059073A">
        <w:rPr>
          <w:rFonts w:ascii="Arial" w:hAnsi="Arial" w:cs="Arial"/>
          <w:b/>
          <w:i/>
          <w:strike/>
          <w:sz w:val="20"/>
          <w:szCs w:val="20"/>
        </w:rPr>
        <w:t>voirie</w:t>
      </w:r>
      <w:r w:rsidRPr="0059073A">
        <w:rPr>
          <w:rFonts w:ascii="Arial" w:hAnsi="Arial" w:cs="Arial"/>
          <w:b/>
          <w:i/>
          <w:strike/>
          <w:sz w:val="20"/>
          <w:szCs w:val="20"/>
        </w:rPr>
        <w:t xml:space="preserve"> </w:t>
      </w:r>
    </w:p>
    <w:p w14:paraId="6F065423" w14:textId="77777777" w:rsidR="009F4624" w:rsidRPr="0059073A" w:rsidRDefault="00161A5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 xml:space="preserve"> </w:t>
      </w:r>
      <w:r w:rsidR="009F4624" w:rsidRPr="0059073A">
        <w:rPr>
          <w:rFonts w:ascii="Arial" w:hAnsi="Arial" w:cs="Arial"/>
          <w:b/>
          <w:i/>
          <w:strike/>
          <w:sz w:val="20"/>
          <w:szCs w:val="20"/>
        </w:rPr>
        <w:t>-</w:t>
      </w:r>
      <w:r w:rsidRPr="0059073A">
        <w:rPr>
          <w:rFonts w:ascii="Arial" w:hAnsi="Arial" w:cs="Arial"/>
          <w:b/>
          <w:i/>
          <w:strike/>
          <w:sz w:val="20"/>
          <w:szCs w:val="20"/>
        </w:rPr>
        <w:t xml:space="preserve"> </w:t>
      </w:r>
      <w:r w:rsidR="009F4624" w:rsidRPr="0059073A">
        <w:rPr>
          <w:rFonts w:ascii="Arial" w:hAnsi="Arial" w:cs="Arial"/>
          <w:b/>
          <w:i/>
          <w:strike/>
          <w:sz w:val="20"/>
          <w:szCs w:val="20"/>
        </w:rPr>
        <w:t>des</w:t>
      </w:r>
      <w:r w:rsidRPr="0059073A">
        <w:rPr>
          <w:rFonts w:ascii="Arial" w:hAnsi="Arial" w:cs="Arial"/>
          <w:b/>
          <w:i/>
          <w:strike/>
          <w:sz w:val="20"/>
          <w:szCs w:val="20"/>
        </w:rPr>
        <w:t xml:space="preserve"> </w:t>
      </w:r>
      <w:r w:rsidR="009F4624" w:rsidRPr="0059073A">
        <w:rPr>
          <w:rFonts w:ascii="Arial" w:hAnsi="Arial" w:cs="Arial"/>
          <w:b/>
          <w:i/>
          <w:strike/>
          <w:sz w:val="20"/>
          <w:szCs w:val="20"/>
        </w:rPr>
        <w:t>raccordements</w:t>
      </w:r>
      <w:r w:rsidRPr="0059073A">
        <w:rPr>
          <w:rFonts w:ascii="Arial" w:hAnsi="Arial" w:cs="Arial"/>
          <w:b/>
          <w:i/>
          <w:strike/>
          <w:sz w:val="20"/>
          <w:szCs w:val="20"/>
        </w:rPr>
        <w:t xml:space="preserve"> </w:t>
      </w:r>
      <w:r w:rsidR="009F4624" w:rsidRPr="0059073A">
        <w:rPr>
          <w:rFonts w:ascii="Arial" w:hAnsi="Arial" w:cs="Arial"/>
          <w:b/>
          <w:i/>
          <w:strike/>
          <w:sz w:val="20"/>
          <w:szCs w:val="20"/>
        </w:rPr>
        <w:t>particuliers</w:t>
      </w:r>
      <w:r w:rsidRPr="0059073A">
        <w:rPr>
          <w:rFonts w:ascii="Arial" w:hAnsi="Arial" w:cs="Arial"/>
          <w:b/>
          <w:i/>
          <w:strike/>
          <w:sz w:val="20"/>
          <w:szCs w:val="20"/>
        </w:rPr>
        <w:t xml:space="preserve"> </w:t>
      </w:r>
      <w:r w:rsidR="009F4624" w:rsidRPr="0059073A">
        <w:rPr>
          <w:rFonts w:ascii="Arial" w:hAnsi="Arial" w:cs="Arial"/>
          <w:b/>
          <w:i/>
          <w:strike/>
          <w:sz w:val="20"/>
          <w:szCs w:val="20"/>
        </w:rPr>
        <w:t>et</w:t>
      </w:r>
      <w:r w:rsidRPr="0059073A">
        <w:rPr>
          <w:rFonts w:ascii="Arial" w:hAnsi="Arial" w:cs="Arial"/>
          <w:b/>
          <w:i/>
          <w:strike/>
          <w:sz w:val="20"/>
          <w:szCs w:val="20"/>
        </w:rPr>
        <w:t xml:space="preserve"> </w:t>
      </w:r>
      <w:r w:rsidR="009F4624" w:rsidRPr="0059073A">
        <w:rPr>
          <w:rFonts w:ascii="Arial" w:hAnsi="Arial" w:cs="Arial"/>
          <w:b/>
          <w:i/>
          <w:strike/>
          <w:sz w:val="20"/>
          <w:szCs w:val="20"/>
        </w:rPr>
        <w:t>des</w:t>
      </w:r>
      <w:r w:rsidRPr="0059073A">
        <w:rPr>
          <w:rFonts w:ascii="Arial" w:hAnsi="Arial" w:cs="Arial"/>
          <w:b/>
          <w:i/>
          <w:strike/>
          <w:sz w:val="20"/>
          <w:szCs w:val="20"/>
        </w:rPr>
        <w:t xml:space="preserve"> </w:t>
      </w:r>
      <w:r w:rsidR="009F4624" w:rsidRPr="0059073A">
        <w:rPr>
          <w:rFonts w:ascii="Arial" w:hAnsi="Arial" w:cs="Arial"/>
          <w:b/>
          <w:i/>
          <w:strike/>
          <w:sz w:val="20"/>
          <w:szCs w:val="20"/>
        </w:rPr>
        <w:t>branchements</w:t>
      </w:r>
      <w:r w:rsidRPr="0059073A">
        <w:rPr>
          <w:rFonts w:ascii="Arial" w:hAnsi="Arial" w:cs="Arial"/>
          <w:b/>
          <w:i/>
          <w:strike/>
          <w:sz w:val="20"/>
          <w:szCs w:val="20"/>
        </w:rPr>
        <w:t xml:space="preserve"> </w:t>
      </w:r>
      <w:r w:rsidR="009F4624" w:rsidRPr="0059073A">
        <w:rPr>
          <w:rFonts w:ascii="Arial" w:hAnsi="Arial" w:cs="Arial"/>
          <w:b/>
          <w:i/>
          <w:strike/>
          <w:sz w:val="20"/>
          <w:szCs w:val="20"/>
        </w:rPr>
        <w:t>en</w:t>
      </w:r>
      <w:r w:rsidRPr="0059073A">
        <w:rPr>
          <w:rFonts w:ascii="Arial" w:hAnsi="Arial" w:cs="Arial"/>
          <w:b/>
          <w:i/>
          <w:strike/>
          <w:sz w:val="20"/>
          <w:szCs w:val="20"/>
        </w:rPr>
        <w:t xml:space="preserve"> </w:t>
      </w:r>
      <w:r w:rsidR="009F4624" w:rsidRPr="0059073A">
        <w:rPr>
          <w:rFonts w:ascii="Arial" w:hAnsi="Arial" w:cs="Arial"/>
          <w:b/>
          <w:i/>
          <w:strike/>
          <w:sz w:val="20"/>
          <w:szCs w:val="20"/>
        </w:rPr>
        <w:t>attente</w:t>
      </w:r>
      <w:r w:rsidRPr="0059073A">
        <w:rPr>
          <w:rFonts w:ascii="Arial" w:hAnsi="Arial" w:cs="Arial"/>
          <w:b/>
          <w:i/>
          <w:strike/>
          <w:sz w:val="20"/>
          <w:szCs w:val="20"/>
        </w:rPr>
        <w:t xml:space="preserve"> </w:t>
      </w:r>
    </w:p>
    <w:p w14:paraId="60D6ADDC" w14:textId="77777777" w:rsidR="009F4624" w:rsidRPr="0059073A" w:rsidRDefault="00161A5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 xml:space="preserve"> </w:t>
      </w:r>
      <w:r w:rsidR="009F4624" w:rsidRPr="0059073A">
        <w:rPr>
          <w:rFonts w:ascii="Arial" w:hAnsi="Arial" w:cs="Arial"/>
          <w:b/>
          <w:i/>
          <w:strike/>
          <w:sz w:val="20"/>
          <w:szCs w:val="20"/>
        </w:rPr>
        <w:t>-</w:t>
      </w:r>
      <w:r w:rsidRPr="0059073A">
        <w:rPr>
          <w:rFonts w:ascii="Arial" w:hAnsi="Arial" w:cs="Arial"/>
          <w:b/>
          <w:i/>
          <w:strike/>
          <w:sz w:val="20"/>
          <w:szCs w:val="20"/>
        </w:rPr>
        <w:t xml:space="preserve"> </w:t>
      </w:r>
      <w:r w:rsidR="009F4624" w:rsidRPr="0059073A">
        <w:rPr>
          <w:rFonts w:ascii="Arial" w:hAnsi="Arial" w:cs="Arial"/>
          <w:b/>
          <w:i/>
          <w:strike/>
          <w:sz w:val="20"/>
          <w:szCs w:val="20"/>
        </w:rPr>
        <w:t>des</w:t>
      </w:r>
      <w:r w:rsidRPr="0059073A">
        <w:rPr>
          <w:rFonts w:ascii="Arial" w:hAnsi="Arial" w:cs="Arial"/>
          <w:b/>
          <w:i/>
          <w:strike/>
          <w:sz w:val="20"/>
          <w:szCs w:val="20"/>
        </w:rPr>
        <w:t xml:space="preserve"> </w:t>
      </w:r>
      <w:r w:rsidR="009F4624" w:rsidRPr="0059073A">
        <w:rPr>
          <w:rFonts w:ascii="Arial" w:hAnsi="Arial" w:cs="Arial"/>
          <w:b/>
          <w:i/>
          <w:strike/>
          <w:sz w:val="20"/>
          <w:szCs w:val="20"/>
        </w:rPr>
        <w:t>gaines</w:t>
      </w:r>
      <w:r w:rsidRPr="0059073A">
        <w:rPr>
          <w:rFonts w:ascii="Arial" w:hAnsi="Arial" w:cs="Arial"/>
          <w:b/>
          <w:i/>
          <w:strike/>
          <w:sz w:val="20"/>
          <w:szCs w:val="20"/>
        </w:rPr>
        <w:t xml:space="preserve"> </w:t>
      </w:r>
      <w:r w:rsidR="009F4624" w:rsidRPr="0059073A">
        <w:rPr>
          <w:rFonts w:ascii="Arial" w:hAnsi="Arial" w:cs="Arial"/>
          <w:b/>
          <w:i/>
          <w:strike/>
          <w:sz w:val="20"/>
          <w:szCs w:val="20"/>
        </w:rPr>
        <w:t>posées</w:t>
      </w:r>
      <w:r w:rsidRPr="0059073A">
        <w:rPr>
          <w:rFonts w:ascii="Arial" w:hAnsi="Arial" w:cs="Arial"/>
          <w:b/>
          <w:i/>
          <w:strike/>
          <w:sz w:val="20"/>
          <w:szCs w:val="20"/>
        </w:rPr>
        <w:t xml:space="preserve"> </w:t>
      </w:r>
      <w:r w:rsidR="009F4624" w:rsidRPr="0059073A">
        <w:rPr>
          <w:rFonts w:ascii="Arial" w:hAnsi="Arial" w:cs="Arial"/>
          <w:b/>
          <w:i/>
          <w:strike/>
          <w:sz w:val="20"/>
          <w:szCs w:val="20"/>
        </w:rPr>
        <w:t>en</w:t>
      </w:r>
      <w:r w:rsidRPr="0059073A">
        <w:rPr>
          <w:rFonts w:ascii="Arial" w:hAnsi="Arial" w:cs="Arial"/>
          <w:b/>
          <w:i/>
          <w:strike/>
          <w:sz w:val="20"/>
          <w:szCs w:val="20"/>
        </w:rPr>
        <w:t xml:space="preserve"> </w:t>
      </w:r>
      <w:r w:rsidR="009F4624" w:rsidRPr="0059073A">
        <w:rPr>
          <w:rFonts w:ascii="Arial" w:hAnsi="Arial" w:cs="Arial"/>
          <w:b/>
          <w:i/>
          <w:strike/>
          <w:sz w:val="20"/>
          <w:szCs w:val="20"/>
        </w:rPr>
        <w:t>attente</w:t>
      </w:r>
      <w:r w:rsidRPr="0059073A">
        <w:rPr>
          <w:rFonts w:ascii="Arial" w:hAnsi="Arial" w:cs="Arial"/>
          <w:b/>
          <w:i/>
          <w:strike/>
          <w:sz w:val="20"/>
          <w:szCs w:val="20"/>
        </w:rPr>
        <w:t xml:space="preserve"> </w:t>
      </w:r>
      <w:r w:rsidR="009F4624" w:rsidRPr="0059073A">
        <w:rPr>
          <w:rFonts w:ascii="Arial" w:hAnsi="Arial" w:cs="Arial"/>
          <w:b/>
          <w:i/>
          <w:strike/>
          <w:sz w:val="20"/>
          <w:szCs w:val="20"/>
        </w:rPr>
        <w:t>(nombre,</w:t>
      </w:r>
      <w:r w:rsidRPr="0059073A">
        <w:rPr>
          <w:rFonts w:ascii="Arial" w:hAnsi="Arial" w:cs="Arial"/>
          <w:b/>
          <w:i/>
          <w:strike/>
          <w:sz w:val="20"/>
          <w:szCs w:val="20"/>
        </w:rPr>
        <w:t xml:space="preserve"> </w:t>
      </w:r>
      <w:r w:rsidR="009F4624" w:rsidRPr="0059073A">
        <w:rPr>
          <w:rFonts w:ascii="Arial" w:hAnsi="Arial" w:cs="Arial"/>
          <w:b/>
          <w:i/>
          <w:strike/>
          <w:sz w:val="20"/>
          <w:szCs w:val="20"/>
        </w:rPr>
        <w:t>longueur,</w:t>
      </w:r>
      <w:r w:rsidRPr="0059073A">
        <w:rPr>
          <w:rFonts w:ascii="Arial" w:hAnsi="Arial" w:cs="Arial"/>
          <w:b/>
          <w:i/>
          <w:strike/>
          <w:sz w:val="20"/>
          <w:szCs w:val="20"/>
        </w:rPr>
        <w:t xml:space="preserve"> </w:t>
      </w:r>
      <w:r w:rsidR="009F4624" w:rsidRPr="0059073A">
        <w:rPr>
          <w:rFonts w:ascii="Arial" w:hAnsi="Arial" w:cs="Arial"/>
          <w:b/>
          <w:i/>
          <w:strike/>
          <w:sz w:val="20"/>
          <w:szCs w:val="20"/>
        </w:rPr>
        <w:t>diamètre,</w:t>
      </w:r>
      <w:r w:rsidRPr="0059073A">
        <w:rPr>
          <w:rFonts w:ascii="Arial" w:hAnsi="Arial" w:cs="Arial"/>
          <w:b/>
          <w:i/>
          <w:strike/>
          <w:sz w:val="20"/>
          <w:szCs w:val="20"/>
        </w:rPr>
        <w:t xml:space="preserve"> </w:t>
      </w:r>
      <w:r w:rsidR="009F4624" w:rsidRPr="0059073A">
        <w:rPr>
          <w:rFonts w:ascii="Arial" w:hAnsi="Arial" w:cs="Arial"/>
          <w:b/>
          <w:i/>
          <w:strike/>
          <w:sz w:val="20"/>
          <w:szCs w:val="20"/>
        </w:rPr>
        <w:t>nature</w:t>
      </w:r>
      <w:r w:rsidRPr="0059073A">
        <w:rPr>
          <w:rFonts w:ascii="Arial" w:hAnsi="Arial" w:cs="Arial"/>
          <w:b/>
          <w:i/>
          <w:strike/>
          <w:sz w:val="20"/>
          <w:szCs w:val="20"/>
        </w:rPr>
        <w:t xml:space="preserve"> </w:t>
      </w:r>
      <w:r w:rsidR="00503B82" w:rsidRPr="0059073A">
        <w:rPr>
          <w:rFonts w:ascii="Arial" w:hAnsi="Arial" w:cs="Arial"/>
          <w:b/>
          <w:i/>
          <w:strike/>
          <w:sz w:val="20"/>
          <w:szCs w:val="20"/>
        </w:rPr>
        <w:t>du</w:t>
      </w:r>
      <w:r w:rsidRPr="0059073A">
        <w:rPr>
          <w:rFonts w:ascii="Arial" w:hAnsi="Arial" w:cs="Arial"/>
          <w:b/>
          <w:i/>
          <w:strike/>
          <w:sz w:val="20"/>
          <w:szCs w:val="20"/>
        </w:rPr>
        <w:t xml:space="preserve"> </w:t>
      </w:r>
      <w:r w:rsidR="00503B82" w:rsidRPr="0059073A">
        <w:rPr>
          <w:rFonts w:ascii="Arial" w:hAnsi="Arial" w:cs="Arial"/>
          <w:b/>
          <w:i/>
          <w:strike/>
          <w:sz w:val="20"/>
          <w:szCs w:val="20"/>
        </w:rPr>
        <w:t>matéri</w:t>
      </w:r>
      <w:r w:rsidR="00CA5173" w:rsidRPr="0059073A">
        <w:rPr>
          <w:rFonts w:ascii="Arial" w:hAnsi="Arial" w:cs="Arial"/>
          <w:b/>
          <w:i/>
          <w:strike/>
          <w:sz w:val="20"/>
          <w:szCs w:val="20"/>
        </w:rPr>
        <w:t>au</w:t>
      </w:r>
      <w:r w:rsidR="009F4624" w:rsidRPr="0059073A">
        <w:rPr>
          <w:rFonts w:ascii="Arial" w:hAnsi="Arial" w:cs="Arial"/>
          <w:b/>
          <w:i/>
          <w:strike/>
          <w:sz w:val="20"/>
          <w:szCs w:val="20"/>
        </w:rPr>
        <w:t>,</w:t>
      </w:r>
      <w:r w:rsidRPr="0059073A">
        <w:rPr>
          <w:rFonts w:ascii="Arial" w:hAnsi="Arial" w:cs="Arial"/>
          <w:b/>
          <w:i/>
          <w:strike/>
          <w:sz w:val="20"/>
          <w:szCs w:val="20"/>
        </w:rPr>
        <w:t xml:space="preserve"> </w:t>
      </w:r>
      <w:r w:rsidR="009F4624" w:rsidRPr="0059073A">
        <w:rPr>
          <w:rFonts w:ascii="Arial" w:hAnsi="Arial" w:cs="Arial"/>
          <w:b/>
          <w:i/>
          <w:strike/>
          <w:sz w:val="20"/>
          <w:szCs w:val="20"/>
        </w:rPr>
        <w:t>utilisateur</w:t>
      </w:r>
      <w:r w:rsidRPr="0059073A">
        <w:rPr>
          <w:rFonts w:ascii="Arial" w:hAnsi="Arial" w:cs="Arial"/>
          <w:b/>
          <w:i/>
          <w:strike/>
          <w:sz w:val="20"/>
          <w:szCs w:val="20"/>
        </w:rPr>
        <w:t xml:space="preserve"> </w:t>
      </w:r>
      <w:r w:rsidR="009F4624" w:rsidRPr="0059073A">
        <w:rPr>
          <w:rFonts w:ascii="Arial" w:hAnsi="Arial" w:cs="Arial"/>
          <w:b/>
          <w:i/>
          <w:strike/>
          <w:sz w:val="20"/>
          <w:szCs w:val="20"/>
        </w:rPr>
        <w:t>prévu).</w:t>
      </w:r>
      <w:r w:rsidRPr="0059073A">
        <w:rPr>
          <w:rFonts w:ascii="Arial" w:hAnsi="Arial" w:cs="Arial"/>
          <w:b/>
          <w:i/>
          <w:strike/>
          <w:sz w:val="20"/>
          <w:szCs w:val="20"/>
        </w:rPr>
        <w:t xml:space="preserve"> </w:t>
      </w:r>
    </w:p>
    <w:p w14:paraId="26D8C789" w14:textId="77777777" w:rsidR="009F4624" w:rsidRPr="0059073A" w:rsidRDefault="009F462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p>
    <w:p w14:paraId="656B9AD9" w14:textId="77777777" w:rsidR="009F4624" w:rsidRPr="0059073A" w:rsidRDefault="009F462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3.</w:t>
      </w:r>
      <w:r w:rsidR="00161A5C" w:rsidRPr="0059073A">
        <w:rPr>
          <w:rFonts w:ascii="Arial" w:hAnsi="Arial" w:cs="Arial"/>
          <w:b/>
          <w:i/>
          <w:strike/>
          <w:sz w:val="20"/>
          <w:szCs w:val="20"/>
        </w:rPr>
        <w:t xml:space="preserve"> </w:t>
      </w:r>
      <w:r w:rsidRPr="0059073A">
        <w:rPr>
          <w:rFonts w:ascii="Arial" w:hAnsi="Arial" w:cs="Arial"/>
          <w:b/>
          <w:i/>
          <w:strike/>
          <w:sz w:val="20"/>
          <w:szCs w:val="20"/>
          <w:u w:val="single"/>
        </w:rPr>
        <w:t>Plans</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"as</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built</w:t>
      </w:r>
      <w:r w:rsidRPr="0059073A">
        <w:rPr>
          <w:rFonts w:ascii="Arial" w:hAnsi="Arial" w:cs="Arial"/>
          <w:b/>
          <w:i/>
          <w:strike/>
          <w:sz w:val="20"/>
          <w:szCs w:val="20"/>
          <w:u w:val="dash"/>
        </w:rPr>
        <w:t>"</w:t>
      </w:r>
    </w:p>
    <w:p w14:paraId="6C206CFE" w14:textId="77777777" w:rsidR="00D00E5A" w:rsidRPr="0059073A" w:rsidRDefault="00D00E5A" w:rsidP="00922DA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p>
    <w:p w14:paraId="33023746" w14:textId="77777777" w:rsidR="00276668" w:rsidRPr="0059073A" w:rsidRDefault="00276668" w:rsidP="0027666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"as</w:t>
      </w:r>
      <w:r w:rsidR="00161A5C" w:rsidRPr="0059073A">
        <w:rPr>
          <w:rFonts w:ascii="Arial" w:hAnsi="Arial" w:cs="Arial"/>
          <w:b/>
          <w:i/>
          <w:strike/>
          <w:sz w:val="20"/>
          <w:szCs w:val="20"/>
        </w:rPr>
        <w:t xml:space="preserve"> </w:t>
      </w:r>
      <w:r w:rsidRPr="0059073A">
        <w:rPr>
          <w:rFonts w:ascii="Arial" w:hAnsi="Arial" w:cs="Arial"/>
          <w:b/>
          <w:i/>
          <w:strike/>
          <w:sz w:val="20"/>
          <w:szCs w:val="20"/>
        </w:rPr>
        <w:t>built"</w:t>
      </w:r>
      <w:r w:rsidR="00161A5C" w:rsidRPr="0059073A">
        <w:rPr>
          <w:rFonts w:ascii="Arial" w:hAnsi="Arial" w:cs="Arial"/>
          <w:b/>
          <w:i/>
          <w:strike/>
          <w:sz w:val="20"/>
          <w:szCs w:val="20"/>
        </w:rPr>
        <w:t xml:space="preserve"> </w:t>
      </w:r>
      <w:r w:rsidRPr="0059073A">
        <w:rPr>
          <w:rFonts w:ascii="Arial" w:hAnsi="Arial" w:cs="Arial"/>
          <w:b/>
          <w:i/>
          <w:strike/>
          <w:sz w:val="20"/>
          <w:szCs w:val="20"/>
        </w:rPr>
        <w:t>représentent</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situation</w:t>
      </w:r>
      <w:r w:rsidR="00161A5C" w:rsidRPr="0059073A">
        <w:rPr>
          <w:rFonts w:ascii="Arial" w:hAnsi="Arial" w:cs="Arial"/>
          <w:b/>
          <w:i/>
          <w:strike/>
          <w:sz w:val="20"/>
          <w:szCs w:val="20"/>
        </w:rPr>
        <w:t xml:space="preserve"> </w:t>
      </w:r>
      <w:r w:rsidRPr="0059073A">
        <w:rPr>
          <w:rFonts w:ascii="Arial" w:hAnsi="Arial" w:cs="Arial"/>
          <w:b/>
          <w:i/>
          <w:strike/>
          <w:sz w:val="20"/>
          <w:szCs w:val="20"/>
        </w:rPr>
        <w:t>après</w:t>
      </w:r>
      <w:r w:rsidR="00161A5C" w:rsidRPr="0059073A">
        <w:rPr>
          <w:rFonts w:ascii="Arial" w:hAnsi="Arial" w:cs="Arial"/>
          <w:b/>
          <w:i/>
          <w:strike/>
          <w:sz w:val="20"/>
          <w:szCs w:val="20"/>
        </w:rPr>
        <w:t xml:space="preserve"> </w:t>
      </w:r>
      <w:r w:rsidRPr="0059073A">
        <w:rPr>
          <w:rFonts w:ascii="Arial" w:hAnsi="Arial" w:cs="Arial"/>
          <w:b/>
          <w:i/>
          <w:strike/>
          <w:sz w:val="20"/>
          <w:szCs w:val="20"/>
        </w:rPr>
        <w:t>exécution</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travaux.</w:t>
      </w:r>
      <w:r w:rsidR="00161A5C" w:rsidRPr="0059073A">
        <w:rPr>
          <w:rFonts w:ascii="Arial" w:hAnsi="Arial" w:cs="Arial"/>
          <w:b/>
          <w:i/>
          <w:strike/>
          <w:sz w:val="20"/>
          <w:szCs w:val="20"/>
        </w:rPr>
        <w:t xml:space="preserve"> </w:t>
      </w:r>
    </w:p>
    <w:p w14:paraId="770F3A97" w14:textId="77777777" w:rsidR="00276668" w:rsidRPr="0059073A" w:rsidRDefault="00276668" w:rsidP="0027666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p>
    <w:p w14:paraId="149571E3"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L’ensemble</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éléments</w:t>
      </w:r>
      <w:r w:rsidR="00161A5C" w:rsidRPr="0059073A">
        <w:rPr>
          <w:rFonts w:ascii="Arial" w:hAnsi="Arial" w:cs="Arial"/>
          <w:b/>
          <w:i/>
          <w:strike/>
          <w:sz w:val="20"/>
          <w:szCs w:val="20"/>
        </w:rPr>
        <w:t xml:space="preserve"> </w:t>
      </w:r>
      <w:r w:rsidRPr="0059073A">
        <w:rPr>
          <w:rFonts w:ascii="Arial" w:hAnsi="Arial" w:cs="Arial"/>
          <w:b/>
          <w:i/>
          <w:strike/>
          <w:sz w:val="20"/>
          <w:szCs w:val="20"/>
        </w:rPr>
        <w:t>mis</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œuvre</w:t>
      </w:r>
      <w:r w:rsidR="00161A5C" w:rsidRPr="0059073A">
        <w:rPr>
          <w:rFonts w:ascii="Arial" w:hAnsi="Arial" w:cs="Arial"/>
          <w:b/>
          <w:i/>
          <w:strike/>
          <w:sz w:val="20"/>
          <w:szCs w:val="20"/>
        </w:rPr>
        <w:t xml:space="preserve"> </w:t>
      </w:r>
      <w:r w:rsidRPr="0059073A">
        <w:rPr>
          <w:rFonts w:ascii="Arial" w:hAnsi="Arial" w:cs="Arial"/>
          <w:b/>
          <w:i/>
          <w:strike/>
          <w:sz w:val="20"/>
          <w:szCs w:val="20"/>
        </w:rPr>
        <w:t>est</w:t>
      </w:r>
      <w:r w:rsidR="00161A5C" w:rsidRPr="0059073A">
        <w:rPr>
          <w:rFonts w:ascii="Arial" w:hAnsi="Arial" w:cs="Arial"/>
          <w:b/>
          <w:i/>
          <w:strike/>
          <w:sz w:val="20"/>
          <w:szCs w:val="20"/>
        </w:rPr>
        <w:t xml:space="preserve"> </w:t>
      </w:r>
      <w:r w:rsidRPr="0059073A">
        <w:rPr>
          <w:rFonts w:ascii="Arial" w:hAnsi="Arial" w:cs="Arial"/>
          <w:b/>
          <w:i/>
          <w:strike/>
          <w:sz w:val="20"/>
          <w:szCs w:val="20"/>
        </w:rPr>
        <w:t>indiqué</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coté</w:t>
      </w:r>
      <w:r w:rsidR="00161A5C" w:rsidRPr="0059073A">
        <w:rPr>
          <w:rFonts w:ascii="Arial" w:hAnsi="Arial" w:cs="Arial"/>
          <w:b/>
          <w:i/>
          <w:strike/>
          <w:sz w:val="20"/>
          <w:szCs w:val="20"/>
        </w:rPr>
        <w:t xml:space="preserve"> </w:t>
      </w:r>
      <w:r w:rsidRPr="0059073A">
        <w:rPr>
          <w:rFonts w:ascii="Arial" w:hAnsi="Arial" w:cs="Arial"/>
          <w:b/>
          <w:i/>
          <w:strike/>
          <w:sz w:val="20"/>
          <w:szCs w:val="20"/>
        </w:rPr>
        <w:t>sur</w:t>
      </w:r>
      <w:r w:rsidR="00161A5C" w:rsidRPr="0059073A">
        <w:rPr>
          <w:rFonts w:ascii="Arial" w:hAnsi="Arial" w:cs="Arial"/>
          <w:b/>
          <w:i/>
          <w:strike/>
          <w:sz w:val="20"/>
          <w:szCs w:val="20"/>
        </w:rPr>
        <w:t xml:space="preserve"> </w:t>
      </w:r>
      <w:r w:rsidRPr="0059073A">
        <w:rPr>
          <w:rFonts w:ascii="Arial" w:hAnsi="Arial" w:cs="Arial"/>
          <w:b/>
          <w:i/>
          <w:strike/>
          <w:sz w:val="20"/>
          <w:szCs w:val="20"/>
        </w:rPr>
        <w:t>ceux-ci.</w:t>
      </w:r>
      <w:r w:rsidR="00161A5C" w:rsidRPr="0059073A">
        <w:rPr>
          <w:rFonts w:ascii="Arial" w:hAnsi="Arial" w:cs="Arial"/>
          <w:b/>
          <w:i/>
          <w:strike/>
          <w:sz w:val="20"/>
          <w:szCs w:val="20"/>
        </w:rPr>
        <w:t xml:space="preserve"> </w:t>
      </w:r>
      <w:r w:rsidRPr="0059073A">
        <w:rPr>
          <w:rFonts w:ascii="Arial" w:hAnsi="Arial" w:cs="Arial"/>
          <w:b/>
          <w:i/>
          <w:strike/>
          <w:sz w:val="20"/>
          <w:szCs w:val="20"/>
        </w:rPr>
        <w:t>Ils</w:t>
      </w:r>
      <w:r w:rsidR="00161A5C" w:rsidRPr="0059073A">
        <w:rPr>
          <w:rFonts w:ascii="Arial" w:hAnsi="Arial" w:cs="Arial"/>
          <w:b/>
          <w:i/>
          <w:strike/>
          <w:sz w:val="20"/>
          <w:szCs w:val="20"/>
        </w:rPr>
        <w:t xml:space="preserve"> </w:t>
      </w:r>
      <w:r w:rsidRPr="0059073A">
        <w:rPr>
          <w:rFonts w:ascii="Arial" w:hAnsi="Arial" w:cs="Arial"/>
          <w:b/>
          <w:i/>
          <w:strike/>
          <w:sz w:val="20"/>
          <w:szCs w:val="20"/>
        </w:rPr>
        <w:t>comprennent</w:t>
      </w:r>
      <w:r w:rsidR="00161A5C" w:rsidRPr="0059073A">
        <w:rPr>
          <w:rFonts w:ascii="Arial" w:hAnsi="Arial" w:cs="Arial"/>
          <w:b/>
          <w:i/>
          <w:strike/>
          <w:sz w:val="20"/>
          <w:szCs w:val="20"/>
        </w:rPr>
        <w:t xml:space="preserve"> </w:t>
      </w:r>
      <w:r w:rsidRPr="0059073A">
        <w:rPr>
          <w:rFonts w:ascii="Arial" w:hAnsi="Arial" w:cs="Arial"/>
          <w:b/>
          <w:i/>
          <w:strike/>
          <w:sz w:val="20"/>
          <w:szCs w:val="20"/>
        </w:rPr>
        <w:t>au</w:t>
      </w:r>
      <w:r w:rsidR="00161A5C" w:rsidRPr="0059073A">
        <w:rPr>
          <w:rFonts w:ascii="Arial" w:hAnsi="Arial" w:cs="Arial"/>
          <w:b/>
          <w:i/>
          <w:strike/>
          <w:sz w:val="20"/>
          <w:szCs w:val="20"/>
        </w:rPr>
        <w:t xml:space="preserve"> </w:t>
      </w:r>
      <w:r w:rsidRPr="0059073A">
        <w:rPr>
          <w:rFonts w:ascii="Arial" w:hAnsi="Arial" w:cs="Arial"/>
          <w:b/>
          <w:i/>
          <w:strike/>
          <w:sz w:val="20"/>
          <w:szCs w:val="20"/>
        </w:rPr>
        <w:t>minimum</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vues</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plan,</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élévation,</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coupes,</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divers</w:t>
      </w:r>
      <w:r w:rsidR="00161A5C" w:rsidRPr="0059073A">
        <w:rPr>
          <w:rFonts w:ascii="Arial" w:hAnsi="Arial" w:cs="Arial"/>
          <w:b/>
          <w:i/>
          <w:strike/>
          <w:sz w:val="20"/>
          <w:szCs w:val="20"/>
        </w:rPr>
        <w:t xml:space="preserve"> </w:t>
      </w:r>
      <w:r w:rsidRPr="0059073A">
        <w:rPr>
          <w:rFonts w:ascii="Arial" w:hAnsi="Arial" w:cs="Arial"/>
          <w:b/>
          <w:i/>
          <w:strike/>
          <w:sz w:val="20"/>
          <w:szCs w:val="20"/>
        </w:rPr>
        <w:t>profils</w:t>
      </w:r>
      <w:r w:rsidR="00161A5C" w:rsidRPr="0059073A">
        <w:rPr>
          <w:rFonts w:ascii="Arial" w:hAnsi="Arial" w:cs="Arial"/>
          <w:b/>
          <w:i/>
          <w:strike/>
          <w:sz w:val="20"/>
          <w:szCs w:val="20"/>
        </w:rPr>
        <w:t xml:space="preserve"> </w:t>
      </w:r>
      <w:r w:rsidRPr="0059073A">
        <w:rPr>
          <w:rFonts w:ascii="Arial" w:hAnsi="Arial" w:cs="Arial"/>
          <w:b/>
          <w:i/>
          <w:strike/>
          <w:sz w:val="20"/>
          <w:szCs w:val="20"/>
        </w:rPr>
        <w:t>ainsi</w:t>
      </w:r>
      <w:r w:rsidR="00161A5C" w:rsidRPr="0059073A">
        <w:rPr>
          <w:rFonts w:ascii="Arial" w:hAnsi="Arial" w:cs="Arial"/>
          <w:b/>
          <w:i/>
          <w:strike/>
          <w:sz w:val="20"/>
          <w:szCs w:val="20"/>
        </w:rPr>
        <w:t xml:space="preserve"> </w:t>
      </w:r>
      <w:r w:rsidRPr="0059073A">
        <w:rPr>
          <w:rFonts w:ascii="Arial" w:hAnsi="Arial" w:cs="Arial"/>
          <w:b/>
          <w:i/>
          <w:strike/>
          <w:sz w:val="20"/>
          <w:szCs w:val="20"/>
        </w:rPr>
        <w:t>que</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détails</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se</w:t>
      </w:r>
      <w:r w:rsidR="00161A5C" w:rsidRPr="0059073A">
        <w:rPr>
          <w:rFonts w:ascii="Arial" w:hAnsi="Arial" w:cs="Arial"/>
          <w:b/>
          <w:i/>
          <w:strike/>
          <w:sz w:val="20"/>
          <w:szCs w:val="20"/>
        </w:rPr>
        <w:t xml:space="preserve"> </w:t>
      </w:r>
      <w:r w:rsidRPr="0059073A">
        <w:rPr>
          <w:rFonts w:ascii="Arial" w:hAnsi="Arial" w:cs="Arial"/>
          <w:b/>
          <w:i/>
          <w:strike/>
          <w:sz w:val="20"/>
          <w:szCs w:val="20"/>
        </w:rPr>
        <w:t>basent</w:t>
      </w:r>
      <w:r w:rsidR="00161A5C" w:rsidRPr="0059073A">
        <w:rPr>
          <w:rFonts w:ascii="Arial" w:hAnsi="Arial" w:cs="Arial"/>
          <w:b/>
          <w:i/>
          <w:strike/>
          <w:sz w:val="20"/>
          <w:szCs w:val="20"/>
        </w:rPr>
        <w:t xml:space="preserve"> </w:t>
      </w:r>
      <w:r w:rsidRPr="0059073A">
        <w:rPr>
          <w:rFonts w:ascii="Arial" w:hAnsi="Arial" w:cs="Arial"/>
          <w:b/>
          <w:i/>
          <w:strike/>
          <w:sz w:val="20"/>
          <w:szCs w:val="20"/>
        </w:rPr>
        <w:t>sur</w:t>
      </w:r>
      <w:r w:rsidR="00161A5C" w:rsidRPr="0059073A">
        <w:rPr>
          <w:rFonts w:ascii="Arial" w:hAnsi="Arial" w:cs="Arial"/>
          <w:b/>
          <w:i/>
          <w:strike/>
          <w:sz w:val="20"/>
          <w:szCs w:val="20"/>
        </w:rPr>
        <w:t xml:space="preserve"> </w:t>
      </w:r>
      <w:r w:rsidRPr="0059073A">
        <w:rPr>
          <w:rFonts w:ascii="Arial" w:hAnsi="Arial" w:cs="Arial"/>
          <w:b/>
          <w:i/>
          <w:strike/>
          <w:sz w:val="20"/>
          <w:szCs w:val="20"/>
        </w:rPr>
        <w:t>un</w:t>
      </w:r>
      <w:r w:rsidR="00161A5C" w:rsidRPr="0059073A">
        <w:rPr>
          <w:rFonts w:ascii="Arial" w:hAnsi="Arial" w:cs="Arial"/>
          <w:b/>
          <w:i/>
          <w:strike/>
          <w:sz w:val="20"/>
          <w:szCs w:val="20"/>
        </w:rPr>
        <w:t xml:space="preserve"> </w:t>
      </w:r>
      <w:r w:rsidRPr="0059073A">
        <w:rPr>
          <w:rFonts w:ascii="Arial" w:hAnsi="Arial" w:cs="Arial"/>
          <w:b/>
          <w:i/>
          <w:strike/>
          <w:sz w:val="20"/>
          <w:szCs w:val="20"/>
        </w:rPr>
        <w:t>levé</w:t>
      </w:r>
      <w:r w:rsidR="00161A5C" w:rsidRPr="0059073A">
        <w:rPr>
          <w:rFonts w:ascii="Arial" w:hAnsi="Arial" w:cs="Arial"/>
          <w:b/>
          <w:i/>
          <w:strike/>
          <w:sz w:val="20"/>
          <w:szCs w:val="20"/>
        </w:rPr>
        <w:t xml:space="preserve"> </w:t>
      </w:r>
      <w:r w:rsidRPr="0059073A">
        <w:rPr>
          <w:rFonts w:ascii="Arial" w:hAnsi="Arial" w:cs="Arial"/>
          <w:b/>
          <w:i/>
          <w:strike/>
          <w:sz w:val="20"/>
          <w:szCs w:val="20"/>
        </w:rPr>
        <w:t>topographique</w:t>
      </w:r>
      <w:r w:rsidR="00161A5C" w:rsidRPr="0059073A">
        <w:rPr>
          <w:rFonts w:ascii="Arial" w:hAnsi="Arial" w:cs="Arial"/>
          <w:b/>
          <w:i/>
          <w:strike/>
          <w:sz w:val="20"/>
          <w:szCs w:val="20"/>
        </w:rPr>
        <w:t xml:space="preserve"> </w:t>
      </w:r>
      <w:r w:rsidRPr="0059073A">
        <w:rPr>
          <w:rFonts w:ascii="Arial" w:hAnsi="Arial" w:cs="Arial"/>
          <w:b/>
          <w:i/>
          <w:strike/>
          <w:sz w:val="20"/>
          <w:szCs w:val="20"/>
        </w:rPr>
        <w:t>complet</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travaux</w:t>
      </w:r>
      <w:r w:rsidR="00161A5C" w:rsidRPr="0059073A">
        <w:rPr>
          <w:rFonts w:ascii="Arial" w:hAnsi="Arial" w:cs="Arial"/>
          <w:b/>
          <w:i/>
          <w:strike/>
          <w:sz w:val="20"/>
          <w:szCs w:val="20"/>
        </w:rPr>
        <w:t xml:space="preserve"> </w:t>
      </w:r>
      <w:r w:rsidRPr="0059073A">
        <w:rPr>
          <w:rFonts w:ascii="Arial" w:hAnsi="Arial" w:cs="Arial"/>
          <w:b/>
          <w:i/>
          <w:strike/>
          <w:sz w:val="20"/>
          <w:szCs w:val="20"/>
        </w:rPr>
        <w:t>accomplis.</w:t>
      </w:r>
    </w:p>
    <w:p w14:paraId="443ED606"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p>
    <w:p w14:paraId="39A585BD"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Lorsque</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marché</w:t>
      </w:r>
      <w:r w:rsidR="00161A5C" w:rsidRPr="0059073A">
        <w:rPr>
          <w:rFonts w:ascii="Arial" w:hAnsi="Arial" w:cs="Arial"/>
          <w:b/>
          <w:i/>
          <w:strike/>
          <w:sz w:val="20"/>
          <w:szCs w:val="20"/>
        </w:rPr>
        <w:t xml:space="preserve"> </w:t>
      </w:r>
      <w:r w:rsidRPr="0059073A">
        <w:rPr>
          <w:rFonts w:ascii="Arial" w:hAnsi="Arial" w:cs="Arial"/>
          <w:b/>
          <w:i/>
          <w:strike/>
          <w:sz w:val="20"/>
          <w:szCs w:val="20"/>
        </w:rPr>
        <w:t>l’exigent,</w:t>
      </w:r>
      <w:r w:rsidR="00161A5C" w:rsidRPr="0059073A">
        <w:rPr>
          <w:rFonts w:ascii="Arial" w:hAnsi="Arial" w:cs="Arial"/>
          <w:b/>
          <w:i/>
          <w:strike/>
          <w:sz w:val="20"/>
          <w:szCs w:val="20"/>
        </w:rPr>
        <w:t xml:space="preserve"> </w:t>
      </w:r>
      <w:r w:rsidRPr="0059073A">
        <w:rPr>
          <w:rFonts w:ascii="Arial" w:hAnsi="Arial" w:cs="Arial"/>
          <w:b/>
          <w:i/>
          <w:strike/>
          <w:sz w:val="20"/>
          <w:szCs w:val="20"/>
        </w:rPr>
        <w:t>l’adjudicataire</w:t>
      </w:r>
      <w:r w:rsidR="00161A5C" w:rsidRPr="0059073A">
        <w:rPr>
          <w:rFonts w:ascii="Arial" w:hAnsi="Arial" w:cs="Arial"/>
          <w:b/>
          <w:i/>
          <w:strike/>
          <w:sz w:val="20"/>
          <w:szCs w:val="20"/>
        </w:rPr>
        <w:t xml:space="preserve"> </w:t>
      </w:r>
      <w:r w:rsidRPr="0059073A">
        <w:rPr>
          <w:rFonts w:ascii="Arial" w:hAnsi="Arial" w:cs="Arial"/>
          <w:b/>
          <w:i/>
          <w:strike/>
          <w:sz w:val="20"/>
          <w:szCs w:val="20"/>
        </w:rPr>
        <w:t>fournit</w:t>
      </w:r>
      <w:r w:rsidR="00161A5C" w:rsidRPr="0059073A">
        <w:rPr>
          <w:rFonts w:ascii="Arial" w:hAnsi="Arial" w:cs="Arial"/>
          <w:b/>
          <w:i/>
          <w:strike/>
          <w:sz w:val="20"/>
          <w:szCs w:val="20"/>
        </w:rPr>
        <w:t xml:space="preserve"> </w:t>
      </w:r>
      <w:r w:rsidRPr="0059073A">
        <w:rPr>
          <w:rFonts w:ascii="Arial" w:hAnsi="Arial" w:cs="Arial"/>
          <w:b/>
          <w:i/>
          <w:strike/>
          <w:sz w:val="20"/>
          <w:szCs w:val="20"/>
        </w:rPr>
        <w:t>au</w:t>
      </w:r>
      <w:r w:rsidR="00161A5C" w:rsidRPr="0059073A">
        <w:rPr>
          <w:rFonts w:ascii="Arial" w:hAnsi="Arial" w:cs="Arial"/>
          <w:b/>
          <w:i/>
          <w:strike/>
          <w:sz w:val="20"/>
          <w:szCs w:val="20"/>
        </w:rPr>
        <w:t xml:space="preserve"> </w:t>
      </w:r>
      <w:r w:rsidRPr="0059073A">
        <w:rPr>
          <w:rFonts w:ascii="Arial" w:hAnsi="Arial" w:cs="Arial"/>
          <w:b/>
          <w:i/>
          <w:strike/>
          <w:sz w:val="20"/>
          <w:szCs w:val="20"/>
        </w:rPr>
        <w:t>pouvoir</w:t>
      </w:r>
      <w:r w:rsidR="00161A5C" w:rsidRPr="0059073A">
        <w:rPr>
          <w:rFonts w:ascii="Arial" w:hAnsi="Arial" w:cs="Arial"/>
          <w:b/>
          <w:i/>
          <w:strike/>
          <w:sz w:val="20"/>
          <w:szCs w:val="20"/>
        </w:rPr>
        <w:t xml:space="preserve"> </w:t>
      </w:r>
      <w:r w:rsidRPr="0059073A">
        <w:rPr>
          <w:rFonts w:ascii="Arial" w:hAnsi="Arial" w:cs="Arial"/>
          <w:b/>
          <w:i/>
          <w:strike/>
          <w:sz w:val="20"/>
          <w:szCs w:val="20"/>
        </w:rPr>
        <w:t>adjudicateur</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"as</w:t>
      </w:r>
      <w:r w:rsidR="00161A5C" w:rsidRPr="0059073A">
        <w:rPr>
          <w:rFonts w:ascii="Arial" w:hAnsi="Arial" w:cs="Arial"/>
          <w:b/>
          <w:i/>
          <w:strike/>
          <w:sz w:val="20"/>
          <w:szCs w:val="20"/>
        </w:rPr>
        <w:t xml:space="preserve"> </w:t>
      </w:r>
      <w:r w:rsidRPr="0059073A">
        <w:rPr>
          <w:rFonts w:ascii="Arial" w:hAnsi="Arial" w:cs="Arial"/>
          <w:b/>
          <w:i/>
          <w:strike/>
          <w:sz w:val="20"/>
          <w:szCs w:val="20"/>
        </w:rPr>
        <w:t>built"</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3</w:t>
      </w:r>
      <w:r w:rsidR="00161A5C" w:rsidRPr="0059073A">
        <w:rPr>
          <w:rFonts w:ascii="Arial" w:hAnsi="Arial" w:cs="Arial"/>
          <w:b/>
          <w:i/>
          <w:strike/>
          <w:sz w:val="20"/>
          <w:szCs w:val="20"/>
        </w:rPr>
        <w:t xml:space="preserve"> </w:t>
      </w:r>
      <w:r w:rsidRPr="0059073A">
        <w:rPr>
          <w:rFonts w:ascii="Arial" w:hAnsi="Arial" w:cs="Arial"/>
          <w:b/>
          <w:i/>
          <w:strike/>
          <w:sz w:val="20"/>
          <w:szCs w:val="20"/>
        </w:rPr>
        <w:t>exemplaires</w:t>
      </w:r>
      <w:r w:rsidR="00161A5C" w:rsidRPr="0059073A">
        <w:rPr>
          <w:rFonts w:ascii="Arial" w:hAnsi="Arial" w:cs="Arial"/>
          <w:b/>
          <w:i/>
          <w:strike/>
          <w:sz w:val="20"/>
          <w:szCs w:val="20"/>
        </w:rPr>
        <w:t xml:space="preserve"> </w:t>
      </w:r>
      <w:r w:rsidRPr="0059073A">
        <w:rPr>
          <w:rFonts w:ascii="Arial" w:hAnsi="Arial" w:cs="Arial"/>
          <w:b/>
          <w:i/>
          <w:strike/>
          <w:sz w:val="20"/>
          <w:szCs w:val="20"/>
        </w:rPr>
        <w:t>papier</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sous</w:t>
      </w:r>
      <w:r w:rsidR="00161A5C" w:rsidRPr="0059073A">
        <w:rPr>
          <w:rFonts w:ascii="Arial" w:hAnsi="Arial" w:cs="Arial"/>
          <w:b/>
          <w:i/>
          <w:strike/>
          <w:sz w:val="20"/>
          <w:szCs w:val="20"/>
        </w:rPr>
        <w:t xml:space="preserve"> </w:t>
      </w:r>
      <w:r w:rsidRPr="0059073A">
        <w:rPr>
          <w:rFonts w:ascii="Arial" w:hAnsi="Arial" w:cs="Arial"/>
          <w:b/>
          <w:i/>
          <w:strike/>
          <w:sz w:val="20"/>
          <w:szCs w:val="20"/>
        </w:rPr>
        <w:t>forme</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fichiers</w:t>
      </w:r>
      <w:r w:rsidR="00161A5C" w:rsidRPr="0059073A">
        <w:rPr>
          <w:rFonts w:ascii="Arial" w:hAnsi="Arial" w:cs="Arial"/>
          <w:b/>
          <w:i/>
          <w:strike/>
          <w:sz w:val="20"/>
          <w:szCs w:val="20"/>
        </w:rPr>
        <w:t xml:space="preserve"> </w:t>
      </w:r>
      <w:r w:rsidRPr="0059073A">
        <w:rPr>
          <w:rFonts w:ascii="Arial" w:hAnsi="Arial" w:cs="Arial"/>
          <w:b/>
          <w:i/>
          <w:strike/>
          <w:sz w:val="20"/>
          <w:szCs w:val="20"/>
        </w:rPr>
        <w:t>informatiques</w:t>
      </w:r>
      <w:r w:rsidR="00161A5C" w:rsidRPr="0059073A">
        <w:rPr>
          <w:rFonts w:ascii="Arial" w:hAnsi="Arial" w:cs="Arial"/>
          <w:b/>
          <w:i/>
          <w:strike/>
          <w:sz w:val="20"/>
          <w:szCs w:val="20"/>
        </w:rPr>
        <w:t xml:space="preserve"> </w:t>
      </w:r>
      <w:r w:rsidRPr="0059073A">
        <w:rPr>
          <w:rFonts w:ascii="Arial" w:hAnsi="Arial" w:cs="Arial"/>
          <w:b/>
          <w:i/>
          <w:strike/>
          <w:sz w:val="20"/>
          <w:szCs w:val="20"/>
        </w:rPr>
        <w:t>compatibles</w:t>
      </w:r>
      <w:r w:rsidR="00161A5C" w:rsidRPr="0059073A">
        <w:rPr>
          <w:rFonts w:ascii="Arial" w:hAnsi="Arial" w:cs="Arial"/>
          <w:b/>
          <w:i/>
          <w:strike/>
          <w:sz w:val="20"/>
          <w:szCs w:val="20"/>
        </w:rPr>
        <w:t xml:space="preserve"> </w:t>
      </w:r>
      <w:r w:rsidRPr="0059073A">
        <w:rPr>
          <w:rFonts w:ascii="Arial" w:hAnsi="Arial" w:cs="Arial"/>
          <w:b/>
          <w:i/>
          <w:strike/>
          <w:sz w:val="20"/>
          <w:szCs w:val="20"/>
        </w:rPr>
        <w:t>avec</w:t>
      </w:r>
      <w:r w:rsidR="00161A5C" w:rsidRPr="0059073A">
        <w:rPr>
          <w:rFonts w:ascii="Arial" w:hAnsi="Arial" w:cs="Arial"/>
          <w:b/>
          <w:i/>
          <w:strike/>
          <w:sz w:val="20"/>
          <w:szCs w:val="20"/>
        </w:rPr>
        <w:t xml:space="preserve"> </w:t>
      </w: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logiciel</w:t>
      </w:r>
      <w:r w:rsidR="00161A5C" w:rsidRPr="0059073A">
        <w:rPr>
          <w:rFonts w:ascii="Arial" w:hAnsi="Arial" w:cs="Arial"/>
          <w:b/>
          <w:i/>
          <w:strike/>
          <w:sz w:val="20"/>
          <w:szCs w:val="20"/>
        </w:rPr>
        <w:t xml:space="preserve"> </w:t>
      </w:r>
      <w:r w:rsidRPr="0059073A">
        <w:rPr>
          <w:rFonts w:ascii="Arial" w:hAnsi="Arial" w:cs="Arial"/>
          <w:b/>
          <w:i/>
          <w:strike/>
          <w:sz w:val="20"/>
          <w:szCs w:val="20"/>
        </w:rPr>
        <w:t>Mensura</w:t>
      </w:r>
      <w:r w:rsidR="00161A5C" w:rsidRPr="0059073A">
        <w:rPr>
          <w:rFonts w:ascii="Arial" w:hAnsi="Arial" w:cs="Arial"/>
          <w:b/>
          <w:i/>
          <w:strike/>
          <w:sz w:val="20"/>
          <w:szCs w:val="20"/>
        </w:rPr>
        <w:t xml:space="preserve"> </w:t>
      </w:r>
      <w:r w:rsidRPr="0059073A">
        <w:rPr>
          <w:rFonts w:ascii="Arial" w:hAnsi="Arial" w:cs="Arial"/>
          <w:b/>
          <w:i/>
          <w:strike/>
          <w:sz w:val="20"/>
          <w:szCs w:val="20"/>
        </w:rPr>
        <w:t>version</w:t>
      </w:r>
      <w:r w:rsidR="00161A5C" w:rsidRPr="0059073A">
        <w:rPr>
          <w:rFonts w:ascii="Arial" w:hAnsi="Arial" w:cs="Arial"/>
          <w:b/>
          <w:i/>
          <w:strike/>
          <w:sz w:val="20"/>
          <w:szCs w:val="20"/>
        </w:rPr>
        <w:t xml:space="preserve"> </w:t>
      </w:r>
      <w:r w:rsidRPr="0059073A">
        <w:rPr>
          <w:rFonts w:ascii="Arial" w:hAnsi="Arial" w:cs="Arial"/>
          <w:b/>
          <w:i/>
          <w:strike/>
          <w:sz w:val="20"/>
          <w:szCs w:val="20"/>
        </w:rPr>
        <w:t>9,</w:t>
      </w:r>
      <w:r w:rsidR="00161A5C" w:rsidRPr="0059073A">
        <w:rPr>
          <w:rFonts w:ascii="Arial" w:hAnsi="Arial" w:cs="Arial"/>
          <w:b/>
          <w:i/>
          <w:strike/>
          <w:sz w:val="20"/>
          <w:szCs w:val="20"/>
        </w:rPr>
        <w:t xml:space="preserve"> </w:t>
      </w:r>
      <w:r w:rsidRPr="0059073A">
        <w:rPr>
          <w:rFonts w:ascii="Arial" w:hAnsi="Arial" w:cs="Arial"/>
          <w:b/>
          <w:i/>
          <w:strike/>
          <w:sz w:val="20"/>
          <w:szCs w:val="20"/>
        </w:rPr>
        <w:t>AutoCAD</w:t>
      </w:r>
      <w:r w:rsidR="00161A5C" w:rsidRPr="0059073A">
        <w:rPr>
          <w:rFonts w:ascii="Arial" w:hAnsi="Arial" w:cs="Arial"/>
          <w:b/>
          <w:i/>
          <w:strike/>
          <w:sz w:val="20"/>
          <w:szCs w:val="20"/>
        </w:rPr>
        <w:t xml:space="preserve"> </w:t>
      </w:r>
      <w:r w:rsidRPr="0059073A">
        <w:rPr>
          <w:rFonts w:ascii="Arial" w:hAnsi="Arial" w:cs="Arial"/>
          <w:b/>
          <w:i/>
          <w:strike/>
          <w:sz w:val="20"/>
          <w:szCs w:val="20"/>
        </w:rPr>
        <w:t>2013</w:t>
      </w:r>
      <w:r w:rsidR="00161A5C" w:rsidRPr="0059073A">
        <w:rPr>
          <w:rFonts w:ascii="Arial" w:hAnsi="Arial" w:cs="Arial"/>
          <w:b/>
          <w:i/>
          <w:strike/>
          <w:sz w:val="20"/>
          <w:szCs w:val="20"/>
        </w:rPr>
        <w:t xml:space="preserve"> </w:t>
      </w:r>
      <w:r w:rsidRPr="0059073A">
        <w:rPr>
          <w:rFonts w:ascii="Arial" w:hAnsi="Arial" w:cs="Arial"/>
          <w:b/>
          <w:i/>
          <w:strike/>
          <w:sz w:val="20"/>
          <w:szCs w:val="20"/>
        </w:rPr>
        <w:t>(fichier</w:t>
      </w:r>
      <w:r w:rsidR="00161A5C" w:rsidRPr="0059073A">
        <w:rPr>
          <w:rFonts w:ascii="Arial" w:hAnsi="Arial" w:cs="Arial"/>
          <w:b/>
          <w:i/>
          <w:strike/>
          <w:sz w:val="20"/>
          <w:szCs w:val="20"/>
        </w:rPr>
        <w:t xml:space="preserve"> </w:t>
      </w:r>
      <w:r w:rsidRPr="0059073A">
        <w:rPr>
          <w:rFonts w:ascii="Arial" w:hAnsi="Arial" w:cs="Arial"/>
          <w:b/>
          <w:i/>
          <w:strike/>
          <w:sz w:val="20"/>
          <w:szCs w:val="20"/>
        </w:rPr>
        <w:t>MSA,</w:t>
      </w:r>
      <w:r w:rsidR="00161A5C" w:rsidRPr="0059073A">
        <w:rPr>
          <w:rFonts w:ascii="Arial" w:hAnsi="Arial" w:cs="Arial"/>
          <w:b/>
          <w:i/>
          <w:strike/>
          <w:sz w:val="20"/>
          <w:szCs w:val="20"/>
        </w:rPr>
        <w:t xml:space="preserve"> </w:t>
      </w:r>
      <w:r w:rsidRPr="0059073A">
        <w:rPr>
          <w:rFonts w:ascii="Arial" w:hAnsi="Arial" w:cs="Arial"/>
          <w:b/>
          <w:i/>
          <w:strike/>
          <w:sz w:val="20"/>
          <w:szCs w:val="20"/>
        </w:rPr>
        <w:t>DWG).</w:t>
      </w:r>
      <w:r w:rsidR="00161A5C" w:rsidRPr="0059073A">
        <w:rPr>
          <w:rFonts w:ascii="Arial" w:hAnsi="Arial" w:cs="Arial"/>
          <w:b/>
          <w:i/>
          <w:strike/>
          <w:sz w:val="20"/>
          <w:szCs w:val="20"/>
        </w:rPr>
        <w:t xml:space="preserve"> </w:t>
      </w:r>
    </w:p>
    <w:p w14:paraId="1E086A2C"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Cette</w:t>
      </w:r>
      <w:r w:rsidR="00161A5C" w:rsidRPr="0059073A">
        <w:rPr>
          <w:rFonts w:ascii="Arial" w:hAnsi="Arial" w:cs="Arial"/>
          <w:b/>
          <w:i/>
          <w:strike/>
          <w:sz w:val="20"/>
          <w:szCs w:val="20"/>
        </w:rPr>
        <w:t xml:space="preserve"> </w:t>
      </w:r>
      <w:r w:rsidRPr="0059073A">
        <w:rPr>
          <w:rFonts w:ascii="Arial" w:hAnsi="Arial" w:cs="Arial"/>
          <w:b/>
          <w:i/>
          <w:strike/>
          <w:sz w:val="20"/>
          <w:szCs w:val="20"/>
        </w:rPr>
        <w:t>fourniture</w:t>
      </w:r>
      <w:r w:rsidR="00161A5C" w:rsidRPr="0059073A">
        <w:rPr>
          <w:rFonts w:ascii="Arial" w:hAnsi="Arial" w:cs="Arial"/>
          <w:b/>
          <w:i/>
          <w:strike/>
          <w:sz w:val="20"/>
          <w:szCs w:val="20"/>
        </w:rPr>
        <w:t xml:space="preserve"> </w:t>
      </w:r>
      <w:r w:rsidRPr="0059073A">
        <w:rPr>
          <w:rFonts w:ascii="Arial" w:hAnsi="Arial" w:cs="Arial"/>
          <w:b/>
          <w:i/>
          <w:strike/>
          <w:sz w:val="20"/>
          <w:szCs w:val="20"/>
        </w:rPr>
        <w:t>fait</w:t>
      </w:r>
      <w:r w:rsidR="00161A5C" w:rsidRPr="0059073A">
        <w:rPr>
          <w:rFonts w:ascii="Arial" w:hAnsi="Arial" w:cs="Arial"/>
          <w:b/>
          <w:i/>
          <w:strike/>
          <w:sz w:val="20"/>
          <w:szCs w:val="20"/>
        </w:rPr>
        <w:t xml:space="preserve"> </w:t>
      </w:r>
      <w:r w:rsidRPr="0059073A">
        <w:rPr>
          <w:rFonts w:ascii="Arial" w:hAnsi="Arial" w:cs="Arial"/>
          <w:b/>
          <w:i/>
          <w:strike/>
          <w:sz w:val="20"/>
          <w:szCs w:val="20"/>
        </w:rPr>
        <w:t>l’objet</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poste</w:t>
      </w:r>
      <w:r w:rsidR="00161A5C" w:rsidRPr="0059073A">
        <w:rPr>
          <w:rFonts w:ascii="Arial" w:hAnsi="Arial" w:cs="Arial"/>
          <w:b/>
          <w:i/>
          <w:strike/>
          <w:sz w:val="20"/>
          <w:szCs w:val="20"/>
        </w:rPr>
        <w:t xml:space="preserve"> </w:t>
      </w:r>
      <w:r w:rsidRPr="0059073A">
        <w:rPr>
          <w:rFonts w:ascii="Arial" w:hAnsi="Arial" w:cs="Arial"/>
          <w:b/>
          <w:i/>
          <w:strike/>
          <w:sz w:val="20"/>
          <w:szCs w:val="20"/>
        </w:rPr>
        <w:t>X5230</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CPN.</w:t>
      </w:r>
      <w:r w:rsidR="00161A5C" w:rsidRPr="0059073A">
        <w:rPr>
          <w:rFonts w:ascii="Arial" w:hAnsi="Arial" w:cs="Arial"/>
          <w:b/>
          <w:i/>
          <w:strike/>
          <w:sz w:val="20"/>
          <w:szCs w:val="20"/>
        </w:rPr>
        <w:t xml:space="preserve"> </w:t>
      </w:r>
    </w:p>
    <w:p w14:paraId="43DDCA8A"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p>
    <w:p w14:paraId="2EAFDE96"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relevé</w:t>
      </w:r>
      <w:r w:rsidR="00161A5C" w:rsidRPr="0059073A">
        <w:rPr>
          <w:rFonts w:ascii="Arial" w:hAnsi="Arial" w:cs="Arial"/>
          <w:b/>
          <w:i/>
          <w:strike/>
          <w:sz w:val="20"/>
          <w:szCs w:val="20"/>
        </w:rPr>
        <w:t xml:space="preserve"> </w:t>
      </w:r>
      <w:r w:rsidRPr="0059073A">
        <w:rPr>
          <w:rFonts w:ascii="Arial" w:hAnsi="Arial" w:cs="Arial"/>
          <w:b/>
          <w:i/>
          <w:strike/>
          <w:sz w:val="20"/>
          <w:szCs w:val="20"/>
        </w:rPr>
        <w:t>topographique</w:t>
      </w:r>
      <w:r w:rsidR="00161A5C" w:rsidRPr="0059073A">
        <w:rPr>
          <w:rFonts w:ascii="Arial" w:hAnsi="Arial" w:cs="Arial"/>
          <w:b/>
          <w:i/>
          <w:strike/>
          <w:sz w:val="20"/>
          <w:szCs w:val="20"/>
        </w:rPr>
        <w:t xml:space="preserve"> </w:t>
      </w:r>
      <w:r w:rsidRPr="0059073A">
        <w:rPr>
          <w:rFonts w:ascii="Arial" w:hAnsi="Arial" w:cs="Arial"/>
          <w:b/>
          <w:i/>
          <w:strike/>
          <w:sz w:val="20"/>
          <w:szCs w:val="20"/>
        </w:rPr>
        <w:t>est</w:t>
      </w:r>
      <w:r w:rsidR="00161A5C" w:rsidRPr="0059073A">
        <w:rPr>
          <w:rFonts w:ascii="Arial" w:hAnsi="Arial" w:cs="Arial"/>
          <w:b/>
          <w:i/>
          <w:strike/>
          <w:sz w:val="20"/>
          <w:szCs w:val="20"/>
        </w:rPr>
        <w:t xml:space="preserve"> </w:t>
      </w:r>
      <w:r w:rsidRPr="0059073A">
        <w:rPr>
          <w:rFonts w:ascii="Arial" w:hAnsi="Arial" w:cs="Arial"/>
          <w:b/>
          <w:i/>
          <w:strike/>
          <w:sz w:val="20"/>
          <w:szCs w:val="20"/>
        </w:rPr>
        <w:t>conforme</w:t>
      </w:r>
      <w:r w:rsidR="00161A5C" w:rsidRPr="0059073A">
        <w:rPr>
          <w:rFonts w:ascii="Arial" w:hAnsi="Arial" w:cs="Arial"/>
          <w:b/>
          <w:i/>
          <w:strike/>
          <w:sz w:val="20"/>
          <w:szCs w:val="20"/>
        </w:rPr>
        <w:t xml:space="preserve"> </w:t>
      </w:r>
      <w:r w:rsidRPr="0059073A">
        <w:rPr>
          <w:rFonts w:ascii="Arial" w:hAnsi="Arial" w:cs="Arial"/>
          <w:b/>
          <w:i/>
          <w:strike/>
          <w:sz w:val="20"/>
          <w:szCs w:val="20"/>
        </w:rPr>
        <w:t>aux</w:t>
      </w:r>
      <w:r w:rsidR="00161A5C" w:rsidRPr="0059073A">
        <w:rPr>
          <w:rFonts w:ascii="Arial" w:hAnsi="Arial" w:cs="Arial"/>
          <w:b/>
          <w:i/>
          <w:strike/>
          <w:sz w:val="20"/>
          <w:szCs w:val="20"/>
        </w:rPr>
        <w:t xml:space="preserve"> </w:t>
      </w:r>
      <w:r w:rsidRPr="0059073A">
        <w:rPr>
          <w:rFonts w:ascii="Arial" w:hAnsi="Arial" w:cs="Arial"/>
          <w:b/>
          <w:i/>
          <w:strike/>
          <w:sz w:val="20"/>
          <w:szCs w:val="20"/>
        </w:rPr>
        <w:t>prescriptions</w:t>
      </w:r>
      <w:r w:rsidR="00161A5C" w:rsidRPr="0059073A">
        <w:rPr>
          <w:rFonts w:ascii="Arial" w:hAnsi="Arial" w:cs="Arial"/>
          <w:b/>
          <w:i/>
          <w:strike/>
          <w:sz w:val="20"/>
          <w:szCs w:val="20"/>
        </w:rPr>
        <w:t xml:space="preserve"> </w:t>
      </w:r>
      <w:r w:rsidRPr="0059073A">
        <w:rPr>
          <w:rFonts w:ascii="Arial" w:hAnsi="Arial" w:cs="Arial"/>
          <w:b/>
          <w:i/>
          <w:strike/>
          <w:sz w:val="20"/>
          <w:szCs w:val="20"/>
        </w:rPr>
        <w:t>techniques</w:t>
      </w:r>
      <w:r w:rsidR="00161A5C" w:rsidRPr="0059073A">
        <w:rPr>
          <w:rFonts w:ascii="Arial" w:hAnsi="Arial" w:cs="Arial"/>
          <w:b/>
          <w:i/>
          <w:strike/>
          <w:sz w:val="20"/>
          <w:szCs w:val="20"/>
        </w:rPr>
        <w:t xml:space="preserve"> </w:t>
      </w:r>
      <w:r w:rsidRPr="0059073A">
        <w:rPr>
          <w:rFonts w:ascii="Arial" w:hAnsi="Arial" w:cs="Arial"/>
          <w:b/>
          <w:i/>
          <w:strike/>
          <w:sz w:val="20"/>
          <w:szCs w:val="20"/>
        </w:rPr>
        <w:t>définies</w:t>
      </w:r>
      <w:r w:rsidR="00161A5C" w:rsidRPr="0059073A">
        <w:rPr>
          <w:rFonts w:ascii="Arial" w:hAnsi="Arial" w:cs="Arial"/>
          <w:b/>
          <w:i/>
          <w:strike/>
          <w:sz w:val="20"/>
          <w:szCs w:val="20"/>
        </w:rPr>
        <w:t xml:space="preserve"> </w:t>
      </w:r>
      <w:r w:rsidRPr="0059073A">
        <w:rPr>
          <w:rFonts w:ascii="Arial" w:hAnsi="Arial" w:cs="Arial"/>
          <w:b/>
          <w:i/>
          <w:strike/>
          <w:sz w:val="20"/>
          <w:szCs w:val="20"/>
        </w:rPr>
        <w:t>dans</w:t>
      </w:r>
      <w:r w:rsidR="00161A5C" w:rsidRPr="0059073A">
        <w:rPr>
          <w:rFonts w:ascii="Arial" w:hAnsi="Arial" w:cs="Arial"/>
          <w:b/>
          <w:i/>
          <w:strike/>
          <w:sz w:val="20"/>
          <w:szCs w:val="20"/>
        </w:rPr>
        <w:t xml:space="preserve"> </w:t>
      </w: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document</w:t>
      </w:r>
      <w:r w:rsidR="00161A5C" w:rsidRPr="0059073A">
        <w:rPr>
          <w:rFonts w:ascii="Arial" w:hAnsi="Arial" w:cs="Arial"/>
          <w:b/>
          <w:i/>
          <w:strike/>
          <w:sz w:val="20"/>
          <w:szCs w:val="20"/>
        </w:rPr>
        <w:t xml:space="preserve"> </w:t>
      </w:r>
      <w:r w:rsidRPr="0059073A">
        <w:rPr>
          <w:rFonts w:ascii="Arial" w:hAnsi="Arial" w:cs="Arial"/>
          <w:b/>
          <w:i/>
          <w:strike/>
          <w:sz w:val="20"/>
          <w:szCs w:val="20"/>
        </w:rPr>
        <w:t>"WALTOPO</w:t>
      </w:r>
      <w:r w:rsidR="00161A5C" w:rsidRPr="0059073A">
        <w:rPr>
          <w:rFonts w:ascii="Arial" w:hAnsi="Arial" w:cs="Arial"/>
          <w:b/>
          <w:i/>
          <w:strike/>
          <w:sz w:val="20"/>
          <w:szCs w:val="20"/>
        </w:rPr>
        <w:t xml:space="preserve"> </w:t>
      </w:r>
      <w:r w:rsidRPr="0059073A">
        <w:rPr>
          <w:rFonts w:ascii="Arial" w:hAnsi="Arial" w:cs="Arial"/>
          <w:b/>
          <w:i/>
          <w:strike/>
          <w:sz w:val="20"/>
          <w:szCs w:val="20"/>
        </w:rPr>
        <w:t>–</w:t>
      </w:r>
      <w:r w:rsidR="00161A5C" w:rsidRPr="0059073A">
        <w:rPr>
          <w:rFonts w:ascii="Arial" w:hAnsi="Arial" w:cs="Arial"/>
          <w:b/>
          <w:i/>
          <w:strike/>
          <w:sz w:val="20"/>
          <w:szCs w:val="20"/>
        </w:rPr>
        <w:t xml:space="preserve"> </w:t>
      </w: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dictionnaire</w:t>
      </w:r>
      <w:r w:rsidR="00161A5C" w:rsidRPr="0059073A">
        <w:rPr>
          <w:rFonts w:ascii="Arial" w:hAnsi="Arial" w:cs="Arial"/>
          <w:b/>
          <w:i/>
          <w:strike/>
          <w:sz w:val="20"/>
          <w:szCs w:val="20"/>
        </w:rPr>
        <w:t xml:space="preserve"> </w:t>
      </w:r>
      <w:r w:rsidRPr="0059073A">
        <w:rPr>
          <w:rFonts w:ascii="Arial" w:hAnsi="Arial" w:cs="Arial"/>
          <w:b/>
          <w:i/>
          <w:strike/>
          <w:sz w:val="20"/>
          <w:szCs w:val="20"/>
        </w:rPr>
        <w:t>topographique</w:t>
      </w:r>
      <w:r w:rsidR="00161A5C" w:rsidRPr="0059073A">
        <w:rPr>
          <w:rFonts w:ascii="Arial" w:hAnsi="Arial" w:cs="Arial"/>
          <w:b/>
          <w:i/>
          <w:strike/>
          <w:sz w:val="20"/>
          <w:szCs w:val="20"/>
        </w:rPr>
        <w:t xml:space="preserve"> </w:t>
      </w:r>
      <w:r w:rsidRPr="0059073A">
        <w:rPr>
          <w:rFonts w:ascii="Arial" w:hAnsi="Arial" w:cs="Arial"/>
          <w:b/>
          <w:i/>
          <w:strike/>
          <w:sz w:val="20"/>
          <w:szCs w:val="20"/>
        </w:rPr>
        <w:t>wallon</w:t>
      </w:r>
      <w:r w:rsidR="00161A5C" w:rsidRPr="0059073A">
        <w:rPr>
          <w:rFonts w:ascii="Arial" w:hAnsi="Arial" w:cs="Arial"/>
          <w:b/>
          <w:i/>
          <w:strike/>
          <w:sz w:val="20"/>
          <w:szCs w:val="20"/>
        </w:rPr>
        <w:t xml:space="preserve"> </w:t>
      </w:r>
      <w:r w:rsidRPr="0059073A">
        <w:rPr>
          <w:rFonts w:ascii="Arial" w:hAnsi="Arial" w:cs="Arial"/>
          <w:b/>
          <w:i/>
          <w:strike/>
          <w:sz w:val="20"/>
          <w:szCs w:val="20"/>
        </w:rPr>
        <w:t>V2.0"</w:t>
      </w:r>
      <w:r w:rsidR="00161A5C" w:rsidRPr="0059073A">
        <w:rPr>
          <w:rFonts w:ascii="Arial" w:hAnsi="Arial" w:cs="Arial"/>
          <w:b/>
          <w:i/>
          <w:strike/>
          <w:sz w:val="20"/>
          <w:szCs w:val="20"/>
        </w:rPr>
        <w:t xml:space="preserve"> </w:t>
      </w:r>
      <w:r w:rsidRPr="0059073A">
        <w:rPr>
          <w:rFonts w:ascii="Arial" w:hAnsi="Arial" w:cs="Arial"/>
          <w:b/>
          <w:i/>
          <w:strike/>
          <w:sz w:val="20"/>
          <w:szCs w:val="20"/>
        </w:rPr>
        <w:t>disponible</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téléchargeable</w:t>
      </w:r>
      <w:r w:rsidR="00161A5C" w:rsidRPr="0059073A">
        <w:rPr>
          <w:rFonts w:ascii="Arial" w:hAnsi="Arial" w:cs="Arial"/>
          <w:b/>
          <w:i/>
          <w:strike/>
          <w:sz w:val="20"/>
          <w:szCs w:val="20"/>
        </w:rPr>
        <w:t xml:space="preserve"> </w:t>
      </w:r>
      <w:r w:rsidRPr="0059073A">
        <w:rPr>
          <w:rFonts w:ascii="Arial" w:hAnsi="Arial" w:cs="Arial"/>
          <w:b/>
          <w:i/>
          <w:strike/>
          <w:sz w:val="20"/>
          <w:szCs w:val="20"/>
        </w:rPr>
        <w:t>sur</w:t>
      </w:r>
      <w:r w:rsidR="00161A5C" w:rsidRPr="0059073A">
        <w:rPr>
          <w:rFonts w:ascii="Arial" w:hAnsi="Arial" w:cs="Arial"/>
          <w:b/>
          <w:i/>
          <w:strike/>
          <w:sz w:val="20"/>
          <w:szCs w:val="20"/>
        </w:rPr>
        <w:t xml:space="preserve"> </w:t>
      </w: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site</w:t>
      </w:r>
      <w:r w:rsidR="00161A5C" w:rsidRPr="0059073A">
        <w:rPr>
          <w:rFonts w:ascii="Arial" w:hAnsi="Arial" w:cs="Arial"/>
          <w:b/>
          <w:i/>
          <w:strike/>
          <w:sz w:val="20"/>
          <w:szCs w:val="20"/>
        </w:rPr>
        <w:t xml:space="preserve"> </w:t>
      </w:r>
      <w:r w:rsidRPr="0059073A">
        <w:rPr>
          <w:rFonts w:ascii="Arial" w:hAnsi="Arial" w:cs="Arial"/>
          <w:b/>
          <w:i/>
          <w:strike/>
          <w:sz w:val="20"/>
          <w:szCs w:val="20"/>
        </w:rPr>
        <w:t>internet</w:t>
      </w:r>
      <w:r w:rsidR="00161A5C" w:rsidRPr="0059073A">
        <w:rPr>
          <w:rFonts w:ascii="Arial" w:hAnsi="Arial" w:cs="Arial"/>
          <w:b/>
          <w:i/>
          <w:strike/>
          <w:sz w:val="20"/>
          <w:szCs w:val="20"/>
        </w:rPr>
        <w:t xml:space="preserve"> </w:t>
      </w:r>
      <w:r w:rsidRPr="0059073A">
        <w:rPr>
          <w:rFonts w:ascii="Arial" w:hAnsi="Arial" w:cs="Arial"/>
          <w:b/>
          <w:i/>
          <w:strike/>
          <w:sz w:val="20"/>
          <w:szCs w:val="20"/>
        </w:rPr>
        <w:t>"http://geoportail.wallonie.be/</w:t>
      </w:r>
      <w:proofErr w:type="spellStart"/>
      <w:r w:rsidRPr="0059073A">
        <w:rPr>
          <w:rFonts w:ascii="Arial" w:hAnsi="Arial" w:cs="Arial"/>
          <w:b/>
          <w:i/>
          <w:strike/>
          <w:sz w:val="20"/>
          <w:szCs w:val="20"/>
        </w:rPr>
        <w:t>waltopo</w:t>
      </w:r>
      <w:proofErr w:type="spellEnd"/>
      <w:r w:rsidRPr="0059073A">
        <w:rPr>
          <w:rFonts w:ascii="Arial" w:hAnsi="Arial" w:cs="Arial"/>
          <w:b/>
          <w:i/>
          <w:strike/>
          <w:sz w:val="20"/>
          <w:szCs w:val="20"/>
        </w:rPr>
        <w:t>".</w:t>
      </w:r>
    </w:p>
    <w:p w14:paraId="2BFADACA" w14:textId="77777777" w:rsidR="00121774" w:rsidRPr="0059073A" w:rsidRDefault="00161A5C"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 xml:space="preserve"> </w:t>
      </w:r>
    </w:p>
    <w:p w14:paraId="51A836FF"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caractéristiques</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ce</w:t>
      </w:r>
      <w:r w:rsidR="00161A5C" w:rsidRPr="0059073A">
        <w:rPr>
          <w:rFonts w:ascii="Arial" w:hAnsi="Arial" w:cs="Arial"/>
          <w:b/>
          <w:i/>
          <w:strike/>
          <w:sz w:val="20"/>
          <w:szCs w:val="20"/>
        </w:rPr>
        <w:t xml:space="preserve"> </w:t>
      </w:r>
      <w:r w:rsidRPr="0059073A">
        <w:rPr>
          <w:rFonts w:ascii="Arial" w:hAnsi="Arial" w:cs="Arial"/>
          <w:b/>
          <w:i/>
          <w:strike/>
          <w:sz w:val="20"/>
          <w:szCs w:val="20"/>
        </w:rPr>
        <w:t>relevé</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fournir</w:t>
      </w:r>
      <w:r w:rsidR="00161A5C" w:rsidRPr="0059073A">
        <w:rPr>
          <w:rFonts w:ascii="Arial" w:hAnsi="Arial" w:cs="Arial"/>
          <w:b/>
          <w:i/>
          <w:strike/>
          <w:sz w:val="20"/>
          <w:szCs w:val="20"/>
        </w:rPr>
        <w:t xml:space="preserve"> </w:t>
      </w:r>
      <w:r w:rsidRPr="0059073A">
        <w:rPr>
          <w:rFonts w:ascii="Arial" w:hAnsi="Arial" w:cs="Arial"/>
          <w:b/>
          <w:i/>
          <w:strike/>
          <w:sz w:val="20"/>
          <w:szCs w:val="20"/>
        </w:rPr>
        <w:t>sont</w:t>
      </w:r>
      <w:r w:rsidR="00161A5C" w:rsidRPr="0059073A">
        <w:rPr>
          <w:rFonts w:ascii="Arial" w:hAnsi="Arial" w:cs="Arial"/>
          <w:b/>
          <w:i/>
          <w:strike/>
          <w:sz w:val="20"/>
          <w:szCs w:val="20"/>
        </w:rPr>
        <w:t xml:space="preserve"> </w:t>
      </w:r>
      <w:r w:rsidRPr="0059073A">
        <w:rPr>
          <w:rFonts w:ascii="Arial" w:hAnsi="Arial" w:cs="Arial"/>
          <w:b/>
          <w:i/>
          <w:strike/>
          <w:sz w:val="20"/>
          <w:szCs w:val="20"/>
        </w:rPr>
        <w:t>précisées</w:t>
      </w:r>
      <w:r w:rsidR="00161A5C" w:rsidRPr="0059073A">
        <w:rPr>
          <w:rFonts w:ascii="Arial" w:hAnsi="Arial" w:cs="Arial"/>
          <w:b/>
          <w:i/>
          <w:strike/>
          <w:sz w:val="20"/>
          <w:szCs w:val="20"/>
        </w:rPr>
        <w:t xml:space="preserve"> </w:t>
      </w:r>
      <w:r w:rsidRPr="0059073A">
        <w:rPr>
          <w:rFonts w:ascii="Arial" w:hAnsi="Arial" w:cs="Arial"/>
          <w:b/>
          <w:i/>
          <w:strike/>
          <w:sz w:val="20"/>
          <w:szCs w:val="20"/>
        </w:rPr>
        <w:t>dans</w:t>
      </w:r>
      <w:r w:rsidR="00161A5C" w:rsidRPr="0059073A">
        <w:rPr>
          <w:rFonts w:ascii="Arial" w:hAnsi="Arial" w:cs="Arial"/>
          <w:b/>
          <w:i/>
          <w:strike/>
          <w:sz w:val="20"/>
          <w:szCs w:val="20"/>
        </w:rPr>
        <w:t xml:space="preserve"> </w:t>
      </w: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document</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référence</w:t>
      </w:r>
      <w:r w:rsidR="00161A5C" w:rsidRPr="0059073A">
        <w:rPr>
          <w:rFonts w:ascii="Arial" w:hAnsi="Arial" w:cs="Arial"/>
          <w:b/>
          <w:i/>
          <w:strike/>
          <w:sz w:val="20"/>
          <w:szCs w:val="20"/>
        </w:rPr>
        <w:t xml:space="preserve"> </w:t>
      </w:r>
      <w:r w:rsidRPr="0059073A">
        <w:rPr>
          <w:rFonts w:ascii="Arial" w:hAnsi="Arial" w:cs="Arial"/>
          <w:b/>
          <w:i/>
          <w:strike/>
          <w:sz w:val="20"/>
          <w:szCs w:val="20"/>
        </w:rPr>
        <w:t>QUALIROUTES-A-11.</w:t>
      </w:r>
    </w:p>
    <w:p w14:paraId="3D52B6A5"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p>
    <w:p w14:paraId="2935A1E6"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fourniture</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"as</w:t>
      </w:r>
      <w:r w:rsidR="00161A5C" w:rsidRPr="0059073A">
        <w:rPr>
          <w:rFonts w:ascii="Arial" w:hAnsi="Arial" w:cs="Arial"/>
          <w:b/>
          <w:i/>
          <w:strike/>
          <w:sz w:val="20"/>
          <w:szCs w:val="20"/>
        </w:rPr>
        <w:t xml:space="preserve"> </w:t>
      </w:r>
      <w:r w:rsidRPr="0059073A">
        <w:rPr>
          <w:rFonts w:ascii="Arial" w:hAnsi="Arial" w:cs="Arial"/>
          <w:b/>
          <w:i/>
          <w:strike/>
          <w:sz w:val="20"/>
          <w:szCs w:val="20"/>
        </w:rPr>
        <w:t>built"</w:t>
      </w:r>
      <w:r w:rsidR="00161A5C" w:rsidRPr="0059073A">
        <w:rPr>
          <w:rFonts w:ascii="Arial" w:hAnsi="Arial" w:cs="Arial"/>
          <w:b/>
          <w:i/>
          <w:strike/>
          <w:sz w:val="20"/>
          <w:szCs w:val="20"/>
        </w:rPr>
        <w:t xml:space="preserve"> </w:t>
      </w:r>
      <w:r w:rsidRPr="0059073A">
        <w:rPr>
          <w:rFonts w:ascii="Arial" w:hAnsi="Arial" w:cs="Arial"/>
          <w:b/>
          <w:i/>
          <w:strike/>
          <w:sz w:val="20"/>
          <w:szCs w:val="20"/>
        </w:rPr>
        <w:t>constitue</w:t>
      </w:r>
      <w:r w:rsidR="00161A5C" w:rsidRPr="0059073A">
        <w:rPr>
          <w:rFonts w:ascii="Arial" w:hAnsi="Arial" w:cs="Arial"/>
          <w:b/>
          <w:i/>
          <w:strike/>
          <w:sz w:val="20"/>
          <w:szCs w:val="20"/>
        </w:rPr>
        <w:t xml:space="preserve"> </w:t>
      </w:r>
      <w:r w:rsidRPr="0059073A">
        <w:rPr>
          <w:rFonts w:ascii="Arial" w:hAnsi="Arial" w:cs="Arial"/>
          <w:b/>
          <w:i/>
          <w:strike/>
          <w:sz w:val="20"/>
          <w:szCs w:val="20"/>
        </w:rPr>
        <w:t>une</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conditions</w:t>
      </w:r>
      <w:r w:rsidR="00161A5C" w:rsidRPr="0059073A">
        <w:rPr>
          <w:rFonts w:ascii="Arial" w:hAnsi="Arial" w:cs="Arial"/>
          <w:b/>
          <w:i/>
          <w:strike/>
          <w:sz w:val="20"/>
          <w:szCs w:val="20"/>
        </w:rPr>
        <w:t xml:space="preserve"> </w:t>
      </w:r>
      <w:r w:rsidRPr="0059073A">
        <w:rPr>
          <w:rFonts w:ascii="Arial" w:hAnsi="Arial" w:cs="Arial"/>
          <w:b/>
          <w:i/>
          <w:strike/>
          <w:sz w:val="20"/>
          <w:szCs w:val="20"/>
        </w:rPr>
        <w:t>pour</w:t>
      </w:r>
      <w:r w:rsidR="00161A5C" w:rsidRPr="0059073A">
        <w:rPr>
          <w:rFonts w:ascii="Arial" w:hAnsi="Arial" w:cs="Arial"/>
          <w:b/>
          <w:i/>
          <w:strike/>
          <w:sz w:val="20"/>
          <w:szCs w:val="20"/>
        </w:rPr>
        <w:t xml:space="preserve"> </w:t>
      </w:r>
      <w:r w:rsidRPr="0059073A">
        <w:rPr>
          <w:rFonts w:ascii="Arial" w:hAnsi="Arial" w:cs="Arial"/>
          <w:b/>
          <w:i/>
          <w:strike/>
          <w:sz w:val="20"/>
          <w:szCs w:val="20"/>
        </w:rPr>
        <w:t>que</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réception</w:t>
      </w:r>
      <w:r w:rsidR="00161A5C" w:rsidRPr="0059073A">
        <w:rPr>
          <w:rFonts w:ascii="Arial" w:hAnsi="Arial" w:cs="Arial"/>
          <w:b/>
          <w:i/>
          <w:strike/>
          <w:sz w:val="20"/>
          <w:szCs w:val="20"/>
        </w:rPr>
        <w:t xml:space="preserve"> </w:t>
      </w:r>
      <w:r w:rsidRPr="0059073A">
        <w:rPr>
          <w:rFonts w:ascii="Arial" w:hAnsi="Arial" w:cs="Arial"/>
          <w:b/>
          <w:i/>
          <w:strike/>
          <w:sz w:val="20"/>
          <w:szCs w:val="20"/>
        </w:rPr>
        <w:t>provisoire</w:t>
      </w:r>
      <w:r w:rsidR="00161A5C" w:rsidRPr="0059073A">
        <w:rPr>
          <w:rFonts w:ascii="Arial" w:hAnsi="Arial" w:cs="Arial"/>
          <w:b/>
          <w:i/>
          <w:strike/>
          <w:sz w:val="20"/>
          <w:szCs w:val="20"/>
        </w:rPr>
        <w:t xml:space="preserve"> </w:t>
      </w:r>
      <w:r w:rsidRPr="0059073A">
        <w:rPr>
          <w:rFonts w:ascii="Arial" w:hAnsi="Arial" w:cs="Arial"/>
          <w:b/>
          <w:i/>
          <w:strike/>
          <w:sz w:val="20"/>
          <w:szCs w:val="20"/>
        </w:rPr>
        <w:t>soit</w:t>
      </w:r>
      <w:r w:rsidR="00161A5C" w:rsidRPr="0059073A">
        <w:rPr>
          <w:rFonts w:ascii="Arial" w:hAnsi="Arial" w:cs="Arial"/>
          <w:b/>
          <w:i/>
          <w:strike/>
          <w:sz w:val="20"/>
          <w:szCs w:val="20"/>
        </w:rPr>
        <w:t xml:space="preserve"> </w:t>
      </w:r>
      <w:r w:rsidRPr="0059073A">
        <w:rPr>
          <w:rFonts w:ascii="Arial" w:hAnsi="Arial" w:cs="Arial"/>
          <w:b/>
          <w:i/>
          <w:strike/>
          <w:sz w:val="20"/>
          <w:szCs w:val="20"/>
        </w:rPr>
        <w:t>accordée.</w:t>
      </w:r>
    </w:p>
    <w:p w14:paraId="0990B2C0"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Par</w:t>
      </w:r>
      <w:r w:rsidR="00161A5C" w:rsidRPr="0059073A">
        <w:rPr>
          <w:rFonts w:ascii="Arial" w:hAnsi="Arial" w:cs="Arial"/>
          <w:b/>
          <w:i/>
          <w:strike/>
          <w:sz w:val="20"/>
          <w:szCs w:val="20"/>
        </w:rPr>
        <w:t xml:space="preserve"> </w:t>
      </w:r>
      <w:r w:rsidRPr="0059073A">
        <w:rPr>
          <w:rFonts w:ascii="Arial" w:hAnsi="Arial" w:cs="Arial"/>
          <w:b/>
          <w:i/>
          <w:strike/>
          <w:sz w:val="20"/>
          <w:szCs w:val="20"/>
        </w:rPr>
        <w:t>dérogation</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l’article</w:t>
      </w:r>
      <w:r w:rsidR="00161A5C" w:rsidRPr="0059073A">
        <w:rPr>
          <w:rFonts w:ascii="Arial" w:hAnsi="Arial" w:cs="Arial"/>
          <w:b/>
          <w:i/>
          <w:strike/>
          <w:sz w:val="20"/>
          <w:szCs w:val="20"/>
        </w:rPr>
        <w:t xml:space="preserve"> </w:t>
      </w:r>
      <w:r w:rsidRPr="0059073A">
        <w:rPr>
          <w:rFonts w:ascii="Arial" w:hAnsi="Arial" w:cs="Arial"/>
          <w:b/>
          <w:i/>
          <w:strike/>
          <w:sz w:val="20"/>
          <w:szCs w:val="20"/>
        </w:rPr>
        <w:t>36,</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remis</w:t>
      </w:r>
      <w:r w:rsidR="00161A5C" w:rsidRPr="0059073A">
        <w:rPr>
          <w:rFonts w:ascii="Arial" w:hAnsi="Arial" w:cs="Arial"/>
          <w:b/>
          <w:i/>
          <w:strike/>
          <w:sz w:val="20"/>
          <w:szCs w:val="20"/>
        </w:rPr>
        <w:t xml:space="preserve"> </w:t>
      </w:r>
      <w:r w:rsidRPr="0059073A">
        <w:rPr>
          <w:rFonts w:ascii="Arial" w:hAnsi="Arial" w:cs="Arial"/>
          <w:b/>
          <w:i/>
          <w:strike/>
          <w:sz w:val="20"/>
          <w:szCs w:val="20"/>
        </w:rPr>
        <w:t>peuvent</w:t>
      </w:r>
      <w:r w:rsidR="00161A5C" w:rsidRPr="0059073A">
        <w:rPr>
          <w:rFonts w:ascii="Arial" w:hAnsi="Arial" w:cs="Arial"/>
          <w:b/>
          <w:i/>
          <w:strike/>
          <w:sz w:val="20"/>
          <w:szCs w:val="20"/>
        </w:rPr>
        <w:t xml:space="preserve"> </w:t>
      </w:r>
      <w:r w:rsidRPr="0059073A">
        <w:rPr>
          <w:rFonts w:ascii="Arial" w:hAnsi="Arial" w:cs="Arial"/>
          <w:b/>
          <w:i/>
          <w:strike/>
          <w:sz w:val="20"/>
          <w:szCs w:val="20"/>
        </w:rPr>
        <w:t>être</w:t>
      </w:r>
      <w:r w:rsidR="00161A5C" w:rsidRPr="0059073A">
        <w:rPr>
          <w:rFonts w:ascii="Arial" w:hAnsi="Arial" w:cs="Arial"/>
          <w:b/>
          <w:i/>
          <w:strike/>
          <w:sz w:val="20"/>
          <w:szCs w:val="20"/>
        </w:rPr>
        <w:t xml:space="preserve"> </w:t>
      </w:r>
      <w:r w:rsidRPr="0059073A">
        <w:rPr>
          <w:rFonts w:ascii="Arial" w:hAnsi="Arial" w:cs="Arial"/>
          <w:b/>
          <w:i/>
          <w:strike/>
          <w:sz w:val="20"/>
          <w:szCs w:val="20"/>
        </w:rPr>
        <w:t>utilisés</w:t>
      </w:r>
      <w:r w:rsidR="00161A5C" w:rsidRPr="0059073A">
        <w:rPr>
          <w:rFonts w:ascii="Arial" w:hAnsi="Arial" w:cs="Arial"/>
          <w:b/>
          <w:i/>
          <w:strike/>
          <w:sz w:val="20"/>
          <w:szCs w:val="20"/>
        </w:rPr>
        <w:t xml:space="preserve"> </w:t>
      </w:r>
      <w:r w:rsidRPr="0059073A">
        <w:rPr>
          <w:rFonts w:ascii="Arial" w:hAnsi="Arial" w:cs="Arial"/>
          <w:b/>
          <w:i/>
          <w:strike/>
          <w:sz w:val="20"/>
          <w:szCs w:val="20"/>
        </w:rPr>
        <w:t>pour</w:t>
      </w:r>
      <w:r w:rsidR="00161A5C" w:rsidRPr="0059073A">
        <w:rPr>
          <w:rFonts w:ascii="Arial" w:hAnsi="Arial" w:cs="Arial"/>
          <w:b/>
          <w:i/>
          <w:strike/>
          <w:sz w:val="20"/>
          <w:szCs w:val="20"/>
        </w:rPr>
        <w:t xml:space="preserve"> </w:t>
      </w:r>
      <w:r w:rsidRPr="0059073A">
        <w:rPr>
          <w:rFonts w:ascii="Arial" w:hAnsi="Arial" w:cs="Arial"/>
          <w:b/>
          <w:i/>
          <w:strike/>
          <w:sz w:val="20"/>
          <w:szCs w:val="20"/>
        </w:rPr>
        <w:t>un</w:t>
      </w:r>
      <w:r w:rsidR="00161A5C" w:rsidRPr="0059073A">
        <w:rPr>
          <w:rFonts w:ascii="Arial" w:hAnsi="Arial" w:cs="Arial"/>
          <w:b/>
          <w:i/>
          <w:strike/>
          <w:sz w:val="20"/>
          <w:szCs w:val="20"/>
        </w:rPr>
        <w:t xml:space="preserve"> </w:t>
      </w:r>
      <w:r w:rsidRPr="0059073A">
        <w:rPr>
          <w:rFonts w:ascii="Arial" w:hAnsi="Arial" w:cs="Arial"/>
          <w:b/>
          <w:i/>
          <w:strike/>
          <w:sz w:val="20"/>
          <w:szCs w:val="20"/>
        </w:rPr>
        <w:t>usage</w:t>
      </w:r>
      <w:r w:rsidR="00161A5C" w:rsidRPr="0059073A">
        <w:rPr>
          <w:rFonts w:ascii="Arial" w:hAnsi="Arial" w:cs="Arial"/>
          <w:b/>
          <w:i/>
          <w:strike/>
          <w:sz w:val="20"/>
          <w:szCs w:val="20"/>
        </w:rPr>
        <w:t xml:space="preserve"> </w:t>
      </w:r>
      <w:r w:rsidRPr="0059073A">
        <w:rPr>
          <w:rFonts w:ascii="Arial" w:hAnsi="Arial" w:cs="Arial"/>
          <w:b/>
          <w:i/>
          <w:strike/>
          <w:sz w:val="20"/>
          <w:szCs w:val="20"/>
        </w:rPr>
        <w:t>autre</w:t>
      </w:r>
      <w:r w:rsidR="00161A5C" w:rsidRPr="0059073A">
        <w:rPr>
          <w:rFonts w:ascii="Arial" w:hAnsi="Arial" w:cs="Arial"/>
          <w:b/>
          <w:i/>
          <w:strike/>
          <w:sz w:val="20"/>
          <w:szCs w:val="20"/>
        </w:rPr>
        <w:t xml:space="preserve"> </w:t>
      </w:r>
      <w:r w:rsidRPr="0059073A">
        <w:rPr>
          <w:rFonts w:ascii="Arial" w:hAnsi="Arial" w:cs="Arial"/>
          <w:b/>
          <w:i/>
          <w:strike/>
          <w:sz w:val="20"/>
          <w:szCs w:val="20"/>
        </w:rPr>
        <w:t>que</w:t>
      </w:r>
      <w:r w:rsidR="00161A5C" w:rsidRPr="0059073A">
        <w:rPr>
          <w:rFonts w:ascii="Arial" w:hAnsi="Arial" w:cs="Arial"/>
          <w:b/>
          <w:i/>
          <w:strike/>
          <w:sz w:val="20"/>
          <w:szCs w:val="20"/>
        </w:rPr>
        <w:t xml:space="preserve"> </w:t>
      </w:r>
      <w:r w:rsidRPr="0059073A">
        <w:rPr>
          <w:rFonts w:ascii="Arial" w:hAnsi="Arial" w:cs="Arial"/>
          <w:b/>
          <w:i/>
          <w:strike/>
          <w:sz w:val="20"/>
          <w:szCs w:val="20"/>
        </w:rPr>
        <w:t>celui</w:t>
      </w:r>
      <w:r w:rsidR="00161A5C" w:rsidRPr="0059073A">
        <w:rPr>
          <w:rFonts w:ascii="Arial" w:hAnsi="Arial" w:cs="Arial"/>
          <w:b/>
          <w:i/>
          <w:strike/>
          <w:sz w:val="20"/>
          <w:szCs w:val="20"/>
        </w:rPr>
        <w:t xml:space="preserve"> </w:t>
      </w:r>
      <w:r w:rsidRPr="0059073A">
        <w:rPr>
          <w:rFonts w:ascii="Arial" w:hAnsi="Arial" w:cs="Arial"/>
          <w:b/>
          <w:i/>
          <w:strike/>
          <w:sz w:val="20"/>
          <w:szCs w:val="20"/>
        </w:rPr>
        <w:t>correspondant</w:t>
      </w:r>
      <w:r w:rsidR="00161A5C" w:rsidRPr="0059073A">
        <w:rPr>
          <w:rFonts w:ascii="Arial" w:hAnsi="Arial" w:cs="Arial"/>
          <w:b/>
          <w:i/>
          <w:strike/>
          <w:sz w:val="20"/>
          <w:szCs w:val="20"/>
        </w:rPr>
        <w:t xml:space="preserve"> </w:t>
      </w:r>
      <w:r w:rsidRPr="0059073A">
        <w:rPr>
          <w:rFonts w:ascii="Arial" w:hAnsi="Arial" w:cs="Arial"/>
          <w:b/>
          <w:i/>
          <w:strike/>
          <w:sz w:val="20"/>
          <w:szCs w:val="20"/>
        </w:rPr>
        <w:t>aux</w:t>
      </w:r>
      <w:r w:rsidR="00161A5C" w:rsidRPr="0059073A">
        <w:rPr>
          <w:rFonts w:ascii="Arial" w:hAnsi="Arial" w:cs="Arial"/>
          <w:b/>
          <w:i/>
          <w:strike/>
          <w:sz w:val="20"/>
          <w:szCs w:val="20"/>
        </w:rPr>
        <w:t xml:space="preserve"> </w:t>
      </w:r>
      <w:r w:rsidRPr="0059073A">
        <w:rPr>
          <w:rFonts w:ascii="Arial" w:hAnsi="Arial" w:cs="Arial"/>
          <w:b/>
          <w:i/>
          <w:strike/>
          <w:sz w:val="20"/>
          <w:szCs w:val="20"/>
        </w:rPr>
        <w:t>besoins</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marché.</w:t>
      </w:r>
    </w:p>
    <w:p w14:paraId="0F261A16" w14:textId="77777777" w:rsidR="00121774" w:rsidRPr="0059073A" w:rsidRDefault="00121774" w:rsidP="0027666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p>
    <w:p w14:paraId="43C38985"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r w:rsidRPr="0059073A">
        <w:rPr>
          <w:rFonts w:ascii="Arial" w:hAnsi="Arial" w:cs="Arial"/>
          <w:b/>
          <w:i/>
          <w:strike/>
          <w:sz w:val="20"/>
          <w:szCs w:val="20"/>
        </w:rPr>
        <w:t>4.</w:t>
      </w:r>
      <w:r w:rsidR="00161A5C" w:rsidRPr="0059073A">
        <w:rPr>
          <w:rFonts w:ascii="Arial" w:hAnsi="Arial" w:cs="Arial"/>
          <w:b/>
          <w:i/>
          <w:strike/>
          <w:sz w:val="20"/>
          <w:szCs w:val="20"/>
        </w:rPr>
        <w:t xml:space="preserve"> </w:t>
      </w:r>
      <w:r w:rsidRPr="0059073A">
        <w:rPr>
          <w:rFonts w:ascii="Arial" w:hAnsi="Arial" w:cs="Arial"/>
          <w:b/>
          <w:i/>
          <w:strike/>
          <w:sz w:val="20"/>
          <w:szCs w:val="20"/>
          <w:u w:val="single"/>
        </w:rPr>
        <w:t>Documents</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liés</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au</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système</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de</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gestion</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de</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la</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qualité</w:t>
      </w:r>
    </w:p>
    <w:p w14:paraId="3F7F90C1" w14:textId="77777777" w:rsidR="00121774" w:rsidRPr="0059073A" w:rsidRDefault="00121774" w:rsidP="0012177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r w:rsidRPr="0059073A">
        <w:rPr>
          <w:rFonts w:ascii="Arial" w:hAnsi="Arial" w:cs="Arial"/>
          <w:b/>
          <w:i/>
          <w:strike/>
          <w:sz w:val="20"/>
          <w:szCs w:val="20"/>
        </w:rPr>
        <w:t>Lorsque</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marché</w:t>
      </w:r>
      <w:r w:rsidR="00161A5C" w:rsidRPr="0059073A">
        <w:rPr>
          <w:rFonts w:ascii="Arial" w:hAnsi="Arial" w:cs="Arial"/>
          <w:b/>
          <w:i/>
          <w:strike/>
          <w:sz w:val="20"/>
          <w:szCs w:val="20"/>
        </w:rPr>
        <w:t xml:space="preserve"> </w:t>
      </w:r>
      <w:r w:rsidRPr="0059073A">
        <w:rPr>
          <w:rFonts w:ascii="Arial" w:hAnsi="Arial" w:cs="Arial"/>
          <w:b/>
          <w:i/>
          <w:strike/>
          <w:sz w:val="20"/>
          <w:szCs w:val="20"/>
        </w:rPr>
        <w:t>imposent</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mise</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place</w:t>
      </w:r>
      <w:r w:rsidR="00161A5C" w:rsidRPr="0059073A">
        <w:rPr>
          <w:rFonts w:ascii="Arial" w:hAnsi="Arial" w:cs="Arial"/>
          <w:b/>
          <w:i/>
          <w:strike/>
          <w:sz w:val="20"/>
          <w:szCs w:val="20"/>
        </w:rPr>
        <w:t xml:space="preserve"> </w:t>
      </w:r>
      <w:r w:rsidRPr="0059073A">
        <w:rPr>
          <w:rFonts w:ascii="Arial" w:hAnsi="Arial" w:cs="Arial"/>
          <w:b/>
          <w:i/>
          <w:strike/>
          <w:sz w:val="20"/>
          <w:szCs w:val="20"/>
        </w:rPr>
        <w:t>d’un</w:t>
      </w:r>
      <w:r w:rsidR="00161A5C" w:rsidRPr="0059073A">
        <w:rPr>
          <w:rFonts w:ascii="Arial" w:hAnsi="Arial" w:cs="Arial"/>
          <w:b/>
          <w:i/>
          <w:strike/>
          <w:sz w:val="20"/>
          <w:szCs w:val="20"/>
        </w:rPr>
        <w:t xml:space="preserve"> </w:t>
      </w:r>
      <w:r w:rsidRPr="0059073A">
        <w:rPr>
          <w:rFonts w:ascii="Arial" w:hAnsi="Arial" w:cs="Arial"/>
          <w:b/>
          <w:i/>
          <w:strike/>
          <w:sz w:val="20"/>
          <w:szCs w:val="20"/>
        </w:rPr>
        <w:t>système</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gestion</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009F4B09" w:rsidRPr="0059073A">
        <w:rPr>
          <w:rFonts w:ascii="Arial" w:hAnsi="Arial" w:cs="Arial"/>
          <w:b/>
          <w:i/>
          <w:strike/>
          <w:sz w:val="20"/>
          <w:szCs w:val="20"/>
        </w:rPr>
        <w:t>qualité,</w:t>
      </w:r>
      <w:r w:rsidR="00161A5C" w:rsidRPr="0059073A">
        <w:rPr>
          <w:rFonts w:ascii="Arial" w:hAnsi="Arial" w:cs="Arial"/>
          <w:b/>
          <w:i/>
          <w:strike/>
          <w:sz w:val="20"/>
          <w:szCs w:val="20"/>
        </w:rPr>
        <w:t xml:space="preserve"> </w:t>
      </w:r>
      <w:r w:rsidR="009F4B09" w:rsidRPr="0059073A">
        <w:rPr>
          <w:rFonts w:ascii="Arial" w:hAnsi="Arial" w:cs="Arial"/>
          <w:b/>
          <w:i/>
          <w:strike/>
          <w:sz w:val="20"/>
          <w:szCs w:val="20"/>
        </w:rPr>
        <w:t>il</w:t>
      </w:r>
      <w:r w:rsidR="00161A5C" w:rsidRPr="0059073A">
        <w:rPr>
          <w:rFonts w:ascii="Arial" w:hAnsi="Arial" w:cs="Arial"/>
          <w:b/>
          <w:i/>
          <w:strike/>
          <w:sz w:val="20"/>
          <w:szCs w:val="20"/>
        </w:rPr>
        <w:t xml:space="preserve"> </w:t>
      </w:r>
      <w:r w:rsidRPr="0059073A">
        <w:rPr>
          <w:rFonts w:ascii="Arial" w:hAnsi="Arial" w:cs="Arial"/>
          <w:b/>
          <w:i/>
          <w:strike/>
          <w:sz w:val="20"/>
          <w:szCs w:val="20"/>
        </w:rPr>
        <w:t>y</w:t>
      </w:r>
      <w:r w:rsidR="00161A5C" w:rsidRPr="0059073A">
        <w:rPr>
          <w:rFonts w:ascii="Arial" w:hAnsi="Arial" w:cs="Arial"/>
          <w:b/>
          <w:i/>
          <w:strike/>
          <w:sz w:val="20"/>
          <w:szCs w:val="20"/>
        </w:rPr>
        <w:t xml:space="preserve"> </w:t>
      </w:r>
      <w:r w:rsidRPr="0059073A">
        <w:rPr>
          <w:rFonts w:ascii="Arial" w:hAnsi="Arial" w:cs="Arial"/>
          <w:b/>
          <w:i/>
          <w:strike/>
          <w:sz w:val="20"/>
          <w:szCs w:val="20"/>
        </w:rPr>
        <w:t>a</w:t>
      </w:r>
      <w:r w:rsidR="00161A5C" w:rsidRPr="0059073A">
        <w:rPr>
          <w:rFonts w:ascii="Arial" w:hAnsi="Arial" w:cs="Arial"/>
          <w:b/>
          <w:i/>
          <w:strike/>
          <w:sz w:val="20"/>
          <w:szCs w:val="20"/>
        </w:rPr>
        <w:t xml:space="preserve"> </w:t>
      </w:r>
      <w:r w:rsidRPr="0059073A">
        <w:rPr>
          <w:rFonts w:ascii="Arial" w:hAnsi="Arial" w:cs="Arial"/>
          <w:b/>
          <w:i/>
          <w:strike/>
          <w:sz w:val="20"/>
          <w:szCs w:val="20"/>
        </w:rPr>
        <w:t>lieu</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se</w:t>
      </w:r>
      <w:r w:rsidR="00161A5C" w:rsidRPr="0059073A">
        <w:rPr>
          <w:rFonts w:ascii="Arial" w:hAnsi="Arial" w:cs="Arial"/>
          <w:b/>
          <w:i/>
          <w:strike/>
          <w:sz w:val="20"/>
          <w:szCs w:val="20"/>
        </w:rPr>
        <w:t xml:space="preserve"> </w:t>
      </w:r>
      <w:r w:rsidRPr="0059073A">
        <w:rPr>
          <w:rFonts w:ascii="Arial" w:hAnsi="Arial" w:cs="Arial"/>
          <w:b/>
          <w:i/>
          <w:strike/>
          <w:sz w:val="20"/>
          <w:szCs w:val="20"/>
        </w:rPr>
        <w:t>conformer</w:t>
      </w:r>
      <w:r w:rsidR="00161A5C" w:rsidRPr="0059073A">
        <w:rPr>
          <w:rFonts w:ascii="Arial" w:hAnsi="Arial" w:cs="Arial"/>
          <w:b/>
          <w:i/>
          <w:strike/>
          <w:sz w:val="20"/>
          <w:szCs w:val="20"/>
        </w:rPr>
        <w:t xml:space="preserve"> </w:t>
      </w:r>
      <w:r w:rsidRPr="0059073A">
        <w:rPr>
          <w:rFonts w:ascii="Arial" w:hAnsi="Arial" w:cs="Arial"/>
          <w:b/>
          <w:i/>
          <w:strike/>
          <w:sz w:val="20"/>
          <w:szCs w:val="20"/>
        </w:rPr>
        <w:t>au</w:t>
      </w:r>
      <w:r w:rsidR="00161A5C" w:rsidRPr="0059073A">
        <w:rPr>
          <w:rFonts w:ascii="Arial" w:hAnsi="Arial" w:cs="Arial"/>
          <w:b/>
          <w:i/>
          <w:strike/>
          <w:sz w:val="20"/>
          <w:szCs w:val="20"/>
        </w:rPr>
        <w:t xml:space="preserve"> </w:t>
      </w:r>
      <w:r w:rsidRPr="0059073A">
        <w:rPr>
          <w:rFonts w:ascii="Arial" w:hAnsi="Arial" w:cs="Arial"/>
          <w:b/>
          <w:i/>
          <w:strike/>
          <w:sz w:val="20"/>
          <w:szCs w:val="20"/>
        </w:rPr>
        <w:t>document</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référence</w:t>
      </w:r>
      <w:r w:rsidR="00161A5C" w:rsidRPr="0059073A">
        <w:rPr>
          <w:rFonts w:ascii="Arial" w:hAnsi="Arial" w:cs="Arial"/>
          <w:b/>
          <w:i/>
          <w:strike/>
          <w:sz w:val="20"/>
          <w:szCs w:val="20"/>
        </w:rPr>
        <w:t xml:space="preserve"> </w:t>
      </w:r>
      <w:r w:rsidRPr="0059073A">
        <w:rPr>
          <w:rFonts w:ascii="Arial" w:hAnsi="Arial" w:cs="Arial"/>
          <w:b/>
          <w:i/>
          <w:strike/>
          <w:sz w:val="20"/>
          <w:szCs w:val="20"/>
        </w:rPr>
        <w:t>QUALIROUTES-A-1</w:t>
      </w:r>
      <w:r w:rsidRPr="0059073A">
        <w:rPr>
          <w:rFonts w:ascii="Arial" w:hAnsi="Arial" w:cs="Arial"/>
          <w:b/>
          <w:i/>
          <w:color w:val="FF0000"/>
          <w:sz w:val="20"/>
          <w:szCs w:val="20"/>
        </w:rPr>
        <w:t>.</w:t>
      </w:r>
    </w:p>
    <w:p w14:paraId="1BE102FF" w14:textId="6E0BB521" w:rsidR="00121774" w:rsidRPr="0059073A" w:rsidRDefault="0059073A" w:rsidP="00922DA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r w:rsidRPr="0059073A">
        <w:rPr>
          <w:rFonts w:ascii="Arial" w:hAnsi="Arial" w:cs="Arial"/>
          <w:b/>
          <w:i/>
          <w:color w:val="FF0000"/>
          <w:sz w:val="20"/>
          <w:szCs w:val="20"/>
        </w:rPr>
        <w:t>(supprimé à partir du 01/01/2024)</w:t>
      </w:r>
    </w:p>
    <w:p w14:paraId="223CC409" w14:textId="77777777" w:rsidR="0014666B" w:rsidRPr="0059073A" w:rsidRDefault="0014666B" w:rsidP="0014666B">
      <w:pPr>
        <w:spacing w:after="0" w:line="240" w:lineRule="auto"/>
        <w:ind w:right="65"/>
        <w:rPr>
          <w:rFonts w:ascii="Arial" w:hAnsi="Arial" w:cs="Arial"/>
          <w:b/>
          <w:i/>
          <w:strike/>
          <w:sz w:val="20"/>
          <w:szCs w:val="20"/>
        </w:rPr>
      </w:pPr>
    </w:p>
    <w:p w14:paraId="1039471E"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trike/>
          <w:sz w:val="20"/>
          <w:szCs w:val="20"/>
        </w:rPr>
      </w:pPr>
      <w:r w:rsidRPr="0059073A">
        <w:rPr>
          <w:rFonts w:ascii="Arial" w:hAnsi="Arial" w:cs="Arial"/>
          <w:b/>
          <w:i/>
          <w:strike/>
          <w:sz w:val="20"/>
          <w:szCs w:val="20"/>
        </w:rPr>
        <w:t>Marchés</w:t>
      </w:r>
      <w:r w:rsidR="00161A5C" w:rsidRPr="0059073A">
        <w:rPr>
          <w:rFonts w:ascii="Arial" w:hAnsi="Arial" w:cs="Arial"/>
          <w:b/>
          <w:i/>
          <w:strike/>
          <w:sz w:val="20"/>
          <w:szCs w:val="20"/>
        </w:rPr>
        <w:t xml:space="preserve"> </w:t>
      </w:r>
      <w:r w:rsidRPr="0059073A">
        <w:rPr>
          <w:rFonts w:ascii="Arial" w:hAnsi="Arial" w:cs="Arial"/>
          <w:b/>
          <w:i/>
          <w:strike/>
          <w:sz w:val="20"/>
          <w:szCs w:val="20"/>
        </w:rPr>
        <w:t>d’électromécanique</w:t>
      </w:r>
    </w:p>
    <w:p w14:paraId="006A0612" w14:textId="77777777" w:rsidR="00C61044" w:rsidRPr="0059073A" w:rsidRDefault="00C61044" w:rsidP="0014666B">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trike/>
          <w:sz w:val="20"/>
          <w:szCs w:val="20"/>
        </w:rPr>
      </w:pPr>
    </w:p>
    <w:p w14:paraId="7E778E8B"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trike/>
          <w:sz w:val="20"/>
          <w:szCs w:val="20"/>
        </w:rPr>
      </w:pPr>
      <w:r w:rsidRPr="0059073A">
        <w:rPr>
          <w:rFonts w:ascii="Arial" w:hAnsi="Arial" w:cs="Arial"/>
          <w:b/>
          <w:i/>
          <w:strike/>
          <w:sz w:val="20"/>
          <w:szCs w:val="20"/>
        </w:rPr>
        <w:t>L’article</w:t>
      </w:r>
      <w:r w:rsidR="00161A5C" w:rsidRPr="0059073A">
        <w:rPr>
          <w:rFonts w:ascii="Arial" w:hAnsi="Arial" w:cs="Arial"/>
          <w:b/>
          <w:i/>
          <w:strike/>
          <w:sz w:val="20"/>
          <w:szCs w:val="20"/>
        </w:rPr>
        <w:t xml:space="preserve"> </w:t>
      </w:r>
      <w:r w:rsidRPr="0059073A">
        <w:rPr>
          <w:rFonts w:ascii="Arial" w:hAnsi="Arial" w:cs="Arial"/>
          <w:b/>
          <w:i/>
          <w:strike/>
          <w:sz w:val="20"/>
          <w:szCs w:val="20"/>
        </w:rPr>
        <w:t>36</w:t>
      </w:r>
      <w:r w:rsidR="00161A5C" w:rsidRPr="0059073A">
        <w:rPr>
          <w:rFonts w:ascii="Arial" w:hAnsi="Arial" w:cs="Arial"/>
          <w:b/>
          <w:i/>
          <w:strike/>
          <w:sz w:val="20"/>
          <w:szCs w:val="20"/>
        </w:rPr>
        <w:t xml:space="preserve"> </w:t>
      </w:r>
      <w:r w:rsidRPr="0059073A">
        <w:rPr>
          <w:rFonts w:ascii="Arial" w:hAnsi="Arial" w:cs="Arial"/>
          <w:b/>
          <w:i/>
          <w:strike/>
          <w:sz w:val="20"/>
          <w:szCs w:val="20"/>
        </w:rPr>
        <w:t>est</w:t>
      </w:r>
      <w:r w:rsidR="00161A5C" w:rsidRPr="0059073A">
        <w:rPr>
          <w:rFonts w:ascii="Arial" w:hAnsi="Arial" w:cs="Arial"/>
          <w:b/>
          <w:i/>
          <w:strike/>
          <w:sz w:val="20"/>
          <w:szCs w:val="20"/>
        </w:rPr>
        <w:t xml:space="preserve"> </w:t>
      </w:r>
      <w:r w:rsidRPr="0059073A">
        <w:rPr>
          <w:rFonts w:ascii="Arial" w:hAnsi="Arial" w:cs="Arial"/>
          <w:b/>
          <w:i/>
          <w:strike/>
          <w:sz w:val="20"/>
          <w:szCs w:val="20"/>
        </w:rPr>
        <w:t>complété</w:t>
      </w:r>
      <w:r w:rsidR="00161A5C" w:rsidRPr="0059073A">
        <w:rPr>
          <w:rFonts w:ascii="Arial" w:hAnsi="Arial" w:cs="Arial"/>
          <w:b/>
          <w:i/>
          <w:strike/>
          <w:sz w:val="20"/>
          <w:szCs w:val="20"/>
        </w:rPr>
        <w:t xml:space="preserve"> </w:t>
      </w:r>
      <w:r w:rsidRPr="0059073A">
        <w:rPr>
          <w:rFonts w:ascii="Arial" w:hAnsi="Arial" w:cs="Arial"/>
          <w:b/>
          <w:i/>
          <w:strike/>
          <w:sz w:val="20"/>
          <w:szCs w:val="20"/>
        </w:rPr>
        <w:t>ou</w:t>
      </w:r>
      <w:r w:rsidR="00161A5C" w:rsidRPr="0059073A">
        <w:rPr>
          <w:rFonts w:ascii="Arial" w:hAnsi="Arial" w:cs="Arial"/>
          <w:b/>
          <w:i/>
          <w:strike/>
          <w:sz w:val="20"/>
          <w:szCs w:val="20"/>
        </w:rPr>
        <w:t xml:space="preserve"> </w:t>
      </w:r>
      <w:r w:rsidRPr="0059073A">
        <w:rPr>
          <w:rFonts w:ascii="Arial" w:hAnsi="Arial" w:cs="Arial"/>
          <w:b/>
          <w:i/>
          <w:strike/>
          <w:sz w:val="20"/>
          <w:szCs w:val="20"/>
        </w:rPr>
        <w:t>modifié</w:t>
      </w:r>
      <w:r w:rsidR="00161A5C" w:rsidRPr="0059073A">
        <w:rPr>
          <w:rFonts w:ascii="Arial" w:hAnsi="Arial" w:cs="Arial"/>
          <w:b/>
          <w:i/>
          <w:strike/>
          <w:sz w:val="20"/>
          <w:szCs w:val="20"/>
        </w:rPr>
        <w:t xml:space="preserve"> </w:t>
      </w:r>
      <w:r w:rsidRPr="0059073A">
        <w:rPr>
          <w:rFonts w:ascii="Arial" w:hAnsi="Arial" w:cs="Arial"/>
          <w:b/>
          <w:i/>
          <w:strike/>
          <w:sz w:val="20"/>
          <w:szCs w:val="20"/>
        </w:rPr>
        <w:t>comme</w:t>
      </w:r>
      <w:r w:rsidR="00161A5C" w:rsidRPr="0059073A">
        <w:rPr>
          <w:rFonts w:ascii="Arial" w:hAnsi="Arial" w:cs="Arial"/>
          <w:b/>
          <w:i/>
          <w:strike/>
          <w:sz w:val="20"/>
          <w:szCs w:val="20"/>
        </w:rPr>
        <w:t xml:space="preserve"> </w:t>
      </w:r>
      <w:r w:rsidR="009F4B09" w:rsidRPr="0059073A">
        <w:rPr>
          <w:rFonts w:ascii="Arial" w:hAnsi="Arial" w:cs="Arial"/>
          <w:b/>
          <w:i/>
          <w:strike/>
          <w:sz w:val="20"/>
          <w:szCs w:val="20"/>
        </w:rPr>
        <w:t>suit</w:t>
      </w:r>
      <w:r w:rsidR="005A043E" w:rsidRPr="0059073A">
        <w:rPr>
          <w:rFonts w:ascii="Arial" w:hAnsi="Arial" w:cs="Arial"/>
          <w:b/>
          <w:i/>
          <w:strike/>
          <w:sz w:val="20"/>
          <w:szCs w:val="20"/>
        </w:rPr>
        <w:t>:</w:t>
      </w:r>
      <w:r w:rsidR="00161A5C" w:rsidRPr="0059073A">
        <w:rPr>
          <w:rFonts w:ascii="Arial" w:hAnsi="Arial" w:cs="Arial"/>
          <w:b/>
          <w:i/>
          <w:strike/>
          <w:sz w:val="20"/>
          <w:szCs w:val="20"/>
        </w:rPr>
        <w:t xml:space="preserve"> </w:t>
      </w:r>
    </w:p>
    <w:p w14:paraId="4BA45891"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trike/>
          <w:sz w:val="20"/>
          <w:szCs w:val="20"/>
        </w:rPr>
      </w:pPr>
    </w:p>
    <w:p w14:paraId="7AE69474" w14:textId="77777777" w:rsidR="00703AC5" w:rsidRPr="0059073A" w:rsidRDefault="00202F90" w:rsidP="0014666B">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trike/>
          <w:sz w:val="20"/>
          <w:szCs w:val="20"/>
          <w:u w:val="single"/>
        </w:rPr>
      </w:pPr>
      <w:r w:rsidRPr="0059073A">
        <w:rPr>
          <w:rFonts w:ascii="Arial" w:hAnsi="Arial" w:cs="Arial"/>
          <w:b/>
          <w:i/>
          <w:strike/>
          <w:sz w:val="20"/>
          <w:szCs w:val="20"/>
          <w:u w:val="single"/>
        </w:rPr>
        <w:t>1.</w:t>
      </w:r>
      <w:r w:rsidR="00161A5C" w:rsidRPr="0059073A">
        <w:rPr>
          <w:rFonts w:ascii="Arial" w:hAnsi="Arial" w:cs="Arial"/>
          <w:b/>
          <w:i/>
          <w:strike/>
          <w:sz w:val="20"/>
          <w:szCs w:val="20"/>
          <w:u w:val="single"/>
        </w:rPr>
        <w:t xml:space="preserve"> </w:t>
      </w:r>
      <w:r w:rsidR="00703AC5" w:rsidRPr="0059073A">
        <w:rPr>
          <w:rFonts w:ascii="Arial" w:hAnsi="Arial" w:cs="Arial"/>
          <w:b/>
          <w:i/>
          <w:strike/>
          <w:sz w:val="20"/>
          <w:szCs w:val="20"/>
          <w:u w:val="single"/>
        </w:rPr>
        <w:t>Planning</w:t>
      </w:r>
      <w:r w:rsidR="00161A5C" w:rsidRPr="0059073A">
        <w:rPr>
          <w:rFonts w:ascii="Arial" w:hAnsi="Arial" w:cs="Arial"/>
          <w:b/>
          <w:i/>
          <w:strike/>
          <w:sz w:val="20"/>
          <w:szCs w:val="20"/>
          <w:u w:val="single"/>
        </w:rPr>
        <w:t xml:space="preserve"> </w:t>
      </w:r>
      <w:r w:rsidR="00703AC5" w:rsidRPr="0059073A">
        <w:rPr>
          <w:rFonts w:ascii="Arial" w:hAnsi="Arial" w:cs="Arial"/>
          <w:b/>
          <w:i/>
          <w:strike/>
          <w:sz w:val="20"/>
          <w:szCs w:val="20"/>
          <w:u w:val="single"/>
        </w:rPr>
        <w:t>des</w:t>
      </w:r>
      <w:r w:rsidR="00161A5C" w:rsidRPr="0059073A">
        <w:rPr>
          <w:rFonts w:ascii="Arial" w:hAnsi="Arial" w:cs="Arial"/>
          <w:b/>
          <w:i/>
          <w:strike/>
          <w:sz w:val="20"/>
          <w:szCs w:val="20"/>
          <w:u w:val="single"/>
        </w:rPr>
        <w:t xml:space="preserve"> </w:t>
      </w:r>
      <w:r w:rsidR="00703AC5" w:rsidRPr="0059073A">
        <w:rPr>
          <w:rFonts w:ascii="Arial" w:hAnsi="Arial" w:cs="Arial"/>
          <w:b/>
          <w:i/>
          <w:strike/>
          <w:sz w:val="20"/>
          <w:szCs w:val="20"/>
          <w:u w:val="single"/>
        </w:rPr>
        <w:t>travaux</w:t>
      </w:r>
    </w:p>
    <w:p w14:paraId="7ADA27EA"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trike/>
          <w:sz w:val="20"/>
          <w:szCs w:val="20"/>
        </w:rPr>
      </w:pPr>
      <w:r w:rsidRPr="0059073A">
        <w:rPr>
          <w:rFonts w:ascii="Arial" w:hAnsi="Arial" w:cs="Arial"/>
          <w:b/>
          <w:i/>
          <w:strike/>
          <w:sz w:val="20"/>
          <w:szCs w:val="20"/>
        </w:rPr>
        <w:t>Sauf</w:t>
      </w:r>
      <w:r w:rsidR="00161A5C" w:rsidRPr="0059073A">
        <w:rPr>
          <w:rFonts w:ascii="Arial" w:hAnsi="Arial" w:cs="Arial"/>
          <w:b/>
          <w:i/>
          <w:strike/>
          <w:sz w:val="20"/>
          <w:szCs w:val="20"/>
        </w:rPr>
        <w:t xml:space="preserve"> </w:t>
      </w:r>
      <w:r w:rsidRPr="0059073A">
        <w:rPr>
          <w:rFonts w:ascii="Arial" w:hAnsi="Arial" w:cs="Arial"/>
          <w:b/>
          <w:i/>
          <w:strike/>
          <w:sz w:val="20"/>
          <w:szCs w:val="20"/>
        </w:rPr>
        <w:t>disposition</w:t>
      </w:r>
      <w:r w:rsidR="00161A5C" w:rsidRPr="0059073A">
        <w:rPr>
          <w:rFonts w:ascii="Arial" w:hAnsi="Arial" w:cs="Arial"/>
          <w:b/>
          <w:i/>
          <w:strike/>
          <w:sz w:val="20"/>
          <w:szCs w:val="20"/>
        </w:rPr>
        <w:t xml:space="preserve"> </w:t>
      </w:r>
      <w:r w:rsidRPr="0059073A">
        <w:rPr>
          <w:rFonts w:ascii="Arial" w:hAnsi="Arial" w:cs="Arial"/>
          <w:b/>
          <w:i/>
          <w:strike/>
          <w:sz w:val="20"/>
          <w:szCs w:val="20"/>
        </w:rPr>
        <w:t>contraire</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cahier</w:t>
      </w:r>
      <w:r w:rsidR="00161A5C" w:rsidRPr="0059073A">
        <w:rPr>
          <w:rFonts w:ascii="Arial" w:hAnsi="Arial" w:cs="Arial"/>
          <w:b/>
          <w:i/>
          <w:strike/>
          <w:sz w:val="20"/>
          <w:szCs w:val="20"/>
        </w:rPr>
        <w:t xml:space="preserve"> </w:t>
      </w:r>
      <w:r w:rsidRPr="0059073A">
        <w:rPr>
          <w:rFonts w:ascii="Arial" w:hAnsi="Arial" w:cs="Arial"/>
          <w:b/>
          <w:i/>
          <w:strike/>
          <w:sz w:val="20"/>
          <w:szCs w:val="20"/>
        </w:rPr>
        <w:t>spécial</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charges,</w:t>
      </w:r>
      <w:r w:rsidR="00161A5C" w:rsidRPr="0059073A">
        <w:rPr>
          <w:rFonts w:ascii="Arial" w:hAnsi="Arial" w:cs="Arial"/>
          <w:b/>
          <w:i/>
          <w:strike/>
          <w:sz w:val="20"/>
          <w:szCs w:val="20"/>
        </w:rPr>
        <w:t xml:space="preserve"> </w:t>
      </w:r>
      <w:r w:rsidRPr="0059073A">
        <w:rPr>
          <w:rFonts w:ascii="Arial" w:hAnsi="Arial" w:cs="Arial"/>
          <w:b/>
          <w:i/>
          <w:strike/>
          <w:sz w:val="20"/>
          <w:szCs w:val="20"/>
        </w:rPr>
        <w:t>l'adjudicataire</w:t>
      </w:r>
      <w:r w:rsidR="00161A5C" w:rsidRPr="0059073A">
        <w:rPr>
          <w:rFonts w:ascii="Arial" w:hAnsi="Arial" w:cs="Arial"/>
          <w:b/>
          <w:i/>
          <w:strike/>
          <w:sz w:val="20"/>
          <w:szCs w:val="20"/>
        </w:rPr>
        <w:t xml:space="preserve"> </w:t>
      </w:r>
      <w:r w:rsidRPr="0059073A">
        <w:rPr>
          <w:rFonts w:ascii="Arial" w:hAnsi="Arial" w:cs="Arial"/>
          <w:b/>
          <w:i/>
          <w:strike/>
          <w:sz w:val="20"/>
          <w:szCs w:val="20"/>
        </w:rPr>
        <w:t>fournit</w:t>
      </w:r>
      <w:r w:rsidR="00161A5C" w:rsidRPr="0059073A">
        <w:rPr>
          <w:rFonts w:ascii="Arial" w:hAnsi="Arial" w:cs="Arial"/>
          <w:b/>
          <w:i/>
          <w:strike/>
          <w:sz w:val="20"/>
          <w:szCs w:val="20"/>
        </w:rPr>
        <w:t xml:space="preserve"> </w:t>
      </w:r>
      <w:r w:rsidRPr="0059073A">
        <w:rPr>
          <w:rFonts w:ascii="Arial" w:hAnsi="Arial" w:cs="Arial"/>
          <w:b/>
          <w:i/>
          <w:strike/>
          <w:sz w:val="20"/>
          <w:szCs w:val="20"/>
        </w:rPr>
        <w:t>au</w:t>
      </w:r>
      <w:r w:rsidR="00161A5C" w:rsidRPr="0059073A">
        <w:rPr>
          <w:rFonts w:ascii="Arial" w:hAnsi="Arial" w:cs="Arial"/>
          <w:b/>
          <w:i/>
          <w:strike/>
          <w:sz w:val="20"/>
          <w:szCs w:val="20"/>
        </w:rPr>
        <w:t xml:space="preserve"> </w:t>
      </w:r>
      <w:r w:rsidRPr="0059073A">
        <w:rPr>
          <w:rFonts w:ascii="Arial" w:hAnsi="Arial" w:cs="Arial"/>
          <w:b/>
          <w:i/>
          <w:strike/>
          <w:sz w:val="20"/>
          <w:szCs w:val="20"/>
        </w:rPr>
        <w:t>fonctionnaire</w:t>
      </w:r>
      <w:r w:rsidR="00161A5C" w:rsidRPr="0059073A">
        <w:rPr>
          <w:rFonts w:ascii="Arial" w:hAnsi="Arial" w:cs="Arial"/>
          <w:b/>
          <w:i/>
          <w:strike/>
          <w:sz w:val="20"/>
          <w:szCs w:val="20"/>
        </w:rPr>
        <w:t xml:space="preserve"> </w:t>
      </w:r>
      <w:r w:rsidRPr="0059073A">
        <w:rPr>
          <w:rFonts w:ascii="Arial" w:hAnsi="Arial" w:cs="Arial"/>
          <w:b/>
          <w:i/>
          <w:strike/>
          <w:sz w:val="20"/>
          <w:szCs w:val="20"/>
        </w:rPr>
        <w:t>dirigeant</w:t>
      </w:r>
      <w:r w:rsidR="00161A5C" w:rsidRPr="0059073A">
        <w:rPr>
          <w:rFonts w:ascii="Arial" w:hAnsi="Arial" w:cs="Arial"/>
          <w:b/>
          <w:i/>
          <w:strike/>
          <w:sz w:val="20"/>
          <w:szCs w:val="20"/>
        </w:rPr>
        <w:t xml:space="preserve"> </w:t>
      </w: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planning</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travaux</w:t>
      </w:r>
      <w:r w:rsidR="00161A5C" w:rsidRPr="0059073A">
        <w:rPr>
          <w:rFonts w:ascii="Arial" w:hAnsi="Arial" w:cs="Arial"/>
          <w:b/>
          <w:i/>
          <w:strike/>
          <w:sz w:val="20"/>
          <w:szCs w:val="20"/>
        </w:rPr>
        <w:t xml:space="preserve"> </w:t>
      </w:r>
      <w:r w:rsidRPr="0059073A">
        <w:rPr>
          <w:rFonts w:ascii="Arial" w:hAnsi="Arial" w:cs="Arial"/>
          <w:b/>
          <w:i/>
          <w:strike/>
          <w:sz w:val="20"/>
          <w:szCs w:val="20"/>
        </w:rPr>
        <w:t>dans</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quinze</w:t>
      </w:r>
      <w:r w:rsidR="00161A5C" w:rsidRPr="0059073A">
        <w:rPr>
          <w:rFonts w:ascii="Arial" w:hAnsi="Arial" w:cs="Arial"/>
          <w:b/>
          <w:i/>
          <w:strike/>
          <w:sz w:val="20"/>
          <w:szCs w:val="20"/>
        </w:rPr>
        <w:t xml:space="preserve"> </w:t>
      </w:r>
      <w:r w:rsidRPr="0059073A">
        <w:rPr>
          <w:rFonts w:ascii="Arial" w:hAnsi="Arial" w:cs="Arial"/>
          <w:b/>
          <w:i/>
          <w:strike/>
          <w:sz w:val="20"/>
          <w:szCs w:val="20"/>
        </w:rPr>
        <w:t>jours</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calendrier</w:t>
      </w:r>
      <w:r w:rsidR="00161A5C" w:rsidRPr="0059073A">
        <w:rPr>
          <w:rFonts w:ascii="Arial" w:hAnsi="Arial" w:cs="Arial"/>
          <w:b/>
          <w:i/>
          <w:strike/>
          <w:sz w:val="20"/>
          <w:szCs w:val="20"/>
        </w:rPr>
        <w:t xml:space="preserve"> </w:t>
      </w:r>
      <w:r w:rsidRPr="0059073A">
        <w:rPr>
          <w:rFonts w:ascii="Arial" w:hAnsi="Arial" w:cs="Arial"/>
          <w:b/>
          <w:i/>
          <w:strike/>
          <w:sz w:val="20"/>
          <w:szCs w:val="20"/>
        </w:rPr>
        <w:t>qui</w:t>
      </w:r>
      <w:r w:rsidR="00161A5C" w:rsidRPr="0059073A">
        <w:rPr>
          <w:rFonts w:ascii="Arial" w:hAnsi="Arial" w:cs="Arial"/>
          <w:b/>
          <w:i/>
          <w:strike/>
          <w:sz w:val="20"/>
          <w:szCs w:val="20"/>
        </w:rPr>
        <w:t xml:space="preserve"> </w:t>
      </w:r>
      <w:r w:rsidRPr="0059073A">
        <w:rPr>
          <w:rFonts w:ascii="Arial" w:hAnsi="Arial" w:cs="Arial"/>
          <w:b/>
          <w:i/>
          <w:strike/>
          <w:sz w:val="20"/>
          <w:szCs w:val="20"/>
        </w:rPr>
        <w:t>suivent</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notification</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l'approbation</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son</w:t>
      </w:r>
      <w:r w:rsidR="00161A5C" w:rsidRPr="0059073A">
        <w:rPr>
          <w:rFonts w:ascii="Arial" w:hAnsi="Arial" w:cs="Arial"/>
          <w:b/>
          <w:i/>
          <w:strike/>
          <w:sz w:val="20"/>
          <w:szCs w:val="20"/>
        </w:rPr>
        <w:t xml:space="preserve"> </w:t>
      </w:r>
      <w:r w:rsidRPr="0059073A">
        <w:rPr>
          <w:rFonts w:ascii="Arial" w:hAnsi="Arial" w:cs="Arial"/>
          <w:b/>
          <w:i/>
          <w:strike/>
          <w:sz w:val="20"/>
          <w:szCs w:val="20"/>
        </w:rPr>
        <w:t>offre.</w:t>
      </w:r>
    </w:p>
    <w:p w14:paraId="1E3A2CED"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trike/>
          <w:sz w:val="20"/>
          <w:szCs w:val="20"/>
        </w:rPr>
      </w:pPr>
    </w:p>
    <w:p w14:paraId="38DA4FBF"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u w:val="single"/>
        </w:rPr>
      </w:pPr>
      <w:r w:rsidRPr="0059073A">
        <w:rPr>
          <w:rFonts w:ascii="Arial" w:hAnsi="Arial" w:cs="Arial"/>
          <w:b/>
          <w:i/>
          <w:strike/>
          <w:sz w:val="20"/>
          <w:szCs w:val="20"/>
          <w:u w:val="single"/>
        </w:rPr>
        <w:t>2</w:t>
      </w:r>
      <w:r w:rsidR="00202F90" w:rsidRPr="0059073A">
        <w:rPr>
          <w:rFonts w:ascii="Arial" w:hAnsi="Arial" w:cs="Arial"/>
          <w:b/>
          <w:i/>
          <w:strike/>
          <w:sz w:val="20"/>
          <w:szCs w:val="20"/>
          <w:u w:val="single"/>
        </w:rPr>
        <w:t>.</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Documents</w:t>
      </w:r>
      <w:r w:rsidR="00161A5C" w:rsidRPr="0059073A">
        <w:rPr>
          <w:rFonts w:ascii="Arial" w:hAnsi="Arial" w:cs="Arial"/>
          <w:b/>
          <w:i/>
          <w:strike/>
          <w:sz w:val="20"/>
          <w:szCs w:val="20"/>
          <w:u w:val="single"/>
        </w:rPr>
        <w:t xml:space="preserve"> </w:t>
      </w:r>
      <w:r w:rsidRPr="0059073A">
        <w:rPr>
          <w:rFonts w:ascii="Arial" w:hAnsi="Arial" w:cs="Arial"/>
          <w:b/>
          <w:i/>
          <w:strike/>
          <w:sz w:val="20"/>
          <w:szCs w:val="20"/>
          <w:u w:val="single"/>
        </w:rPr>
        <w:t>d’étude</w:t>
      </w:r>
    </w:p>
    <w:p w14:paraId="2A322F73"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Après</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conclusion</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marché,</w:t>
      </w:r>
      <w:r w:rsidR="00161A5C" w:rsidRPr="0059073A">
        <w:rPr>
          <w:rFonts w:ascii="Arial" w:hAnsi="Arial" w:cs="Arial"/>
          <w:b/>
          <w:i/>
          <w:strike/>
          <w:sz w:val="20"/>
          <w:szCs w:val="20"/>
        </w:rPr>
        <w:t xml:space="preserve"> </w:t>
      </w:r>
      <w:r w:rsidRPr="0059073A">
        <w:rPr>
          <w:rFonts w:ascii="Arial" w:hAnsi="Arial" w:cs="Arial"/>
          <w:b/>
          <w:i/>
          <w:strike/>
          <w:sz w:val="20"/>
          <w:szCs w:val="20"/>
        </w:rPr>
        <w:t>l’adjudicataire</w:t>
      </w:r>
      <w:r w:rsidR="00161A5C" w:rsidRPr="0059073A">
        <w:rPr>
          <w:rFonts w:ascii="Arial" w:hAnsi="Arial" w:cs="Arial"/>
          <w:b/>
          <w:i/>
          <w:strike/>
          <w:sz w:val="20"/>
          <w:szCs w:val="20"/>
        </w:rPr>
        <w:t xml:space="preserve"> </w:t>
      </w:r>
      <w:r w:rsidRPr="0059073A">
        <w:rPr>
          <w:rFonts w:ascii="Arial" w:hAnsi="Arial" w:cs="Arial"/>
          <w:b/>
          <w:i/>
          <w:strike/>
          <w:sz w:val="20"/>
          <w:szCs w:val="20"/>
        </w:rPr>
        <w:t>soumet</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l’approbation</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fonctionnaire</w:t>
      </w:r>
      <w:r w:rsidR="00161A5C" w:rsidRPr="0059073A">
        <w:rPr>
          <w:rFonts w:ascii="Arial" w:hAnsi="Arial" w:cs="Arial"/>
          <w:b/>
          <w:i/>
          <w:strike/>
          <w:sz w:val="20"/>
          <w:szCs w:val="20"/>
        </w:rPr>
        <w:t xml:space="preserve"> </w:t>
      </w:r>
      <w:r w:rsidRPr="0059073A">
        <w:rPr>
          <w:rFonts w:ascii="Arial" w:hAnsi="Arial" w:cs="Arial"/>
          <w:b/>
          <w:i/>
          <w:strike/>
          <w:sz w:val="20"/>
          <w:szCs w:val="20"/>
        </w:rPr>
        <w:t>dirigeant</w:t>
      </w:r>
      <w:r w:rsidR="00161A5C" w:rsidRPr="0059073A">
        <w:rPr>
          <w:rFonts w:ascii="Arial" w:hAnsi="Arial" w:cs="Arial"/>
          <w:b/>
          <w:i/>
          <w:strike/>
          <w:sz w:val="20"/>
          <w:szCs w:val="20"/>
        </w:rPr>
        <w:t xml:space="preserve"> </w:t>
      </w:r>
      <w:r w:rsidRPr="0059073A">
        <w:rPr>
          <w:rFonts w:ascii="Arial" w:hAnsi="Arial" w:cs="Arial"/>
          <w:b/>
          <w:i/>
          <w:strike/>
          <w:sz w:val="20"/>
          <w:szCs w:val="20"/>
        </w:rPr>
        <w:t>deux</w:t>
      </w:r>
      <w:r w:rsidR="00161A5C" w:rsidRPr="0059073A">
        <w:rPr>
          <w:rFonts w:ascii="Arial" w:hAnsi="Arial" w:cs="Arial"/>
          <w:b/>
          <w:i/>
          <w:strike/>
          <w:sz w:val="20"/>
          <w:szCs w:val="20"/>
        </w:rPr>
        <w:t xml:space="preserve"> </w:t>
      </w:r>
      <w:r w:rsidRPr="0059073A">
        <w:rPr>
          <w:rFonts w:ascii="Arial" w:hAnsi="Arial" w:cs="Arial"/>
          <w:b/>
          <w:i/>
          <w:strike/>
          <w:sz w:val="20"/>
          <w:szCs w:val="20"/>
        </w:rPr>
        <w:t>exemplaires</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requis.</w:t>
      </w:r>
      <w:r w:rsidR="00161A5C" w:rsidRPr="0059073A">
        <w:rPr>
          <w:rFonts w:ascii="Arial" w:hAnsi="Arial" w:cs="Arial"/>
          <w:b/>
          <w:i/>
          <w:strike/>
          <w:sz w:val="20"/>
          <w:szCs w:val="20"/>
        </w:rPr>
        <w:t xml:space="preserve"> </w:t>
      </w:r>
      <w:r w:rsidRPr="0059073A">
        <w:rPr>
          <w:rFonts w:ascii="Arial" w:hAnsi="Arial" w:cs="Arial"/>
          <w:b/>
          <w:i/>
          <w:strike/>
          <w:sz w:val="20"/>
          <w:szCs w:val="20"/>
        </w:rPr>
        <w:t>Ces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sont</w:t>
      </w:r>
      <w:r w:rsidR="00161A5C" w:rsidRPr="0059073A">
        <w:rPr>
          <w:rFonts w:ascii="Arial" w:hAnsi="Arial" w:cs="Arial"/>
          <w:b/>
          <w:i/>
          <w:strike/>
          <w:sz w:val="20"/>
          <w:szCs w:val="20"/>
        </w:rPr>
        <w:t xml:space="preserve"> </w:t>
      </w:r>
      <w:r w:rsidRPr="0059073A">
        <w:rPr>
          <w:rFonts w:ascii="Arial" w:hAnsi="Arial" w:cs="Arial"/>
          <w:b/>
          <w:i/>
          <w:strike/>
          <w:sz w:val="20"/>
          <w:szCs w:val="20"/>
        </w:rPr>
        <w:t>rédigés</w:t>
      </w:r>
      <w:r w:rsidR="00161A5C" w:rsidRPr="0059073A">
        <w:rPr>
          <w:rFonts w:ascii="Arial" w:hAnsi="Arial" w:cs="Arial"/>
          <w:b/>
          <w:i/>
          <w:strike/>
          <w:sz w:val="20"/>
          <w:szCs w:val="20"/>
        </w:rPr>
        <w:t xml:space="preserve"> </w:t>
      </w:r>
      <w:r w:rsidRPr="0059073A">
        <w:rPr>
          <w:rFonts w:ascii="Arial" w:hAnsi="Arial" w:cs="Arial"/>
          <w:b/>
          <w:i/>
          <w:strike/>
          <w:sz w:val="20"/>
          <w:szCs w:val="20"/>
        </w:rPr>
        <w:t>dans</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langue</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l’offre.</w:t>
      </w:r>
    </w:p>
    <w:p w14:paraId="6253192E"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28F9E1B7" w14:textId="77777777" w:rsidR="00703AC5" w:rsidRPr="0059073A" w:rsidRDefault="00FD4B17"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Sauf</w:t>
      </w:r>
      <w:r w:rsidR="00161A5C" w:rsidRPr="0059073A">
        <w:rPr>
          <w:rFonts w:ascii="Arial" w:hAnsi="Arial" w:cs="Arial"/>
          <w:b/>
          <w:i/>
          <w:strike/>
          <w:sz w:val="20"/>
          <w:szCs w:val="20"/>
        </w:rPr>
        <w:t xml:space="preserve"> </w:t>
      </w:r>
      <w:r w:rsidRPr="0059073A">
        <w:rPr>
          <w:rFonts w:ascii="Arial" w:hAnsi="Arial" w:cs="Arial"/>
          <w:b/>
          <w:i/>
          <w:strike/>
          <w:sz w:val="20"/>
          <w:szCs w:val="20"/>
        </w:rPr>
        <w:t>spécification</w:t>
      </w:r>
      <w:r w:rsidR="00161A5C" w:rsidRPr="0059073A">
        <w:rPr>
          <w:rFonts w:ascii="Arial" w:hAnsi="Arial" w:cs="Arial"/>
          <w:b/>
          <w:i/>
          <w:strike/>
          <w:sz w:val="20"/>
          <w:szCs w:val="20"/>
        </w:rPr>
        <w:t xml:space="preserve"> </w:t>
      </w:r>
      <w:r w:rsidRPr="0059073A">
        <w:rPr>
          <w:rFonts w:ascii="Arial" w:hAnsi="Arial" w:cs="Arial"/>
          <w:b/>
          <w:i/>
          <w:strike/>
          <w:sz w:val="20"/>
          <w:szCs w:val="20"/>
        </w:rPr>
        <w:t>contraire</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dans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les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du</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marché,</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tous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les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nécessaires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à</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l’étude</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sont</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introduits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avant</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l’expiration</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de</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la</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moitié</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du</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délai</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d’exécution</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contractuel</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initial.</w:t>
      </w:r>
    </w:p>
    <w:p w14:paraId="1554E174"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7459ECEA"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sont</w:t>
      </w:r>
      <w:r w:rsidR="00161A5C" w:rsidRPr="0059073A">
        <w:rPr>
          <w:rFonts w:ascii="Arial" w:hAnsi="Arial" w:cs="Arial"/>
          <w:b/>
          <w:i/>
          <w:strike/>
          <w:sz w:val="20"/>
          <w:szCs w:val="20"/>
        </w:rPr>
        <w:t xml:space="preserve"> </w:t>
      </w:r>
      <w:r w:rsidRPr="0059073A">
        <w:rPr>
          <w:rFonts w:ascii="Arial" w:hAnsi="Arial" w:cs="Arial"/>
          <w:b/>
          <w:i/>
          <w:strike/>
          <w:sz w:val="20"/>
          <w:szCs w:val="20"/>
        </w:rPr>
        <w:t>établis</w:t>
      </w:r>
      <w:r w:rsidR="00161A5C" w:rsidRPr="0059073A">
        <w:rPr>
          <w:rFonts w:ascii="Arial" w:hAnsi="Arial" w:cs="Arial"/>
          <w:b/>
          <w:i/>
          <w:strike/>
          <w:sz w:val="20"/>
          <w:szCs w:val="20"/>
        </w:rPr>
        <w:t xml:space="preserve"> </w:t>
      </w:r>
      <w:r w:rsidRPr="0059073A">
        <w:rPr>
          <w:rFonts w:ascii="Arial" w:hAnsi="Arial" w:cs="Arial"/>
          <w:b/>
          <w:i/>
          <w:strike/>
          <w:sz w:val="20"/>
          <w:szCs w:val="20"/>
        </w:rPr>
        <w:t>conformément</w:t>
      </w:r>
      <w:r w:rsidR="00161A5C" w:rsidRPr="0059073A">
        <w:rPr>
          <w:rFonts w:ascii="Arial" w:hAnsi="Arial" w:cs="Arial"/>
          <w:b/>
          <w:i/>
          <w:strike/>
          <w:sz w:val="20"/>
          <w:szCs w:val="20"/>
        </w:rPr>
        <w:t xml:space="preserve"> </w:t>
      </w:r>
      <w:r w:rsidRPr="0059073A">
        <w:rPr>
          <w:rFonts w:ascii="Arial" w:hAnsi="Arial" w:cs="Arial"/>
          <w:b/>
          <w:i/>
          <w:strike/>
          <w:sz w:val="20"/>
          <w:szCs w:val="20"/>
        </w:rPr>
        <w:t>aux</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marché</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aux</w:t>
      </w:r>
      <w:r w:rsidR="00161A5C" w:rsidRPr="0059073A">
        <w:rPr>
          <w:rFonts w:ascii="Arial" w:hAnsi="Arial" w:cs="Arial"/>
          <w:b/>
          <w:i/>
          <w:strike/>
          <w:sz w:val="20"/>
          <w:szCs w:val="20"/>
        </w:rPr>
        <w:t xml:space="preserve"> </w:t>
      </w:r>
      <w:r w:rsidRPr="0059073A">
        <w:rPr>
          <w:rFonts w:ascii="Arial" w:hAnsi="Arial" w:cs="Arial"/>
          <w:b/>
          <w:i/>
          <w:strike/>
          <w:sz w:val="20"/>
          <w:szCs w:val="20"/>
        </w:rPr>
        <w:t>renseignements</w:t>
      </w:r>
      <w:r w:rsidR="00161A5C" w:rsidRPr="0059073A">
        <w:rPr>
          <w:rFonts w:ascii="Arial" w:hAnsi="Arial" w:cs="Arial"/>
          <w:b/>
          <w:i/>
          <w:strike/>
          <w:sz w:val="20"/>
          <w:szCs w:val="20"/>
        </w:rPr>
        <w:t xml:space="preserve"> </w:t>
      </w:r>
      <w:r w:rsidRPr="0059073A">
        <w:rPr>
          <w:rFonts w:ascii="Arial" w:hAnsi="Arial" w:cs="Arial"/>
          <w:b/>
          <w:i/>
          <w:strike/>
          <w:sz w:val="20"/>
          <w:szCs w:val="20"/>
        </w:rPr>
        <w:t>complémentaires</w:t>
      </w:r>
      <w:r w:rsidR="00161A5C" w:rsidRPr="0059073A">
        <w:rPr>
          <w:rFonts w:ascii="Arial" w:hAnsi="Arial" w:cs="Arial"/>
          <w:b/>
          <w:i/>
          <w:strike/>
          <w:sz w:val="20"/>
          <w:szCs w:val="20"/>
        </w:rPr>
        <w:t xml:space="preserve"> </w:t>
      </w:r>
      <w:r w:rsidRPr="0059073A">
        <w:rPr>
          <w:rFonts w:ascii="Arial" w:hAnsi="Arial" w:cs="Arial"/>
          <w:b/>
          <w:i/>
          <w:strike/>
          <w:sz w:val="20"/>
          <w:szCs w:val="20"/>
        </w:rPr>
        <w:t>fournis</w:t>
      </w:r>
      <w:r w:rsidR="00161A5C" w:rsidRPr="0059073A">
        <w:rPr>
          <w:rFonts w:ascii="Arial" w:hAnsi="Arial" w:cs="Arial"/>
          <w:b/>
          <w:i/>
          <w:strike/>
          <w:sz w:val="20"/>
          <w:szCs w:val="20"/>
        </w:rPr>
        <w:t xml:space="preserve"> </w:t>
      </w:r>
      <w:r w:rsidRPr="0059073A">
        <w:rPr>
          <w:rFonts w:ascii="Arial" w:hAnsi="Arial" w:cs="Arial"/>
          <w:b/>
          <w:i/>
          <w:strike/>
          <w:sz w:val="20"/>
          <w:szCs w:val="20"/>
        </w:rPr>
        <w:t>par</w:t>
      </w:r>
      <w:r w:rsidR="00161A5C" w:rsidRPr="0059073A">
        <w:rPr>
          <w:rFonts w:ascii="Arial" w:hAnsi="Arial" w:cs="Arial"/>
          <w:b/>
          <w:i/>
          <w:strike/>
          <w:sz w:val="20"/>
          <w:szCs w:val="20"/>
        </w:rPr>
        <w:t xml:space="preserve"> </w:t>
      </w:r>
      <w:r w:rsidR="00717D2B" w:rsidRPr="0059073A">
        <w:rPr>
          <w:rFonts w:ascii="Arial" w:hAnsi="Arial" w:cs="Arial"/>
          <w:b/>
          <w:i/>
          <w:strike/>
          <w:sz w:val="20"/>
          <w:szCs w:val="20"/>
        </w:rPr>
        <w:t>l'adjudicateur</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recueillis</w:t>
      </w:r>
      <w:r w:rsidR="00161A5C" w:rsidRPr="0059073A">
        <w:rPr>
          <w:rFonts w:ascii="Arial" w:hAnsi="Arial" w:cs="Arial"/>
          <w:b/>
          <w:i/>
          <w:strike/>
          <w:sz w:val="20"/>
          <w:szCs w:val="20"/>
        </w:rPr>
        <w:t xml:space="preserve"> </w:t>
      </w:r>
      <w:r w:rsidRPr="0059073A">
        <w:rPr>
          <w:rFonts w:ascii="Arial" w:hAnsi="Arial" w:cs="Arial"/>
          <w:b/>
          <w:i/>
          <w:strike/>
          <w:sz w:val="20"/>
          <w:szCs w:val="20"/>
        </w:rPr>
        <w:t>sur</w:t>
      </w:r>
      <w:r w:rsidR="00161A5C" w:rsidRPr="0059073A">
        <w:rPr>
          <w:rFonts w:ascii="Arial" w:hAnsi="Arial" w:cs="Arial"/>
          <w:b/>
          <w:i/>
          <w:strike/>
          <w:sz w:val="20"/>
          <w:szCs w:val="20"/>
        </w:rPr>
        <w:t xml:space="preserve"> </w:t>
      </w:r>
      <w:r w:rsidRPr="0059073A">
        <w:rPr>
          <w:rFonts w:ascii="Arial" w:hAnsi="Arial" w:cs="Arial"/>
          <w:b/>
          <w:i/>
          <w:strike/>
          <w:sz w:val="20"/>
          <w:szCs w:val="20"/>
        </w:rPr>
        <w:t>place</w:t>
      </w:r>
      <w:r w:rsidR="00161A5C" w:rsidRPr="0059073A">
        <w:rPr>
          <w:rFonts w:ascii="Arial" w:hAnsi="Arial" w:cs="Arial"/>
          <w:b/>
          <w:i/>
          <w:strike/>
          <w:sz w:val="20"/>
          <w:szCs w:val="20"/>
        </w:rPr>
        <w:t xml:space="preserve"> </w:t>
      </w:r>
      <w:r w:rsidRPr="0059073A">
        <w:rPr>
          <w:rFonts w:ascii="Arial" w:hAnsi="Arial" w:cs="Arial"/>
          <w:b/>
          <w:i/>
          <w:strike/>
          <w:sz w:val="20"/>
          <w:szCs w:val="20"/>
        </w:rPr>
        <w:t>par</w:t>
      </w:r>
      <w:r w:rsidR="00161A5C" w:rsidRPr="0059073A">
        <w:rPr>
          <w:rFonts w:ascii="Arial" w:hAnsi="Arial" w:cs="Arial"/>
          <w:b/>
          <w:i/>
          <w:strike/>
          <w:sz w:val="20"/>
          <w:szCs w:val="20"/>
        </w:rPr>
        <w:t xml:space="preserve"> </w:t>
      </w:r>
      <w:r w:rsidRPr="0059073A">
        <w:rPr>
          <w:rFonts w:ascii="Arial" w:hAnsi="Arial" w:cs="Arial"/>
          <w:b/>
          <w:i/>
          <w:strike/>
          <w:sz w:val="20"/>
          <w:szCs w:val="20"/>
        </w:rPr>
        <w:t>l’adjudicataire.</w:t>
      </w:r>
    </w:p>
    <w:p w14:paraId="38E2BBAD"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6D46C0A0"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Tous</w:t>
      </w:r>
      <w:r w:rsidR="00161A5C" w:rsidRPr="0059073A">
        <w:rPr>
          <w:rFonts w:ascii="Arial" w:hAnsi="Arial" w:cs="Arial"/>
          <w:b/>
          <w:i/>
          <w:strike/>
          <w:sz w:val="20"/>
          <w:szCs w:val="20"/>
        </w:rPr>
        <w:t xml:space="preserve"> </w:t>
      </w:r>
      <w:r w:rsidRPr="0059073A">
        <w:rPr>
          <w:rFonts w:ascii="Arial" w:hAnsi="Arial" w:cs="Arial"/>
          <w:b/>
          <w:i/>
          <w:strike/>
          <w:sz w:val="20"/>
          <w:szCs w:val="20"/>
        </w:rPr>
        <w:t>ces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sont</w:t>
      </w:r>
      <w:r w:rsidR="00161A5C" w:rsidRPr="0059073A">
        <w:rPr>
          <w:rFonts w:ascii="Arial" w:hAnsi="Arial" w:cs="Arial"/>
          <w:b/>
          <w:i/>
          <w:strike/>
          <w:sz w:val="20"/>
          <w:szCs w:val="20"/>
        </w:rPr>
        <w:t xml:space="preserve"> </w:t>
      </w:r>
      <w:r w:rsidRPr="0059073A">
        <w:rPr>
          <w:rFonts w:ascii="Arial" w:hAnsi="Arial" w:cs="Arial"/>
          <w:b/>
          <w:i/>
          <w:strike/>
          <w:sz w:val="20"/>
          <w:szCs w:val="20"/>
        </w:rPr>
        <w:t>datés</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signés</w:t>
      </w:r>
      <w:r w:rsidR="00161A5C" w:rsidRPr="0059073A">
        <w:rPr>
          <w:rFonts w:ascii="Arial" w:hAnsi="Arial" w:cs="Arial"/>
          <w:b/>
          <w:i/>
          <w:strike/>
          <w:sz w:val="20"/>
          <w:szCs w:val="20"/>
        </w:rPr>
        <w:t xml:space="preserve"> </w:t>
      </w:r>
      <w:r w:rsidRPr="0059073A">
        <w:rPr>
          <w:rFonts w:ascii="Arial" w:hAnsi="Arial" w:cs="Arial"/>
          <w:b/>
          <w:i/>
          <w:strike/>
          <w:sz w:val="20"/>
          <w:szCs w:val="20"/>
        </w:rPr>
        <w:t>par</w:t>
      </w:r>
      <w:r w:rsidR="00161A5C" w:rsidRPr="0059073A">
        <w:rPr>
          <w:rFonts w:ascii="Arial" w:hAnsi="Arial" w:cs="Arial"/>
          <w:b/>
          <w:i/>
          <w:strike/>
          <w:sz w:val="20"/>
          <w:szCs w:val="20"/>
        </w:rPr>
        <w:t xml:space="preserve"> </w:t>
      </w:r>
      <w:r w:rsidRPr="0059073A">
        <w:rPr>
          <w:rFonts w:ascii="Arial" w:hAnsi="Arial" w:cs="Arial"/>
          <w:b/>
          <w:i/>
          <w:strike/>
          <w:sz w:val="20"/>
          <w:szCs w:val="20"/>
        </w:rPr>
        <w:t>l’adjudicataire.</w:t>
      </w:r>
    </w:p>
    <w:p w14:paraId="4E589FBA"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38F48819"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Un</w:t>
      </w:r>
      <w:r w:rsidR="00161A5C" w:rsidRPr="0059073A">
        <w:rPr>
          <w:rFonts w:ascii="Arial" w:hAnsi="Arial" w:cs="Arial"/>
          <w:b/>
          <w:i/>
          <w:strike/>
          <w:sz w:val="20"/>
          <w:szCs w:val="20"/>
        </w:rPr>
        <w:t xml:space="preserve"> </w:t>
      </w:r>
      <w:r w:rsidRPr="0059073A">
        <w:rPr>
          <w:rFonts w:ascii="Arial" w:hAnsi="Arial" w:cs="Arial"/>
          <w:b/>
          <w:i/>
          <w:strike/>
          <w:sz w:val="20"/>
          <w:szCs w:val="20"/>
        </w:rPr>
        <w:t>document</w:t>
      </w:r>
      <w:r w:rsidR="00161A5C" w:rsidRPr="0059073A">
        <w:rPr>
          <w:rFonts w:ascii="Arial" w:hAnsi="Arial" w:cs="Arial"/>
          <w:b/>
          <w:i/>
          <w:strike/>
          <w:sz w:val="20"/>
          <w:szCs w:val="20"/>
        </w:rPr>
        <w:t xml:space="preserve"> </w:t>
      </w:r>
      <w:r w:rsidRPr="0059073A">
        <w:rPr>
          <w:rFonts w:ascii="Arial" w:hAnsi="Arial" w:cs="Arial"/>
          <w:b/>
          <w:i/>
          <w:strike/>
          <w:sz w:val="20"/>
          <w:szCs w:val="20"/>
        </w:rPr>
        <w:t>d’étude</w:t>
      </w:r>
      <w:r w:rsidR="00161A5C" w:rsidRPr="0059073A">
        <w:rPr>
          <w:rFonts w:ascii="Arial" w:hAnsi="Arial" w:cs="Arial"/>
          <w:b/>
          <w:i/>
          <w:strike/>
          <w:sz w:val="20"/>
          <w:szCs w:val="20"/>
        </w:rPr>
        <w:t xml:space="preserve"> </w:t>
      </w:r>
      <w:r w:rsidRPr="0059073A">
        <w:rPr>
          <w:rFonts w:ascii="Arial" w:hAnsi="Arial" w:cs="Arial"/>
          <w:b/>
          <w:i/>
          <w:strike/>
          <w:sz w:val="20"/>
          <w:szCs w:val="20"/>
        </w:rPr>
        <w:t>n’est</w:t>
      </w:r>
      <w:r w:rsidR="00161A5C" w:rsidRPr="0059073A">
        <w:rPr>
          <w:rFonts w:ascii="Arial" w:hAnsi="Arial" w:cs="Arial"/>
          <w:b/>
          <w:i/>
          <w:strike/>
          <w:sz w:val="20"/>
          <w:szCs w:val="20"/>
        </w:rPr>
        <w:t xml:space="preserve"> </w:t>
      </w:r>
      <w:r w:rsidRPr="0059073A">
        <w:rPr>
          <w:rFonts w:ascii="Arial" w:hAnsi="Arial" w:cs="Arial"/>
          <w:b/>
          <w:i/>
          <w:strike/>
          <w:sz w:val="20"/>
          <w:szCs w:val="20"/>
        </w:rPr>
        <w:t>valablement</w:t>
      </w:r>
      <w:r w:rsidR="00161A5C" w:rsidRPr="0059073A">
        <w:rPr>
          <w:rFonts w:ascii="Arial" w:hAnsi="Arial" w:cs="Arial"/>
          <w:b/>
          <w:i/>
          <w:strike/>
          <w:sz w:val="20"/>
          <w:szCs w:val="20"/>
        </w:rPr>
        <w:t xml:space="preserve"> </w:t>
      </w:r>
      <w:r w:rsidRPr="0059073A">
        <w:rPr>
          <w:rFonts w:ascii="Arial" w:hAnsi="Arial" w:cs="Arial"/>
          <w:b/>
          <w:i/>
          <w:strike/>
          <w:sz w:val="20"/>
          <w:szCs w:val="20"/>
        </w:rPr>
        <w:t>introduit</w:t>
      </w:r>
      <w:r w:rsidR="00161A5C" w:rsidRPr="0059073A">
        <w:rPr>
          <w:rFonts w:ascii="Arial" w:hAnsi="Arial" w:cs="Arial"/>
          <w:b/>
          <w:i/>
          <w:strike/>
          <w:sz w:val="20"/>
          <w:szCs w:val="20"/>
        </w:rPr>
        <w:t xml:space="preserve"> </w:t>
      </w:r>
      <w:r w:rsidRPr="0059073A">
        <w:rPr>
          <w:rFonts w:ascii="Arial" w:hAnsi="Arial" w:cs="Arial"/>
          <w:b/>
          <w:i/>
          <w:strike/>
          <w:sz w:val="20"/>
          <w:szCs w:val="20"/>
        </w:rPr>
        <w:t>qu’à</w:t>
      </w:r>
      <w:r w:rsidR="00161A5C" w:rsidRPr="0059073A">
        <w:rPr>
          <w:rFonts w:ascii="Arial" w:hAnsi="Arial" w:cs="Arial"/>
          <w:b/>
          <w:i/>
          <w:strike/>
          <w:sz w:val="20"/>
          <w:szCs w:val="20"/>
        </w:rPr>
        <w:t xml:space="preserve"> </w:t>
      </w:r>
      <w:r w:rsidRPr="0059073A">
        <w:rPr>
          <w:rFonts w:ascii="Arial" w:hAnsi="Arial" w:cs="Arial"/>
          <w:b/>
          <w:i/>
          <w:strike/>
          <w:sz w:val="20"/>
          <w:szCs w:val="20"/>
        </w:rPr>
        <w:t>partir</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communication</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tous</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éléments</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données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d’ensemble,</w:t>
      </w:r>
      <w:r w:rsidR="00161A5C" w:rsidRPr="0059073A">
        <w:rPr>
          <w:rFonts w:ascii="Arial" w:hAnsi="Arial" w:cs="Arial"/>
          <w:b/>
          <w:i/>
          <w:strike/>
          <w:sz w:val="20"/>
          <w:szCs w:val="20"/>
        </w:rPr>
        <w:t xml:space="preserve"> </w:t>
      </w:r>
      <w:r w:rsidRPr="0059073A">
        <w:rPr>
          <w:rFonts w:ascii="Arial" w:hAnsi="Arial" w:cs="Arial"/>
          <w:b/>
          <w:i/>
          <w:strike/>
          <w:sz w:val="20"/>
          <w:szCs w:val="20"/>
        </w:rPr>
        <w:t>p</w:t>
      </w:r>
      <w:r w:rsidR="005729C4" w:rsidRPr="0059073A">
        <w:rPr>
          <w:rFonts w:ascii="Arial" w:hAnsi="Arial" w:cs="Arial"/>
          <w:b/>
          <w:i/>
          <w:strike/>
          <w:sz w:val="20"/>
          <w:szCs w:val="20"/>
        </w:rPr>
        <w:t>lans</w:t>
      </w:r>
      <w:r w:rsidR="00161A5C" w:rsidRPr="0059073A">
        <w:rPr>
          <w:rFonts w:ascii="Arial" w:hAnsi="Arial" w:cs="Arial"/>
          <w:b/>
          <w:i/>
          <w:strike/>
          <w:sz w:val="20"/>
          <w:szCs w:val="20"/>
        </w:rPr>
        <w:t xml:space="preserve"> </w:t>
      </w:r>
      <w:r w:rsidR="005729C4" w:rsidRPr="0059073A">
        <w:rPr>
          <w:rFonts w:ascii="Arial" w:hAnsi="Arial" w:cs="Arial"/>
          <w:b/>
          <w:i/>
          <w:strike/>
          <w:sz w:val="20"/>
          <w:szCs w:val="20"/>
        </w:rPr>
        <w:t>connexes,</w:t>
      </w:r>
      <w:r w:rsidR="00161A5C" w:rsidRPr="0059073A">
        <w:rPr>
          <w:rFonts w:ascii="Arial" w:hAnsi="Arial" w:cs="Arial"/>
          <w:b/>
          <w:i/>
          <w:strike/>
          <w:sz w:val="20"/>
          <w:szCs w:val="20"/>
        </w:rPr>
        <w:t xml:space="preserve"> </w:t>
      </w:r>
      <w:r w:rsidR="005729C4" w:rsidRPr="0059073A">
        <w:rPr>
          <w:rFonts w:ascii="Arial" w:hAnsi="Arial" w:cs="Arial"/>
          <w:b/>
          <w:i/>
          <w:strike/>
          <w:sz w:val="20"/>
          <w:szCs w:val="20"/>
        </w:rPr>
        <w:t>notes</w:t>
      </w:r>
      <w:r w:rsidR="00161A5C" w:rsidRPr="0059073A">
        <w:rPr>
          <w:rFonts w:ascii="Arial" w:hAnsi="Arial" w:cs="Arial"/>
          <w:b/>
          <w:i/>
          <w:strike/>
          <w:sz w:val="20"/>
          <w:szCs w:val="20"/>
        </w:rPr>
        <w:t xml:space="preserve"> </w:t>
      </w:r>
      <w:r w:rsidR="005729C4" w:rsidRPr="0059073A">
        <w:rPr>
          <w:rFonts w:ascii="Arial" w:hAnsi="Arial" w:cs="Arial"/>
          <w:b/>
          <w:i/>
          <w:strike/>
          <w:sz w:val="20"/>
          <w:szCs w:val="20"/>
        </w:rPr>
        <w:t>de</w:t>
      </w:r>
      <w:r w:rsidR="00161A5C" w:rsidRPr="0059073A">
        <w:rPr>
          <w:rFonts w:ascii="Arial" w:hAnsi="Arial" w:cs="Arial"/>
          <w:b/>
          <w:i/>
          <w:strike/>
          <w:sz w:val="20"/>
          <w:szCs w:val="20"/>
        </w:rPr>
        <w:t xml:space="preserve"> </w:t>
      </w:r>
      <w:r w:rsidR="005729C4" w:rsidRPr="0059073A">
        <w:rPr>
          <w:rFonts w:ascii="Arial" w:hAnsi="Arial" w:cs="Arial"/>
          <w:b/>
          <w:i/>
          <w:strike/>
          <w:sz w:val="20"/>
          <w:szCs w:val="20"/>
        </w:rPr>
        <w:t>calculs</w:t>
      </w:r>
      <w:r w:rsidRPr="0059073A">
        <w:rPr>
          <w:rFonts w:ascii="Arial" w:hAnsi="Arial" w:cs="Arial"/>
          <w:b/>
          <w:i/>
          <w:strike/>
          <w:sz w:val="20"/>
          <w:szCs w:val="20"/>
        </w:rPr>
        <w:t>...)</w:t>
      </w:r>
      <w:r w:rsidR="00161A5C" w:rsidRPr="0059073A">
        <w:rPr>
          <w:rFonts w:ascii="Arial" w:hAnsi="Arial" w:cs="Arial"/>
          <w:b/>
          <w:i/>
          <w:strike/>
          <w:sz w:val="20"/>
          <w:szCs w:val="20"/>
        </w:rPr>
        <w:t xml:space="preserve"> </w:t>
      </w:r>
      <w:r w:rsidRPr="0059073A">
        <w:rPr>
          <w:rFonts w:ascii="Arial" w:hAnsi="Arial" w:cs="Arial"/>
          <w:b/>
          <w:i/>
          <w:strike/>
          <w:sz w:val="20"/>
          <w:szCs w:val="20"/>
        </w:rPr>
        <w:t>permettant</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juger</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bonne</w:t>
      </w:r>
      <w:r w:rsidR="00161A5C" w:rsidRPr="0059073A">
        <w:rPr>
          <w:rFonts w:ascii="Arial" w:hAnsi="Arial" w:cs="Arial"/>
          <w:b/>
          <w:i/>
          <w:strike/>
          <w:sz w:val="20"/>
          <w:szCs w:val="20"/>
        </w:rPr>
        <w:t xml:space="preserve"> </w:t>
      </w:r>
      <w:r w:rsidRPr="0059073A">
        <w:rPr>
          <w:rFonts w:ascii="Arial" w:hAnsi="Arial" w:cs="Arial"/>
          <w:b/>
          <w:i/>
          <w:strike/>
          <w:sz w:val="20"/>
          <w:szCs w:val="20"/>
        </w:rPr>
        <w:t>réalisation</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l’objet</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plan.</w:t>
      </w:r>
    </w:p>
    <w:p w14:paraId="181605A5"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1FE34743"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lastRenderedPageBreak/>
        <w:t>Deux</w:t>
      </w:r>
      <w:r w:rsidR="00161A5C" w:rsidRPr="0059073A">
        <w:rPr>
          <w:rFonts w:ascii="Arial" w:hAnsi="Arial" w:cs="Arial"/>
          <w:b/>
          <w:i/>
          <w:strike/>
          <w:sz w:val="20"/>
          <w:szCs w:val="20"/>
        </w:rPr>
        <w:t xml:space="preserve"> </w:t>
      </w:r>
      <w:r w:rsidRPr="0059073A">
        <w:rPr>
          <w:rFonts w:ascii="Arial" w:hAnsi="Arial" w:cs="Arial"/>
          <w:b/>
          <w:i/>
          <w:strike/>
          <w:sz w:val="20"/>
          <w:szCs w:val="20"/>
        </w:rPr>
        <w:t>exemplaires</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corrigés</w:t>
      </w:r>
      <w:r w:rsidR="00161A5C" w:rsidRPr="0059073A">
        <w:rPr>
          <w:rFonts w:ascii="Arial" w:hAnsi="Arial" w:cs="Arial"/>
          <w:b/>
          <w:i/>
          <w:strike/>
          <w:sz w:val="20"/>
          <w:szCs w:val="20"/>
        </w:rPr>
        <w:t xml:space="preserve"> </w:t>
      </w:r>
      <w:r w:rsidR="00D5434F" w:rsidRPr="0059073A">
        <w:rPr>
          <w:rFonts w:ascii="Arial" w:hAnsi="Arial" w:cs="Arial"/>
          <w:b/>
          <w:i/>
          <w:strike/>
          <w:sz w:val="20"/>
          <w:szCs w:val="20"/>
        </w:rPr>
        <w:t>sont</w:t>
      </w:r>
      <w:r w:rsidR="00161A5C" w:rsidRPr="0059073A">
        <w:rPr>
          <w:rFonts w:ascii="Arial" w:hAnsi="Arial" w:cs="Arial"/>
          <w:b/>
          <w:i/>
          <w:strike/>
          <w:sz w:val="20"/>
          <w:szCs w:val="20"/>
        </w:rPr>
        <w:t xml:space="preserve"> </w:t>
      </w:r>
      <w:r w:rsidRPr="0059073A">
        <w:rPr>
          <w:rFonts w:ascii="Arial" w:hAnsi="Arial" w:cs="Arial"/>
          <w:b/>
          <w:i/>
          <w:strike/>
          <w:sz w:val="20"/>
          <w:szCs w:val="20"/>
        </w:rPr>
        <w:t>présentés</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l’approbation</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fonctionnaire</w:t>
      </w:r>
      <w:r w:rsidR="00161A5C" w:rsidRPr="0059073A">
        <w:rPr>
          <w:rFonts w:ascii="Arial" w:hAnsi="Arial" w:cs="Arial"/>
          <w:b/>
          <w:i/>
          <w:strike/>
          <w:sz w:val="20"/>
          <w:szCs w:val="20"/>
        </w:rPr>
        <w:t xml:space="preserve"> </w:t>
      </w:r>
      <w:r w:rsidRPr="0059073A">
        <w:rPr>
          <w:rFonts w:ascii="Arial" w:hAnsi="Arial" w:cs="Arial"/>
          <w:b/>
          <w:i/>
          <w:strike/>
          <w:sz w:val="20"/>
          <w:szCs w:val="20"/>
        </w:rPr>
        <w:t>dirigeant</w:t>
      </w:r>
      <w:r w:rsidR="00161A5C" w:rsidRPr="0059073A">
        <w:rPr>
          <w:rFonts w:ascii="Arial" w:hAnsi="Arial" w:cs="Arial"/>
          <w:b/>
          <w:i/>
          <w:strike/>
          <w:sz w:val="20"/>
          <w:szCs w:val="20"/>
        </w:rPr>
        <w:t xml:space="preserve"> </w:t>
      </w:r>
      <w:r w:rsidRPr="0059073A">
        <w:rPr>
          <w:rFonts w:ascii="Arial" w:hAnsi="Arial" w:cs="Arial"/>
          <w:b/>
          <w:i/>
          <w:strike/>
          <w:sz w:val="20"/>
          <w:szCs w:val="20"/>
        </w:rPr>
        <w:t>dans</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quinze</w:t>
      </w:r>
      <w:r w:rsidR="00161A5C" w:rsidRPr="0059073A">
        <w:rPr>
          <w:rFonts w:ascii="Arial" w:hAnsi="Arial" w:cs="Arial"/>
          <w:b/>
          <w:i/>
          <w:strike/>
          <w:sz w:val="20"/>
          <w:szCs w:val="20"/>
        </w:rPr>
        <w:t xml:space="preserve"> </w:t>
      </w:r>
      <w:r w:rsidRPr="0059073A">
        <w:rPr>
          <w:rFonts w:ascii="Arial" w:hAnsi="Arial" w:cs="Arial"/>
          <w:b/>
          <w:i/>
          <w:strike/>
          <w:sz w:val="20"/>
          <w:szCs w:val="20"/>
        </w:rPr>
        <w:t>jours</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calendrier</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notification</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leur</w:t>
      </w:r>
      <w:r w:rsidR="00161A5C" w:rsidRPr="0059073A">
        <w:rPr>
          <w:rFonts w:ascii="Arial" w:hAnsi="Arial" w:cs="Arial"/>
          <w:b/>
          <w:i/>
          <w:strike/>
          <w:sz w:val="20"/>
          <w:szCs w:val="20"/>
        </w:rPr>
        <w:t xml:space="preserve"> </w:t>
      </w:r>
      <w:r w:rsidRPr="0059073A">
        <w:rPr>
          <w:rFonts w:ascii="Arial" w:hAnsi="Arial" w:cs="Arial"/>
          <w:b/>
          <w:i/>
          <w:strike/>
          <w:sz w:val="20"/>
          <w:szCs w:val="20"/>
        </w:rPr>
        <w:t>refus.</w:t>
      </w:r>
    </w:p>
    <w:p w14:paraId="6D319148"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L'adjudicataire</w:t>
      </w:r>
      <w:r w:rsidR="00161A5C" w:rsidRPr="0059073A">
        <w:rPr>
          <w:rFonts w:ascii="Arial" w:hAnsi="Arial" w:cs="Arial"/>
          <w:b/>
          <w:i/>
          <w:strike/>
          <w:sz w:val="20"/>
          <w:szCs w:val="20"/>
        </w:rPr>
        <w:t xml:space="preserve"> </w:t>
      </w:r>
      <w:r w:rsidRPr="0059073A">
        <w:rPr>
          <w:rFonts w:ascii="Arial" w:hAnsi="Arial" w:cs="Arial"/>
          <w:b/>
          <w:i/>
          <w:strike/>
          <w:sz w:val="20"/>
          <w:szCs w:val="20"/>
        </w:rPr>
        <w:t>fournit</w:t>
      </w:r>
      <w:r w:rsidR="00161A5C" w:rsidRPr="0059073A">
        <w:rPr>
          <w:rFonts w:ascii="Arial" w:hAnsi="Arial" w:cs="Arial"/>
          <w:b/>
          <w:i/>
          <w:strike/>
          <w:sz w:val="20"/>
          <w:szCs w:val="20"/>
        </w:rPr>
        <w:t xml:space="preserve"> </w:t>
      </w:r>
      <w:r w:rsidRPr="0059073A">
        <w:rPr>
          <w:rFonts w:ascii="Arial" w:hAnsi="Arial" w:cs="Arial"/>
          <w:b/>
          <w:i/>
          <w:strike/>
          <w:sz w:val="20"/>
          <w:szCs w:val="20"/>
        </w:rPr>
        <w:t>avant</w:t>
      </w:r>
      <w:r w:rsidR="00161A5C" w:rsidRPr="0059073A">
        <w:rPr>
          <w:rFonts w:ascii="Arial" w:hAnsi="Arial" w:cs="Arial"/>
          <w:b/>
          <w:i/>
          <w:strike/>
          <w:sz w:val="20"/>
          <w:szCs w:val="20"/>
        </w:rPr>
        <w:t xml:space="preserve"> </w:t>
      </w:r>
      <w:r w:rsidRPr="0059073A">
        <w:rPr>
          <w:rFonts w:ascii="Arial" w:hAnsi="Arial" w:cs="Arial"/>
          <w:b/>
          <w:i/>
          <w:strike/>
          <w:sz w:val="20"/>
          <w:szCs w:val="20"/>
        </w:rPr>
        <w:t>d'entamer</w:t>
      </w:r>
      <w:r w:rsidR="00161A5C" w:rsidRPr="0059073A">
        <w:rPr>
          <w:rFonts w:ascii="Arial" w:hAnsi="Arial" w:cs="Arial"/>
          <w:b/>
          <w:i/>
          <w:strike/>
          <w:sz w:val="20"/>
          <w:szCs w:val="20"/>
        </w:rPr>
        <w:t xml:space="preserve"> </w:t>
      </w:r>
      <w:r w:rsidRPr="0059073A">
        <w:rPr>
          <w:rFonts w:ascii="Arial" w:hAnsi="Arial" w:cs="Arial"/>
          <w:b/>
          <w:i/>
          <w:strike/>
          <w:sz w:val="20"/>
          <w:szCs w:val="20"/>
        </w:rPr>
        <w:t>une</w:t>
      </w:r>
      <w:r w:rsidR="00161A5C" w:rsidRPr="0059073A">
        <w:rPr>
          <w:rFonts w:ascii="Arial" w:hAnsi="Arial" w:cs="Arial"/>
          <w:b/>
          <w:i/>
          <w:strike/>
          <w:sz w:val="20"/>
          <w:szCs w:val="20"/>
        </w:rPr>
        <w:t xml:space="preserve"> </w:t>
      </w:r>
      <w:r w:rsidRPr="0059073A">
        <w:rPr>
          <w:rFonts w:ascii="Arial" w:hAnsi="Arial" w:cs="Arial"/>
          <w:b/>
          <w:i/>
          <w:strike/>
          <w:sz w:val="20"/>
          <w:szCs w:val="20"/>
        </w:rPr>
        <w:t>prestation</w:t>
      </w:r>
      <w:r w:rsidR="00161A5C" w:rsidRPr="0059073A">
        <w:rPr>
          <w:rFonts w:ascii="Arial" w:hAnsi="Arial" w:cs="Arial"/>
          <w:b/>
          <w:i/>
          <w:strike/>
          <w:sz w:val="20"/>
          <w:szCs w:val="20"/>
        </w:rPr>
        <w:t xml:space="preserve"> </w:t>
      </w:r>
      <w:r w:rsidRPr="0059073A">
        <w:rPr>
          <w:rFonts w:ascii="Arial" w:hAnsi="Arial" w:cs="Arial"/>
          <w:b/>
          <w:i/>
          <w:strike/>
          <w:sz w:val="20"/>
          <w:szCs w:val="20"/>
        </w:rPr>
        <w:t>ou</w:t>
      </w:r>
      <w:r w:rsidR="00161A5C" w:rsidRPr="0059073A">
        <w:rPr>
          <w:rFonts w:ascii="Arial" w:hAnsi="Arial" w:cs="Arial"/>
          <w:b/>
          <w:i/>
          <w:strike/>
          <w:sz w:val="20"/>
          <w:szCs w:val="20"/>
        </w:rPr>
        <w:t xml:space="preserve"> </w:t>
      </w:r>
      <w:r w:rsidRPr="0059073A">
        <w:rPr>
          <w:rFonts w:ascii="Arial" w:hAnsi="Arial" w:cs="Arial"/>
          <w:b/>
          <w:i/>
          <w:strike/>
          <w:sz w:val="20"/>
          <w:szCs w:val="20"/>
        </w:rPr>
        <w:t>d'effectuer</w:t>
      </w:r>
      <w:r w:rsidR="00161A5C" w:rsidRPr="0059073A">
        <w:rPr>
          <w:rFonts w:ascii="Arial" w:hAnsi="Arial" w:cs="Arial"/>
          <w:b/>
          <w:i/>
          <w:strike/>
          <w:sz w:val="20"/>
          <w:szCs w:val="20"/>
        </w:rPr>
        <w:t xml:space="preserve"> </w:t>
      </w:r>
      <w:r w:rsidRPr="0059073A">
        <w:rPr>
          <w:rFonts w:ascii="Arial" w:hAnsi="Arial" w:cs="Arial"/>
          <w:b/>
          <w:i/>
          <w:strike/>
          <w:sz w:val="20"/>
          <w:szCs w:val="20"/>
        </w:rPr>
        <w:t>une</w:t>
      </w:r>
      <w:r w:rsidR="00161A5C" w:rsidRPr="0059073A">
        <w:rPr>
          <w:rFonts w:ascii="Arial" w:hAnsi="Arial" w:cs="Arial"/>
          <w:b/>
          <w:i/>
          <w:strike/>
          <w:sz w:val="20"/>
          <w:szCs w:val="20"/>
        </w:rPr>
        <w:t xml:space="preserve"> </w:t>
      </w:r>
      <w:r w:rsidRPr="0059073A">
        <w:rPr>
          <w:rFonts w:ascii="Arial" w:hAnsi="Arial" w:cs="Arial"/>
          <w:b/>
          <w:i/>
          <w:strike/>
          <w:sz w:val="20"/>
          <w:szCs w:val="20"/>
        </w:rPr>
        <w:t>réception</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atelier</w:t>
      </w:r>
      <w:r w:rsidR="00161A5C" w:rsidRPr="0059073A">
        <w:rPr>
          <w:rFonts w:ascii="Arial" w:hAnsi="Arial" w:cs="Arial"/>
          <w:b/>
          <w:i/>
          <w:strike/>
          <w:sz w:val="20"/>
          <w:szCs w:val="20"/>
        </w:rPr>
        <w:t xml:space="preserve"> </w:t>
      </w:r>
      <w:r w:rsidRPr="0059073A">
        <w:rPr>
          <w:rFonts w:ascii="Arial" w:hAnsi="Arial" w:cs="Arial"/>
          <w:b/>
          <w:i/>
          <w:strike/>
          <w:sz w:val="20"/>
          <w:szCs w:val="20"/>
        </w:rPr>
        <w:t>tous</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nécessaires</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sa</w:t>
      </w:r>
      <w:r w:rsidR="00161A5C" w:rsidRPr="0059073A">
        <w:rPr>
          <w:rFonts w:ascii="Arial" w:hAnsi="Arial" w:cs="Arial"/>
          <w:b/>
          <w:i/>
          <w:strike/>
          <w:sz w:val="20"/>
          <w:szCs w:val="20"/>
        </w:rPr>
        <w:t xml:space="preserve"> </w:t>
      </w:r>
      <w:r w:rsidRPr="0059073A">
        <w:rPr>
          <w:rFonts w:ascii="Arial" w:hAnsi="Arial" w:cs="Arial"/>
          <w:b/>
          <w:i/>
          <w:strike/>
          <w:sz w:val="20"/>
          <w:szCs w:val="20"/>
        </w:rPr>
        <w:t>bonne</w:t>
      </w:r>
      <w:r w:rsidR="00161A5C" w:rsidRPr="0059073A">
        <w:rPr>
          <w:rFonts w:ascii="Arial" w:hAnsi="Arial" w:cs="Arial"/>
          <w:b/>
          <w:i/>
          <w:strike/>
          <w:sz w:val="20"/>
          <w:szCs w:val="20"/>
        </w:rPr>
        <w:t xml:space="preserve"> </w:t>
      </w:r>
      <w:r w:rsidRPr="0059073A">
        <w:rPr>
          <w:rFonts w:ascii="Arial" w:hAnsi="Arial" w:cs="Arial"/>
          <w:b/>
          <w:i/>
          <w:strike/>
          <w:sz w:val="20"/>
          <w:szCs w:val="20"/>
        </w:rPr>
        <w:t>exécution.</w:t>
      </w:r>
    </w:p>
    <w:p w14:paraId="219F5CFC"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79BF03B0"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Sur</w:t>
      </w:r>
      <w:r w:rsidR="00161A5C" w:rsidRPr="0059073A">
        <w:rPr>
          <w:rFonts w:ascii="Arial" w:hAnsi="Arial" w:cs="Arial"/>
          <w:b/>
          <w:i/>
          <w:strike/>
          <w:sz w:val="20"/>
          <w:szCs w:val="20"/>
        </w:rPr>
        <w:t xml:space="preserve"> </w:t>
      </w: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chantier,</w:t>
      </w:r>
      <w:r w:rsidR="00161A5C" w:rsidRPr="0059073A">
        <w:rPr>
          <w:rFonts w:ascii="Arial" w:hAnsi="Arial" w:cs="Arial"/>
          <w:b/>
          <w:i/>
          <w:strike/>
          <w:sz w:val="20"/>
          <w:szCs w:val="20"/>
        </w:rPr>
        <w:t xml:space="preserve"> </w:t>
      </w:r>
      <w:r w:rsidRPr="0059073A">
        <w:rPr>
          <w:rFonts w:ascii="Arial" w:hAnsi="Arial" w:cs="Arial"/>
          <w:b/>
          <w:i/>
          <w:strike/>
          <w:sz w:val="20"/>
          <w:szCs w:val="20"/>
        </w:rPr>
        <w:t>aucune</w:t>
      </w:r>
      <w:r w:rsidR="00161A5C" w:rsidRPr="0059073A">
        <w:rPr>
          <w:rFonts w:ascii="Arial" w:hAnsi="Arial" w:cs="Arial"/>
          <w:b/>
          <w:i/>
          <w:strike/>
          <w:sz w:val="20"/>
          <w:szCs w:val="20"/>
        </w:rPr>
        <w:t xml:space="preserve"> </w:t>
      </w:r>
      <w:r w:rsidRPr="0059073A">
        <w:rPr>
          <w:rFonts w:ascii="Arial" w:hAnsi="Arial" w:cs="Arial"/>
          <w:b/>
          <w:i/>
          <w:strike/>
          <w:sz w:val="20"/>
          <w:szCs w:val="20"/>
        </w:rPr>
        <w:t>prestation</w:t>
      </w:r>
      <w:r w:rsidR="00161A5C" w:rsidRPr="0059073A">
        <w:rPr>
          <w:rFonts w:ascii="Arial" w:hAnsi="Arial" w:cs="Arial"/>
          <w:b/>
          <w:i/>
          <w:strike/>
          <w:sz w:val="20"/>
          <w:szCs w:val="20"/>
        </w:rPr>
        <w:t xml:space="preserve"> </w:t>
      </w:r>
      <w:r w:rsidRPr="0059073A">
        <w:rPr>
          <w:rFonts w:ascii="Arial" w:hAnsi="Arial" w:cs="Arial"/>
          <w:b/>
          <w:i/>
          <w:strike/>
          <w:sz w:val="20"/>
          <w:szCs w:val="20"/>
        </w:rPr>
        <w:t>n</w:t>
      </w:r>
      <w:r w:rsidR="00D5434F" w:rsidRPr="0059073A">
        <w:rPr>
          <w:rFonts w:ascii="Arial" w:hAnsi="Arial" w:cs="Arial"/>
          <w:b/>
          <w:i/>
          <w:strike/>
          <w:sz w:val="20"/>
          <w:szCs w:val="20"/>
        </w:rPr>
        <w:t>’est</w:t>
      </w:r>
      <w:r w:rsidR="00161A5C" w:rsidRPr="0059073A">
        <w:rPr>
          <w:rFonts w:ascii="Arial" w:hAnsi="Arial" w:cs="Arial"/>
          <w:b/>
          <w:i/>
          <w:strike/>
          <w:sz w:val="20"/>
          <w:szCs w:val="20"/>
        </w:rPr>
        <w:t xml:space="preserve"> </w:t>
      </w:r>
      <w:r w:rsidRPr="0059073A">
        <w:rPr>
          <w:rFonts w:ascii="Arial" w:hAnsi="Arial" w:cs="Arial"/>
          <w:b/>
          <w:i/>
          <w:strike/>
          <w:sz w:val="20"/>
          <w:szCs w:val="20"/>
        </w:rPr>
        <w:t>entamée</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dans</w:t>
      </w:r>
      <w:r w:rsidR="00161A5C" w:rsidRPr="0059073A">
        <w:rPr>
          <w:rFonts w:ascii="Arial" w:hAnsi="Arial" w:cs="Arial"/>
          <w:b/>
          <w:i/>
          <w:strike/>
          <w:sz w:val="20"/>
          <w:szCs w:val="20"/>
        </w:rPr>
        <w:t xml:space="preserve"> </w:t>
      </w:r>
      <w:r w:rsidRPr="0059073A">
        <w:rPr>
          <w:rFonts w:ascii="Arial" w:hAnsi="Arial" w:cs="Arial"/>
          <w:b/>
          <w:i/>
          <w:strike/>
          <w:sz w:val="20"/>
          <w:szCs w:val="20"/>
        </w:rPr>
        <w:t>l’atelier,</w:t>
      </w:r>
      <w:r w:rsidR="00161A5C" w:rsidRPr="0059073A">
        <w:rPr>
          <w:rFonts w:ascii="Arial" w:hAnsi="Arial" w:cs="Arial"/>
          <w:b/>
          <w:i/>
          <w:strike/>
          <w:sz w:val="20"/>
          <w:szCs w:val="20"/>
        </w:rPr>
        <w:t xml:space="preserve"> </w:t>
      </w:r>
      <w:r w:rsidRPr="0059073A">
        <w:rPr>
          <w:rFonts w:ascii="Arial" w:hAnsi="Arial" w:cs="Arial"/>
          <w:b/>
          <w:i/>
          <w:strike/>
          <w:sz w:val="20"/>
          <w:szCs w:val="20"/>
        </w:rPr>
        <w:t>aucune</w:t>
      </w:r>
      <w:r w:rsidR="00161A5C" w:rsidRPr="0059073A">
        <w:rPr>
          <w:rFonts w:ascii="Arial" w:hAnsi="Arial" w:cs="Arial"/>
          <w:b/>
          <w:i/>
          <w:strike/>
          <w:sz w:val="20"/>
          <w:szCs w:val="20"/>
        </w:rPr>
        <w:t xml:space="preserve"> </w:t>
      </w:r>
      <w:r w:rsidRPr="0059073A">
        <w:rPr>
          <w:rFonts w:ascii="Arial" w:hAnsi="Arial" w:cs="Arial"/>
          <w:b/>
          <w:i/>
          <w:strike/>
          <w:sz w:val="20"/>
          <w:szCs w:val="20"/>
        </w:rPr>
        <w:t>réception</w:t>
      </w:r>
      <w:r w:rsidR="00161A5C" w:rsidRPr="0059073A">
        <w:rPr>
          <w:rFonts w:ascii="Arial" w:hAnsi="Arial" w:cs="Arial"/>
          <w:b/>
          <w:i/>
          <w:strike/>
          <w:sz w:val="20"/>
          <w:szCs w:val="20"/>
        </w:rPr>
        <w:t xml:space="preserve"> </w:t>
      </w:r>
      <w:r w:rsidR="00D5434F" w:rsidRPr="0059073A">
        <w:rPr>
          <w:rFonts w:ascii="Arial" w:hAnsi="Arial" w:cs="Arial"/>
          <w:b/>
          <w:i/>
          <w:strike/>
          <w:sz w:val="20"/>
          <w:szCs w:val="20"/>
        </w:rPr>
        <w:t>n’est</w:t>
      </w:r>
      <w:r w:rsidR="00161A5C" w:rsidRPr="0059073A">
        <w:rPr>
          <w:rFonts w:ascii="Arial" w:hAnsi="Arial" w:cs="Arial"/>
          <w:b/>
          <w:i/>
          <w:strike/>
          <w:sz w:val="20"/>
          <w:szCs w:val="20"/>
        </w:rPr>
        <w:t xml:space="preserve"> </w:t>
      </w:r>
      <w:r w:rsidRPr="0059073A">
        <w:rPr>
          <w:rFonts w:ascii="Arial" w:hAnsi="Arial" w:cs="Arial"/>
          <w:b/>
          <w:i/>
          <w:strike/>
          <w:sz w:val="20"/>
          <w:szCs w:val="20"/>
        </w:rPr>
        <w:t>faite,</w:t>
      </w:r>
      <w:r w:rsidR="00161A5C" w:rsidRPr="0059073A">
        <w:rPr>
          <w:rFonts w:ascii="Arial" w:hAnsi="Arial" w:cs="Arial"/>
          <w:b/>
          <w:i/>
          <w:strike/>
          <w:sz w:val="20"/>
          <w:szCs w:val="20"/>
        </w:rPr>
        <w:t xml:space="preserve"> </w:t>
      </w:r>
      <w:r w:rsidRPr="0059073A">
        <w:rPr>
          <w:rFonts w:ascii="Arial" w:hAnsi="Arial" w:cs="Arial"/>
          <w:b/>
          <w:i/>
          <w:strike/>
          <w:sz w:val="20"/>
          <w:szCs w:val="20"/>
        </w:rPr>
        <w:t>aussi</w:t>
      </w:r>
      <w:r w:rsidR="00161A5C" w:rsidRPr="0059073A">
        <w:rPr>
          <w:rFonts w:ascii="Arial" w:hAnsi="Arial" w:cs="Arial"/>
          <w:b/>
          <w:i/>
          <w:strike/>
          <w:sz w:val="20"/>
          <w:szCs w:val="20"/>
        </w:rPr>
        <w:t xml:space="preserve"> </w:t>
      </w:r>
      <w:r w:rsidRPr="0059073A">
        <w:rPr>
          <w:rFonts w:ascii="Arial" w:hAnsi="Arial" w:cs="Arial"/>
          <w:b/>
          <w:i/>
          <w:strike/>
          <w:sz w:val="20"/>
          <w:szCs w:val="20"/>
        </w:rPr>
        <w:t>longtemps</w:t>
      </w:r>
      <w:r w:rsidR="00161A5C" w:rsidRPr="0059073A">
        <w:rPr>
          <w:rFonts w:ascii="Arial" w:hAnsi="Arial" w:cs="Arial"/>
          <w:b/>
          <w:i/>
          <w:strike/>
          <w:sz w:val="20"/>
          <w:szCs w:val="20"/>
        </w:rPr>
        <w:t xml:space="preserve"> </w:t>
      </w:r>
      <w:r w:rsidRPr="0059073A">
        <w:rPr>
          <w:rFonts w:ascii="Arial" w:hAnsi="Arial" w:cs="Arial"/>
          <w:b/>
          <w:i/>
          <w:strike/>
          <w:sz w:val="20"/>
          <w:szCs w:val="20"/>
        </w:rPr>
        <w:t>que</w:t>
      </w:r>
      <w:r w:rsidR="00161A5C" w:rsidRPr="0059073A">
        <w:rPr>
          <w:rFonts w:ascii="Arial" w:hAnsi="Arial" w:cs="Arial"/>
          <w:b/>
          <w:i/>
          <w:strike/>
          <w:sz w:val="20"/>
          <w:szCs w:val="20"/>
        </w:rPr>
        <w:t xml:space="preserve"> </w:t>
      </w: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fonctionnaire</w:t>
      </w:r>
      <w:r w:rsidR="00161A5C" w:rsidRPr="0059073A">
        <w:rPr>
          <w:rFonts w:ascii="Arial" w:hAnsi="Arial" w:cs="Arial"/>
          <w:b/>
          <w:i/>
          <w:strike/>
          <w:sz w:val="20"/>
          <w:szCs w:val="20"/>
        </w:rPr>
        <w:t xml:space="preserve"> </w:t>
      </w:r>
      <w:r w:rsidRPr="0059073A">
        <w:rPr>
          <w:rFonts w:ascii="Arial" w:hAnsi="Arial" w:cs="Arial"/>
          <w:b/>
          <w:i/>
          <w:strike/>
          <w:sz w:val="20"/>
          <w:szCs w:val="20"/>
        </w:rPr>
        <w:t>dirigeant</w:t>
      </w:r>
      <w:r w:rsidR="00161A5C" w:rsidRPr="0059073A">
        <w:rPr>
          <w:rFonts w:ascii="Arial" w:hAnsi="Arial" w:cs="Arial"/>
          <w:b/>
          <w:i/>
          <w:strike/>
          <w:sz w:val="20"/>
          <w:szCs w:val="20"/>
        </w:rPr>
        <w:t xml:space="preserve"> </w:t>
      </w:r>
      <w:r w:rsidRPr="0059073A">
        <w:rPr>
          <w:rFonts w:ascii="Arial" w:hAnsi="Arial" w:cs="Arial"/>
          <w:b/>
          <w:i/>
          <w:strike/>
          <w:sz w:val="20"/>
          <w:szCs w:val="20"/>
        </w:rPr>
        <w:t>n’est</w:t>
      </w:r>
      <w:r w:rsidR="00161A5C" w:rsidRPr="0059073A">
        <w:rPr>
          <w:rFonts w:ascii="Arial" w:hAnsi="Arial" w:cs="Arial"/>
          <w:b/>
          <w:i/>
          <w:strike/>
          <w:sz w:val="20"/>
          <w:szCs w:val="20"/>
        </w:rPr>
        <w:t xml:space="preserve"> </w:t>
      </w:r>
      <w:r w:rsidRPr="0059073A">
        <w:rPr>
          <w:rFonts w:ascii="Arial" w:hAnsi="Arial" w:cs="Arial"/>
          <w:b/>
          <w:i/>
          <w:strike/>
          <w:sz w:val="20"/>
          <w:szCs w:val="20"/>
        </w:rPr>
        <w:t>pas</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possession</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d’étude</w:t>
      </w:r>
      <w:r w:rsidR="00161A5C" w:rsidRPr="0059073A">
        <w:rPr>
          <w:rFonts w:ascii="Arial" w:hAnsi="Arial" w:cs="Arial"/>
          <w:b/>
          <w:i/>
          <w:strike/>
          <w:sz w:val="20"/>
          <w:szCs w:val="20"/>
        </w:rPr>
        <w:t xml:space="preserve"> </w:t>
      </w:r>
      <w:r w:rsidRPr="0059073A">
        <w:rPr>
          <w:rFonts w:ascii="Arial" w:hAnsi="Arial" w:cs="Arial"/>
          <w:b/>
          <w:i/>
          <w:strike/>
          <w:sz w:val="20"/>
          <w:szCs w:val="20"/>
        </w:rPr>
        <w:t>approuvés</w:t>
      </w:r>
      <w:r w:rsidR="00161A5C" w:rsidRPr="0059073A">
        <w:rPr>
          <w:rFonts w:ascii="Arial" w:hAnsi="Arial" w:cs="Arial"/>
          <w:b/>
          <w:i/>
          <w:strike/>
          <w:sz w:val="20"/>
          <w:szCs w:val="20"/>
        </w:rPr>
        <w:t xml:space="preserve"> </w:t>
      </w:r>
      <w:r w:rsidRPr="0059073A">
        <w:rPr>
          <w:rFonts w:ascii="Arial" w:hAnsi="Arial" w:cs="Arial"/>
          <w:b/>
          <w:i/>
          <w:strike/>
          <w:sz w:val="20"/>
          <w:szCs w:val="20"/>
        </w:rPr>
        <w:t>se</w:t>
      </w:r>
      <w:r w:rsidR="00161A5C" w:rsidRPr="0059073A">
        <w:rPr>
          <w:rFonts w:ascii="Arial" w:hAnsi="Arial" w:cs="Arial"/>
          <w:b/>
          <w:i/>
          <w:strike/>
          <w:sz w:val="20"/>
          <w:szCs w:val="20"/>
        </w:rPr>
        <w:t xml:space="preserve"> </w:t>
      </w:r>
      <w:r w:rsidRPr="0059073A">
        <w:rPr>
          <w:rFonts w:ascii="Arial" w:hAnsi="Arial" w:cs="Arial"/>
          <w:b/>
          <w:i/>
          <w:strike/>
          <w:sz w:val="20"/>
          <w:szCs w:val="20"/>
        </w:rPr>
        <w:t>rapportant</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prestation</w:t>
      </w:r>
      <w:r w:rsidR="00161A5C" w:rsidRPr="0059073A">
        <w:rPr>
          <w:rFonts w:ascii="Arial" w:hAnsi="Arial" w:cs="Arial"/>
          <w:b/>
          <w:i/>
          <w:strike/>
          <w:sz w:val="20"/>
          <w:szCs w:val="20"/>
        </w:rPr>
        <w:t xml:space="preserve"> </w:t>
      </w:r>
      <w:r w:rsidRPr="0059073A">
        <w:rPr>
          <w:rFonts w:ascii="Arial" w:hAnsi="Arial" w:cs="Arial"/>
          <w:b/>
          <w:i/>
          <w:strike/>
          <w:sz w:val="20"/>
          <w:szCs w:val="20"/>
        </w:rPr>
        <w:t>concernée.</w:t>
      </w:r>
    </w:p>
    <w:p w14:paraId="29B69311" w14:textId="77777777" w:rsidR="005A043E" w:rsidRPr="0059073A" w:rsidRDefault="005A043E"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5C34B2DD" w14:textId="77777777" w:rsidR="00703AC5" w:rsidRPr="0059073A" w:rsidRDefault="00202F90"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u w:val="single"/>
        </w:rPr>
      </w:pPr>
      <w:r w:rsidRPr="0059073A">
        <w:rPr>
          <w:rFonts w:ascii="Arial" w:hAnsi="Arial" w:cs="Arial"/>
          <w:b/>
          <w:i/>
          <w:strike/>
          <w:sz w:val="20"/>
          <w:szCs w:val="20"/>
          <w:u w:val="single"/>
        </w:rPr>
        <w:t>3.</w:t>
      </w:r>
      <w:r w:rsidR="00161A5C" w:rsidRPr="0059073A">
        <w:rPr>
          <w:rFonts w:ascii="Arial" w:hAnsi="Arial" w:cs="Arial"/>
          <w:b/>
          <w:i/>
          <w:strike/>
          <w:sz w:val="20"/>
          <w:szCs w:val="20"/>
          <w:u w:val="single"/>
        </w:rPr>
        <w:t xml:space="preserve"> </w:t>
      </w:r>
      <w:r w:rsidR="00703AC5" w:rsidRPr="0059073A">
        <w:rPr>
          <w:rFonts w:ascii="Arial" w:hAnsi="Arial" w:cs="Arial"/>
          <w:b/>
          <w:i/>
          <w:strike/>
          <w:sz w:val="20"/>
          <w:szCs w:val="20"/>
          <w:u w:val="single"/>
        </w:rPr>
        <w:t>Plans</w:t>
      </w:r>
      <w:r w:rsidR="00161A5C" w:rsidRPr="0059073A">
        <w:rPr>
          <w:rFonts w:ascii="Arial" w:hAnsi="Arial" w:cs="Arial"/>
          <w:b/>
          <w:i/>
          <w:strike/>
          <w:sz w:val="20"/>
          <w:szCs w:val="20"/>
          <w:u w:val="single"/>
        </w:rPr>
        <w:t xml:space="preserve"> </w:t>
      </w:r>
      <w:r w:rsidR="00703AC5" w:rsidRPr="0059073A">
        <w:rPr>
          <w:rFonts w:ascii="Arial" w:hAnsi="Arial" w:cs="Arial"/>
          <w:b/>
          <w:i/>
          <w:strike/>
          <w:sz w:val="20"/>
          <w:szCs w:val="20"/>
          <w:u w:val="single"/>
        </w:rPr>
        <w:t>as-built</w:t>
      </w:r>
      <w:r w:rsidR="00161A5C" w:rsidRPr="0059073A">
        <w:rPr>
          <w:rFonts w:ascii="Arial" w:hAnsi="Arial" w:cs="Arial"/>
          <w:b/>
          <w:i/>
          <w:strike/>
          <w:sz w:val="20"/>
          <w:szCs w:val="20"/>
          <w:u w:val="single"/>
        </w:rPr>
        <w:t xml:space="preserve"> </w:t>
      </w:r>
      <w:r w:rsidR="00703AC5" w:rsidRPr="0059073A">
        <w:rPr>
          <w:rFonts w:ascii="Arial" w:hAnsi="Arial" w:cs="Arial"/>
          <w:b/>
          <w:i/>
          <w:strike/>
          <w:sz w:val="20"/>
          <w:szCs w:val="20"/>
          <w:u w:val="single"/>
        </w:rPr>
        <w:t>et</w:t>
      </w:r>
      <w:r w:rsidR="00161A5C" w:rsidRPr="0059073A">
        <w:rPr>
          <w:rFonts w:ascii="Arial" w:hAnsi="Arial" w:cs="Arial"/>
          <w:b/>
          <w:i/>
          <w:strike/>
          <w:sz w:val="20"/>
          <w:szCs w:val="20"/>
          <w:u w:val="single"/>
        </w:rPr>
        <w:t xml:space="preserve"> </w:t>
      </w:r>
      <w:r w:rsidR="00703AC5" w:rsidRPr="0059073A">
        <w:rPr>
          <w:rFonts w:ascii="Arial" w:hAnsi="Arial" w:cs="Arial"/>
          <w:b/>
          <w:i/>
          <w:strike/>
          <w:sz w:val="20"/>
          <w:szCs w:val="20"/>
          <w:u w:val="single"/>
        </w:rPr>
        <w:t>documents</w:t>
      </w:r>
      <w:r w:rsidR="00161A5C" w:rsidRPr="0059073A">
        <w:rPr>
          <w:rFonts w:ascii="Arial" w:hAnsi="Arial" w:cs="Arial"/>
          <w:b/>
          <w:i/>
          <w:strike/>
          <w:sz w:val="20"/>
          <w:szCs w:val="20"/>
          <w:u w:val="single"/>
        </w:rPr>
        <w:t xml:space="preserve"> </w:t>
      </w:r>
      <w:r w:rsidR="00703AC5" w:rsidRPr="0059073A">
        <w:rPr>
          <w:rFonts w:ascii="Arial" w:hAnsi="Arial" w:cs="Arial"/>
          <w:b/>
          <w:i/>
          <w:strike/>
          <w:sz w:val="20"/>
          <w:szCs w:val="20"/>
          <w:u w:val="single"/>
        </w:rPr>
        <w:t>définitifs</w:t>
      </w:r>
    </w:p>
    <w:p w14:paraId="6CBEB142" w14:textId="77777777" w:rsidR="005A043E" w:rsidRPr="0059073A" w:rsidRDefault="005A043E"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u w:val="single"/>
        </w:rPr>
      </w:pPr>
    </w:p>
    <w:p w14:paraId="6AA31D2C" w14:textId="77777777" w:rsidR="00703AC5" w:rsidRPr="0059073A" w:rsidRDefault="00C526E9"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w:t>
      </w:r>
      <w:r w:rsidR="00703AC5" w:rsidRPr="0059073A">
        <w:rPr>
          <w:rFonts w:ascii="Arial" w:hAnsi="Arial" w:cs="Arial"/>
          <w:b/>
          <w:i/>
          <w:strike/>
          <w:sz w:val="20"/>
          <w:szCs w:val="20"/>
        </w:rPr>
        <w:t>as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built</w:t>
      </w:r>
      <w:r w:rsidRPr="0059073A">
        <w:rPr>
          <w:rFonts w:ascii="Arial" w:hAnsi="Arial" w:cs="Arial"/>
          <w:b/>
          <w:i/>
          <w:strike/>
          <w:sz w:val="20"/>
          <w:szCs w:val="20"/>
        </w:rPr>
        <w:t>"</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représentent</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la</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situation</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après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exécution</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des</w:t>
      </w:r>
      <w:r w:rsidR="00161A5C" w:rsidRPr="0059073A">
        <w:rPr>
          <w:rFonts w:ascii="Arial" w:hAnsi="Arial" w:cs="Arial"/>
          <w:b/>
          <w:i/>
          <w:strike/>
          <w:sz w:val="20"/>
          <w:szCs w:val="20"/>
        </w:rPr>
        <w:t xml:space="preserve"> </w:t>
      </w:r>
      <w:r w:rsidR="00703AC5" w:rsidRPr="0059073A">
        <w:rPr>
          <w:rFonts w:ascii="Arial" w:hAnsi="Arial" w:cs="Arial"/>
          <w:b/>
          <w:i/>
          <w:strike/>
          <w:sz w:val="20"/>
          <w:szCs w:val="20"/>
        </w:rPr>
        <w:t>prestations.</w:t>
      </w:r>
      <w:r w:rsidR="00161A5C" w:rsidRPr="0059073A">
        <w:rPr>
          <w:rFonts w:ascii="Arial" w:hAnsi="Arial" w:cs="Arial"/>
          <w:b/>
          <w:i/>
          <w:strike/>
          <w:sz w:val="20"/>
          <w:szCs w:val="20"/>
        </w:rPr>
        <w:t xml:space="preserve"> </w:t>
      </w:r>
    </w:p>
    <w:p w14:paraId="0EA305EB"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L’ensemble</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éléments</w:t>
      </w:r>
      <w:r w:rsidR="00161A5C" w:rsidRPr="0059073A">
        <w:rPr>
          <w:rFonts w:ascii="Arial" w:hAnsi="Arial" w:cs="Arial"/>
          <w:b/>
          <w:i/>
          <w:strike/>
          <w:sz w:val="20"/>
          <w:szCs w:val="20"/>
        </w:rPr>
        <w:t xml:space="preserve"> </w:t>
      </w:r>
      <w:r w:rsidRPr="0059073A">
        <w:rPr>
          <w:rFonts w:ascii="Arial" w:hAnsi="Arial" w:cs="Arial"/>
          <w:b/>
          <w:i/>
          <w:strike/>
          <w:sz w:val="20"/>
          <w:szCs w:val="20"/>
        </w:rPr>
        <w:t>mis</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œuvre</w:t>
      </w:r>
      <w:r w:rsidR="00161A5C" w:rsidRPr="0059073A">
        <w:rPr>
          <w:rFonts w:ascii="Arial" w:hAnsi="Arial" w:cs="Arial"/>
          <w:b/>
          <w:i/>
          <w:strike/>
          <w:sz w:val="20"/>
          <w:szCs w:val="20"/>
        </w:rPr>
        <w:t xml:space="preserve"> </w:t>
      </w:r>
      <w:r w:rsidR="00E56690" w:rsidRPr="0059073A">
        <w:rPr>
          <w:rFonts w:ascii="Arial" w:hAnsi="Arial" w:cs="Arial"/>
          <w:b/>
          <w:i/>
          <w:strike/>
          <w:sz w:val="20"/>
          <w:szCs w:val="20"/>
        </w:rPr>
        <w:t>est</w:t>
      </w:r>
      <w:r w:rsidR="00161A5C" w:rsidRPr="0059073A">
        <w:rPr>
          <w:rFonts w:ascii="Arial" w:hAnsi="Arial" w:cs="Arial"/>
          <w:b/>
          <w:i/>
          <w:strike/>
          <w:sz w:val="20"/>
          <w:szCs w:val="20"/>
        </w:rPr>
        <w:t xml:space="preserve"> </w:t>
      </w:r>
      <w:r w:rsidRPr="0059073A">
        <w:rPr>
          <w:rFonts w:ascii="Arial" w:hAnsi="Arial" w:cs="Arial"/>
          <w:b/>
          <w:i/>
          <w:strike/>
          <w:sz w:val="20"/>
          <w:szCs w:val="20"/>
        </w:rPr>
        <w:t>indiqué</w:t>
      </w:r>
      <w:r w:rsidR="00161A5C" w:rsidRPr="0059073A">
        <w:rPr>
          <w:rFonts w:ascii="Arial" w:hAnsi="Arial" w:cs="Arial"/>
          <w:b/>
          <w:i/>
          <w:strike/>
          <w:sz w:val="20"/>
          <w:szCs w:val="20"/>
        </w:rPr>
        <w:t xml:space="preserve"> </w:t>
      </w:r>
      <w:r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coté</w:t>
      </w:r>
      <w:r w:rsidR="00161A5C" w:rsidRPr="0059073A">
        <w:rPr>
          <w:rFonts w:ascii="Arial" w:hAnsi="Arial" w:cs="Arial"/>
          <w:b/>
          <w:i/>
          <w:strike/>
          <w:sz w:val="20"/>
          <w:szCs w:val="20"/>
        </w:rPr>
        <w:t xml:space="preserve"> </w:t>
      </w:r>
      <w:r w:rsidRPr="0059073A">
        <w:rPr>
          <w:rFonts w:ascii="Arial" w:hAnsi="Arial" w:cs="Arial"/>
          <w:b/>
          <w:i/>
          <w:strike/>
          <w:sz w:val="20"/>
          <w:szCs w:val="20"/>
        </w:rPr>
        <w:t>sur</w:t>
      </w:r>
      <w:r w:rsidR="00161A5C" w:rsidRPr="0059073A">
        <w:rPr>
          <w:rFonts w:ascii="Arial" w:hAnsi="Arial" w:cs="Arial"/>
          <w:b/>
          <w:i/>
          <w:strike/>
          <w:sz w:val="20"/>
          <w:szCs w:val="20"/>
        </w:rPr>
        <w:t xml:space="preserve"> </w:t>
      </w:r>
      <w:r w:rsidRPr="0059073A">
        <w:rPr>
          <w:rFonts w:ascii="Arial" w:hAnsi="Arial" w:cs="Arial"/>
          <w:b/>
          <w:i/>
          <w:strike/>
          <w:sz w:val="20"/>
          <w:szCs w:val="20"/>
        </w:rPr>
        <w:t>ceux-ci.</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précision</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mesures</w:t>
      </w:r>
      <w:r w:rsidR="00161A5C" w:rsidRPr="0059073A">
        <w:rPr>
          <w:rFonts w:ascii="Arial" w:hAnsi="Arial" w:cs="Arial"/>
          <w:b/>
          <w:i/>
          <w:strike/>
          <w:sz w:val="20"/>
          <w:szCs w:val="20"/>
        </w:rPr>
        <w:t xml:space="preserve"> </w:t>
      </w:r>
      <w:r w:rsidRPr="0059073A">
        <w:rPr>
          <w:rFonts w:ascii="Arial" w:hAnsi="Arial" w:cs="Arial"/>
          <w:b/>
          <w:i/>
          <w:strike/>
          <w:sz w:val="20"/>
          <w:szCs w:val="20"/>
        </w:rPr>
        <w:t>ainsi</w:t>
      </w:r>
      <w:r w:rsidR="00161A5C" w:rsidRPr="0059073A">
        <w:rPr>
          <w:rFonts w:ascii="Arial" w:hAnsi="Arial" w:cs="Arial"/>
          <w:b/>
          <w:i/>
          <w:strike/>
          <w:sz w:val="20"/>
          <w:szCs w:val="20"/>
        </w:rPr>
        <w:t xml:space="preserve"> </w:t>
      </w:r>
      <w:r w:rsidRPr="0059073A">
        <w:rPr>
          <w:rFonts w:ascii="Arial" w:hAnsi="Arial" w:cs="Arial"/>
          <w:b/>
          <w:i/>
          <w:strike/>
          <w:sz w:val="20"/>
          <w:szCs w:val="20"/>
        </w:rPr>
        <w:t>que</w:t>
      </w:r>
      <w:r w:rsidR="00161A5C" w:rsidRPr="0059073A">
        <w:rPr>
          <w:rFonts w:ascii="Arial" w:hAnsi="Arial" w:cs="Arial"/>
          <w:b/>
          <w:i/>
          <w:strike/>
          <w:sz w:val="20"/>
          <w:szCs w:val="20"/>
        </w:rPr>
        <w:t xml:space="preserve"> </w:t>
      </w: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liste</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requis</w:t>
      </w:r>
      <w:r w:rsidR="00161A5C" w:rsidRPr="0059073A">
        <w:rPr>
          <w:rFonts w:ascii="Arial" w:hAnsi="Arial" w:cs="Arial"/>
          <w:b/>
          <w:i/>
          <w:strike/>
          <w:sz w:val="20"/>
          <w:szCs w:val="20"/>
        </w:rPr>
        <w:t xml:space="preserve"> </w:t>
      </w:r>
      <w:r w:rsidRPr="0059073A">
        <w:rPr>
          <w:rFonts w:ascii="Arial" w:hAnsi="Arial" w:cs="Arial"/>
          <w:b/>
          <w:i/>
          <w:strike/>
          <w:sz w:val="20"/>
          <w:szCs w:val="20"/>
        </w:rPr>
        <w:t>sont</w:t>
      </w:r>
      <w:r w:rsidR="00161A5C" w:rsidRPr="0059073A">
        <w:rPr>
          <w:rFonts w:ascii="Arial" w:hAnsi="Arial" w:cs="Arial"/>
          <w:b/>
          <w:i/>
          <w:strike/>
          <w:sz w:val="20"/>
          <w:szCs w:val="20"/>
        </w:rPr>
        <w:t xml:space="preserve"> </w:t>
      </w:r>
      <w:r w:rsidR="009F4B09" w:rsidRPr="0059073A">
        <w:rPr>
          <w:rFonts w:ascii="Arial" w:hAnsi="Arial" w:cs="Arial"/>
          <w:b/>
          <w:i/>
          <w:strike/>
          <w:sz w:val="20"/>
          <w:szCs w:val="20"/>
        </w:rPr>
        <w:t>définies</w:t>
      </w:r>
      <w:r w:rsidR="00161A5C" w:rsidRPr="0059073A">
        <w:rPr>
          <w:rFonts w:ascii="Arial" w:hAnsi="Arial" w:cs="Arial"/>
          <w:b/>
          <w:i/>
          <w:strike/>
          <w:sz w:val="20"/>
          <w:szCs w:val="20"/>
        </w:rPr>
        <w:t xml:space="preserve"> </w:t>
      </w:r>
      <w:r w:rsidRPr="0059073A">
        <w:rPr>
          <w:rFonts w:ascii="Arial" w:hAnsi="Arial" w:cs="Arial"/>
          <w:b/>
          <w:i/>
          <w:strike/>
          <w:sz w:val="20"/>
          <w:szCs w:val="20"/>
        </w:rPr>
        <w:t>par</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00A314FC"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00A314FC" w:rsidRPr="0059073A">
        <w:rPr>
          <w:rFonts w:ascii="Arial" w:hAnsi="Arial" w:cs="Arial"/>
          <w:b/>
          <w:i/>
          <w:strike/>
          <w:sz w:val="20"/>
          <w:szCs w:val="20"/>
        </w:rPr>
        <w:t>du</w:t>
      </w:r>
      <w:r w:rsidR="00161A5C" w:rsidRPr="0059073A">
        <w:rPr>
          <w:rFonts w:ascii="Arial" w:hAnsi="Arial" w:cs="Arial"/>
          <w:b/>
          <w:i/>
          <w:strike/>
          <w:sz w:val="20"/>
          <w:szCs w:val="20"/>
        </w:rPr>
        <w:t xml:space="preserve"> </w:t>
      </w:r>
      <w:r w:rsidR="00A314FC" w:rsidRPr="0059073A">
        <w:rPr>
          <w:rFonts w:ascii="Arial" w:hAnsi="Arial" w:cs="Arial"/>
          <w:b/>
          <w:i/>
          <w:strike/>
          <w:sz w:val="20"/>
          <w:szCs w:val="20"/>
        </w:rPr>
        <w:t>marché</w:t>
      </w:r>
      <w:r w:rsidRPr="0059073A">
        <w:rPr>
          <w:rFonts w:ascii="Arial" w:hAnsi="Arial" w:cs="Arial"/>
          <w:b/>
          <w:i/>
          <w:strike/>
          <w:sz w:val="20"/>
          <w:szCs w:val="20"/>
        </w:rPr>
        <w:t>.</w:t>
      </w:r>
      <w:r w:rsidR="00161A5C" w:rsidRPr="0059073A">
        <w:rPr>
          <w:rFonts w:ascii="Arial" w:hAnsi="Arial" w:cs="Arial"/>
          <w:b/>
          <w:i/>
          <w:strike/>
          <w:sz w:val="20"/>
          <w:szCs w:val="20"/>
        </w:rPr>
        <w:t xml:space="preserve"> </w:t>
      </w:r>
      <w:r w:rsidRPr="0059073A">
        <w:rPr>
          <w:rFonts w:ascii="Arial" w:hAnsi="Arial" w:cs="Arial"/>
          <w:b/>
          <w:i/>
          <w:strike/>
          <w:sz w:val="20"/>
          <w:szCs w:val="20"/>
        </w:rPr>
        <w:t>Ils</w:t>
      </w:r>
      <w:r w:rsidR="00161A5C" w:rsidRPr="0059073A">
        <w:rPr>
          <w:rFonts w:ascii="Arial" w:hAnsi="Arial" w:cs="Arial"/>
          <w:b/>
          <w:i/>
          <w:strike/>
          <w:sz w:val="20"/>
          <w:szCs w:val="20"/>
        </w:rPr>
        <w:t xml:space="preserve"> </w:t>
      </w:r>
      <w:r w:rsidRPr="0059073A">
        <w:rPr>
          <w:rFonts w:ascii="Arial" w:hAnsi="Arial" w:cs="Arial"/>
          <w:b/>
          <w:i/>
          <w:strike/>
          <w:sz w:val="20"/>
          <w:szCs w:val="20"/>
        </w:rPr>
        <w:t>comprennent</w:t>
      </w:r>
      <w:r w:rsidR="00161A5C" w:rsidRPr="0059073A">
        <w:rPr>
          <w:rFonts w:ascii="Arial" w:hAnsi="Arial" w:cs="Arial"/>
          <w:b/>
          <w:i/>
          <w:strike/>
          <w:sz w:val="20"/>
          <w:szCs w:val="20"/>
        </w:rPr>
        <w:t xml:space="preserve"> </w:t>
      </w:r>
      <w:r w:rsidRPr="0059073A">
        <w:rPr>
          <w:rFonts w:ascii="Arial" w:hAnsi="Arial" w:cs="Arial"/>
          <w:b/>
          <w:i/>
          <w:strike/>
          <w:sz w:val="20"/>
          <w:szCs w:val="20"/>
        </w:rPr>
        <w:t>au</w:t>
      </w:r>
      <w:r w:rsidR="00161A5C" w:rsidRPr="0059073A">
        <w:rPr>
          <w:rFonts w:ascii="Arial" w:hAnsi="Arial" w:cs="Arial"/>
          <w:b/>
          <w:i/>
          <w:strike/>
          <w:sz w:val="20"/>
          <w:szCs w:val="20"/>
        </w:rPr>
        <w:t xml:space="preserve"> </w:t>
      </w:r>
      <w:r w:rsidRPr="0059073A">
        <w:rPr>
          <w:rFonts w:ascii="Arial" w:hAnsi="Arial" w:cs="Arial"/>
          <w:b/>
          <w:i/>
          <w:strike/>
          <w:sz w:val="20"/>
          <w:szCs w:val="20"/>
        </w:rPr>
        <w:t>minimum</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vues</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plan,</w:t>
      </w:r>
      <w:r w:rsidR="00161A5C" w:rsidRPr="0059073A">
        <w:rPr>
          <w:rFonts w:ascii="Arial" w:hAnsi="Arial" w:cs="Arial"/>
          <w:b/>
          <w:i/>
          <w:strike/>
          <w:sz w:val="20"/>
          <w:szCs w:val="20"/>
        </w:rPr>
        <w:t xml:space="preserve"> </w:t>
      </w: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élévation,</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coupes,</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divers</w:t>
      </w:r>
      <w:r w:rsidR="00161A5C" w:rsidRPr="0059073A">
        <w:rPr>
          <w:rFonts w:ascii="Arial" w:hAnsi="Arial" w:cs="Arial"/>
          <w:b/>
          <w:i/>
          <w:strike/>
          <w:sz w:val="20"/>
          <w:szCs w:val="20"/>
        </w:rPr>
        <w:t xml:space="preserve"> </w:t>
      </w:r>
      <w:r w:rsidRPr="0059073A">
        <w:rPr>
          <w:rFonts w:ascii="Arial" w:hAnsi="Arial" w:cs="Arial"/>
          <w:b/>
          <w:i/>
          <w:strike/>
          <w:sz w:val="20"/>
          <w:szCs w:val="20"/>
        </w:rPr>
        <w:t>profils</w:t>
      </w:r>
      <w:r w:rsidR="00161A5C" w:rsidRPr="0059073A">
        <w:rPr>
          <w:rFonts w:ascii="Arial" w:hAnsi="Arial" w:cs="Arial"/>
          <w:b/>
          <w:i/>
          <w:strike/>
          <w:sz w:val="20"/>
          <w:szCs w:val="20"/>
        </w:rPr>
        <w:t xml:space="preserve"> </w:t>
      </w:r>
      <w:r w:rsidRPr="0059073A">
        <w:rPr>
          <w:rFonts w:ascii="Arial" w:hAnsi="Arial" w:cs="Arial"/>
          <w:b/>
          <w:i/>
          <w:strike/>
          <w:sz w:val="20"/>
          <w:szCs w:val="20"/>
        </w:rPr>
        <w:t>ainsi</w:t>
      </w:r>
      <w:r w:rsidR="00161A5C" w:rsidRPr="0059073A">
        <w:rPr>
          <w:rFonts w:ascii="Arial" w:hAnsi="Arial" w:cs="Arial"/>
          <w:b/>
          <w:i/>
          <w:strike/>
          <w:sz w:val="20"/>
          <w:szCs w:val="20"/>
        </w:rPr>
        <w:t xml:space="preserve"> </w:t>
      </w:r>
      <w:r w:rsidRPr="0059073A">
        <w:rPr>
          <w:rFonts w:ascii="Arial" w:hAnsi="Arial" w:cs="Arial"/>
          <w:b/>
          <w:i/>
          <w:strike/>
          <w:sz w:val="20"/>
          <w:szCs w:val="20"/>
        </w:rPr>
        <w:t>que</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détails.</w:t>
      </w:r>
    </w:p>
    <w:p w14:paraId="1F26AF30"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2A1B7B5D"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La</w:t>
      </w:r>
      <w:r w:rsidR="00161A5C" w:rsidRPr="0059073A">
        <w:rPr>
          <w:rFonts w:ascii="Arial" w:hAnsi="Arial" w:cs="Arial"/>
          <w:b/>
          <w:i/>
          <w:strike/>
          <w:sz w:val="20"/>
          <w:szCs w:val="20"/>
        </w:rPr>
        <w:t xml:space="preserve"> </w:t>
      </w:r>
      <w:r w:rsidRPr="0059073A">
        <w:rPr>
          <w:rFonts w:ascii="Arial" w:hAnsi="Arial" w:cs="Arial"/>
          <w:b/>
          <w:i/>
          <w:strike/>
          <w:sz w:val="20"/>
          <w:szCs w:val="20"/>
        </w:rPr>
        <w:t>fourniture</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00C526E9" w:rsidRPr="0059073A">
        <w:rPr>
          <w:rFonts w:ascii="Arial" w:hAnsi="Arial" w:cs="Arial"/>
          <w:b/>
          <w:i/>
          <w:strike/>
          <w:sz w:val="20"/>
          <w:szCs w:val="20"/>
        </w:rPr>
        <w:t>"</w:t>
      </w:r>
      <w:r w:rsidRPr="0059073A">
        <w:rPr>
          <w:rFonts w:ascii="Arial" w:hAnsi="Arial" w:cs="Arial"/>
          <w:b/>
          <w:i/>
          <w:strike/>
          <w:sz w:val="20"/>
          <w:szCs w:val="20"/>
        </w:rPr>
        <w:t>as</w:t>
      </w:r>
      <w:r w:rsidR="00161A5C" w:rsidRPr="0059073A">
        <w:rPr>
          <w:rFonts w:ascii="Arial" w:hAnsi="Arial" w:cs="Arial"/>
          <w:b/>
          <w:i/>
          <w:strike/>
          <w:sz w:val="20"/>
          <w:szCs w:val="20"/>
        </w:rPr>
        <w:t xml:space="preserve"> </w:t>
      </w:r>
      <w:r w:rsidRPr="0059073A">
        <w:rPr>
          <w:rFonts w:ascii="Arial" w:hAnsi="Arial" w:cs="Arial"/>
          <w:b/>
          <w:i/>
          <w:strike/>
          <w:sz w:val="20"/>
          <w:szCs w:val="20"/>
        </w:rPr>
        <w:t>built</w:t>
      </w:r>
      <w:r w:rsidR="00C526E9" w:rsidRPr="0059073A">
        <w:rPr>
          <w:rFonts w:ascii="Arial" w:hAnsi="Arial" w:cs="Arial"/>
          <w:b/>
          <w:i/>
          <w:strike/>
          <w:sz w:val="20"/>
          <w:szCs w:val="20"/>
        </w:rPr>
        <w:t>"</w:t>
      </w:r>
      <w:r w:rsidR="00161A5C" w:rsidRPr="0059073A">
        <w:rPr>
          <w:rFonts w:ascii="Arial" w:hAnsi="Arial" w:cs="Arial"/>
          <w:b/>
          <w:i/>
          <w:strike/>
          <w:sz w:val="20"/>
          <w:szCs w:val="20"/>
        </w:rPr>
        <w:t xml:space="preserve"> </w:t>
      </w:r>
      <w:r w:rsidRPr="0059073A">
        <w:rPr>
          <w:rFonts w:ascii="Arial" w:hAnsi="Arial" w:cs="Arial"/>
          <w:b/>
          <w:i/>
          <w:strike/>
          <w:sz w:val="20"/>
          <w:szCs w:val="20"/>
        </w:rPr>
        <w:t>fait</w:t>
      </w:r>
      <w:r w:rsidR="00161A5C" w:rsidRPr="0059073A">
        <w:rPr>
          <w:rFonts w:ascii="Arial" w:hAnsi="Arial" w:cs="Arial"/>
          <w:b/>
          <w:i/>
          <w:strike/>
          <w:sz w:val="20"/>
          <w:szCs w:val="20"/>
        </w:rPr>
        <w:t xml:space="preserve"> </w:t>
      </w:r>
      <w:r w:rsidRPr="0059073A">
        <w:rPr>
          <w:rFonts w:ascii="Arial" w:hAnsi="Arial" w:cs="Arial"/>
          <w:b/>
          <w:i/>
          <w:strike/>
          <w:sz w:val="20"/>
          <w:szCs w:val="20"/>
        </w:rPr>
        <w:t>l’objet</w:t>
      </w:r>
      <w:r w:rsidR="00161A5C" w:rsidRPr="0059073A">
        <w:rPr>
          <w:rFonts w:ascii="Arial" w:hAnsi="Arial" w:cs="Arial"/>
          <w:b/>
          <w:i/>
          <w:strike/>
          <w:sz w:val="20"/>
          <w:szCs w:val="20"/>
        </w:rPr>
        <w:t xml:space="preserve"> </w:t>
      </w:r>
      <w:r w:rsidRPr="0059073A">
        <w:rPr>
          <w:rFonts w:ascii="Arial" w:hAnsi="Arial" w:cs="Arial"/>
          <w:b/>
          <w:i/>
          <w:strike/>
          <w:sz w:val="20"/>
          <w:szCs w:val="20"/>
        </w:rPr>
        <w:t>d’un</w:t>
      </w:r>
      <w:r w:rsidR="00161A5C" w:rsidRPr="0059073A">
        <w:rPr>
          <w:rFonts w:ascii="Arial" w:hAnsi="Arial" w:cs="Arial"/>
          <w:b/>
          <w:i/>
          <w:strike/>
          <w:sz w:val="20"/>
          <w:szCs w:val="20"/>
        </w:rPr>
        <w:t xml:space="preserve"> </w:t>
      </w:r>
      <w:r w:rsidRPr="0059073A">
        <w:rPr>
          <w:rFonts w:ascii="Arial" w:hAnsi="Arial" w:cs="Arial"/>
          <w:b/>
          <w:i/>
          <w:strike/>
          <w:sz w:val="20"/>
          <w:szCs w:val="20"/>
        </w:rPr>
        <w:t>poste</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métré.</w:t>
      </w:r>
    </w:p>
    <w:p w14:paraId="7B5857BA"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072A7C93"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En</w:t>
      </w:r>
      <w:r w:rsidR="00161A5C" w:rsidRPr="0059073A">
        <w:rPr>
          <w:rFonts w:ascii="Arial" w:hAnsi="Arial" w:cs="Arial"/>
          <w:b/>
          <w:i/>
          <w:strike/>
          <w:sz w:val="20"/>
          <w:szCs w:val="20"/>
        </w:rPr>
        <w:t xml:space="preserve"> </w:t>
      </w:r>
      <w:r w:rsidRPr="0059073A">
        <w:rPr>
          <w:rFonts w:ascii="Arial" w:hAnsi="Arial" w:cs="Arial"/>
          <w:b/>
          <w:i/>
          <w:strike/>
          <w:sz w:val="20"/>
          <w:szCs w:val="20"/>
        </w:rPr>
        <w:t>cours</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marché,</w:t>
      </w:r>
      <w:r w:rsidR="00161A5C" w:rsidRPr="0059073A">
        <w:rPr>
          <w:rFonts w:ascii="Arial" w:hAnsi="Arial" w:cs="Arial"/>
          <w:b/>
          <w:i/>
          <w:strike/>
          <w:sz w:val="20"/>
          <w:szCs w:val="20"/>
        </w:rPr>
        <w:t xml:space="preserve"> </w:t>
      </w:r>
      <w:r w:rsidRPr="0059073A">
        <w:rPr>
          <w:rFonts w:ascii="Arial" w:hAnsi="Arial" w:cs="Arial"/>
          <w:b/>
          <w:i/>
          <w:strike/>
          <w:sz w:val="20"/>
          <w:szCs w:val="20"/>
        </w:rPr>
        <w:t>l'adjudicataire</w:t>
      </w:r>
      <w:r w:rsidR="00161A5C" w:rsidRPr="0059073A">
        <w:rPr>
          <w:rFonts w:ascii="Arial" w:hAnsi="Arial" w:cs="Arial"/>
          <w:b/>
          <w:i/>
          <w:strike/>
          <w:sz w:val="20"/>
          <w:szCs w:val="20"/>
        </w:rPr>
        <w:t xml:space="preserve"> </w:t>
      </w:r>
      <w:r w:rsidRPr="0059073A">
        <w:rPr>
          <w:rFonts w:ascii="Arial" w:hAnsi="Arial" w:cs="Arial"/>
          <w:b/>
          <w:i/>
          <w:strike/>
          <w:sz w:val="20"/>
          <w:szCs w:val="20"/>
        </w:rPr>
        <w:t>met</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jour</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approuvés.</w:t>
      </w:r>
    </w:p>
    <w:p w14:paraId="03F9CC94"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2129ED95"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Le</w:t>
      </w:r>
      <w:r w:rsidR="00161A5C" w:rsidRPr="0059073A">
        <w:rPr>
          <w:rFonts w:ascii="Arial" w:hAnsi="Arial" w:cs="Arial"/>
          <w:b/>
          <w:i/>
          <w:strike/>
          <w:sz w:val="20"/>
          <w:szCs w:val="20"/>
        </w:rPr>
        <w:t xml:space="preserve"> </w:t>
      </w:r>
      <w:r w:rsidRPr="0059073A">
        <w:rPr>
          <w:rFonts w:ascii="Arial" w:hAnsi="Arial" w:cs="Arial"/>
          <w:b/>
          <w:i/>
          <w:strike/>
          <w:sz w:val="20"/>
          <w:szCs w:val="20"/>
        </w:rPr>
        <w:t>procès-verbal</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réception</w:t>
      </w:r>
      <w:r w:rsidR="00161A5C" w:rsidRPr="0059073A">
        <w:rPr>
          <w:rFonts w:ascii="Arial" w:hAnsi="Arial" w:cs="Arial"/>
          <w:b/>
          <w:i/>
          <w:strike/>
          <w:sz w:val="20"/>
          <w:szCs w:val="20"/>
        </w:rPr>
        <w:t xml:space="preserve"> </w:t>
      </w:r>
      <w:r w:rsidRPr="0059073A">
        <w:rPr>
          <w:rFonts w:ascii="Arial" w:hAnsi="Arial" w:cs="Arial"/>
          <w:b/>
          <w:i/>
          <w:strike/>
          <w:sz w:val="20"/>
          <w:szCs w:val="20"/>
        </w:rPr>
        <w:t>provisoire</w:t>
      </w:r>
      <w:r w:rsidR="00161A5C" w:rsidRPr="0059073A">
        <w:rPr>
          <w:rFonts w:ascii="Arial" w:hAnsi="Arial" w:cs="Arial"/>
          <w:b/>
          <w:i/>
          <w:strike/>
          <w:sz w:val="20"/>
          <w:szCs w:val="20"/>
        </w:rPr>
        <w:t xml:space="preserve"> </w:t>
      </w:r>
      <w:r w:rsidR="000F0005" w:rsidRPr="0059073A">
        <w:rPr>
          <w:rFonts w:ascii="Arial" w:hAnsi="Arial" w:cs="Arial"/>
          <w:b/>
          <w:i/>
          <w:strike/>
          <w:sz w:val="20"/>
          <w:szCs w:val="20"/>
        </w:rPr>
        <w:t>n’est</w:t>
      </w:r>
      <w:r w:rsidR="00161A5C" w:rsidRPr="0059073A">
        <w:rPr>
          <w:rFonts w:ascii="Arial" w:hAnsi="Arial" w:cs="Arial"/>
          <w:b/>
          <w:i/>
          <w:strike/>
          <w:sz w:val="20"/>
          <w:szCs w:val="20"/>
        </w:rPr>
        <w:t xml:space="preserve"> </w:t>
      </w:r>
      <w:r w:rsidRPr="0059073A">
        <w:rPr>
          <w:rFonts w:ascii="Arial" w:hAnsi="Arial" w:cs="Arial"/>
          <w:b/>
          <w:i/>
          <w:strike/>
          <w:sz w:val="20"/>
          <w:szCs w:val="20"/>
        </w:rPr>
        <w:t>dressé</w:t>
      </w:r>
      <w:r w:rsidR="00161A5C" w:rsidRPr="0059073A">
        <w:rPr>
          <w:rFonts w:ascii="Arial" w:hAnsi="Arial" w:cs="Arial"/>
          <w:b/>
          <w:i/>
          <w:strike/>
          <w:sz w:val="20"/>
          <w:szCs w:val="20"/>
        </w:rPr>
        <w:t xml:space="preserve"> </w:t>
      </w:r>
      <w:r w:rsidRPr="0059073A">
        <w:rPr>
          <w:rFonts w:ascii="Arial" w:hAnsi="Arial" w:cs="Arial"/>
          <w:b/>
          <w:i/>
          <w:strike/>
          <w:sz w:val="20"/>
          <w:szCs w:val="20"/>
        </w:rPr>
        <w:t>qu’après</w:t>
      </w:r>
      <w:r w:rsidR="00161A5C" w:rsidRPr="0059073A">
        <w:rPr>
          <w:rFonts w:ascii="Arial" w:hAnsi="Arial" w:cs="Arial"/>
          <w:b/>
          <w:i/>
          <w:strike/>
          <w:sz w:val="20"/>
          <w:szCs w:val="20"/>
        </w:rPr>
        <w:t xml:space="preserve"> </w:t>
      </w:r>
      <w:r w:rsidR="00E6079A" w:rsidRPr="0059073A">
        <w:rPr>
          <w:rFonts w:ascii="Arial" w:hAnsi="Arial" w:cs="Arial"/>
          <w:b/>
          <w:i/>
          <w:strike/>
          <w:sz w:val="20"/>
          <w:szCs w:val="20"/>
        </w:rPr>
        <w:t>remise</w:t>
      </w:r>
      <w:r w:rsidR="00161A5C" w:rsidRPr="0059073A">
        <w:rPr>
          <w:rFonts w:ascii="Arial" w:hAnsi="Arial" w:cs="Arial"/>
          <w:b/>
          <w:i/>
          <w:strike/>
          <w:sz w:val="20"/>
          <w:szCs w:val="20"/>
        </w:rPr>
        <w:t xml:space="preserve"> </w:t>
      </w:r>
      <w:r w:rsidR="00E6079A" w:rsidRPr="0059073A">
        <w:rPr>
          <w:rFonts w:ascii="Arial" w:hAnsi="Arial" w:cs="Arial"/>
          <w:b/>
          <w:i/>
          <w:strike/>
          <w:sz w:val="20"/>
          <w:szCs w:val="20"/>
        </w:rPr>
        <w:t>et</w:t>
      </w:r>
      <w:r w:rsidR="00161A5C" w:rsidRPr="0059073A">
        <w:rPr>
          <w:rFonts w:ascii="Arial" w:hAnsi="Arial" w:cs="Arial"/>
          <w:b/>
          <w:i/>
          <w:strike/>
          <w:sz w:val="20"/>
          <w:szCs w:val="20"/>
        </w:rPr>
        <w:t xml:space="preserve"> </w:t>
      </w:r>
      <w:r w:rsidRPr="0059073A">
        <w:rPr>
          <w:rFonts w:ascii="Arial" w:hAnsi="Arial" w:cs="Arial"/>
          <w:b/>
          <w:i/>
          <w:strike/>
          <w:sz w:val="20"/>
          <w:szCs w:val="20"/>
        </w:rPr>
        <w:t>approbation</w:t>
      </w:r>
      <w:r w:rsidR="00161A5C" w:rsidRPr="0059073A">
        <w:rPr>
          <w:rFonts w:ascii="Arial" w:hAnsi="Arial" w:cs="Arial"/>
          <w:b/>
          <w:i/>
          <w:strike/>
          <w:sz w:val="20"/>
          <w:szCs w:val="20"/>
        </w:rPr>
        <w:t xml:space="preserve"> </w:t>
      </w:r>
      <w:r w:rsidRPr="0059073A">
        <w:rPr>
          <w:rFonts w:ascii="Arial" w:hAnsi="Arial" w:cs="Arial"/>
          <w:b/>
          <w:i/>
          <w:strike/>
          <w:sz w:val="20"/>
          <w:szCs w:val="20"/>
        </w:rPr>
        <w:t>de</w:t>
      </w:r>
      <w:r w:rsidR="00161A5C" w:rsidRPr="0059073A">
        <w:rPr>
          <w:rFonts w:ascii="Arial" w:hAnsi="Arial" w:cs="Arial"/>
          <w:b/>
          <w:i/>
          <w:strike/>
          <w:sz w:val="20"/>
          <w:szCs w:val="20"/>
        </w:rPr>
        <w:t xml:space="preserve"> </w:t>
      </w:r>
      <w:r w:rsidRPr="0059073A">
        <w:rPr>
          <w:rFonts w:ascii="Arial" w:hAnsi="Arial" w:cs="Arial"/>
          <w:b/>
          <w:i/>
          <w:strike/>
          <w:sz w:val="20"/>
          <w:szCs w:val="20"/>
        </w:rPr>
        <w:t>tous</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définitifs</w:t>
      </w:r>
      <w:r w:rsidR="00161A5C" w:rsidRPr="0059073A">
        <w:rPr>
          <w:rFonts w:ascii="Arial" w:hAnsi="Arial" w:cs="Arial"/>
          <w:b/>
          <w:i/>
          <w:strike/>
          <w:sz w:val="20"/>
          <w:szCs w:val="20"/>
        </w:rPr>
        <w:t xml:space="preserve"> </w:t>
      </w:r>
      <w:r w:rsidR="001F7091" w:rsidRPr="0059073A">
        <w:rPr>
          <w:rFonts w:ascii="Arial" w:hAnsi="Arial" w:cs="Arial"/>
          <w:b/>
          <w:i/>
          <w:strike/>
          <w:sz w:val="20"/>
          <w:szCs w:val="20"/>
        </w:rPr>
        <w:t>à</w:t>
      </w:r>
      <w:r w:rsidR="00161A5C" w:rsidRPr="0059073A">
        <w:rPr>
          <w:rFonts w:ascii="Arial" w:hAnsi="Arial" w:cs="Arial"/>
          <w:b/>
          <w:i/>
          <w:strike/>
          <w:sz w:val="20"/>
          <w:szCs w:val="20"/>
        </w:rPr>
        <w:t xml:space="preserve"> </w:t>
      </w:r>
      <w:r w:rsidR="001F7091" w:rsidRPr="0059073A">
        <w:rPr>
          <w:rFonts w:ascii="Arial" w:hAnsi="Arial" w:cs="Arial"/>
          <w:b/>
          <w:i/>
          <w:strike/>
          <w:sz w:val="20"/>
          <w:szCs w:val="20"/>
        </w:rPr>
        <w:t>l'</w:t>
      </w:r>
      <w:r w:rsidRPr="0059073A">
        <w:rPr>
          <w:rFonts w:ascii="Arial" w:hAnsi="Arial" w:cs="Arial"/>
          <w:b/>
          <w:i/>
          <w:strike/>
          <w:sz w:val="20"/>
          <w:szCs w:val="20"/>
        </w:rPr>
        <w:t>adjudicateur,</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prestations</w:t>
      </w:r>
      <w:r w:rsidR="00161A5C" w:rsidRPr="0059073A">
        <w:rPr>
          <w:rFonts w:ascii="Arial" w:hAnsi="Arial" w:cs="Arial"/>
          <w:b/>
          <w:i/>
          <w:strike/>
          <w:sz w:val="20"/>
          <w:szCs w:val="20"/>
        </w:rPr>
        <w:t xml:space="preserve"> </w:t>
      </w:r>
      <w:r w:rsidRPr="0059073A">
        <w:rPr>
          <w:rFonts w:ascii="Arial" w:hAnsi="Arial" w:cs="Arial"/>
          <w:b/>
          <w:i/>
          <w:strike/>
          <w:sz w:val="20"/>
          <w:szCs w:val="20"/>
        </w:rPr>
        <w:t>n’étant</w:t>
      </w:r>
      <w:r w:rsidR="00161A5C" w:rsidRPr="0059073A">
        <w:rPr>
          <w:rFonts w:ascii="Arial" w:hAnsi="Arial" w:cs="Arial"/>
          <w:b/>
          <w:i/>
          <w:strike/>
          <w:sz w:val="20"/>
          <w:szCs w:val="20"/>
        </w:rPr>
        <w:t xml:space="preserve"> </w:t>
      </w:r>
      <w:r w:rsidRPr="0059073A">
        <w:rPr>
          <w:rFonts w:ascii="Arial" w:hAnsi="Arial" w:cs="Arial"/>
          <w:b/>
          <w:i/>
          <w:strike/>
          <w:sz w:val="20"/>
          <w:szCs w:val="20"/>
        </w:rPr>
        <w:t>considérées</w:t>
      </w:r>
      <w:r w:rsidR="00161A5C" w:rsidRPr="0059073A">
        <w:rPr>
          <w:rFonts w:ascii="Arial" w:hAnsi="Arial" w:cs="Arial"/>
          <w:b/>
          <w:i/>
          <w:strike/>
          <w:sz w:val="20"/>
          <w:szCs w:val="20"/>
        </w:rPr>
        <w:t xml:space="preserve"> </w:t>
      </w:r>
      <w:r w:rsidRPr="0059073A">
        <w:rPr>
          <w:rFonts w:ascii="Arial" w:hAnsi="Arial" w:cs="Arial"/>
          <w:b/>
          <w:i/>
          <w:strike/>
          <w:sz w:val="20"/>
          <w:szCs w:val="20"/>
        </w:rPr>
        <w:t>comme</w:t>
      </w:r>
      <w:r w:rsidR="00161A5C" w:rsidRPr="0059073A">
        <w:rPr>
          <w:rFonts w:ascii="Arial" w:hAnsi="Arial" w:cs="Arial"/>
          <w:b/>
          <w:i/>
          <w:strike/>
          <w:sz w:val="20"/>
          <w:szCs w:val="20"/>
        </w:rPr>
        <w:t xml:space="preserve"> </w:t>
      </w:r>
      <w:r w:rsidRPr="0059073A">
        <w:rPr>
          <w:rFonts w:ascii="Arial" w:hAnsi="Arial" w:cs="Arial"/>
          <w:b/>
          <w:i/>
          <w:strike/>
          <w:sz w:val="20"/>
          <w:szCs w:val="20"/>
        </w:rPr>
        <w:t>achevées</w:t>
      </w:r>
      <w:r w:rsidR="00161A5C" w:rsidRPr="0059073A">
        <w:rPr>
          <w:rFonts w:ascii="Arial" w:hAnsi="Arial" w:cs="Arial"/>
          <w:b/>
          <w:i/>
          <w:strike/>
          <w:sz w:val="20"/>
          <w:szCs w:val="20"/>
        </w:rPr>
        <w:t xml:space="preserve"> </w:t>
      </w:r>
      <w:r w:rsidRPr="0059073A">
        <w:rPr>
          <w:rFonts w:ascii="Arial" w:hAnsi="Arial" w:cs="Arial"/>
          <w:b/>
          <w:i/>
          <w:strike/>
          <w:sz w:val="20"/>
          <w:szCs w:val="20"/>
        </w:rPr>
        <w:t>qu’après</w:t>
      </w:r>
      <w:r w:rsidR="00161A5C" w:rsidRPr="0059073A">
        <w:rPr>
          <w:rFonts w:ascii="Arial" w:hAnsi="Arial" w:cs="Arial"/>
          <w:b/>
          <w:i/>
          <w:strike/>
          <w:sz w:val="20"/>
          <w:szCs w:val="20"/>
        </w:rPr>
        <w:t xml:space="preserve"> </w:t>
      </w:r>
      <w:r w:rsidRPr="0059073A">
        <w:rPr>
          <w:rFonts w:ascii="Arial" w:hAnsi="Arial" w:cs="Arial"/>
          <w:b/>
          <w:i/>
          <w:strike/>
          <w:sz w:val="20"/>
          <w:szCs w:val="20"/>
        </w:rPr>
        <w:t>remise</w:t>
      </w:r>
      <w:r w:rsidR="00161A5C" w:rsidRPr="0059073A">
        <w:rPr>
          <w:rFonts w:ascii="Arial" w:hAnsi="Arial" w:cs="Arial"/>
          <w:b/>
          <w:i/>
          <w:strike/>
          <w:sz w:val="20"/>
          <w:szCs w:val="20"/>
        </w:rPr>
        <w:t xml:space="preserve"> </w:t>
      </w:r>
      <w:r w:rsidRPr="0059073A">
        <w:rPr>
          <w:rFonts w:ascii="Arial" w:hAnsi="Arial" w:cs="Arial"/>
          <w:b/>
          <w:i/>
          <w:strike/>
          <w:sz w:val="20"/>
          <w:szCs w:val="20"/>
        </w:rPr>
        <w:t>des</w:t>
      </w:r>
      <w:r w:rsidR="00161A5C" w:rsidRPr="0059073A">
        <w:rPr>
          <w:rFonts w:ascii="Arial" w:hAnsi="Arial" w:cs="Arial"/>
          <w:b/>
          <w:i/>
          <w:strike/>
          <w:sz w:val="20"/>
          <w:szCs w:val="20"/>
        </w:rPr>
        <w:t xml:space="preserve"> </w:t>
      </w:r>
      <w:r w:rsidRPr="0059073A">
        <w:rPr>
          <w:rFonts w:ascii="Arial" w:hAnsi="Arial" w:cs="Arial"/>
          <w:b/>
          <w:i/>
          <w:strike/>
          <w:sz w:val="20"/>
          <w:szCs w:val="20"/>
        </w:rPr>
        <w:t>documents</w:t>
      </w:r>
      <w:r w:rsidR="00161A5C" w:rsidRPr="0059073A">
        <w:rPr>
          <w:rFonts w:ascii="Arial" w:hAnsi="Arial" w:cs="Arial"/>
          <w:b/>
          <w:i/>
          <w:strike/>
          <w:sz w:val="20"/>
          <w:szCs w:val="20"/>
        </w:rPr>
        <w:t xml:space="preserve"> </w:t>
      </w:r>
      <w:r w:rsidRPr="0059073A">
        <w:rPr>
          <w:rFonts w:ascii="Arial" w:hAnsi="Arial" w:cs="Arial"/>
          <w:b/>
          <w:i/>
          <w:strike/>
          <w:sz w:val="20"/>
          <w:szCs w:val="20"/>
        </w:rPr>
        <w:t>définitifs.</w:t>
      </w:r>
      <w:r w:rsidR="00161A5C" w:rsidRPr="0059073A">
        <w:rPr>
          <w:rFonts w:ascii="Arial" w:hAnsi="Arial" w:cs="Arial"/>
          <w:b/>
          <w:i/>
          <w:strike/>
          <w:sz w:val="20"/>
          <w:szCs w:val="20"/>
        </w:rPr>
        <w:t xml:space="preserve"> </w:t>
      </w:r>
    </w:p>
    <w:p w14:paraId="608C4039" w14:textId="77777777" w:rsidR="000F0005" w:rsidRPr="0059073A" w:rsidRDefault="000F000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7F88B567" w14:textId="77777777" w:rsidR="00703AC5" w:rsidRPr="0059073A" w:rsidRDefault="00703AC5"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r w:rsidRPr="0059073A">
        <w:rPr>
          <w:rFonts w:ascii="Arial" w:hAnsi="Arial" w:cs="Arial"/>
          <w:b/>
          <w:i/>
          <w:strike/>
          <w:sz w:val="20"/>
          <w:szCs w:val="20"/>
        </w:rPr>
        <w:t>Par</w:t>
      </w:r>
      <w:r w:rsidR="00161A5C" w:rsidRPr="0059073A">
        <w:rPr>
          <w:rFonts w:ascii="Arial" w:hAnsi="Arial" w:cs="Arial"/>
          <w:b/>
          <w:i/>
          <w:strike/>
          <w:sz w:val="20"/>
          <w:szCs w:val="20"/>
        </w:rPr>
        <w:t xml:space="preserve"> </w:t>
      </w:r>
      <w:r w:rsidRPr="0059073A">
        <w:rPr>
          <w:rFonts w:ascii="Arial" w:hAnsi="Arial" w:cs="Arial"/>
          <w:b/>
          <w:i/>
          <w:strike/>
          <w:sz w:val="20"/>
          <w:szCs w:val="20"/>
        </w:rPr>
        <w:t>dérogation</w:t>
      </w:r>
      <w:r w:rsidR="00161A5C" w:rsidRPr="0059073A">
        <w:rPr>
          <w:rFonts w:ascii="Arial" w:hAnsi="Arial" w:cs="Arial"/>
          <w:b/>
          <w:i/>
          <w:strike/>
          <w:sz w:val="20"/>
          <w:szCs w:val="20"/>
        </w:rPr>
        <w:t xml:space="preserve"> </w:t>
      </w:r>
      <w:r w:rsidRPr="0059073A">
        <w:rPr>
          <w:rFonts w:ascii="Arial" w:hAnsi="Arial" w:cs="Arial"/>
          <w:b/>
          <w:i/>
          <w:strike/>
          <w:sz w:val="20"/>
          <w:szCs w:val="20"/>
        </w:rPr>
        <w:t>à</w:t>
      </w:r>
      <w:r w:rsidR="00161A5C" w:rsidRPr="0059073A">
        <w:rPr>
          <w:rFonts w:ascii="Arial" w:hAnsi="Arial" w:cs="Arial"/>
          <w:b/>
          <w:i/>
          <w:strike/>
          <w:sz w:val="20"/>
          <w:szCs w:val="20"/>
        </w:rPr>
        <w:t xml:space="preserve"> </w:t>
      </w:r>
      <w:r w:rsidRPr="0059073A">
        <w:rPr>
          <w:rFonts w:ascii="Arial" w:hAnsi="Arial" w:cs="Arial"/>
          <w:b/>
          <w:i/>
          <w:strike/>
          <w:sz w:val="20"/>
          <w:szCs w:val="20"/>
        </w:rPr>
        <w:t>l’article</w:t>
      </w:r>
      <w:r w:rsidR="00161A5C" w:rsidRPr="0059073A">
        <w:rPr>
          <w:rFonts w:ascii="Arial" w:hAnsi="Arial" w:cs="Arial"/>
          <w:b/>
          <w:i/>
          <w:strike/>
          <w:sz w:val="20"/>
          <w:szCs w:val="20"/>
        </w:rPr>
        <w:t xml:space="preserve"> </w:t>
      </w:r>
      <w:r w:rsidRPr="0059073A">
        <w:rPr>
          <w:rFonts w:ascii="Arial" w:hAnsi="Arial" w:cs="Arial"/>
          <w:b/>
          <w:i/>
          <w:strike/>
          <w:sz w:val="20"/>
          <w:szCs w:val="20"/>
        </w:rPr>
        <w:t>36,</w:t>
      </w:r>
      <w:r w:rsidR="00161A5C" w:rsidRPr="0059073A">
        <w:rPr>
          <w:rFonts w:ascii="Arial" w:hAnsi="Arial" w:cs="Arial"/>
          <w:b/>
          <w:i/>
          <w:strike/>
          <w:sz w:val="20"/>
          <w:szCs w:val="20"/>
        </w:rPr>
        <w:t xml:space="preserve"> </w:t>
      </w:r>
      <w:r w:rsidRPr="0059073A">
        <w:rPr>
          <w:rFonts w:ascii="Arial" w:hAnsi="Arial" w:cs="Arial"/>
          <w:b/>
          <w:i/>
          <w:strike/>
          <w:sz w:val="20"/>
          <w:szCs w:val="20"/>
        </w:rPr>
        <w:t>les</w:t>
      </w:r>
      <w:r w:rsidR="00161A5C" w:rsidRPr="0059073A">
        <w:rPr>
          <w:rFonts w:ascii="Arial" w:hAnsi="Arial" w:cs="Arial"/>
          <w:b/>
          <w:i/>
          <w:strike/>
          <w:sz w:val="20"/>
          <w:szCs w:val="20"/>
        </w:rPr>
        <w:t xml:space="preserve"> </w:t>
      </w:r>
      <w:r w:rsidRPr="0059073A">
        <w:rPr>
          <w:rFonts w:ascii="Arial" w:hAnsi="Arial" w:cs="Arial"/>
          <w:b/>
          <w:i/>
          <w:strike/>
          <w:sz w:val="20"/>
          <w:szCs w:val="20"/>
        </w:rPr>
        <w:t>plans</w:t>
      </w:r>
      <w:r w:rsidR="00161A5C" w:rsidRPr="0059073A">
        <w:rPr>
          <w:rFonts w:ascii="Arial" w:hAnsi="Arial" w:cs="Arial"/>
          <w:b/>
          <w:i/>
          <w:strike/>
          <w:sz w:val="20"/>
          <w:szCs w:val="20"/>
        </w:rPr>
        <w:t xml:space="preserve"> </w:t>
      </w:r>
      <w:r w:rsidRPr="0059073A">
        <w:rPr>
          <w:rFonts w:ascii="Arial" w:hAnsi="Arial" w:cs="Arial"/>
          <w:b/>
          <w:i/>
          <w:strike/>
          <w:sz w:val="20"/>
          <w:szCs w:val="20"/>
        </w:rPr>
        <w:t>remis</w:t>
      </w:r>
      <w:r w:rsidR="00161A5C" w:rsidRPr="0059073A">
        <w:rPr>
          <w:rFonts w:ascii="Arial" w:hAnsi="Arial" w:cs="Arial"/>
          <w:b/>
          <w:i/>
          <w:strike/>
          <w:sz w:val="20"/>
          <w:szCs w:val="20"/>
        </w:rPr>
        <w:t xml:space="preserve"> </w:t>
      </w:r>
      <w:r w:rsidRPr="0059073A">
        <w:rPr>
          <w:rFonts w:ascii="Arial" w:hAnsi="Arial" w:cs="Arial"/>
          <w:b/>
          <w:i/>
          <w:strike/>
          <w:sz w:val="20"/>
          <w:szCs w:val="20"/>
        </w:rPr>
        <w:t>pourront</w:t>
      </w:r>
      <w:r w:rsidR="00161A5C" w:rsidRPr="0059073A">
        <w:rPr>
          <w:rFonts w:ascii="Arial" w:hAnsi="Arial" w:cs="Arial"/>
          <w:b/>
          <w:i/>
          <w:strike/>
          <w:sz w:val="20"/>
          <w:szCs w:val="20"/>
        </w:rPr>
        <w:t xml:space="preserve"> </w:t>
      </w:r>
      <w:r w:rsidRPr="0059073A">
        <w:rPr>
          <w:rFonts w:ascii="Arial" w:hAnsi="Arial" w:cs="Arial"/>
          <w:b/>
          <w:i/>
          <w:strike/>
          <w:sz w:val="20"/>
          <w:szCs w:val="20"/>
        </w:rPr>
        <w:t>être</w:t>
      </w:r>
      <w:r w:rsidR="00161A5C" w:rsidRPr="0059073A">
        <w:rPr>
          <w:rFonts w:ascii="Arial" w:hAnsi="Arial" w:cs="Arial"/>
          <w:b/>
          <w:i/>
          <w:strike/>
          <w:sz w:val="20"/>
          <w:szCs w:val="20"/>
        </w:rPr>
        <w:t xml:space="preserve"> </w:t>
      </w:r>
      <w:r w:rsidRPr="0059073A">
        <w:rPr>
          <w:rFonts w:ascii="Arial" w:hAnsi="Arial" w:cs="Arial"/>
          <w:b/>
          <w:i/>
          <w:strike/>
          <w:sz w:val="20"/>
          <w:szCs w:val="20"/>
        </w:rPr>
        <w:t>utilisés</w:t>
      </w:r>
      <w:r w:rsidR="00161A5C" w:rsidRPr="0059073A">
        <w:rPr>
          <w:rFonts w:ascii="Arial" w:hAnsi="Arial" w:cs="Arial"/>
          <w:b/>
          <w:i/>
          <w:strike/>
          <w:sz w:val="20"/>
          <w:szCs w:val="20"/>
        </w:rPr>
        <w:t xml:space="preserve"> </w:t>
      </w:r>
      <w:r w:rsidRPr="0059073A">
        <w:rPr>
          <w:rFonts w:ascii="Arial" w:hAnsi="Arial" w:cs="Arial"/>
          <w:b/>
          <w:i/>
          <w:strike/>
          <w:sz w:val="20"/>
          <w:szCs w:val="20"/>
        </w:rPr>
        <w:t>pour</w:t>
      </w:r>
      <w:r w:rsidR="00161A5C" w:rsidRPr="0059073A">
        <w:rPr>
          <w:rFonts w:ascii="Arial" w:hAnsi="Arial" w:cs="Arial"/>
          <w:b/>
          <w:i/>
          <w:strike/>
          <w:sz w:val="20"/>
          <w:szCs w:val="20"/>
        </w:rPr>
        <w:t xml:space="preserve"> </w:t>
      </w:r>
      <w:r w:rsidRPr="0059073A">
        <w:rPr>
          <w:rFonts w:ascii="Arial" w:hAnsi="Arial" w:cs="Arial"/>
          <w:b/>
          <w:i/>
          <w:strike/>
          <w:sz w:val="20"/>
          <w:szCs w:val="20"/>
        </w:rPr>
        <w:t>un</w:t>
      </w:r>
      <w:r w:rsidR="00161A5C" w:rsidRPr="0059073A">
        <w:rPr>
          <w:rFonts w:ascii="Arial" w:hAnsi="Arial" w:cs="Arial"/>
          <w:b/>
          <w:i/>
          <w:strike/>
          <w:sz w:val="20"/>
          <w:szCs w:val="20"/>
        </w:rPr>
        <w:t xml:space="preserve"> </w:t>
      </w:r>
      <w:r w:rsidRPr="0059073A">
        <w:rPr>
          <w:rFonts w:ascii="Arial" w:hAnsi="Arial" w:cs="Arial"/>
          <w:b/>
          <w:i/>
          <w:strike/>
          <w:sz w:val="20"/>
          <w:szCs w:val="20"/>
        </w:rPr>
        <w:t>usage</w:t>
      </w:r>
      <w:r w:rsidR="00161A5C" w:rsidRPr="0059073A">
        <w:rPr>
          <w:rFonts w:ascii="Arial" w:hAnsi="Arial" w:cs="Arial"/>
          <w:b/>
          <w:i/>
          <w:strike/>
          <w:sz w:val="20"/>
          <w:szCs w:val="20"/>
        </w:rPr>
        <w:t xml:space="preserve"> </w:t>
      </w:r>
      <w:r w:rsidRPr="0059073A">
        <w:rPr>
          <w:rFonts w:ascii="Arial" w:hAnsi="Arial" w:cs="Arial"/>
          <w:b/>
          <w:i/>
          <w:strike/>
          <w:sz w:val="20"/>
          <w:szCs w:val="20"/>
        </w:rPr>
        <w:t>autre</w:t>
      </w:r>
      <w:r w:rsidR="00161A5C" w:rsidRPr="0059073A">
        <w:rPr>
          <w:rFonts w:ascii="Arial" w:hAnsi="Arial" w:cs="Arial"/>
          <w:b/>
          <w:i/>
          <w:strike/>
          <w:sz w:val="20"/>
          <w:szCs w:val="20"/>
        </w:rPr>
        <w:t xml:space="preserve"> </w:t>
      </w:r>
      <w:r w:rsidRPr="0059073A">
        <w:rPr>
          <w:rFonts w:ascii="Arial" w:hAnsi="Arial" w:cs="Arial"/>
          <w:b/>
          <w:i/>
          <w:strike/>
          <w:sz w:val="20"/>
          <w:szCs w:val="20"/>
        </w:rPr>
        <w:t>que</w:t>
      </w:r>
      <w:r w:rsidR="00161A5C" w:rsidRPr="0059073A">
        <w:rPr>
          <w:rFonts w:ascii="Arial" w:hAnsi="Arial" w:cs="Arial"/>
          <w:b/>
          <w:i/>
          <w:strike/>
          <w:sz w:val="20"/>
          <w:szCs w:val="20"/>
        </w:rPr>
        <w:t xml:space="preserve"> </w:t>
      </w:r>
      <w:r w:rsidRPr="0059073A">
        <w:rPr>
          <w:rFonts w:ascii="Arial" w:hAnsi="Arial" w:cs="Arial"/>
          <w:b/>
          <w:i/>
          <w:strike/>
          <w:sz w:val="20"/>
          <w:szCs w:val="20"/>
        </w:rPr>
        <w:t>celui</w:t>
      </w:r>
      <w:r w:rsidR="00161A5C" w:rsidRPr="0059073A">
        <w:rPr>
          <w:rFonts w:ascii="Arial" w:hAnsi="Arial" w:cs="Arial"/>
          <w:b/>
          <w:i/>
          <w:strike/>
          <w:sz w:val="20"/>
          <w:szCs w:val="20"/>
        </w:rPr>
        <w:t xml:space="preserve"> </w:t>
      </w:r>
      <w:r w:rsidRPr="0059073A">
        <w:rPr>
          <w:rFonts w:ascii="Arial" w:hAnsi="Arial" w:cs="Arial"/>
          <w:b/>
          <w:i/>
          <w:strike/>
          <w:sz w:val="20"/>
          <w:szCs w:val="20"/>
        </w:rPr>
        <w:t>correspondant</w:t>
      </w:r>
      <w:r w:rsidR="00161A5C" w:rsidRPr="0059073A">
        <w:rPr>
          <w:rFonts w:ascii="Arial" w:hAnsi="Arial" w:cs="Arial"/>
          <w:b/>
          <w:i/>
          <w:strike/>
          <w:sz w:val="20"/>
          <w:szCs w:val="20"/>
        </w:rPr>
        <w:t xml:space="preserve"> </w:t>
      </w:r>
      <w:r w:rsidRPr="0059073A">
        <w:rPr>
          <w:rFonts w:ascii="Arial" w:hAnsi="Arial" w:cs="Arial"/>
          <w:b/>
          <w:i/>
          <w:strike/>
          <w:sz w:val="20"/>
          <w:szCs w:val="20"/>
        </w:rPr>
        <w:t>aux</w:t>
      </w:r>
      <w:r w:rsidR="00161A5C" w:rsidRPr="0059073A">
        <w:rPr>
          <w:rFonts w:ascii="Arial" w:hAnsi="Arial" w:cs="Arial"/>
          <w:b/>
          <w:i/>
          <w:strike/>
          <w:sz w:val="20"/>
          <w:szCs w:val="20"/>
        </w:rPr>
        <w:t xml:space="preserve"> </w:t>
      </w:r>
      <w:r w:rsidRPr="0059073A">
        <w:rPr>
          <w:rFonts w:ascii="Arial" w:hAnsi="Arial" w:cs="Arial"/>
          <w:b/>
          <w:i/>
          <w:strike/>
          <w:sz w:val="20"/>
          <w:szCs w:val="20"/>
        </w:rPr>
        <w:t>besoins</w:t>
      </w:r>
      <w:r w:rsidR="00161A5C" w:rsidRPr="0059073A">
        <w:rPr>
          <w:rFonts w:ascii="Arial" w:hAnsi="Arial" w:cs="Arial"/>
          <w:b/>
          <w:i/>
          <w:strike/>
          <w:sz w:val="20"/>
          <w:szCs w:val="20"/>
        </w:rPr>
        <w:t xml:space="preserve"> </w:t>
      </w:r>
      <w:r w:rsidRPr="0059073A">
        <w:rPr>
          <w:rFonts w:ascii="Arial" w:hAnsi="Arial" w:cs="Arial"/>
          <w:b/>
          <w:i/>
          <w:strike/>
          <w:sz w:val="20"/>
          <w:szCs w:val="20"/>
        </w:rPr>
        <w:t>du</w:t>
      </w:r>
      <w:r w:rsidR="00161A5C" w:rsidRPr="0059073A">
        <w:rPr>
          <w:rFonts w:ascii="Arial" w:hAnsi="Arial" w:cs="Arial"/>
          <w:b/>
          <w:i/>
          <w:strike/>
          <w:sz w:val="20"/>
          <w:szCs w:val="20"/>
        </w:rPr>
        <w:t xml:space="preserve"> </w:t>
      </w:r>
      <w:r w:rsidRPr="0059073A">
        <w:rPr>
          <w:rFonts w:ascii="Arial" w:hAnsi="Arial" w:cs="Arial"/>
          <w:b/>
          <w:i/>
          <w:strike/>
          <w:sz w:val="20"/>
          <w:szCs w:val="20"/>
        </w:rPr>
        <w:t>marché.</w:t>
      </w:r>
      <w:r w:rsidR="00161A5C" w:rsidRPr="0059073A">
        <w:rPr>
          <w:rFonts w:ascii="Arial" w:hAnsi="Arial" w:cs="Arial"/>
          <w:b/>
          <w:i/>
          <w:strike/>
          <w:sz w:val="20"/>
          <w:szCs w:val="20"/>
        </w:rPr>
        <w:t xml:space="preserve"> </w:t>
      </w:r>
    </w:p>
    <w:p w14:paraId="3AA4236F" w14:textId="77777777" w:rsidR="00825F11" w:rsidRPr="0059073A" w:rsidRDefault="00825F11" w:rsidP="0014666B">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trike/>
          <w:sz w:val="20"/>
          <w:szCs w:val="20"/>
        </w:rPr>
      </w:pPr>
    </w:p>
    <w:p w14:paraId="37A79458" w14:textId="6C9AFA3A" w:rsidR="0059073A" w:rsidRDefault="00825F11" w:rsidP="0059073A">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color w:val="FF0000"/>
          <w:sz w:val="20"/>
          <w:szCs w:val="20"/>
        </w:rPr>
      </w:pPr>
      <w:r w:rsidRPr="0059073A">
        <w:rPr>
          <w:rFonts w:ascii="Arial" w:hAnsi="Arial" w:cs="Arial"/>
          <w:b/>
          <w:bCs/>
          <w:i/>
          <w:iCs/>
          <w:strike/>
          <w:sz w:val="20"/>
          <w:szCs w:val="20"/>
        </w:rPr>
        <w:t>Les</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caractéristiques</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du</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relevé</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et</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des</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plans</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à</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fournir</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sont</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précisées</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dans</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le</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document</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de</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référence</w:t>
      </w:r>
      <w:r w:rsidR="00161A5C" w:rsidRPr="0059073A">
        <w:rPr>
          <w:rFonts w:ascii="Arial" w:hAnsi="Arial" w:cs="Arial"/>
          <w:b/>
          <w:bCs/>
          <w:i/>
          <w:iCs/>
          <w:strike/>
          <w:sz w:val="20"/>
          <w:szCs w:val="20"/>
        </w:rPr>
        <w:t xml:space="preserve"> </w:t>
      </w:r>
      <w:r w:rsidRPr="0059073A">
        <w:rPr>
          <w:rFonts w:ascii="Arial" w:hAnsi="Arial" w:cs="Arial"/>
          <w:b/>
          <w:bCs/>
          <w:i/>
          <w:iCs/>
          <w:strike/>
          <w:sz w:val="20"/>
          <w:szCs w:val="20"/>
        </w:rPr>
        <w:t>QUALIROUTES-A-1</w:t>
      </w:r>
      <w:r w:rsidR="0059073A">
        <w:rPr>
          <w:rFonts w:ascii="Arial" w:hAnsi="Arial" w:cs="Arial"/>
          <w:b/>
          <w:bCs/>
          <w:i/>
          <w:iCs/>
          <w:strike/>
          <w:sz w:val="20"/>
          <w:szCs w:val="20"/>
        </w:rPr>
        <w:t>2</w:t>
      </w:r>
      <w:r w:rsidR="0059073A" w:rsidRPr="0059073A">
        <w:rPr>
          <w:rFonts w:ascii="Arial" w:hAnsi="Arial" w:cs="Arial"/>
          <w:b/>
          <w:i/>
          <w:color w:val="FF0000"/>
          <w:sz w:val="20"/>
          <w:szCs w:val="20"/>
        </w:rPr>
        <w:t>.</w:t>
      </w:r>
    </w:p>
    <w:p w14:paraId="38EF4EB4" w14:textId="4E6593AE" w:rsidR="0059073A" w:rsidRPr="0059073A" w:rsidRDefault="0059073A" w:rsidP="0059073A">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bCs/>
          <w:i/>
          <w:iCs/>
          <w:strike/>
          <w:sz w:val="20"/>
          <w:szCs w:val="20"/>
        </w:rPr>
      </w:pPr>
      <w:r>
        <w:rPr>
          <w:rFonts w:ascii="Arial" w:hAnsi="Arial" w:cs="Arial"/>
          <w:b/>
          <w:i/>
          <w:color w:val="FF0000"/>
          <w:sz w:val="20"/>
          <w:szCs w:val="20"/>
        </w:rPr>
        <w:t>(supprimé à partir du 01/01/2024)</w:t>
      </w:r>
    </w:p>
    <w:bookmarkEnd w:id="32"/>
    <w:p w14:paraId="430FC0D5" w14:textId="77777777" w:rsidR="0059073A" w:rsidRDefault="0059073A">
      <w:pPr>
        <w:spacing w:after="0" w:line="240" w:lineRule="auto"/>
        <w:rPr>
          <w:rFonts w:ascii="Arial" w:hAnsi="Arial" w:cs="Arial"/>
          <w:b/>
          <w:i/>
          <w:color w:val="FF0000"/>
          <w:sz w:val="20"/>
          <w:szCs w:val="20"/>
        </w:rPr>
      </w:pPr>
      <w:r>
        <w:rPr>
          <w:rFonts w:ascii="Arial" w:hAnsi="Arial" w:cs="Arial"/>
          <w:b/>
          <w:i/>
          <w:color w:val="FF0000"/>
          <w:sz w:val="20"/>
          <w:szCs w:val="20"/>
        </w:rPr>
        <w:br w:type="page"/>
      </w:r>
    </w:p>
    <w:p w14:paraId="500838C4" w14:textId="26E89102" w:rsidR="00FB41CA" w:rsidRPr="005729C4" w:rsidRDefault="00FB41CA" w:rsidP="007E48F0">
      <w:pPr>
        <w:spacing w:after="0" w:line="240" w:lineRule="auto"/>
        <w:jc w:val="both"/>
        <w:rPr>
          <w:rFonts w:ascii="Arial" w:hAnsi="Arial" w:cs="Arial"/>
          <w:b/>
          <w:sz w:val="24"/>
          <w:u w:val="dotted"/>
        </w:rPr>
      </w:pPr>
      <w:r w:rsidRPr="005729C4">
        <w:rPr>
          <w:rFonts w:ascii="Arial" w:hAnsi="Arial" w:cs="Arial"/>
          <w:b/>
          <w:sz w:val="24"/>
          <w:u w:val="dotted"/>
        </w:rPr>
        <w:lastRenderedPageBreak/>
        <w:t>Section</w:t>
      </w:r>
      <w:r w:rsidR="00161A5C">
        <w:rPr>
          <w:rFonts w:ascii="Arial" w:hAnsi="Arial" w:cs="Arial"/>
          <w:b/>
          <w:sz w:val="24"/>
          <w:u w:val="dotted"/>
        </w:rPr>
        <w:t xml:space="preserve"> </w:t>
      </w:r>
      <w:r w:rsidRPr="005729C4">
        <w:rPr>
          <w:rFonts w:ascii="Arial" w:hAnsi="Arial" w:cs="Arial"/>
          <w:b/>
          <w:sz w:val="24"/>
          <w:u w:val="dotted"/>
        </w:rPr>
        <w:t>5.</w:t>
      </w:r>
      <w:r w:rsidR="00161A5C">
        <w:rPr>
          <w:rFonts w:ascii="Arial" w:hAnsi="Arial" w:cs="Arial"/>
          <w:b/>
          <w:sz w:val="24"/>
          <w:u w:val="dotted"/>
        </w:rPr>
        <w:t xml:space="preserve"> </w:t>
      </w:r>
      <w:r w:rsidRPr="005729C4">
        <w:rPr>
          <w:rFonts w:ascii="Arial" w:hAnsi="Arial" w:cs="Arial"/>
          <w:b/>
          <w:sz w:val="24"/>
          <w:u w:val="dotted"/>
        </w:rPr>
        <w:t>—</w:t>
      </w:r>
      <w:r w:rsidR="00161A5C">
        <w:rPr>
          <w:rFonts w:ascii="Arial" w:hAnsi="Arial" w:cs="Arial"/>
          <w:b/>
          <w:sz w:val="24"/>
          <w:u w:val="dotted"/>
        </w:rPr>
        <w:t xml:space="preserve"> </w:t>
      </w:r>
      <w:r w:rsidRPr="005729C4">
        <w:rPr>
          <w:rFonts w:ascii="Arial" w:hAnsi="Arial" w:cs="Arial"/>
          <w:b/>
          <w:sz w:val="24"/>
          <w:u w:val="dotted"/>
        </w:rPr>
        <w:t>Modiﬁcations</w:t>
      </w:r>
      <w:r w:rsidR="00161A5C">
        <w:rPr>
          <w:rFonts w:ascii="Arial" w:hAnsi="Arial" w:cs="Arial"/>
          <w:b/>
          <w:sz w:val="24"/>
          <w:u w:val="dotted"/>
        </w:rPr>
        <w:t xml:space="preserve"> </w:t>
      </w:r>
      <w:r w:rsidRPr="005729C4">
        <w:rPr>
          <w:rFonts w:ascii="Arial" w:hAnsi="Arial" w:cs="Arial"/>
          <w:b/>
          <w:sz w:val="24"/>
          <w:u w:val="dotted"/>
        </w:rPr>
        <w:t>au</w:t>
      </w:r>
      <w:r w:rsidR="00161A5C">
        <w:rPr>
          <w:rFonts w:ascii="Arial" w:hAnsi="Arial" w:cs="Arial"/>
          <w:b/>
          <w:sz w:val="24"/>
          <w:u w:val="dotted"/>
        </w:rPr>
        <w:t xml:space="preserve"> </w:t>
      </w:r>
      <w:r w:rsidRPr="005729C4">
        <w:rPr>
          <w:rFonts w:ascii="Arial" w:hAnsi="Arial" w:cs="Arial"/>
          <w:b/>
          <w:sz w:val="24"/>
          <w:u w:val="dotted"/>
        </w:rPr>
        <w:t>marché</w:t>
      </w:r>
    </w:p>
    <w:p w14:paraId="6676940A" w14:textId="77777777" w:rsidR="00E60853" w:rsidRPr="005729C4" w:rsidRDefault="00E60853" w:rsidP="007E48F0">
      <w:pPr>
        <w:spacing w:after="0" w:line="240" w:lineRule="auto"/>
        <w:jc w:val="both"/>
        <w:rPr>
          <w:rFonts w:ascii="Arial" w:hAnsi="Arial" w:cs="Arial"/>
          <w:b/>
          <w:sz w:val="24"/>
        </w:rPr>
      </w:pPr>
    </w:p>
    <w:p w14:paraId="6E1A1F7E" w14:textId="77777777" w:rsidR="00503B82" w:rsidRDefault="00503B82" w:rsidP="00A6009A">
      <w:pPr>
        <w:pStyle w:val="Default"/>
        <w:ind w:firstLine="1"/>
        <w:jc w:val="center"/>
        <w:rPr>
          <w:rFonts w:ascii="Arial" w:hAnsi="Arial" w:cs="Arial"/>
          <w:b/>
          <w:color w:val="auto"/>
          <w:sz w:val="20"/>
          <w:szCs w:val="20"/>
          <w:lang w:eastAsia="en-US"/>
        </w:rPr>
      </w:pPr>
      <w:r w:rsidRPr="00A6009A">
        <w:rPr>
          <w:rFonts w:ascii="Arial" w:hAnsi="Arial" w:cs="Arial"/>
          <w:b/>
          <w:color w:val="auto"/>
          <w:sz w:val="20"/>
          <w:szCs w:val="20"/>
          <w:lang w:eastAsia="en-US"/>
        </w:rPr>
        <w:t>Principe</w:t>
      </w:r>
    </w:p>
    <w:p w14:paraId="7B371922" w14:textId="77777777" w:rsidR="00A6009A" w:rsidRPr="00A6009A" w:rsidRDefault="00A6009A" w:rsidP="00A6009A">
      <w:pPr>
        <w:pStyle w:val="Default"/>
        <w:ind w:firstLine="1"/>
        <w:jc w:val="center"/>
        <w:rPr>
          <w:rFonts w:ascii="Arial" w:hAnsi="Arial" w:cs="Arial"/>
          <w:b/>
          <w:color w:val="auto"/>
          <w:sz w:val="20"/>
          <w:szCs w:val="20"/>
          <w:lang w:eastAsia="en-US"/>
        </w:rPr>
      </w:pPr>
    </w:p>
    <w:p w14:paraId="0BCC3101" w14:textId="77777777" w:rsidR="001F24A3" w:rsidRPr="0058047E" w:rsidRDefault="00981DF3" w:rsidP="007E48F0">
      <w:pPr>
        <w:spacing w:after="0" w:line="240" w:lineRule="auto"/>
        <w:jc w:val="both"/>
        <w:rPr>
          <w:rFonts w:ascii="Arial" w:hAnsi="Arial" w:cs="Arial"/>
          <w:color w:val="000000" w:themeColor="text1"/>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37</w:t>
      </w:r>
      <w:r w:rsidR="00FB41CA" w:rsidRPr="00215FBD">
        <w:rPr>
          <w:rFonts w:ascii="Arial" w:hAnsi="Arial" w:cs="Arial"/>
          <w:b/>
          <w:sz w:val="20"/>
          <w:szCs w:val="20"/>
        </w:rPr>
        <w:t>.</w:t>
      </w:r>
      <w:r w:rsidR="00161A5C">
        <w:rPr>
          <w:rFonts w:ascii="Arial" w:hAnsi="Arial" w:cs="Arial"/>
          <w:sz w:val="20"/>
          <w:szCs w:val="20"/>
        </w:rPr>
        <w:t xml:space="preserve"> </w:t>
      </w:r>
      <w:r w:rsidR="00503B82" w:rsidRPr="0058047E">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accords-cadres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modifiés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nouvelle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procédure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passation</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prévus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présente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section.</w:t>
      </w:r>
    </w:p>
    <w:p w14:paraId="3380AC63" w14:textId="77777777" w:rsidR="00503B82" w:rsidRPr="0058047E" w:rsidRDefault="00503B82" w:rsidP="007E48F0">
      <w:pPr>
        <w:spacing w:after="0" w:line="240" w:lineRule="auto"/>
        <w:jc w:val="both"/>
        <w:rPr>
          <w:rFonts w:ascii="Arial" w:hAnsi="Arial" w:cs="Arial"/>
          <w:color w:val="000000" w:themeColor="text1"/>
          <w:sz w:val="20"/>
          <w:szCs w:val="20"/>
        </w:rPr>
      </w:pPr>
    </w:p>
    <w:p w14:paraId="6A620E34" w14:textId="77777777" w:rsidR="00503B82" w:rsidRDefault="00503B82" w:rsidP="00A6009A">
      <w:pPr>
        <w:pStyle w:val="Default"/>
        <w:ind w:firstLine="1"/>
        <w:jc w:val="center"/>
        <w:rPr>
          <w:rFonts w:ascii="Arial" w:hAnsi="Arial" w:cs="Arial"/>
          <w:b/>
          <w:color w:val="auto"/>
          <w:sz w:val="20"/>
          <w:szCs w:val="20"/>
          <w:lang w:eastAsia="en-US"/>
        </w:rPr>
      </w:pPr>
      <w:r w:rsidRPr="00A6009A">
        <w:rPr>
          <w:rFonts w:ascii="Arial" w:hAnsi="Arial" w:cs="Arial"/>
          <w:b/>
          <w:color w:val="auto"/>
          <w:sz w:val="20"/>
          <w:szCs w:val="20"/>
          <w:lang w:eastAsia="en-US"/>
        </w:rPr>
        <w:t>La</w:t>
      </w:r>
      <w:r w:rsidR="00161A5C">
        <w:rPr>
          <w:rFonts w:ascii="Arial" w:hAnsi="Arial" w:cs="Arial"/>
          <w:b/>
          <w:color w:val="auto"/>
          <w:sz w:val="20"/>
          <w:szCs w:val="20"/>
          <w:lang w:eastAsia="en-US"/>
        </w:rPr>
        <w:t xml:space="preserve"> </w:t>
      </w:r>
      <w:r w:rsidRPr="00A6009A">
        <w:rPr>
          <w:rFonts w:ascii="Arial" w:hAnsi="Arial" w:cs="Arial"/>
          <w:b/>
          <w:color w:val="auto"/>
          <w:sz w:val="20"/>
          <w:szCs w:val="20"/>
          <w:lang w:eastAsia="en-US"/>
        </w:rPr>
        <w:t>clause</w:t>
      </w:r>
      <w:r w:rsidR="00161A5C">
        <w:rPr>
          <w:rFonts w:ascii="Arial" w:hAnsi="Arial" w:cs="Arial"/>
          <w:b/>
          <w:color w:val="auto"/>
          <w:sz w:val="20"/>
          <w:szCs w:val="20"/>
          <w:lang w:eastAsia="en-US"/>
        </w:rPr>
        <w:t xml:space="preserve"> </w:t>
      </w:r>
      <w:r w:rsidRPr="00A6009A">
        <w:rPr>
          <w:rFonts w:ascii="Arial" w:hAnsi="Arial" w:cs="Arial"/>
          <w:b/>
          <w:color w:val="auto"/>
          <w:sz w:val="20"/>
          <w:szCs w:val="20"/>
          <w:lang w:eastAsia="en-US"/>
        </w:rPr>
        <w:t>de</w:t>
      </w:r>
      <w:r w:rsidR="00161A5C">
        <w:rPr>
          <w:rFonts w:ascii="Arial" w:hAnsi="Arial" w:cs="Arial"/>
          <w:b/>
          <w:color w:val="auto"/>
          <w:sz w:val="20"/>
          <w:szCs w:val="20"/>
          <w:lang w:eastAsia="en-US"/>
        </w:rPr>
        <w:t xml:space="preserve"> </w:t>
      </w:r>
      <w:r w:rsidRPr="00A6009A">
        <w:rPr>
          <w:rFonts w:ascii="Arial" w:hAnsi="Arial" w:cs="Arial"/>
          <w:b/>
          <w:color w:val="auto"/>
          <w:sz w:val="20"/>
          <w:szCs w:val="20"/>
          <w:lang w:eastAsia="en-US"/>
        </w:rPr>
        <w:t>réexamen</w:t>
      </w:r>
    </w:p>
    <w:p w14:paraId="4EC7E297" w14:textId="77777777" w:rsidR="00A6009A" w:rsidRPr="00A6009A" w:rsidRDefault="00A6009A" w:rsidP="00A6009A">
      <w:pPr>
        <w:pStyle w:val="Default"/>
        <w:ind w:firstLine="1"/>
        <w:jc w:val="center"/>
        <w:rPr>
          <w:rFonts w:ascii="Arial" w:hAnsi="Arial" w:cs="Arial"/>
          <w:b/>
          <w:color w:val="auto"/>
          <w:sz w:val="20"/>
          <w:szCs w:val="20"/>
          <w:lang w:eastAsia="en-US"/>
        </w:rPr>
      </w:pPr>
    </w:p>
    <w:p w14:paraId="654CA4CD" w14:textId="77777777" w:rsidR="00503B82" w:rsidRPr="0058047E" w:rsidRDefault="00981DF3" w:rsidP="0058047E">
      <w:pPr>
        <w:spacing w:after="0" w:line="240" w:lineRule="auto"/>
        <w:jc w:val="both"/>
        <w:rPr>
          <w:rFonts w:ascii="Arial" w:hAnsi="Arial" w:cs="Arial"/>
          <w:color w:val="000000" w:themeColor="text1"/>
          <w:sz w:val="20"/>
          <w:szCs w:val="20"/>
        </w:rPr>
      </w:pPr>
      <w:r w:rsidRPr="0058047E">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58047E">
        <w:rPr>
          <w:rFonts w:ascii="Arial" w:hAnsi="Arial" w:cs="Arial"/>
          <w:b/>
          <w:color w:val="000000" w:themeColor="text1"/>
          <w:sz w:val="20"/>
          <w:szCs w:val="20"/>
          <w:u w:val="single"/>
        </w:rPr>
        <w:t>38</w:t>
      </w:r>
      <w:r w:rsidR="00FB41CA" w:rsidRPr="0058047E">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modification</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apportée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nouvelle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procédure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passation</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quelle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valeur</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monétaire,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elle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été</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prévue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initial</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sous</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forme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d’une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clause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réexamen</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claire,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précise</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503B82" w:rsidRPr="0058047E">
        <w:rPr>
          <w:rFonts w:ascii="Arial" w:hAnsi="Arial" w:cs="Arial"/>
          <w:color w:val="000000" w:themeColor="text1"/>
          <w:sz w:val="20"/>
          <w:szCs w:val="20"/>
        </w:rPr>
        <w:t>univoque.</w:t>
      </w:r>
    </w:p>
    <w:p w14:paraId="485B4688"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indiquent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champ</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nature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possibles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ainsi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conditions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lesquelles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usage.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Elles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permettent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changeraient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nature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globale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l’accord-cadre.</w:t>
      </w:r>
      <w:r w:rsidR="00161A5C">
        <w:rPr>
          <w:rFonts w:ascii="Arial" w:hAnsi="Arial" w:cs="Arial"/>
          <w:color w:val="000000" w:themeColor="text1"/>
          <w:sz w:val="20"/>
          <w:szCs w:val="20"/>
          <w:lang w:eastAsia="en-US"/>
        </w:rPr>
        <w:t xml:space="preserve"> </w:t>
      </w:r>
    </w:p>
    <w:p w14:paraId="70ADA51F" w14:textId="77777777" w:rsidR="00503B82" w:rsidRPr="0058047E" w:rsidRDefault="00503B82" w:rsidP="00503B82">
      <w:pPr>
        <w:pStyle w:val="Default"/>
        <w:jc w:val="both"/>
        <w:rPr>
          <w:rFonts w:ascii="Arial" w:hAnsi="Arial" w:cs="Arial"/>
          <w:color w:val="000000" w:themeColor="text1"/>
          <w:sz w:val="20"/>
          <w:szCs w:val="20"/>
          <w:lang w:eastAsia="en-US"/>
        </w:rPr>
      </w:pPr>
    </w:p>
    <w:p w14:paraId="50A48EAC" w14:textId="77777777" w:rsidR="00503B82" w:rsidRDefault="00503B82"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Travaux,</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fournitures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ou</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services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complémentaires</w:t>
      </w:r>
    </w:p>
    <w:p w14:paraId="5402326D"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7355668C" w14:textId="77777777" w:rsidR="00503B82" w:rsidRPr="0058047E" w:rsidRDefault="006674BB" w:rsidP="00503B82">
      <w:pPr>
        <w:pStyle w:val="Default"/>
        <w:jc w:val="both"/>
        <w:rPr>
          <w:rFonts w:ascii="Arial" w:hAnsi="Arial" w:cs="Arial"/>
          <w:color w:val="000000" w:themeColor="text1"/>
          <w:sz w:val="20"/>
          <w:szCs w:val="20"/>
          <w:lang w:eastAsia="en-US"/>
        </w:rPr>
      </w:pPr>
      <w:r w:rsidRPr="009D0E6D">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503B82" w:rsidRPr="009D0E6D">
        <w:rPr>
          <w:rFonts w:ascii="Arial" w:hAnsi="Arial" w:cs="Arial"/>
          <w:b/>
          <w:color w:val="000000" w:themeColor="text1"/>
          <w:sz w:val="20"/>
          <w:szCs w:val="20"/>
          <w:u w:val="single"/>
          <w:lang w:eastAsia="en-US"/>
        </w:rPr>
        <w:t>38/1</w:t>
      </w:r>
      <w:r w:rsidR="00503B82"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apportée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nouvelle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fournitures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complémentaires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contractant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principal</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devenus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nécessaires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figuraient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lorsqu’un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changement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contractant</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2E4BF8BB"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impossible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raisons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économiques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techniques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telles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l’obligation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d’interchangeabilité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d’interopérabilité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complémentaires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avec</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équipements,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installations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existants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achetés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cadre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initial</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p>
    <w:p w14:paraId="3391D8C1"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présenterait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inconvénient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majeur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entraînerait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augmentation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substantielle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coûts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p>
    <w:p w14:paraId="7D352E24" w14:textId="77777777" w:rsidR="00503B82" w:rsidRPr="0058047E" w:rsidRDefault="00503B82" w:rsidP="00503B82">
      <w:pPr>
        <w:pStyle w:val="Default"/>
        <w:jc w:val="both"/>
        <w:rPr>
          <w:rFonts w:ascii="Arial" w:hAnsi="Arial" w:cs="Arial"/>
          <w:color w:val="000000" w:themeColor="text1"/>
          <w:sz w:val="20"/>
          <w:szCs w:val="20"/>
          <w:lang w:eastAsia="en-US"/>
        </w:rPr>
      </w:pPr>
    </w:p>
    <w:p w14:paraId="7C380699"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Toutefois,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l’augmentation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résultant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supérieure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cinquante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plusieurs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successives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effectuées,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limite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s’applique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consécutives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peuvent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utilisées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contourner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réglementation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matière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publics.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entités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adjudicatrices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exerçant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activités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secteurs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l’énergie,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transport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postaux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titre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III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p>
    <w:p w14:paraId="0C620E9A" w14:textId="77777777" w:rsidR="00503B82" w:rsidRPr="0058047E" w:rsidRDefault="00503B82" w:rsidP="00503B82">
      <w:pPr>
        <w:pStyle w:val="Default"/>
        <w:jc w:val="both"/>
        <w:rPr>
          <w:rFonts w:ascii="Arial" w:hAnsi="Arial" w:cs="Arial"/>
          <w:color w:val="000000" w:themeColor="text1"/>
          <w:sz w:val="20"/>
          <w:szCs w:val="20"/>
          <w:lang w:eastAsia="en-US"/>
        </w:rPr>
      </w:pPr>
    </w:p>
    <w:p w14:paraId="28D6D688"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calcul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comporte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d’indexation,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actualisé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constitue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référence.</w:t>
      </w:r>
      <w:r w:rsidR="00161A5C">
        <w:rPr>
          <w:rFonts w:ascii="Arial" w:hAnsi="Arial" w:cs="Arial"/>
          <w:color w:val="000000" w:themeColor="text1"/>
          <w:sz w:val="20"/>
          <w:szCs w:val="20"/>
          <w:lang w:eastAsia="en-US"/>
        </w:rPr>
        <w:t xml:space="preserve"> </w:t>
      </w:r>
    </w:p>
    <w:p w14:paraId="54F0D5CE" w14:textId="77777777" w:rsidR="00503B82" w:rsidRPr="0058047E" w:rsidRDefault="00503B82" w:rsidP="00503B82">
      <w:pPr>
        <w:pStyle w:val="Default"/>
        <w:jc w:val="both"/>
        <w:rPr>
          <w:rFonts w:ascii="Arial" w:hAnsi="Arial" w:cs="Arial"/>
          <w:color w:val="000000" w:themeColor="text1"/>
          <w:sz w:val="20"/>
          <w:szCs w:val="20"/>
          <w:lang w:eastAsia="en-US"/>
        </w:rPr>
      </w:pPr>
    </w:p>
    <w:p w14:paraId="364714BB" w14:textId="77777777" w:rsidR="00503B82" w:rsidRDefault="00503B82"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Evènements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imprévisibles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dans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chef</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l’adjudicateur</w:t>
      </w:r>
    </w:p>
    <w:p w14:paraId="5FF31C0E"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0C8821ED" w14:textId="77777777" w:rsidR="00503B82" w:rsidRPr="0058047E" w:rsidRDefault="006674BB" w:rsidP="00503B82">
      <w:pPr>
        <w:pStyle w:val="Default"/>
        <w:jc w:val="both"/>
        <w:rPr>
          <w:rFonts w:ascii="Arial" w:hAnsi="Arial" w:cs="Arial"/>
          <w:color w:val="000000" w:themeColor="text1"/>
          <w:sz w:val="20"/>
          <w:szCs w:val="20"/>
          <w:lang w:eastAsia="en-US"/>
        </w:rPr>
      </w:pPr>
      <w:r w:rsidRPr="00A43CD5">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503B82" w:rsidRPr="00A43CD5">
        <w:rPr>
          <w:rFonts w:ascii="Arial" w:hAnsi="Arial" w:cs="Arial"/>
          <w:b/>
          <w:color w:val="000000" w:themeColor="text1"/>
          <w:sz w:val="20"/>
          <w:szCs w:val="20"/>
          <w:u w:val="single"/>
          <w:lang w:eastAsia="en-US"/>
        </w:rPr>
        <w:t>38/2</w:t>
      </w:r>
      <w:r w:rsidR="00503B82"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apportée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nouvelle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toutes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conditions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suivantes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remplies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D8A3698"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rendue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nécessaire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diligent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pouvait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prévoir</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1A5D5996"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change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nature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globale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l’accord-</w:t>
      </w:r>
      <w:r w:rsidR="009F4B09" w:rsidRPr="0058047E">
        <w:rPr>
          <w:rFonts w:ascii="Arial" w:hAnsi="Arial" w:cs="Arial"/>
          <w:color w:val="000000" w:themeColor="text1"/>
          <w:sz w:val="20"/>
          <w:szCs w:val="20"/>
          <w:lang w:eastAsia="en-US"/>
        </w:rPr>
        <w:t>cadre</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0A428658"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l’augmentation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résultant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supérieure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cinquante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l’accord-cadre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plusieurs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successives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effectuées,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limite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s’applique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consécutives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contourner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dispositions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matière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publics.</w:t>
      </w:r>
      <w:r w:rsidR="00161A5C">
        <w:rPr>
          <w:rFonts w:ascii="Arial" w:hAnsi="Arial" w:cs="Arial"/>
          <w:color w:val="000000" w:themeColor="text1"/>
          <w:sz w:val="20"/>
          <w:szCs w:val="20"/>
          <w:lang w:eastAsia="en-US"/>
        </w:rPr>
        <w:t xml:space="preserve"> </w:t>
      </w:r>
    </w:p>
    <w:p w14:paraId="35288FF2"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condition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mentionnée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entités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adjudicatrices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exerçant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activités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secteurs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l’énergie,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transport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postaux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titre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p>
    <w:p w14:paraId="702716AB"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calcul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comporte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d’indexation,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actualisé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constitue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référence.</w:t>
      </w:r>
      <w:r w:rsidR="00161A5C">
        <w:rPr>
          <w:rFonts w:ascii="Arial" w:hAnsi="Arial" w:cs="Arial"/>
          <w:color w:val="000000" w:themeColor="text1"/>
          <w:sz w:val="20"/>
          <w:szCs w:val="20"/>
          <w:lang w:eastAsia="en-US"/>
        </w:rPr>
        <w:t xml:space="preserve"> </w:t>
      </w:r>
    </w:p>
    <w:p w14:paraId="269DA392" w14:textId="77777777" w:rsidR="00503B82" w:rsidRPr="0058047E" w:rsidRDefault="00503B82" w:rsidP="00503B82">
      <w:pPr>
        <w:pStyle w:val="Default"/>
        <w:jc w:val="both"/>
        <w:rPr>
          <w:rFonts w:ascii="Arial" w:hAnsi="Arial" w:cs="Arial"/>
          <w:color w:val="000000" w:themeColor="text1"/>
          <w:sz w:val="20"/>
          <w:szCs w:val="20"/>
          <w:lang w:eastAsia="en-US"/>
        </w:rPr>
      </w:pPr>
    </w:p>
    <w:p w14:paraId="0898DEDA" w14:textId="77777777" w:rsidR="00503B82" w:rsidRDefault="00503B82"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Remplacement</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l’adjudicataire</w:t>
      </w:r>
    </w:p>
    <w:p w14:paraId="6BA9F742"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727F834E" w14:textId="77777777" w:rsidR="00503B82" w:rsidRPr="0058047E" w:rsidRDefault="006674BB" w:rsidP="00503B82">
      <w:pPr>
        <w:pStyle w:val="Default"/>
        <w:jc w:val="both"/>
        <w:rPr>
          <w:rFonts w:ascii="Arial" w:hAnsi="Arial" w:cs="Arial"/>
          <w:color w:val="000000" w:themeColor="text1"/>
          <w:sz w:val="20"/>
          <w:szCs w:val="20"/>
          <w:lang w:eastAsia="en-US"/>
        </w:rPr>
      </w:pPr>
      <w:r w:rsidRPr="00A43CD5">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503B82" w:rsidRPr="00A43CD5">
        <w:rPr>
          <w:rFonts w:ascii="Arial" w:hAnsi="Arial" w:cs="Arial"/>
          <w:b/>
          <w:color w:val="000000" w:themeColor="text1"/>
          <w:sz w:val="20"/>
          <w:szCs w:val="20"/>
          <w:u w:val="single"/>
          <w:lang w:eastAsia="en-US"/>
        </w:rPr>
        <w:t>38/3</w:t>
      </w:r>
      <w:r w:rsidR="00503B82"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autorisée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nouvelle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lorsqu’un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nouvel</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adjudicataire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remplace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celui</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auquel</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initialement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attribué</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marché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20DD2992"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univoque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38</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F907E9C" w14:textId="77777777" w:rsidR="00503B82"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suite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succession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universelle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partielle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suite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d’opérations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restructuration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société,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notamment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rachat,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fusion,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d’acquisition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d’insolvabilité,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assurée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lastRenderedPageBreak/>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opérateur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économique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remplit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critères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sélection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établis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condition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n’entraîne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d’autres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substantielles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contourner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dispositions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matière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publics.</w:t>
      </w:r>
      <w:r w:rsidR="00161A5C">
        <w:rPr>
          <w:rFonts w:ascii="Arial" w:hAnsi="Arial" w:cs="Arial"/>
          <w:color w:val="000000" w:themeColor="text1"/>
          <w:sz w:val="20"/>
          <w:szCs w:val="20"/>
          <w:lang w:eastAsia="en-US"/>
        </w:rPr>
        <w:t xml:space="preserve"> </w:t>
      </w:r>
    </w:p>
    <w:p w14:paraId="455605D5" w14:textId="77777777" w:rsidR="009A0841" w:rsidRDefault="009A0841" w:rsidP="00503B82">
      <w:pPr>
        <w:pStyle w:val="Default"/>
        <w:jc w:val="both"/>
        <w:rPr>
          <w:rFonts w:ascii="Arial" w:hAnsi="Arial" w:cs="Arial"/>
          <w:color w:val="000000" w:themeColor="text1"/>
          <w:sz w:val="20"/>
          <w:szCs w:val="20"/>
          <w:lang w:eastAsia="en-US"/>
        </w:rPr>
      </w:pPr>
    </w:p>
    <w:p w14:paraId="102A8A15" w14:textId="77777777" w:rsidR="009A0841" w:rsidRPr="00121774" w:rsidRDefault="009A0841" w:rsidP="009A0841">
      <w:pPr>
        <w:pStyle w:val="Default"/>
        <w:pBdr>
          <w:top w:val="single" w:sz="4" w:space="1" w:color="auto"/>
          <w:left w:val="single" w:sz="4" w:space="4" w:color="auto"/>
          <w:bottom w:val="single" w:sz="4" w:space="1" w:color="auto"/>
          <w:right w:val="single" w:sz="4" w:space="4" w:color="auto"/>
        </w:pBdr>
        <w:jc w:val="both"/>
        <w:rPr>
          <w:rFonts w:ascii="Arial" w:hAnsi="Arial" w:cs="Arial"/>
          <w:b/>
          <w:i/>
          <w:color w:val="auto"/>
          <w:sz w:val="20"/>
          <w:szCs w:val="20"/>
          <w:lang w:eastAsia="en-US"/>
        </w:rPr>
      </w:pPr>
      <w:r w:rsidRPr="00121774">
        <w:rPr>
          <w:rFonts w:ascii="Arial" w:hAnsi="Arial" w:cs="Arial"/>
          <w:b/>
          <w:i/>
          <w:color w:val="auto"/>
          <w:sz w:val="20"/>
          <w:szCs w:val="20"/>
          <w:lang w:eastAsia="en-US"/>
        </w:rPr>
        <w:t>Clause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de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réexamen</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Marchés</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de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génie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civil</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et</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d’électromécanique</w:t>
      </w:r>
    </w:p>
    <w:p w14:paraId="4B0008F7" w14:textId="77777777" w:rsidR="009A0841" w:rsidRPr="00121774" w:rsidRDefault="009A0841" w:rsidP="009A0841">
      <w:pPr>
        <w:pStyle w:val="Default"/>
        <w:pBdr>
          <w:top w:val="single" w:sz="4" w:space="1" w:color="auto"/>
          <w:left w:val="single" w:sz="4" w:space="4" w:color="auto"/>
          <w:bottom w:val="single" w:sz="4" w:space="1" w:color="auto"/>
          <w:right w:val="single" w:sz="4" w:space="4" w:color="auto"/>
        </w:pBdr>
        <w:jc w:val="both"/>
        <w:rPr>
          <w:rFonts w:ascii="Arial" w:hAnsi="Arial" w:cs="Arial"/>
          <w:b/>
          <w:i/>
          <w:color w:val="auto"/>
          <w:sz w:val="20"/>
          <w:szCs w:val="20"/>
          <w:lang w:eastAsia="en-US"/>
        </w:rPr>
      </w:pPr>
    </w:p>
    <w:p w14:paraId="5B64D48E" w14:textId="77777777" w:rsidR="009A0841" w:rsidRPr="00121774" w:rsidRDefault="009A0841" w:rsidP="009A0841">
      <w:pPr>
        <w:pStyle w:val="Default"/>
        <w:pBdr>
          <w:top w:val="single" w:sz="4" w:space="1" w:color="auto"/>
          <w:left w:val="single" w:sz="4" w:space="4" w:color="auto"/>
          <w:bottom w:val="single" w:sz="4" w:space="1" w:color="auto"/>
          <w:right w:val="single" w:sz="4" w:space="4" w:color="auto"/>
        </w:pBdr>
        <w:jc w:val="both"/>
        <w:rPr>
          <w:rFonts w:ascii="Arial" w:hAnsi="Arial" w:cs="Arial"/>
          <w:b/>
          <w:i/>
          <w:color w:val="auto"/>
          <w:sz w:val="20"/>
          <w:szCs w:val="20"/>
          <w:lang w:eastAsia="en-US"/>
        </w:rPr>
      </w:pPr>
      <w:r w:rsidRPr="00121774">
        <w:rPr>
          <w:rFonts w:ascii="Arial" w:hAnsi="Arial" w:cs="Arial"/>
          <w:b/>
          <w:i/>
          <w:color w:val="auto"/>
          <w:sz w:val="20"/>
          <w:szCs w:val="20"/>
          <w:lang w:eastAsia="en-US"/>
        </w:rPr>
        <w:t>Une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modification</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de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marché</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est</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autorisée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sans</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nouvelle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procédure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de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passation</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lorsqu’un</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adjudicataire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remplace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celui</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auquel</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le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marché</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a</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été</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attribué</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initialement</w:t>
      </w:r>
      <w:r w:rsidR="00161A5C">
        <w:rPr>
          <w:rFonts w:ascii="Arial" w:hAnsi="Arial" w:cs="Arial"/>
          <w:b/>
          <w:i/>
          <w:color w:val="auto"/>
          <w:sz w:val="20"/>
          <w:szCs w:val="20"/>
          <w:lang w:eastAsia="en-US"/>
        </w:rPr>
        <w:t xml:space="preserve"> </w:t>
      </w:r>
      <w:r w:rsidR="00D75F40" w:rsidRPr="00121774">
        <w:rPr>
          <w:rFonts w:ascii="Arial" w:hAnsi="Arial" w:cs="Arial"/>
          <w:b/>
          <w:i/>
          <w:color w:val="auto"/>
          <w:sz w:val="20"/>
          <w:szCs w:val="20"/>
          <w:lang w:eastAsia="en-US"/>
        </w:rPr>
        <w:t>dans</w:t>
      </w:r>
      <w:r w:rsidR="00161A5C">
        <w:rPr>
          <w:rFonts w:ascii="Arial" w:hAnsi="Arial" w:cs="Arial"/>
          <w:b/>
          <w:i/>
          <w:color w:val="auto"/>
          <w:sz w:val="20"/>
          <w:szCs w:val="20"/>
          <w:lang w:eastAsia="en-US"/>
        </w:rPr>
        <w:t xml:space="preserve"> </w:t>
      </w:r>
      <w:r w:rsidR="00D75F40" w:rsidRPr="00121774">
        <w:rPr>
          <w:rFonts w:ascii="Arial" w:hAnsi="Arial" w:cs="Arial"/>
          <w:b/>
          <w:i/>
          <w:color w:val="auto"/>
          <w:sz w:val="20"/>
          <w:szCs w:val="20"/>
          <w:lang w:eastAsia="en-US"/>
        </w:rPr>
        <w:t>les</w:t>
      </w:r>
      <w:r w:rsidR="00161A5C">
        <w:rPr>
          <w:rFonts w:ascii="Arial" w:hAnsi="Arial" w:cs="Arial"/>
          <w:b/>
          <w:i/>
          <w:color w:val="auto"/>
          <w:sz w:val="20"/>
          <w:szCs w:val="20"/>
          <w:lang w:eastAsia="en-US"/>
        </w:rPr>
        <w:t xml:space="preserve"> </w:t>
      </w:r>
      <w:r w:rsidR="00D75F40" w:rsidRPr="00121774">
        <w:rPr>
          <w:rFonts w:ascii="Arial" w:hAnsi="Arial" w:cs="Arial"/>
          <w:b/>
          <w:i/>
          <w:color w:val="auto"/>
          <w:sz w:val="20"/>
          <w:szCs w:val="20"/>
          <w:lang w:eastAsia="en-US"/>
        </w:rPr>
        <w:t>hypothèses</w:t>
      </w:r>
      <w:r w:rsidR="00161A5C">
        <w:rPr>
          <w:rFonts w:ascii="Arial" w:hAnsi="Arial" w:cs="Arial"/>
          <w:b/>
          <w:i/>
          <w:color w:val="auto"/>
          <w:sz w:val="20"/>
          <w:szCs w:val="20"/>
          <w:lang w:eastAsia="en-US"/>
        </w:rPr>
        <w:t xml:space="preserve"> </w:t>
      </w:r>
      <w:r w:rsidR="009F4B09" w:rsidRPr="00121774">
        <w:rPr>
          <w:rFonts w:ascii="Arial" w:hAnsi="Arial" w:cs="Arial"/>
          <w:b/>
          <w:i/>
          <w:color w:val="auto"/>
          <w:sz w:val="20"/>
          <w:szCs w:val="20"/>
          <w:lang w:eastAsia="en-US"/>
        </w:rPr>
        <w:t>suivantes</w:t>
      </w:r>
      <w:r w:rsidR="005A043E">
        <w:rPr>
          <w:rFonts w:ascii="Arial" w:hAnsi="Arial" w:cs="Arial"/>
          <w:b/>
          <w:i/>
          <w:color w:val="auto"/>
          <w:sz w:val="20"/>
          <w:szCs w:val="20"/>
          <w:lang w:eastAsia="en-US"/>
        </w:rPr>
        <w:t>:</w:t>
      </w:r>
    </w:p>
    <w:p w14:paraId="463B29D8" w14:textId="77777777" w:rsidR="009A0841" w:rsidRPr="00121774" w:rsidRDefault="009A0841" w:rsidP="009A0841">
      <w:pPr>
        <w:pStyle w:val="Default"/>
        <w:pBdr>
          <w:top w:val="single" w:sz="4" w:space="1" w:color="auto"/>
          <w:left w:val="single" w:sz="4" w:space="4" w:color="auto"/>
          <w:bottom w:val="single" w:sz="4" w:space="1" w:color="auto"/>
          <w:right w:val="single" w:sz="4" w:space="4" w:color="auto"/>
        </w:pBdr>
        <w:jc w:val="both"/>
        <w:rPr>
          <w:rFonts w:ascii="Arial" w:hAnsi="Arial" w:cs="Arial"/>
          <w:b/>
          <w:i/>
          <w:color w:val="auto"/>
          <w:sz w:val="20"/>
          <w:szCs w:val="20"/>
          <w:lang w:eastAsia="en-US"/>
        </w:rPr>
      </w:pPr>
      <w:r w:rsidRPr="00121774">
        <w:rPr>
          <w:rFonts w:ascii="Arial" w:hAnsi="Arial" w:cs="Arial"/>
          <w:b/>
          <w:i/>
          <w:color w:val="auto"/>
          <w:sz w:val="20"/>
          <w:szCs w:val="20"/>
          <w:lang w:eastAsia="en-US"/>
        </w:rPr>
        <w:t>1°</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La</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cession</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de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marché</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est</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due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à</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un</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changement</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de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structure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juridique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de</w:t>
      </w:r>
      <w:r w:rsidR="00161A5C">
        <w:rPr>
          <w:rFonts w:ascii="Arial" w:hAnsi="Arial" w:cs="Arial"/>
          <w:b/>
          <w:i/>
          <w:color w:val="auto"/>
          <w:sz w:val="20"/>
          <w:szCs w:val="20"/>
          <w:lang w:eastAsia="en-US"/>
        </w:rPr>
        <w:t xml:space="preserve"> </w:t>
      </w:r>
      <w:r w:rsidRPr="00121774">
        <w:rPr>
          <w:rFonts w:ascii="Arial" w:hAnsi="Arial" w:cs="Arial"/>
          <w:b/>
          <w:i/>
          <w:color w:val="auto"/>
          <w:sz w:val="20"/>
          <w:szCs w:val="20"/>
          <w:lang w:eastAsia="en-US"/>
        </w:rPr>
        <w:t>l’adjudicataire.</w:t>
      </w:r>
    </w:p>
    <w:p w14:paraId="66C130A3" w14:textId="77777777" w:rsidR="009A0841" w:rsidRPr="00121774" w:rsidRDefault="009A0841" w:rsidP="009A0841">
      <w:pPr>
        <w:pStyle w:val="Default"/>
        <w:pBdr>
          <w:top w:val="single" w:sz="4" w:space="1" w:color="auto"/>
          <w:left w:val="single" w:sz="4" w:space="4" w:color="auto"/>
          <w:bottom w:val="single" w:sz="4" w:space="1" w:color="auto"/>
          <w:right w:val="single" w:sz="4" w:space="4" w:color="auto"/>
        </w:pBdr>
        <w:jc w:val="both"/>
        <w:rPr>
          <w:rFonts w:ascii="Arial" w:hAnsi="Arial" w:cs="Arial"/>
          <w:b/>
          <w:i/>
          <w:color w:val="auto"/>
          <w:sz w:val="20"/>
          <w:szCs w:val="20"/>
          <w:lang w:eastAsia="en-US"/>
        </w:rPr>
      </w:pPr>
    </w:p>
    <w:p w14:paraId="1C73D002" w14:textId="77777777" w:rsidR="009A0841" w:rsidRPr="00121774" w:rsidRDefault="009A0841" w:rsidP="009A0841">
      <w:pPr>
        <w:pStyle w:val="Default"/>
        <w:pBdr>
          <w:top w:val="single" w:sz="4" w:space="1" w:color="auto"/>
          <w:left w:val="single" w:sz="4" w:space="4" w:color="auto"/>
          <w:bottom w:val="single" w:sz="4" w:space="1" w:color="auto"/>
          <w:right w:val="single" w:sz="4" w:space="4" w:color="auto"/>
        </w:pBdr>
        <w:jc w:val="both"/>
        <w:rPr>
          <w:rFonts w:ascii="Arial" w:hAnsi="Arial" w:cs="Arial"/>
          <w:b/>
          <w:i/>
          <w:color w:val="auto"/>
          <w:sz w:val="20"/>
          <w:szCs w:val="20"/>
          <w:lang w:val="fr-FR"/>
        </w:rPr>
      </w:pPr>
      <w:r w:rsidRPr="00121774">
        <w:rPr>
          <w:rFonts w:ascii="Arial" w:hAnsi="Arial" w:cs="Arial"/>
          <w:b/>
          <w:i/>
          <w:color w:val="auto"/>
          <w:sz w:val="20"/>
          <w:szCs w:val="20"/>
          <w:lang w:eastAsia="en-US"/>
        </w:rPr>
        <w:t>2°</w:t>
      </w:r>
      <w:r w:rsidR="00161A5C">
        <w:rPr>
          <w:rFonts w:ascii="Arial" w:hAnsi="Arial" w:cs="Arial"/>
          <w:b/>
          <w:i/>
          <w:color w:val="auto"/>
          <w:sz w:val="20"/>
          <w:szCs w:val="20"/>
          <w:lang w:eastAsia="en-US"/>
        </w:rPr>
        <w:t xml:space="preserve"> </w:t>
      </w:r>
      <w:r w:rsidRPr="00121774">
        <w:rPr>
          <w:rFonts w:ascii="Arial" w:hAnsi="Arial" w:cs="Arial"/>
          <w:b/>
          <w:i/>
          <w:iCs/>
          <w:color w:val="auto"/>
          <w:sz w:val="20"/>
          <w:szCs w:val="20"/>
          <w:lang w:val="fr-FR"/>
        </w:rPr>
        <w:t>Pour</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autant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qu’il</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remplisse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critères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sélection</w:t>
      </w:r>
      <w:r w:rsidR="00161A5C">
        <w:rPr>
          <w:rFonts w:ascii="Arial" w:hAnsi="Arial" w:cs="Arial"/>
          <w:b/>
          <w:i/>
          <w:iCs/>
          <w:color w:val="auto"/>
          <w:sz w:val="20"/>
          <w:szCs w:val="20"/>
          <w:lang w:val="fr-FR"/>
        </w:rPr>
        <w:t xml:space="preserve"> </w:t>
      </w:r>
      <w:r w:rsidR="00C53E8B" w:rsidRPr="00121774">
        <w:rPr>
          <w:rFonts w:ascii="Arial" w:hAnsi="Arial" w:cs="Arial"/>
          <w:b/>
          <w:i/>
          <w:iCs/>
          <w:color w:val="auto"/>
          <w:sz w:val="20"/>
          <w:szCs w:val="20"/>
          <w:lang w:val="fr-FR"/>
        </w:rPr>
        <w:t>définis</w:t>
      </w:r>
      <w:r w:rsidR="00161A5C">
        <w:rPr>
          <w:rFonts w:ascii="Arial" w:hAnsi="Arial" w:cs="Arial"/>
          <w:b/>
          <w:i/>
          <w:iCs/>
          <w:color w:val="auto"/>
          <w:sz w:val="20"/>
          <w:szCs w:val="20"/>
          <w:lang w:val="fr-FR"/>
        </w:rPr>
        <w:t xml:space="preserve"> </w:t>
      </w:r>
      <w:r w:rsidR="00C53E8B" w:rsidRPr="00121774">
        <w:rPr>
          <w:rFonts w:ascii="Arial" w:hAnsi="Arial" w:cs="Arial"/>
          <w:b/>
          <w:i/>
          <w:iCs/>
          <w:color w:val="auto"/>
          <w:sz w:val="20"/>
          <w:szCs w:val="20"/>
          <w:lang w:val="fr-FR"/>
        </w:rPr>
        <w:t>dans</w:t>
      </w:r>
      <w:r w:rsidR="00161A5C">
        <w:rPr>
          <w:rFonts w:ascii="Arial" w:hAnsi="Arial" w:cs="Arial"/>
          <w:b/>
          <w:i/>
          <w:iCs/>
          <w:color w:val="auto"/>
          <w:sz w:val="20"/>
          <w:szCs w:val="20"/>
          <w:lang w:val="fr-FR"/>
        </w:rPr>
        <w:t xml:space="preserve"> </w:t>
      </w:r>
      <w:r w:rsidR="00C53E8B" w:rsidRPr="00121774">
        <w:rPr>
          <w:rFonts w:ascii="Arial" w:hAnsi="Arial" w:cs="Arial"/>
          <w:b/>
          <w:i/>
          <w:iCs/>
          <w:color w:val="auto"/>
          <w:sz w:val="20"/>
          <w:szCs w:val="20"/>
          <w:lang w:val="fr-FR"/>
        </w:rPr>
        <w:t>les</w:t>
      </w:r>
      <w:r w:rsidR="00161A5C">
        <w:rPr>
          <w:rFonts w:ascii="Arial" w:hAnsi="Arial" w:cs="Arial"/>
          <w:b/>
          <w:i/>
          <w:iCs/>
          <w:color w:val="auto"/>
          <w:sz w:val="20"/>
          <w:szCs w:val="20"/>
          <w:lang w:val="fr-FR"/>
        </w:rPr>
        <w:t xml:space="preserve"> </w:t>
      </w:r>
      <w:r w:rsidR="00C53E8B" w:rsidRPr="00121774">
        <w:rPr>
          <w:rFonts w:ascii="Arial" w:hAnsi="Arial" w:cs="Arial"/>
          <w:b/>
          <w:i/>
          <w:iCs/>
          <w:color w:val="auto"/>
          <w:sz w:val="20"/>
          <w:szCs w:val="20"/>
          <w:lang w:val="fr-FR"/>
        </w:rPr>
        <w:t>documents</w:t>
      </w:r>
      <w:r w:rsidR="00161A5C">
        <w:rPr>
          <w:rFonts w:ascii="Arial" w:hAnsi="Arial" w:cs="Arial"/>
          <w:b/>
          <w:i/>
          <w:iCs/>
          <w:color w:val="auto"/>
          <w:sz w:val="20"/>
          <w:szCs w:val="20"/>
          <w:lang w:val="fr-FR"/>
        </w:rPr>
        <w:t xml:space="preserve"> </w:t>
      </w:r>
      <w:r w:rsidR="00C53E8B" w:rsidRPr="00121774">
        <w:rPr>
          <w:rFonts w:ascii="Arial" w:hAnsi="Arial" w:cs="Arial"/>
          <w:b/>
          <w:i/>
          <w:iCs/>
          <w:color w:val="auto"/>
          <w:sz w:val="20"/>
          <w:szCs w:val="20"/>
          <w:lang w:val="fr-FR"/>
        </w:rPr>
        <w:t>du</w:t>
      </w:r>
      <w:r w:rsidR="00161A5C">
        <w:rPr>
          <w:rFonts w:ascii="Arial" w:hAnsi="Arial" w:cs="Arial"/>
          <w:b/>
          <w:i/>
          <w:iCs/>
          <w:color w:val="auto"/>
          <w:sz w:val="20"/>
          <w:szCs w:val="20"/>
          <w:lang w:val="fr-FR"/>
        </w:rPr>
        <w:t xml:space="preserve"> </w:t>
      </w:r>
      <w:r w:rsidR="00C53E8B" w:rsidRPr="00121774">
        <w:rPr>
          <w:rFonts w:ascii="Arial" w:hAnsi="Arial" w:cs="Arial"/>
          <w:b/>
          <w:i/>
          <w:iCs/>
          <w:color w:val="auto"/>
          <w:sz w:val="20"/>
          <w:szCs w:val="20"/>
          <w:lang w:val="fr-FR"/>
        </w:rPr>
        <w:t>marché</w:t>
      </w:r>
      <w:r w:rsidR="00161A5C">
        <w:rPr>
          <w:rFonts w:ascii="Arial" w:hAnsi="Arial" w:cs="Arial"/>
          <w:b/>
          <w:i/>
          <w:iCs/>
          <w:color w:val="auto"/>
          <w:sz w:val="20"/>
          <w:szCs w:val="20"/>
          <w:lang w:val="fr-FR"/>
        </w:rPr>
        <w:t xml:space="preserve"> </w:t>
      </w:r>
      <w:r w:rsidR="00C53E8B" w:rsidRPr="00121774">
        <w:rPr>
          <w:rFonts w:ascii="Arial" w:hAnsi="Arial" w:cs="Arial"/>
          <w:b/>
          <w:i/>
          <w:iCs/>
          <w:color w:val="auto"/>
          <w:sz w:val="20"/>
          <w:szCs w:val="20"/>
          <w:lang w:val="fr-FR"/>
        </w:rPr>
        <w:t>(</w:t>
      </w:r>
      <w:r w:rsidRPr="00121774">
        <w:rPr>
          <w:rFonts w:ascii="Arial" w:hAnsi="Arial" w:cs="Arial"/>
          <w:b/>
          <w:i/>
          <w:iCs/>
          <w:color w:val="auto"/>
          <w:sz w:val="20"/>
          <w:szCs w:val="20"/>
          <w:lang w:val="fr-FR"/>
        </w:rPr>
        <w:t>y</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compris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w:t>
      </w:r>
      <w:r w:rsidR="00C53E8B" w:rsidRPr="00121774">
        <w:rPr>
          <w:rFonts w:ascii="Arial" w:hAnsi="Arial" w:cs="Arial"/>
          <w:b/>
          <w:i/>
          <w:iCs/>
          <w:color w:val="auto"/>
          <w:sz w:val="20"/>
          <w:szCs w:val="20"/>
          <w:lang w:val="fr-FR"/>
        </w:rPr>
        <w:t>agréation)</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un</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nouvel</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adjudicataire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peut</w:t>
      </w:r>
      <w:r w:rsidR="00161A5C">
        <w:rPr>
          <w:rFonts w:ascii="Arial" w:hAnsi="Arial" w:cs="Arial"/>
          <w:b/>
          <w:i/>
          <w:iCs/>
          <w:color w:val="auto"/>
          <w:sz w:val="20"/>
          <w:szCs w:val="20"/>
          <w:lang w:val="fr-FR"/>
        </w:rPr>
        <w:t xml:space="preserve"> </w:t>
      </w:r>
      <w:r w:rsidR="00D75F40" w:rsidRPr="00121774">
        <w:rPr>
          <w:rFonts w:ascii="Arial" w:hAnsi="Arial" w:cs="Arial"/>
          <w:b/>
          <w:i/>
          <w:iCs/>
          <w:color w:val="auto"/>
          <w:sz w:val="20"/>
          <w:szCs w:val="20"/>
          <w:lang w:val="fr-FR"/>
        </w:rPr>
        <w: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dans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une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hypothèse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autre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que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celles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visées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à</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l’art.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38/3,</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2°</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l’arrêté</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royal</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du</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14</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janvier</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2013</w:t>
      </w:r>
      <w:r w:rsidR="00161A5C">
        <w:rPr>
          <w:rFonts w:ascii="Arial" w:hAnsi="Arial" w:cs="Arial"/>
          <w:b/>
          <w:i/>
          <w:iCs/>
          <w:color w:val="auto"/>
          <w:sz w:val="20"/>
          <w:szCs w:val="20"/>
          <w:lang w:val="fr-FR"/>
        </w:rPr>
        <w:t xml:space="preserve"> </w:t>
      </w:r>
      <w:r w:rsidR="00D75F40" w:rsidRPr="00121774">
        <w:rPr>
          <w:rFonts w:ascii="Arial" w:hAnsi="Arial" w:cs="Arial"/>
          <w:b/>
          <w:i/>
          <w:iCs/>
          <w:color w:val="auto"/>
          <w:sz w:val="20"/>
          <w:szCs w:val="20"/>
          <w:lang w:val="fr-FR"/>
        </w:rPr>
        <w: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remplacer</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l’adjudicataire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avec</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qui</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marché</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initial</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été</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conclu.</w:t>
      </w:r>
      <w:r w:rsidR="00161A5C">
        <w:rPr>
          <w:rFonts w:ascii="Arial" w:hAnsi="Arial" w:cs="Arial"/>
          <w:b/>
          <w:i/>
          <w:iCs/>
          <w:color w:val="auto"/>
          <w:sz w:val="20"/>
          <w:szCs w:val="20"/>
          <w:lang w:val="fr-FR"/>
        </w:rPr>
        <w:t xml:space="preserve"> </w:t>
      </w:r>
    </w:p>
    <w:p w14:paraId="21FF9AB2" w14:textId="77777777" w:rsidR="009A0841" w:rsidRPr="00121774" w:rsidRDefault="009A0841" w:rsidP="009A0841">
      <w:pPr>
        <w:pStyle w:val="Default"/>
        <w:pBdr>
          <w:top w:val="single" w:sz="4" w:space="1" w:color="auto"/>
          <w:left w:val="single" w:sz="4" w:space="4" w:color="auto"/>
          <w:bottom w:val="single" w:sz="4" w:space="1" w:color="auto"/>
          <w:right w:val="single" w:sz="4" w:space="4" w:color="auto"/>
        </w:pBdr>
        <w:rPr>
          <w:rFonts w:ascii="Arial" w:hAnsi="Arial" w:cs="Arial"/>
          <w:b/>
          <w:i/>
          <w:iCs/>
          <w:color w:val="auto"/>
          <w:sz w:val="20"/>
          <w:szCs w:val="20"/>
          <w:lang w:val="fr-FR"/>
        </w:rPr>
      </w:pPr>
      <w:r w:rsidRPr="00121774">
        <w:rPr>
          <w:rFonts w:ascii="Arial" w:hAnsi="Arial" w:cs="Arial"/>
          <w:b/>
          <w:i/>
          <w:iCs/>
          <w:color w:val="auto"/>
          <w:sz w:val="20"/>
          <w:szCs w:val="20"/>
          <w:lang w:val="fr-FR"/>
        </w:rPr>
        <w:t>L’adjudicataire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initial</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introduit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sa</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dem</w:t>
      </w:r>
      <w:r w:rsidR="00293D18" w:rsidRPr="00121774">
        <w:rPr>
          <w:rFonts w:ascii="Arial" w:hAnsi="Arial" w:cs="Arial"/>
          <w:b/>
          <w:i/>
          <w:iCs/>
          <w:color w:val="auto"/>
          <w:sz w:val="20"/>
          <w:szCs w:val="20"/>
          <w:lang w:val="fr-FR"/>
        </w:rPr>
        <w:t>ande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par</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envoi</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recommandé,</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en</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précisant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raisons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ce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remplacement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et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en</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fournissant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un</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état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détaillé</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des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travaux</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déjà</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exécutés,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coordonnées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complètes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l’entreprise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proposée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ainsi</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que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tout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document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ou</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certificat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relatif</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à</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la</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situation</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cette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dernière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(pour</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autant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que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pouvoir</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adjudicateur</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n’y</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ait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pas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accès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gratuitement).</w:t>
      </w:r>
      <w:r w:rsidR="00161A5C">
        <w:rPr>
          <w:rFonts w:ascii="Arial" w:hAnsi="Arial" w:cs="Arial"/>
          <w:b/>
          <w:i/>
          <w:iCs/>
          <w:color w:val="auto"/>
          <w:sz w:val="20"/>
          <w:szCs w:val="20"/>
          <w:lang w:val="fr-FR"/>
        </w:rPr>
        <w:t xml:space="preserve"> </w:t>
      </w:r>
    </w:p>
    <w:p w14:paraId="65DE5A74" w14:textId="77777777" w:rsidR="009A0841" w:rsidRPr="00121774" w:rsidRDefault="009A0841" w:rsidP="009A0841">
      <w:pPr>
        <w:pStyle w:val="Default"/>
        <w:pBdr>
          <w:top w:val="single" w:sz="4" w:space="1" w:color="auto"/>
          <w:left w:val="single" w:sz="4" w:space="4" w:color="auto"/>
          <w:bottom w:val="single" w:sz="4" w:space="1" w:color="auto"/>
          <w:right w:val="single" w:sz="4" w:space="4" w:color="auto"/>
        </w:pBdr>
        <w:rPr>
          <w:rFonts w:ascii="Arial" w:hAnsi="Arial" w:cs="Arial"/>
          <w:b/>
          <w:i/>
          <w:iCs/>
          <w:color w:val="auto"/>
          <w:sz w:val="20"/>
          <w:szCs w:val="20"/>
          <w:lang w:val="fr-FR"/>
        </w:rPr>
      </w:pPr>
      <w:r w:rsidRPr="00121774">
        <w:rPr>
          <w:rFonts w:ascii="Arial" w:hAnsi="Arial" w:cs="Arial"/>
          <w:b/>
          <w:i/>
          <w:iCs/>
          <w:color w:val="auto"/>
          <w:sz w:val="20"/>
          <w:szCs w:val="20"/>
          <w:lang w:val="fr-FR"/>
        </w:rPr>
        <w:t>Si</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pouvoir</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adjudicateur</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marque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son</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accord,</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remplacement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fera</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l’objet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d’un</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avenant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daté</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et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signé</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par</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trois</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parties.</w:t>
      </w:r>
      <w:r w:rsidR="00161A5C">
        <w:rPr>
          <w:rFonts w:ascii="Arial" w:hAnsi="Arial" w:cs="Arial"/>
          <w:b/>
          <w:i/>
          <w:iCs/>
          <w:color w:val="auto"/>
          <w:sz w:val="20"/>
          <w:szCs w:val="20"/>
          <w:lang w:val="fr-FR"/>
        </w:rPr>
        <w:t xml:space="preserve"> </w:t>
      </w:r>
    </w:p>
    <w:p w14:paraId="1E411266" w14:textId="77777777" w:rsidR="00D75F40" w:rsidRPr="00121774" w:rsidRDefault="009A0841" w:rsidP="009A0841">
      <w:pPr>
        <w:pStyle w:val="Default"/>
        <w:pBdr>
          <w:top w:val="single" w:sz="4" w:space="1" w:color="auto"/>
          <w:left w:val="single" w:sz="4" w:space="4" w:color="auto"/>
          <w:bottom w:val="single" w:sz="4" w:space="1" w:color="auto"/>
          <w:right w:val="single" w:sz="4" w:space="4" w:color="auto"/>
        </w:pBdr>
        <w:rPr>
          <w:rFonts w:ascii="Arial" w:hAnsi="Arial" w:cs="Arial"/>
          <w:b/>
          <w:i/>
          <w:iCs/>
          <w:color w:val="auto"/>
          <w:sz w:val="20"/>
          <w:szCs w:val="20"/>
          <w:lang w:val="fr-FR"/>
        </w:rPr>
      </w:pPr>
      <w:r w:rsidRPr="00121774">
        <w:rPr>
          <w:rFonts w:ascii="Arial" w:hAnsi="Arial" w:cs="Arial"/>
          <w:b/>
          <w:i/>
          <w:iCs/>
          <w:color w:val="auto"/>
          <w:sz w:val="20"/>
          <w:szCs w:val="20"/>
          <w:lang w:val="fr-FR"/>
        </w:rPr>
        <w:t>L’adjudicataire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initial</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dem</w:t>
      </w:r>
      <w:r w:rsidR="009B6308" w:rsidRPr="00121774">
        <w:rPr>
          <w:rFonts w:ascii="Arial" w:hAnsi="Arial" w:cs="Arial"/>
          <w:b/>
          <w:i/>
          <w:iCs/>
          <w:color w:val="auto"/>
          <w:sz w:val="20"/>
          <w:szCs w:val="20"/>
          <w:lang w:val="fr-FR"/>
        </w:rPr>
        <w:t>eure</w:t>
      </w:r>
      <w:r w:rsidR="00161A5C">
        <w:rPr>
          <w:rFonts w:ascii="Arial" w:hAnsi="Arial" w:cs="Arial"/>
          <w:b/>
          <w:i/>
          <w:iCs/>
          <w:color w:val="auto"/>
          <w:sz w:val="20"/>
          <w:szCs w:val="20"/>
          <w:lang w:val="fr-FR"/>
        </w:rPr>
        <w:t xml:space="preserve"> </w:t>
      </w:r>
      <w:r w:rsidR="009B6308" w:rsidRPr="00121774">
        <w:rPr>
          <w:rFonts w:ascii="Arial" w:hAnsi="Arial" w:cs="Arial"/>
          <w:b/>
          <w:i/>
          <w:iCs/>
          <w:color w:val="auto"/>
          <w:sz w:val="20"/>
          <w:szCs w:val="20"/>
          <w:lang w:val="fr-FR"/>
        </w:rPr>
        <w:t>responsable</w:t>
      </w:r>
      <w:r w:rsidR="00161A5C">
        <w:rPr>
          <w:rFonts w:ascii="Arial" w:hAnsi="Arial" w:cs="Arial"/>
          <w:b/>
          <w:i/>
          <w:iCs/>
          <w:color w:val="auto"/>
          <w:sz w:val="20"/>
          <w:szCs w:val="20"/>
          <w:lang w:val="fr-FR"/>
        </w:rPr>
        <w:t xml:space="preserve"> </w:t>
      </w:r>
      <w:r w:rsidR="009B6308" w:rsidRPr="00121774">
        <w:rPr>
          <w:rFonts w:ascii="Arial" w:hAnsi="Arial" w:cs="Arial"/>
          <w:b/>
          <w:i/>
          <w:iCs/>
          <w:color w:val="auto"/>
          <w:sz w:val="20"/>
          <w:szCs w:val="20"/>
          <w:lang w:val="fr-FR"/>
        </w:rPr>
        <w:t>–</w:t>
      </w:r>
      <w:r w:rsidR="00161A5C">
        <w:rPr>
          <w:rFonts w:ascii="Arial" w:hAnsi="Arial" w:cs="Arial"/>
          <w:b/>
          <w:i/>
          <w:iCs/>
          <w:color w:val="auto"/>
          <w:sz w:val="20"/>
          <w:szCs w:val="20"/>
          <w:lang w:val="fr-FR"/>
        </w:rPr>
        <w:t xml:space="preserve"> </w:t>
      </w:r>
      <w:r w:rsidR="009B6308" w:rsidRPr="00121774">
        <w:rPr>
          <w:rFonts w:ascii="Arial" w:hAnsi="Arial" w:cs="Arial"/>
          <w:b/>
          <w:i/>
          <w:iCs/>
          <w:color w:val="auto"/>
          <w:sz w:val="20"/>
          <w:szCs w:val="20"/>
          <w:lang w:val="fr-FR"/>
        </w:rPr>
        <w:t>solidairement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avec</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nouvel</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adjudicataire</w:t>
      </w:r>
      <w:r w:rsidR="00161A5C">
        <w:rPr>
          <w:rFonts w:ascii="Arial" w:hAnsi="Arial" w:cs="Arial"/>
          <w:b/>
          <w:i/>
          <w:iCs/>
          <w:color w:val="auto"/>
          <w:sz w:val="20"/>
          <w:szCs w:val="20"/>
          <w:lang w:val="fr-FR"/>
        </w:rPr>
        <w:t xml:space="preserve"> </w:t>
      </w:r>
      <w:r w:rsidR="00D75F40" w:rsidRPr="00121774">
        <w:rPr>
          <w:rFonts w:ascii="Arial" w:hAnsi="Arial" w:cs="Arial"/>
          <w:b/>
          <w:i/>
          <w:iCs/>
          <w:color w:val="auto"/>
          <w:sz w:val="20"/>
          <w:szCs w:val="20"/>
          <w:lang w:val="fr-FR"/>
        </w:rPr>
        <w:t>–</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de</w:t>
      </w:r>
      <w:r w:rsidR="00161A5C">
        <w:rPr>
          <w:rFonts w:ascii="Arial" w:hAnsi="Arial" w:cs="Arial"/>
          <w:b/>
          <w:i/>
          <w:iCs/>
          <w:color w:val="auto"/>
          <w:sz w:val="20"/>
          <w:szCs w:val="20"/>
          <w:lang w:val="fr-FR"/>
        </w:rPr>
        <w:t xml:space="preserve"> </w:t>
      </w:r>
      <w:r w:rsidRPr="00121774">
        <w:rPr>
          <w:rFonts w:ascii="Arial" w:hAnsi="Arial" w:cs="Arial"/>
          <w:b/>
          <w:i/>
          <w:iCs/>
          <w:color w:val="auto"/>
          <w:sz w:val="20"/>
          <w:szCs w:val="20"/>
          <w:lang w:val="fr-FR"/>
        </w:rPr>
        <w:t>l’exécution</w:t>
      </w:r>
      <w:r w:rsidR="00161A5C">
        <w:rPr>
          <w:rFonts w:ascii="Arial" w:hAnsi="Arial" w:cs="Arial"/>
          <w:b/>
          <w:i/>
          <w:iCs/>
          <w:color w:val="auto"/>
          <w:sz w:val="20"/>
          <w:szCs w:val="20"/>
          <w:lang w:val="fr-FR"/>
        </w:rPr>
        <w:t xml:space="preserve"> </w:t>
      </w:r>
      <w:r w:rsidR="009B6308" w:rsidRPr="00121774">
        <w:rPr>
          <w:rFonts w:ascii="Arial" w:hAnsi="Arial" w:cs="Arial"/>
          <w:b/>
          <w:i/>
          <w:iCs/>
          <w:color w:val="auto"/>
          <w:sz w:val="20"/>
          <w:szCs w:val="20"/>
          <w:lang w:val="fr-FR"/>
        </w:rPr>
        <w:t>de</w:t>
      </w:r>
      <w:r w:rsidR="00161A5C">
        <w:rPr>
          <w:rFonts w:ascii="Arial" w:hAnsi="Arial" w:cs="Arial"/>
          <w:b/>
          <w:i/>
          <w:iCs/>
          <w:color w:val="auto"/>
          <w:sz w:val="20"/>
          <w:szCs w:val="20"/>
          <w:lang w:val="fr-FR"/>
        </w:rPr>
        <w:t xml:space="preserve"> </w:t>
      </w:r>
      <w:r w:rsidR="009B6308" w:rsidRPr="00121774">
        <w:rPr>
          <w:rFonts w:ascii="Arial" w:hAnsi="Arial" w:cs="Arial"/>
          <w:b/>
          <w:i/>
          <w:iCs/>
          <w:color w:val="auto"/>
          <w:sz w:val="20"/>
          <w:szCs w:val="20"/>
          <w:lang w:val="fr-FR"/>
        </w:rPr>
        <w:t>la</w:t>
      </w:r>
      <w:r w:rsidR="00161A5C">
        <w:rPr>
          <w:rFonts w:ascii="Arial" w:hAnsi="Arial" w:cs="Arial"/>
          <w:b/>
          <w:i/>
          <w:iCs/>
          <w:color w:val="auto"/>
          <w:sz w:val="20"/>
          <w:szCs w:val="20"/>
          <w:lang w:val="fr-FR"/>
        </w:rPr>
        <w:t xml:space="preserve"> </w:t>
      </w:r>
      <w:r w:rsidR="009B6308" w:rsidRPr="00121774">
        <w:rPr>
          <w:rFonts w:ascii="Arial" w:hAnsi="Arial" w:cs="Arial"/>
          <w:b/>
          <w:i/>
          <w:iCs/>
          <w:color w:val="auto"/>
          <w:sz w:val="20"/>
          <w:szCs w:val="20"/>
          <w:lang w:val="fr-FR"/>
        </w:rPr>
        <w:t>partie</w:t>
      </w:r>
      <w:r w:rsidR="00161A5C">
        <w:rPr>
          <w:rFonts w:ascii="Arial" w:hAnsi="Arial" w:cs="Arial"/>
          <w:b/>
          <w:i/>
          <w:iCs/>
          <w:color w:val="auto"/>
          <w:sz w:val="20"/>
          <w:szCs w:val="20"/>
          <w:lang w:val="fr-FR"/>
        </w:rPr>
        <w:t xml:space="preserve"> </w:t>
      </w:r>
      <w:r w:rsidR="009B6308" w:rsidRPr="00121774">
        <w:rPr>
          <w:rFonts w:ascii="Arial" w:hAnsi="Arial" w:cs="Arial"/>
          <w:b/>
          <w:i/>
          <w:iCs/>
          <w:color w:val="auto"/>
          <w:sz w:val="20"/>
          <w:szCs w:val="20"/>
          <w:lang w:val="fr-FR"/>
        </w:rPr>
        <w:t>restante</w:t>
      </w:r>
      <w:r w:rsidR="00161A5C">
        <w:rPr>
          <w:rFonts w:ascii="Arial" w:hAnsi="Arial" w:cs="Arial"/>
          <w:b/>
          <w:i/>
          <w:iCs/>
          <w:color w:val="auto"/>
          <w:sz w:val="20"/>
          <w:szCs w:val="20"/>
          <w:lang w:val="fr-FR"/>
        </w:rPr>
        <w:t xml:space="preserve"> </w:t>
      </w:r>
      <w:r w:rsidR="009B6308" w:rsidRPr="00121774">
        <w:rPr>
          <w:rFonts w:ascii="Arial" w:hAnsi="Arial" w:cs="Arial"/>
          <w:b/>
          <w:i/>
          <w:iCs/>
          <w:color w:val="auto"/>
          <w:sz w:val="20"/>
          <w:szCs w:val="20"/>
          <w:lang w:val="fr-FR"/>
        </w:rPr>
        <w:t>du</w:t>
      </w:r>
      <w:r w:rsidR="00161A5C">
        <w:rPr>
          <w:rFonts w:ascii="Arial" w:hAnsi="Arial" w:cs="Arial"/>
          <w:b/>
          <w:i/>
          <w:iCs/>
          <w:color w:val="auto"/>
          <w:sz w:val="20"/>
          <w:szCs w:val="20"/>
          <w:lang w:val="fr-FR"/>
        </w:rPr>
        <w:t xml:space="preserve"> </w:t>
      </w:r>
      <w:r w:rsidR="009B6308" w:rsidRPr="00121774">
        <w:rPr>
          <w:rFonts w:ascii="Arial" w:hAnsi="Arial" w:cs="Arial"/>
          <w:b/>
          <w:i/>
          <w:iCs/>
          <w:color w:val="auto"/>
          <w:sz w:val="20"/>
          <w:szCs w:val="20"/>
          <w:lang w:val="fr-FR"/>
        </w:rPr>
        <w:t>marché</w:t>
      </w:r>
      <w:r w:rsidR="00161A5C">
        <w:rPr>
          <w:rFonts w:ascii="Arial" w:hAnsi="Arial" w:cs="Arial"/>
          <w:b/>
          <w:i/>
          <w:iCs/>
          <w:color w:val="auto"/>
          <w:sz w:val="20"/>
          <w:szCs w:val="20"/>
          <w:lang w:val="fr-FR"/>
        </w:rPr>
        <w:t xml:space="preserve"> </w:t>
      </w:r>
    </w:p>
    <w:p w14:paraId="416B8901" w14:textId="77777777" w:rsidR="009A0841" w:rsidRPr="0058047E" w:rsidRDefault="009A0841" w:rsidP="00503B82">
      <w:pPr>
        <w:pStyle w:val="Default"/>
        <w:jc w:val="both"/>
        <w:rPr>
          <w:rFonts w:ascii="Arial" w:hAnsi="Arial" w:cs="Arial"/>
          <w:color w:val="000000" w:themeColor="text1"/>
          <w:sz w:val="20"/>
          <w:szCs w:val="20"/>
          <w:lang w:eastAsia="en-US"/>
        </w:rPr>
      </w:pPr>
    </w:p>
    <w:p w14:paraId="5573BCCF" w14:textId="77777777" w:rsidR="00503B82" w:rsidRDefault="00503B82"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La</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règle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minimis”</w:t>
      </w:r>
    </w:p>
    <w:p w14:paraId="541F3C0C"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4D4F72F2" w14:textId="77777777" w:rsidR="00503B82" w:rsidRPr="0058047E" w:rsidRDefault="006674BB" w:rsidP="00503B82">
      <w:pPr>
        <w:pStyle w:val="Default"/>
        <w:jc w:val="both"/>
        <w:rPr>
          <w:rFonts w:ascii="Arial" w:hAnsi="Arial" w:cs="Arial"/>
          <w:color w:val="000000" w:themeColor="text1"/>
          <w:sz w:val="20"/>
          <w:szCs w:val="20"/>
          <w:lang w:eastAsia="en-US"/>
        </w:rPr>
      </w:pPr>
      <w:r w:rsidRPr="007B2C15">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503B82" w:rsidRPr="007B2C15">
        <w:rPr>
          <w:rFonts w:ascii="Arial" w:hAnsi="Arial" w:cs="Arial"/>
          <w:b/>
          <w:color w:val="000000" w:themeColor="text1"/>
          <w:sz w:val="20"/>
          <w:szCs w:val="20"/>
          <w:u w:val="single"/>
          <w:lang w:eastAsia="en-US"/>
        </w:rPr>
        <w:t>38/4.</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apportée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nouvelle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inférieure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deux</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valeurs</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suivantes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7BF99EE7"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fixé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publicité</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européenne</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p>
    <w:p w14:paraId="325200D3"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fournitures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quinze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p>
    <w:p w14:paraId="0EF670B4"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plusieurs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successives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effectuées,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déterminée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cumulée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nette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successives.</w:t>
      </w:r>
      <w:r w:rsidR="00161A5C">
        <w:rPr>
          <w:rFonts w:ascii="Arial" w:hAnsi="Arial" w:cs="Arial"/>
          <w:color w:val="000000" w:themeColor="text1"/>
          <w:sz w:val="20"/>
          <w:szCs w:val="20"/>
          <w:lang w:eastAsia="en-US"/>
        </w:rPr>
        <w:t xml:space="preserve"> </w:t>
      </w:r>
    </w:p>
    <w:p w14:paraId="1F4E58E6"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calcul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comporte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d’indexation,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actualisé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constitue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référence.</w:t>
      </w:r>
      <w:r w:rsidR="00161A5C">
        <w:rPr>
          <w:rFonts w:ascii="Arial" w:hAnsi="Arial" w:cs="Arial"/>
          <w:color w:val="000000" w:themeColor="text1"/>
          <w:sz w:val="20"/>
          <w:szCs w:val="20"/>
          <w:lang w:eastAsia="en-US"/>
        </w:rPr>
        <w:t xml:space="preserve"> </w:t>
      </w:r>
    </w:p>
    <w:p w14:paraId="1BB5292D"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Toutefois,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changer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nature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globale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l’accord-cadre.</w:t>
      </w:r>
      <w:r w:rsidR="00161A5C">
        <w:rPr>
          <w:rFonts w:ascii="Arial" w:hAnsi="Arial" w:cs="Arial"/>
          <w:color w:val="000000" w:themeColor="text1"/>
          <w:sz w:val="20"/>
          <w:szCs w:val="20"/>
          <w:lang w:eastAsia="en-US"/>
        </w:rPr>
        <w:t xml:space="preserve"> </w:t>
      </w:r>
    </w:p>
    <w:p w14:paraId="0FF970FA" w14:textId="77777777" w:rsidR="00503B82" w:rsidRPr="0058047E" w:rsidRDefault="00503B82" w:rsidP="00503B82">
      <w:pPr>
        <w:pStyle w:val="Default"/>
        <w:jc w:val="both"/>
        <w:rPr>
          <w:rFonts w:ascii="Arial" w:hAnsi="Arial" w:cs="Arial"/>
          <w:color w:val="000000" w:themeColor="text1"/>
          <w:sz w:val="20"/>
          <w:szCs w:val="20"/>
          <w:lang w:eastAsia="en-US"/>
        </w:rPr>
      </w:pPr>
    </w:p>
    <w:p w14:paraId="6F6FE130" w14:textId="77777777" w:rsidR="00503B82" w:rsidRDefault="00503B82"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Modifications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non</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substantielles</w:t>
      </w:r>
    </w:p>
    <w:p w14:paraId="321EDB62"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64D31CA2" w14:textId="77777777" w:rsidR="00503B82" w:rsidRDefault="006674BB" w:rsidP="00503B82">
      <w:pPr>
        <w:pStyle w:val="Default"/>
        <w:jc w:val="both"/>
        <w:rPr>
          <w:rFonts w:ascii="Arial" w:hAnsi="Arial" w:cs="Arial"/>
          <w:color w:val="000000" w:themeColor="text1"/>
          <w:sz w:val="20"/>
          <w:szCs w:val="20"/>
          <w:lang w:eastAsia="en-US"/>
        </w:rPr>
      </w:pPr>
      <w:r w:rsidRPr="007331D5">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503B82" w:rsidRPr="007331D5">
        <w:rPr>
          <w:rFonts w:ascii="Arial" w:hAnsi="Arial" w:cs="Arial"/>
          <w:b/>
          <w:color w:val="000000" w:themeColor="text1"/>
          <w:sz w:val="20"/>
          <w:szCs w:val="20"/>
          <w:u w:val="single"/>
          <w:lang w:eastAsia="en-US"/>
        </w:rPr>
        <w:t>38/5.</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apportée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nouvelle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quelle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qu’en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considérer</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comme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non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substantielle.</w:t>
      </w:r>
      <w:r w:rsidR="00161A5C">
        <w:rPr>
          <w:rFonts w:ascii="Arial" w:hAnsi="Arial" w:cs="Arial"/>
          <w:color w:val="000000" w:themeColor="text1"/>
          <w:sz w:val="20"/>
          <w:szCs w:val="20"/>
          <w:lang w:eastAsia="en-US"/>
        </w:rPr>
        <w:t xml:space="preserve"> </w:t>
      </w:r>
    </w:p>
    <w:p w14:paraId="11FE717C" w14:textId="77777777" w:rsidR="007331D5" w:rsidRPr="0058047E" w:rsidRDefault="007331D5" w:rsidP="00503B82">
      <w:pPr>
        <w:pStyle w:val="Default"/>
        <w:jc w:val="both"/>
        <w:rPr>
          <w:rFonts w:ascii="Arial" w:hAnsi="Arial" w:cs="Arial"/>
          <w:color w:val="000000" w:themeColor="text1"/>
          <w:sz w:val="20"/>
          <w:szCs w:val="20"/>
          <w:lang w:eastAsia="en-US"/>
        </w:rPr>
      </w:pPr>
    </w:p>
    <w:p w14:paraId="69545479" w14:textId="77777777" w:rsidR="00503B82" w:rsidRPr="0058047E" w:rsidRDefault="006674BB" w:rsidP="00503B82">
      <w:pPr>
        <w:pStyle w:val="Default"/>
        <w:jc w:val="both"/>
        <w:rPr>
          <w:rFonts w:ascii="Arial" w:hAnsi="Arial" w:cs="Arial"/>
          <w:color w:val="000000" w:themeColor="text1"/>
          <w:sz w:val="20"/>
          <w:szCs w:val="20"/>
          <w:lang w:eastAsia="en-US"/>
        </w:rPr>
      </w:pPr>
      <w:r w:rsidRPr="007331D5">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503B82" w:rsidRPr="007331D5">
        <w:rPr>
          <w:rFonts w:ascii="Arial" w:hAnsi="Arial" w:cs="Arial"/>
          <w:b/>
          <w:color w:val="000000" w:themeColor="text1"/>
          <w:sz w:val="20"/>
          <w:szCs w:val="20"/>
          <w:u w:val="single"/>
          <w:lang w:eastAsia="en-US"/>
        </w:rPr>
        <w:t>38/6.</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accord-cadre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cours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considérer</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comme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substantielle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lorsqu’elle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rend</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l’accord-cadre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sensiblement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différent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nature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celui</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conclu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départ.</w:t>
      </w:r>
      <w:r w:rsidR="00161A5C">
        <w:rPr>
          <w:rFonts w:ascii="Arial" w:hAnsi="Arial" w:cs="Arial"/>
          <w:color w:val="000000" w:themeColor="text1"/>
          <w:sz w:val="20"/>
          <w:szCs w:val="20"/>
          <w:lang w:eastAsia="en-US"/>
        </w:rPr>
        <w:t xml:space="preserve"> </w:t>
      </w:r>
    </w:p>
    <w:p w14:paraId="63398929"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considérer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comme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substantielle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remplit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moins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conditions</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suivantes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314FD69E"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introduit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conditions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elles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avaient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incluses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auraient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permis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l’admission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d’autres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candidats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retenus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l’acceptation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offre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acceptée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auraient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attiré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davantage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participants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marché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EE93461"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l’équilibre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économique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l’accord-cadre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faveur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manière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n’était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l’accord-cadre</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initial</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338B43EE"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élargit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considérablement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champ</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l’accord-</w:t>
      </w:r>
      <w:r w:rsidR="009F4B09" w:rsidRPr="0058047E">
        <w:rPr>
          <w:rFonts w:ascii="Arial" w:hAnsi="Arial" w:cs="Arial"/>
          <w:color w:val="000000" w:themeColor="text1"/>
          <w:sz w:val="20"/>
          <w:szCs w:val="20"/>
          <w:lang w:eastAsia="en-US"/>
        </w:rPr>
        <w:t>cadre</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00B9E160"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nouvel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remplace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celui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auquel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attribué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d’autres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38/3.</w:t>
      </w:r>
      <w:r w:rsidR="00161A5C">
        <w:rPr>
          <w:rFonts w:ascii="Arial" w:hAnsi="Arial" w:cs="Arial"/>
          <w:color w:val="000000" w:themeColor="text1"/>
          <w:sz w:val="20"/>
          <w:szCs w:val="20"/>
          <w:lang w:eastAsia="en-US"/>
        </w:rPr>
        <w:t xml:space="preserve"> </w:t>
      </w:r>
    </w:p>
    <w:p w14:paraId="7607C02B" w14:textId="77777777" w:rsidR="00503B82" w:rsidRPr="0058047E" w:rsidRDefault="00503B82" w:rsidP="00503B82">
      <w:pPr>
        <w:pStyle w:val="Default"/>
        <w:jc w:val="both"/>
        <w:rPr>
          <w:rFonts w:ascii="Arial" w:hAnsi="Arial" w:cs="Arial"/>
          <w:color w:val="000000" w:themeColor="text1"/>
          <w:sz w:val="20"/>
          <w:szCs w:val="20"/>
          <w:lang w:eastAsia="en-US"/>
        </w:rPr>
      </w:pPr>
    </w:p>
    <w:p w14:paraId="2264167A" w14:textId="77777777" w:rsidR="00D75F40" w:rsidRDefault="00D75F40" w:rsidP="00A6009A">
      <w:pPr>
        <w:pStyle w:val="Default"/>
        <w:jc w:val="center"/>
        <w:rPr>
          <w:rFonts w:ascii="Arial" w:hAnsi="Arial" w:cs="Arial"/>
          <w:b/>
          <w:color w:val="000000" w:themeColor="text1"/>
          <w:sz w:val="20"/>
          <w:szCs w:val="20"/>
          <w:lang w:eastAsia="en-US"/>
        </w:rPr>
      </w:pPr>
    </w:p>
    <w:p w14:paraId="74BF1810" w14:textId="77777777" w:rsidR="00D75F40" w:rsidRDefault="00D75F40" w:rsidP="00A6009A">
      <w:pPr>
        <w:pStyle w:val="Default"/>
        <w:jc w:val="center"/>
        <w:rPr>
          <w:rFonts w:ascii="Arial" w:hAnsi="Arial" w:cs="Arial"/>
          <w:b/>
          <w:color w:val="000000" w:themeColor="text1"/>
          <w:sz w:val="20"/>
          <w:szCs w:val="20"/>
          <w:lang w:eastAsia="en-US"/>
        </w:rPr>
      </w:pPr>
    </w:p>
    <w:p w14:paraId="620B2488" w14:textId="77777777" w:rsidR="00121774" w:rsidRDefault="00121774" w:rsidP="00A6009A">
      <w:pPr>
        <w:pStyle w:val="Default"/>
        <w:jc w:val="center"/>
        <w:rPr>
          <w:rFonts w:ascii="Arial" w:hAnsi="Arial" w:cs="Arial"/>
          <w:b/>
          <w:color w:val="000000" w:themeColor="text1"/>
          <w:sz w:val="20"/>
          <w:szCs w:val="20"/>
          <w:lang w:eastAsia="en-US"/>
        </w:rPr>
      </w:pPr>
    </w:p>
    <w:p w14:paraId="60856606" w14:textId="77777777" w:rsidR="00D75F40" w:rsidRDefault="00D75F40" w:rsidP="00A6009A">
      <w:pPr>
        <w:pStyle w:val="Default"/>
        <w:jc w:val="center"/>
        <w:rPr>
          <w:rFonts w:ascii="Arial" w:hAnsi="Arial" w:cs="Arial"/>
          <w:b/>
          <w:color w:val="000000" w:themeColor="text1"/>
          <w:sz w:val="20"/>
          <w:szCs w:val="20"/>
          <w:lang w:eastAsia="en-US"/>
        </w:rPr>
      </w:pPr>
    </w:p>
    <w:p w14:paraId="78A7CE3E" w14:textId="77777777" w:rsidR="00503B82" w:rsidRDefault="00503B82"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lastRenderedPageBreak/>
        <w:t>Révision</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des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prix</w:t>
      </w:r>
    </w:p>
    <w:p w14:paraId="58A00719" w14:textId="77777777" w:rsidR="00D75F40" w:rsidRDefault="00D75F40" w:rsidP="00503B82">
      <w:pPr>
        <w:pStyle w:val="Default"/>
        <w:jc w:val="both"/>
        <w:rPr>
          <w:rFonts w:ascii="Arial" w:hAnsi="Arial" w:cs="Arial"/>
          <w:b/>
          <w:color w:val="000000" w:themeColor="text1"/>
          <w:sz w:val="20"/>
          <w:szCs w:val="20"/>
          <w:u w:val="single"/>
          <w:lang w:eastAsia="en-US"/>
        </w:rPr>
      </w:pPr>
    </w:p>
    <w:p w14:paraId="0E3D3D8D" w14:textId="77777777" w:rsidR="00503B82" w:rsidRPr="0058047E" w:rsidRDefault="006674BB" w:rsidP="00503B82">
      <w:pPr>
        <w:pStyle w:val="Default"/>
        <w:jc w:val="both"/>
        <w:rPr>
          <w:rFonts w:ascii="Arial" w:hAnsi="Arial" w:cs="Arial"/>
          <w:color w:val="000000" w:themeColor="text1"/>
          <w:sz w:val="20"/>
          <w:szCs w:val="20"/>
          <w:lang w:eastAsia="en-US"/>
        </w:rPr>
      </w:pPr>
      <w:r w:rsidRPr="007331D5">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503B82" w:rsidRPr="007331D5">
        <w:rPr>
          <w:rFonts w:ascii="Arial" w:hAnsi="Arial" w:cs="Arial"/>
          <w:b/>
          <w:color w:val="000000" w:themeColor="text1"/>
          <w:sz w:val="20"/>
          <w:szCs w:val="20"/>
          <w:u w:val="single"/>
          <w:lang w:eastAsia="en-US"/>
        </w:rPr>
        <w:t>38/7</w:t>
      </w:r>
      <w:r w:rsidR="00503B82"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application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10</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7,</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alinéas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sauf</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relatifs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arrêté</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prévoient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38,</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fixant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modalités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fonction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l’évolution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principaux</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composants</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suivants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E6EFA2D"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salaires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horaires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personnel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charges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sociales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628073C7"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fonction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nature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plusieurs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éléments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pertinents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tels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matériaux,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matières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premières,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change.</w:t>
      </w:r>
      <w:r w:rsidR="00161A5C">
        <w:rPr>
          <w:rFonts w:ascii="Arial" w:hAnsi="Arial" w:cs="Arial"/>
          <w:color w:val="000000" w:themeColor="text1"/>
          <w:sz w:val="20"/>
          <w:szCs w:val="20"/>
          <w:lang w:eastAsia="en-US"/>
        </w:rPr>
        <w:t xml:space="preserve"> </w:t>
      </w:r>
    </w:p>
    <w:p w14:paraId="74E6748D" w14:textId="77777777" w:rsidR="00503B82" w:rsidRPr="0058047E" w:rsidRDefault="00503B82" w:rsidP="00503B82">
      <w:pPr>
        <w:pStyle w:val="Default"/>
        <w:ind w:firstLine="708"/>
        <w:jc w:val="both"/>
        <w:rPr>
          <w:rFonts w:ascii="Arial" w:hAnsi="Arial" w:cs="Arial"/>
          <w:color w:val="000000" w:themeColor="text1"/>
          <w:sz w:val="20"/>
          <w:szCs w:val="20"/>
          <w:lang w:eastAsia="en-US"/>
        </w:rPr>
      </w:pPr>
    </w:p>
    <w:p w14:paraId="48124E91" w14:textId="77777777" w:rsidR="00503B82" w:rsidRPr="0058047E" w:rsidRDefault="00372816"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w:t>
      </w:r>
      <w:r w:rsidR="00503B82"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basée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paramètres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objectifs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contrôlables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utilise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coefficients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pondération</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appropriés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reflète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ainsi</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structure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réelle</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503B82" w:rsidRPr="0058047E">
        <w:rPr>
          <w:rFonts w:ascii="Arial" w:hAnsi="Arial" w:cs="Arial"/>
          <w:color w:val="000000" w:themeColor="text1"/>
          <w:sz w:val="20"/>
          <w:szCs w:val="20"/>
          <w:lang w:eastAsia="en-US"/>
        </w:rPr>
        <w:t>coûts.</w:t>
      </w:r>
      <w:r w:rsidR="00161A5C">
        <w:rPr>
          <w:rFonts w:ascii="Arial" w:hAnsi="Arial" w:cs="Arial"/>
          <w:color w:val="000000" w:themeColor="text1"/>
          <w:sz w:val="20"/>
          <w:szCs w:val="20"/>
          <w:lang w:eastAsia="en-US"/>
        </w:rPr>
        <w:t xml:space="preserve"> </w:t>
      </w:r>
    </w:p>
    <w:p w14:paraId="015CE892"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comporter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facteur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fixe,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révisable,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détermine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fonction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spécificités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6452DEFC" w14:textId="77777777" w:rsidR="00503B82" w:rsidRPr="0058047E" w:rsidRDefault="00503B82" w:rsidP="00503B82">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obligatoire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estimé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inférieur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120.000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inférieur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cent-vingt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ouvrables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cent-quatre-vingts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calendrier.</w:t>
      </w:r>
      <w:r w:rsidR="00161A5C">
        <w:rPr>
          <w:rFonts w:ascii="Arial" w:hAnsi="Arial" w:cs="Arial"/>
          <w:color w:val="000000" w:themeColor="text1"/>
          <w:sz w:val="20"/>
          <w:szCs w:val="20"/>
          <w:lang w:eastAsia="en-US"/>
        </w:rPr>
        <w:t xml:space="preserve"> </w:t>
      </w:r>
    </w:p>
    <w:p w14:paraId="5A41615B" w14:textId="77777777" w:rsidR="00503B82" w:rsidRPr="0058047E" w:rsidRDefault="00503B82" w:rsidP="00503B82">
      <w:pPr>
        <w:pStyle w:val="Default"/>
        <w:ind w:left="708"/>
        <w:jc w:val="both"/>
        <w:rPr>
          <w:color w:val="000000" w:themeColor="text1"/>
          <w:sz w:val="22"/>
          <w:szCs w:val="22"/>
        </w:rPr>
      </w:pPr>
    </w:p>
    <w:p w14:paraId="1940D660"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20"/>
          <w:szCs w:val="20"/>
        </w:rPr>
      </w:pPr>
      <w:r w:rsidRPr="0058047E">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civil</w:t>
      </w:r>
    </w:p>
    <w:p w14:paraId="676CCD15"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54047EE9" w14:textId="77777777" w:rsidR="00503B82" w:rsidRDefault="008E1783"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clause</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réexamen</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visée</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l'</w:t>
      </w:r>
      <w:r w:rsidR="00503B82" w:rsidRPr="0058047E">
        <w:rPr>
          <w:rFonts w:ascii="Arial" w:hAnsi="Arial" w:cs="Arial"/>
          <w:b/>
          <w:i/>
          <w:color w:val="000000" w:themeColor="text1"/>
          <w:sz w:val="20"/>
          <w:szCs w:val="20"/>
        </w:rPr>
        <w:t>article</w:t>
      </w:r>
      <w:r w:rsidR="00161A5C">
        <w:rPr>
          <w:rFonts w:ascii="Arial" w:hAnsi="Arial" w:cs="Arial"/>
          <w:b/>
          <w:i/>
          <w:color w:val="000000" w:themeColor="text1"/>
          <w:sz w:val="20"/>
          <w:szCs w:val="20"/>
        </w:rPr>
        <w:t xml:space="preserve"> </w:t>
      </w:r>
      <w:r w:rsidR="00503B82" w:rsidRPr="0058047E">
        <w:rPr>
          <w:rFonts w:ascii="Arial" w:hAnsi="Arial" w:cs="Arial"/>
          <w:b/>
          <w:i/>
          <w:color w:val="000000" w:themeColor="text1"/>
          <w:sz w:val="20"/>
          <w:szCs w:val="20"/>
        </w:rPr>
        <w:t>38/7</w:t>
      </w:r>
      <w:r w:rsidR="00161A5C">
        <w:rPr>
          <w:rFonts w:ascii="Arial" w:hAnsi="Arial" w:cs="Arial"/>
          <w:b/>
          <w:i/>
          <w:color w:val="000000" w:themeColor="text1"/>
          <w:sz w:val="20"/>
          <w:szCs w:val="20"/>
        </w:rPr>
        <w:t xml:space="preserve"> </w:t>
      </w:r>
      <w:r w:rsidR="00503B82"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009F4B09">
        <w:rPr>
          <w:rFonts w:ascii="Arial" w:hAnsi="Arial" w:cs="Arial"/>
          <w:b/>
          <w:i/>
          <w:color w:val="000000" w:themeColor="text1"/>
          <w:sz w:val="20"/>
          <w:szCs w:val="20"/>
        </w:rPr>
        <w:t>suivante</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
    <w:p w14:paraId="4B859A25" w14:textId="77777777" w:rsidR="008E1783" w:rsidRPr="0058047E" w:rsidRDefault="008E1783"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5F774DB0"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cahier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spécial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prévoit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modalités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variation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ouvriers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travaillant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chantier.</w:t>
      </w:r>
      <w:r w:rsidR="00161A5C">
        <w:rPr>
          <w:rFonts w:ascii="Arial" w:hAnsi="Arial" w:cs="Arial"/>
          <w:b/>
          <w:i/>
          <w:color w:val="000000" w:themeColor="text1"/>
          <w:sz w:val="20"/>
          <w:szCs w:val="20"/>
        </w:rPr>
        <w:t xml:space="preserve"> </w:t>
      </w:r>
    </w:p>
    <w:p w14:paraId="7EEC4761"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Il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doit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également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prévoir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fonction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d’autres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éléments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adéquats,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notamment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matériaux.</w:t>
      </w:r>
      <w:r w:rsidR="00161A5C">
        <w:rPr>
          <w:rFonts w:ascii="Arial" w:hAnsi="Arial" w:cs="Arial"/>
          <w:b/>
          <w:i/>
          <w:color w:val="000000" w:themeColor="text1"/>
          <w:sz w:val="20"/>
          <w:szCs w:val="20"/>
        </w:rPr>
        <w:t xml:space="preserve"> </w:t>
      </w:r>
    </w:p>
    <w:p w14:paraId="497B4A66"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19E21621"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modalités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représentatives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parties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définies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p>
    <w:p w14:paraId="1177B91F"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39059887"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u w:val="single"/>
        </w:rPr>
        <w:t>Modalités</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de</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révision</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des</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prix</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des</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marchés</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de</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travaux</w:t>
      </w:r>
      <w:r w:rsidRPr="0058047E">
        <w:rPr>
          <w:rFonts w:ascii="Arial" w:hAnsi="Arial" w:cs="Arial"/>
          <w:b/>
          <w:i/>
          <w:color w:val="000000" w:themeColor="text1"/>
          <w:sz w:val="20"/>
          <w:szCs w:val="20"/>
        </w:rPr>
        <w:t>.</w:t>
      </w:r>
    </w:p>
    <w:p w14:paraId="26B94AB6"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acomptes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solde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fait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application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formule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009F4B09" w:rsidRPr="0058047E">
        <w:rPr>
          <w:rFonts w:ascii="Arial" w:hAnsi="Arial" w:cs="Arial"/>
          <w:b/>
          <w:i/>
          <w:color w:val="000000" w:themeColor="text1"/>
          <w:sz w:val="20"/>
          <w:szCs w:val="20"/>
        </w:rPr>
        <w:t>type</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
    <w:p w14:paraId="2D73EF86"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53B8C57D"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lang w:val="en-US"/>
        </w:rPr>
        <w:t>p</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P</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(a</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s/S</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b</w:t>
      </w:r>
      <w:r w:rsidRPr="0058047E">
        <w:rPr>
          <w:rFonts w:ascii="Arial" w:hAnsi="Arial" w:cs="Arial"/>
          <w:b/>
          <w:i/>
          <w:color w:val="000000" w:themeColor="text1"/>
          <w:sz w:val="20"/>
          <w:szCs w:val="20"/>
          <w:vertAlign w:val="subscript"/>
          <w:lang w:val="en-US"/>
        </w:rPr>
        <w:t>1</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m</w:t>
      </w:r>
      <w:r w:rsidRPr="0058047E">
        <w:rPr>
          <w:rFonts w:ascii="Arial" w:hAnsi="Arial" w:cs="Arial"/>
          <w:b/>
          <w:i/>
          <w:color w:val="000000" w:themeColor="text1"/>
          <w:sz w:val="20"/>
          <w:szCs w:val="20"/>
          <w:vertAlign w:val="subscript"/>
          <w:lang w:val="en-US"/>
        </w:rPr>
        <w:t>1</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/M</w:t>
      </w:r>
      <w:r w:rsidRPr="0058047E">
        <w:rPr>
          <w:rFonts w:ascii="Arial" w:hAnsi="Arial" w:cs="Arial"/>
          <w:b/>
          <w:i/>
          <w:color w:val="000000" w:themeColor="text1"/>
          <w:sz w:val="20"/>
          <w:szCs w:val="20"/>
          <w:vertAlign w:val="subscript"/>
          <w:lang w:val="en-US"/>
        </w:rPr>
        <w:t>1</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b</w:t>
      </w:r>
      <w:r w:rsidRPr="0058047E">
        <w:rPr>
          <w:rFonts w:ascii="Arial" w:hAnsi="Arial" w:cs="Arial"/>
          <w:b/>
          <w:i/>
          <w:color w:val="000000" w:themeColor="text1"/>
          <w:sz w:val="20"/>
          <w:szCs w:val="20"/>
          <w:vertAlign w:val="subscript"/>
          <w:lang w:val="en-US"/>
        </w:rPr>
        <w:t>2</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m</w:t>
      </w:r>
      <w:r w:rsidRPr="0058047E">
        <w:rPr>
          <w:rFonts w:ascii="Arial" w:hAnsi="Arial" w:cs="Arial"/>
          <w:b/>
          <w:i/>
          <w:color w:val="000000" w:themeColor="text1"/>
          <w:sz w:val="20"/>
          <w:szCs w:val="20"/>
          <w:vertAlign w:val="subscript"/>
          <w:lang w:val="en-US"/>
        </w:rPr>
        <w:t>2</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/M</w:t>
      </w:r>
      <w:r w:rsidRPr="0058047E">
        <w:rPr>
          <w:rFonts w:ascii="Arial" w:hAnsi="Arial" w:cs="Arial"/>
          <w:b/>
          <w:i/>
          <w:color w:val="000000" w:themeColor="text1"/>
          <w:sz w:val="20"/>
          <w:szCs w:val="20"/>
          <w:vertAlign w:val="subscript"/>
          <w:lang w:val="en-US"/>
        </w:rPr>
        <w:t>2</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b</w:t>
      </w:r>
      <w:r w:rsidRPr="0058047E">
        <w:rPr>
          <w:rFonts w:ascii="Arial" w:hAnsi="Arial" w:cs="Arial"/>
          <w:b/>
          <w:i/>
          <w:color w:val="000000" w:themeColor="text1"/>
          <w:sz w:val="20"/>
          <w:szCs w:val="20"/>
          <w:vertAlign w:val="subscript"/>
          <w:lang w:val="en-US"/>
        </w:rPr>
        <w:t>3</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m</w:t>
      </w:r>
      <w:r w:rsidRPr="0058047E">
        <w:rPr>
          <w:rFonts w:ascii="Arial" w:hAnsi="Arial" w:cs="Arial"/>
          <w:b/>
          <w:i/>
          <w:color w:val="000000" w:themeColor="text1"/>
          <w:sz w:val="20"/>
          <w:szCs w:val="20"/>
          <w:vertAlign w:val="subscript"/>
          <w:lang w:val="en-US"/>
        </w:rPr>
        <w:t>3</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/M</w:t>
      </w:r>
      <w:r w:rsidRPr="0058047E">
        <w:rPr>
          <w:rFonts w:ascii="Arial" w:hAnsi="Arial" w:cs="Arial"/>
          <w:b/>
          <w:i/>
          <w:color w:val="000000" w:themeColor="text1"/>
          <w:sz w:val="20"/>
          <w:szCs w:val="20"/>
          <w:vertAlign w:val="subscript"/>
          <w:lang w:val="en-US"/>
        </w:rPr>
        <w:t>3</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w:t>
      </w:r>
      <w:r w:rsidR="00161A5C">
        <w:rPr>
          <w:rFonts w:ascii="Arial" w:hAnsi="Arial" w:cs="Arial"/>
          <w:b/>
          <w:i/>
          <w:color w:val="000000" w:themeColor="text1"/>
          <w:sz w:val="20"/>
          <w:szCs w:val="20"/>
        </w:rPr>
        <w:t xml:space="preserve"> </w:t>
      </w:r>
    </w:p>
    <w:p w14:paraId="727D3622"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48929B81"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Cette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formule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tient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fluctuations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personnel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ouvrier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occupé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chantiers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assurances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y</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afférentes,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ainsi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fluctuations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matériaux,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matières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produits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utilisés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œuvre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l’ouvrage.</w:t>
      </w:r>
      <w:r w:rsidR="00161A5C">
        <w:rPr>
          <w:rFonts w:ascii="Arial" w:hAnsi="Arial" w:cs="Arial"/>
          <w:b/>
          <w:i/>
          <w:color w:val="000000" w:themeColor="text1"/>
          <w:sz w:val="20"/>
          <w:szCs w:val="20"/>
        </w:rPr>
        <w:t xml:space="preserve"> </w:t>
      </w:r>
    </w:p>
    <w:p w14:paraId="3B648618"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1A792595"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P</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représente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l’état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établi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base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l’offre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porté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009F4B09" w:rsidRPr="0058047E">
        <w:rPr>
          <w:rFonts w:ascii="Arial" w:hAnsi="Arial" w:cs="Arial"/>
          <w:b/>
          <w:i/>
          <w:color w:val="000000" w:themeColor="text1"/>
          <w:sz w:val="20"/>
          <w:szCs w:val="20"/>
        </w:rPr>
        <w:t>exécutés</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n’inclut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réfactions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amendes.</w:t>
      </w:r>
      <w:r w:rsidR="00161A5C">
        <w:rPr>
          <w:rFonts w:ascii="Arial" w:hAnsi="Arial" w:cs="Arial"/>
          <w:b/>
          <w:i/>
          <w:color w:val="000000" w:themeColor="text1"/>
          <w:sz w:val="20"/>
          <w:szCs w:val="20"/>
        </w:rPr>
        <w:t xml:space="preserve"> </w:t>
      </w:r>
    </w:p>
    <w:p w14:paraId="34A376F5"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7E1766D2"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p</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représente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l’état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révisé.</w:t>
      </w:r>
      <w:r w:rsidR="00161A5C">
        <w:rPr>
          <w:rFonts w:ascii="Arial" w:hAnsi="Arial" w:cs="Arial"/>
          <w:b/>
          <w:i/>
          <w:color w:val="000000" w:themeColor="text1"/>
          <w:sz w:val="20"/>
          <w:szCs w:val="20"/>
        </w:rPr>
        <w:t xml:space="preserve"> </w:t>
      </w:r>
    </w:p>
    <w:p w14:paraId="62D093FA"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76C9CA3D"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représente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moyenne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horaires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ouvriers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qualifiés,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spécialisés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manœuvres,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fixés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Commission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paritaire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nationale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l’industrie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construction,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majorés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pourcentage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global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assurances,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tel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qu’il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admis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p>
    <w:p w14:paraId="36607FFF"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Service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public</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fédéral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Economie,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Classes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moyennes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Energie,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10</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avant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l’ouverture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offres.</w:t>
      </w:r>
      <w:r w:rsidR="00161A5C">
        <w:rPr>
          <w:rFonts w:ascii="Arial" w:hAnsi="Arial" w:cs="Arial"/>
          <w:b/>
          <w:i/>
          <w:color w:val="000000" w:themeColor="text1"/>
          <w:sz w:val="20"/>
          <w:szCs w:val="20"/>
        </w:rPr>
        <w:t xml:space="preserve"> </w:t>
      </w:r>
    </w:p>
    <w:p w14:paraId="2F1B1A9A"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3DD84BEE"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l’application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formule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censés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classés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catégorie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w:t>
      </w:r>
    </w:p>
    <w:p w14:paraId="2DE5B5F7" w14:textId="77777777" w:rsidR="00503B82" w:rsidRPr="0058047E" w:rsidRDefault="00161A5C"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Pr>
          <w:rFonts w:ascii="Arial" w:hAnsi="Arial" w:cs="Arial"/>
          <w:b/>
          <w:i/>
          <w:color w:val="000000" w:themeColor="text1"/>
          <w:sz w:val="20"/>
          <w:szCs w:val="20"/>
        </w:rPr>
        <w:t xml:space="preserve"> </w:t>
      </w:r>
    </w:p>
    <w:p w14:paraId="608289AA"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représente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même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moyenne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initiale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période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mensuelle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couverte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l’acompte.</w:t>
      </w:r>
      <w:r w:rsidR="00161A5C">
        <w:rPr>
          <w:rFonts w:ascii="Arial" w:hAnsi="Arial" w:cs="Arial"/>
          <w:b/>
          <w:i/>
          <w:color w:val="000000" w:themeColor="text1"/>
          <w:sz w:val="20"/>
          <w:szCs w:val="20"/>
        </w:rPr>
        <w:t xml:space="preserve"> </w:t>
      </w:r>
    </w:p>
    <w:p w14:paraId="0AE81CCC"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2</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3</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représentent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référence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T.P.</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indice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mensuel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référence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adéquat,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publiés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calendrier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contient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d’ouverture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offres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Service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public</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fédéral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Economie,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Classes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moyennes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Energie,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matériaux.</w:t>
      </w:r>
    </w:p>
    <w:p w14:paraId="05A57004"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36C6FBE1"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2</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3</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représentent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mêmes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référence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l’indice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référence,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calendrier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contient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initiale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période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mensuelle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couverte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l’acompte.</w:t>
      </w:r>
      <w:r w:rsidR="00161A5C">
        <w:rPr>
          <w:rFonts w:ascii="Arial" w:hAnsi="Arial" w:cs="Arial"/>
          <w:b/>
          <w:i/>
          <w:color w:val="000000" w:themeColor="text1"/>
          <w:sz w:val="20"/>
          <w:szCs w:val="20"/>
        </w:rPr>
        <w:t xml:space="preserve"> </w:t>
      </w:r>
    </w:p>
    <w:p w14:paraId="0AB9C9F2"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lastRenderedPageBreak/>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coefficients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w:t>
      </w:r>
      <w:r w:rsidRPr="0058047E">
        <w:rPr>
          <w:rFonts w:ascii="Arial" w:hAnsi="Arial" w:cs="Arial"/>
          <w:b/>
          <w:i/>
          <w:color w:val="000000" w:themeColor="text1"/>
          <w:sz w:val="20"/>
          <w:szCs w:val="20"/>
          <w:vertAlign w:val="subscript"/>
        </w:rPr>
        <w:t>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w:t>
      </w:r>
      <w:r w:rsidRPr="0058047E">
        <w:rPr>
          <w:rFonts w:ascii="Arial" w:hAnsi="Arial" w:cs="Arial"/>
          <w:b/>
          <w:i/>
          <w:color w:val="000000" w:themeColor="text1"/>
          <w:sz w:val="20"/>
          <w:szCs w:val="20"/>
          <w:vertAlign w:val="subscript"/>
        </w:rPr>
        <w:t>2</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w:t>
      </w:r>
      <w:r w:rsidRPr="0058047E">
        <w:rPr>
          <w:rFonts w:ascii="Arial" w:hAnsi="Arial" w:cs="Arial"/>
          <w:b/>
          <w:i/>
          <w:color w:val="000000" w:themeColor="text1"/>
          <w:sz w:val="20"/>
          <w:szCs w:val="20"/>
          <w:vertAlign w:val="subscript"/>
        </w:rPr>
        <w:t>3</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fixés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formule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formule,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somme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égale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l’unité.</w:t>
      </w:r>
      <w:r w:rsidR="00161A5C">
        <w:rPr>
          <w:rFonts w:ascii="Arial" w:hAnsi="Arial" w:cs="Arial"/>
          <w:b/>
          <w:i/>
          <w:color w:val="000000" w:themeColor="text1"/>
          <w:sz w:val="20"/>
          <w:szCs w:val="20"/>
        </w:rPr>
        <w:t xml:space="preserve"> </w:t>
      </w:r>
    </w:p>
    <w:p w14:paraId="14850F46"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4FA7B969"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terme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représente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partie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révisable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p>
    <w:p w14:paraId="7080C7D5" w14:textId="77777777" w:rsidR="00503B82" w:rsidRPr="0058047E" w:rsidRDefault="00161A5C"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Pr>
          <w:rFonts w:ascii="Arial" w:hAnsi="Arial" w:cs="Arial"/>
          <w:b/>
          <w:i/>
          <w:color w:val="000000" w:themeColor="text1"/>
          <w:sz w:val="20"/>
          <w:szCs w:val="20"/>
        </w:rPr>
        <w:t xml:space="preserve"> </w:t>
      </w:r>
    </w:p>
    <w:p w14:paraId="177F3CA7"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Chaque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fraction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1</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2</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2</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3</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3</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exprimée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nombre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5</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décimales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cinquième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majorée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sixième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décimale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égale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supérieure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5.</w:t>
      </w:r>
      <w:r w:rsidR="00161A5C">
        <w:rPr>
          <w:rFonts w:ascii="Arial" w:hAnsi="Arial" w:cs="Arial"/>
          <w:b/>
          <w:i/>
          <w:color w:val="000000" w:themeColor="text1"/>
          <w:sz w:val="20"/>
          <w:szCs w:val="20"/>
        </w:rPr>
        <w:t xml:space="preserve"> </w:t>
      </w:r>
    </w:p>
    <w:p w14:paraId="07469954"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3A74EA02"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produits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multiplication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chacun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quotients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ainsi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obtenus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valeur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paramètre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correspondant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arrêtés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cinquième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décimale,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laquelle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également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majorée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sixième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égale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supérieure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5.</w:t>
      </w:r>
      <w:r w:rsidR="00161A5C">
        <w:rPr>
          <w:rFonts w:ascii="Arial" w:hAnsi="Arial" w:cs="Arial"/>
          <w:b/>
          <w:i/>
          <w:color w:val="000000" w:themeColor="text1"/>
          <w:sz w:val="20"/>
          <w:szCs w:val="20"/>
        </w:rPr>
        <w:t xml:space="preserve"> </w:t>
      </w:r>
    </w:p>
    <w:p w14:paraId="324214EF"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2C29F63C"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B.</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u w:val="single"/>
        </w:rPr>
        <w:t>Révision</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des</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prix</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convenus</w:t>
      </w:r>
    </w:p>
    <w:p w14:paraId="60D8145E"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5C92394E" w14:textId="77777777" w:rsidR="00503B82" w:rsidRPr="0058047E" w:rsidRDefault="00503B82" w:rsidP="00503B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prévues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présent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cahier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type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applicables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supplémentaires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modificatifs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exécutés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convenus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parties.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établis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fonction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mêmes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assurances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matériaux,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matières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premières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objets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utilisés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l’établissement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l’offre.</w:t>
      </w:r>
    </w:p>
    <w:p w14:paraId="70AD5966" w14:textId="77777777" w:rsidR="00503B82" w:rsidRPr="0058047E" w:rsidRDefault="00503B82" w:rsidP="00503B82">
      <w:pPr>
        <w:spacing w:after="0" w:line="240" w:lineRule="auto"/>
        <w:jc w:val="both"/>
        <w:rPr>
          <w:rFonts w:ascii="Arial" w:hAnsi="Arial" w:cs="Arial"/>
          <w:color w:val="000000" w:themeColor="text1"/>
          <w:sz w:val="20"/>
          <w:szCs w:val="20"/>
        </w:rPr>
      </w:pPr>
    </w:p>
    <w:p w14:paraId="454B85C1"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d’électromécanique</w:t>
      </w:r>
    </w:p>
    <w:p w14:paraId="7D5725EF"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13574673" w14:textId="77777777" w:rsidR="008E1783" w:rsidRDefault="008E1783"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clause</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réexamen</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visée</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l'</w:t>
      </w:r>
      <w:r w:rsidRPr="0058047E">
        <w:rPr>
          <w:rFonts w:ascii="Arial" w:hAnsi="Arial" w:cs="Arial"/>
          <w:b/>
          <w:i/>
          <w:color w:val="000000" w:themeColor="text1"/>
          <w:sz w:val="20"/>
          <w:szCs w:val="20"/>
        </w:rPr>
        <w:t>article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38/7</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009F4B09">
        <w:rPr>
          <w:rFonts w:ascii="Arial" w:hAnsi="Arial" w:cs="Arial"/>
          <w:b/>
          <w:i/>
          <w:color w:val="000000" w:themeColor="text1"/>
          <w:sz w:val="20"/>
          <w:szCs w:val="20"/>
        </w:rPr>
        <w:t>suivante</w:t>
      </w:r>
      <w:r w:rsidR="005A043E">
        <w:rPr>
          <w:rFonts w:ascii="Arial" w:hAnsi="Arial" w:cs="Arial"/>
          <w:b/>
          <w:i/>
          <w:color w:val="000000" w:themeColor="text1"/>
          <w:sz w:val="20"/>
          <w:szCs w:val="20"/>
        </w:rPr>
        <w:t>:</w:t>
      </w:r>
    </w:p>
    <w:p w14:paraId="163670BD" w14:textId="77777777" w:rsidR="008E1783" w:rsidRDefault="008E1783"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418FB6A9"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dispositions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ci-après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applicables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fournitures.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cahiers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spéciaux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contiennent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dispositions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relatives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services.</w:t>
      </w:r>
    </w:p>
    <w:p w14:paraId="415F4D7B"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002C4A98"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u w:val="single"/>
        </w:rPr>
        <w:t>Salaires,</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charges</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sociales</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et</w:t>
      </w:r>
      <w:r w:rsidR="00161A5C">
        <w:rPr>
          <w:rFonts w:ascii="Arial" w:hAnsi="Arial" w:cs="Arial"/>
          <w:b/>
          <w:i/>
          <w:color w:val="000000" w:themeColor="text1"/>
          <w:sz w:val="20"/>
          <w:szCs w:val="20"/>
          <w:u w:val="single"/>
        </w:rPr>
        <w:t xml:space="preserve"> </w:t>
      </w:r>
      <w:r w:rsidRPr="0058047E">
        <w:rPr>
          <w:rFonts w:ascii="Arial" w:hAnsi="Arial" w:cs="Arial"/>
          <w:b/>
          <w:i/>
          <w:color w:val="000000" w:themeColor="text1"/>
          <w:sz w:val="20"/>
          <w:szCs w:val="20"/>
          <w:u w:val="single"/>
        </w:rPr>
        <w:t>matériaux</w:t>
      </w:r>
    </w:p>
    <w:p w14:paraId="3E3653B4"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applicables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entreprises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régies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présent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cahier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fixés,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Commission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paritaire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nationale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constructions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métallique,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mécanique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électrique,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Commission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paritaire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nationale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secteurs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connexes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constructions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métallique,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mécanique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électrique.</w:t>
      </w:r>
    </w:p>
    <w:p w14:paraId="4535F9DB"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42BF2A23"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u w:val="double"/>
        </w:rPr>
      </w:pPr>
      <w:r w:rsidRPr="0058047E">
        <w:rPr>
          <w:rFonts w:ascii="Arial" w:hAnsi="Arial" w:cs="Arial"/>
          <w:b/>
          <w:i/>
          <w:color w:val="000000" w:themeColor="text1"/>
          <w:sz w:val="20"/>
          <w:szCs w:val="20"/>
        </w:rPr>
        <w:t>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u w:val="double"/>
        </w:rPr>
        <w:t>Principes</w:t>
      </w:r>
      <w:r w:rsidR="00161A5C">
        <w:rPr>
          <w:rFonts w:ascii="Arial" w:hAnsi="Arial" w:cs="Arial"/>
          <w:b/>
          <w:i/>
          <w:color w:val="000000" w:themeColor="text1"/>
          <w:sz w:val="20"/>
          <w:szCs w:val="20"/>
          <w:u w:val="double"/>
        </w:rPr>
        <w:t xml:space="preserve"> </w:t>
      </w:r>
      <w:r w:rsidRPr="0058047E">
        <w:rPr>
          <w:rFonts w:ascii="Arial" w:hAnsi="Arial" w:cs="Arial"/>
          <w:b/>
          <w:i/>
          <w:color w:val="000000" w:themeColor="text1"/>
          <w:sz w:val="20"/>
          <w:szCs w:val="20"/>
          <w:u w:val="double"/>
        </w:rPr>
        <w:t>généraux</w:t>
      </w:r>
    </w:p>
    <w:p w14:paraId="3AC069EA"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tenir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d’éventuelles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variations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y</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afférentes,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ainsi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celles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base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certains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matériaux,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survenant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d’entreprise,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divers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paiements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échéant,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adapté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selon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modalités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décrites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présent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article.</w:t>
      </w:r>
    </w:p>
    <w:p w14:paraId="02AC10C0"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états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situation,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introduits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justification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déclarations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créance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successives,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ajusté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d’après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009F4B09" w:rsidRPr="0058047E">
        <w:rPr>
          <w:rFonts w:ascii="Arial" w:hAnsi="Arial" w:cs="Arial"/>
          <w:b/>
          <w:i/>
          <w:color w:val="000000" w:themeColor="text1"/>
          <w:sz w:val="20"/>
          <w:szCs w:val="20"/>
        </w:rPr>
        <w:t>formule</w:t>
      </w:r>
      <w:r w:rsidR="005A043E">
        <w:rPr>
          <w:rFonts w:ascii="Arial" w:hAnsi="Arial" w:cs="Arial"/>
          <w:b/>
          <w:i/>
          <w:color w:val="000000" w:themeColor="text1"/>
          <w:sz w:val="20"/>
          <w:szCs w:val="20"/>
        </w:rPr>
        <w:t>:</w:t>
      </w:r>
    </w:p>
    <w:p w14:paraId="1E0B47F4" w14:textId="77777777" w:rsidR="00503B82" w:rsidRPr="0058047E" w:rsidRDefault="00503B82" w:rsidP="00503B82">
      <w:pPr>
        <w:pBdr>
          <w:top w:val="single" w:sz="4" w:space="1" w:color="auto"/>
          <w:left w:val="single" w:sz="4" w:space="1" w:color="auto"/>
          <w:bottom w:val="single" w:sz="4" w:space="1" w:color="auto"/>
          <w:right w:val="single" w:sz="4" w:space="1" w:color="auto"/>
        </w:pBdr>
        <w:tabs>
          <w:tab w:val="center" w:pos="4536"/>
          <w:tab w:val="right" w:pos="9072"/>
        </w:tabs>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ab/>
      </w:r>
      <w:r w:rsidRPr="0058047E">
        <w:rPr>
          <w:rFonts w:ascii="Arial" w:hAnsi="Arial" w:cs="Arial"/>
          <w:b/>
          <w:i/>
          <w:color w:val="000000" w:themeColor="text1"/>
          <w:position w:val="-44"/>
          <w:sz w:val="20"/>
          <w:szCs w:val="20"/>
        </w:rPr>
        <w:object w:dxaOrig="3140" w:dyaOrig="999" w14:anchorId="1BEF9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51pt" o:ole="">
            <v:imagedata r:id="rId30" o:title=""/>
          </v:shape>
          <o:OLEObject Type="Embed" ProgID="Equation.3" ShapeID="_x0000_i1025" DrawAspect="Content" ObjectID="_1764763425" r:id="rId31"/>
        </w:object>
      </w:r>
      <w:r w:rsidRPr="0058047E">
        <w:rPr>
          <w:rFonts w:ascii="Arial" w:hAnsi="Arial" w:cs="Arial"/>
          <w:b/>
          <w:i/>
          <w:color w:val="000000" w:themeColor="text1"/>
          <w:sz w:val="20"/>
          <w:szCs w:val="20"/>
        </w:rPr>
        <w:tab/>
        <w:t>(1)</w:t>
      </w:r>
    </w:p>
    <w:p w14:paraId="31D429F2"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3359EC47"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correspondant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w:t>
      </w:r>
      <w:r w:rsidRPr="0058047E">
        <w:rPr>
          <w:rFonts w:ascii="Arial" w:hAnsi="Arial" w:cs="Arial"/>
          <w:b/>
          <w:i/>
          <w:color w:val="000000" w:themeColor="text1"/>
          <w:sz w:val="20"/>
          <w:szCs w:val="20"/>
          <w:vertAlign w:val="subscript"/>
        </w:rPr>
        <w:t>k</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faisant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l’objet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k-</w:t>
      </w:r>
      <w:proofErr w:type="spellStart"/>
      <w:r w:rsidRPr="0058047E">
        <w:rPr>
          <w:rFonts w:ascii="Arial" w:hAnsi="Arial" w:cs="Arial"/>
          <w:b/>
          <w:i/>
          <w:color w:val="000000" w:themeColor="text1"/>
          <w:sz w:val="20"/>
          <w:szCs w:val="20"/>
        </w:rPr>
        <w:t>ième</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paiement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y</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intervenant,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alors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défini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009F4B09" w:rsidRPr="0058047E">
        <w:rPr>
          <w:rFonts w:ascii="Arial" w:hAnsi="Arial" w:cs="Arial"/>
          <w:b/>
          <w:i/>
          <w:color w:val="000000" w:themeColor="text1"/>
          <w:sz w:val="20"/>
          <w:szCs w:val="20"/>
        </w:rPr>
        <w:t>relation</w:t>
      </w:r>
      <w:r w:rsidR="005A043E">
        <w:rPr>
          <w:rFonts w:ascii="Arial" w:hAnsi="Arial" w:cs="Arial"/>
          <w:b/>
          <w:i/>
          <w:color w:val="000000" w:themeColor="text1"/>
          <w:sz w:val="20"/>
          <w:szCs w:val="20"/>
        </w:rPr>
        <w:t>:</w:t>
      </w:r>
    </w:p>
    <w:p w14:paraId="1BCA1E96" w14:textId="77777777" w:rsidR="00503B82" w:rsidRPr="0058047E" w:rsidRDefault="00503B82" w:rsidP="00503B82">
      <w:pPr>
        <w:pBdr>
          <w:top w:val="single" w:sz="4" w:space="1" w:color="auto"/>
          <w:left w:val="single" w:sz="4" w:space="1" w:color="auto"/>
          <w:bottom w:val="single" w:sz="4" w:space="1" w:color="auto"/>
          <w:right w:val="single" w:sz="4" w:space="1" w:color="auto"/>
        </w:pBdr>
        <w:tabs>
          <w:tab w:val="center" w:pos="4536"/>
          <w:tab w:val="right" w:pos="9072"/>
        </w:tabs>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ab/>
      </w:r>
      <w:r w:rsidRPr="0058047E">
        <w:rPr>
          <w:rFonts w:ascii="Arial" w:hAnsi="Arial" w:cs="Arial"/>
          <w:b/>
          <w:i/>
          <w:color w:val="000000" w:themeColor="text1"/>
          <w:position w:val="-12"/>
          <w:sz w:val="20"/>
          <w:szCs w:val="20"/>
        </w:rPr>
        <w:object w:dxaOrig="1540" w:dyaOrig="360" w14:anchorId="521FF7A4">
          <v:shape id="_x0000_i1026" type="#_x0000_t75" style="width:78.75pt;height:18.75pt" o:ole="">
            <v:imagedata r:id="rId32" o:title=""/>
          </v:shape>
          <o:OLEObject Type="Embed" ProgID="Equation.3" ShapeID="_x0000_i1026" DrawAspect="Content" ObjectID="_1764763426" r:id="rId33"/>
        </w:object>
      </w:r>
      <w:r w:rsidRPr="0058047E">
        <w:rPr>
          <w:rFonts w:ascii="Arial" w:hAnsi="Arial" w:cs="Arial"/>
          <w:b/>
          <w:i/>
          <w:color w:val="000000" w:themeColor="text1"/>
          <w:sz w:val="20"/>
          <w:szCs w:val="20"/>
        </w:rPr>
        <w:tab/>
        <w:t>(2)</w:t>
      </w:r>
    </w:p>
    <w:p w14:paraId="34041C36" w14:textId="77777777" w:rsidR="00503B82" w:rsidRPr="0058047E" w:rsidRDefault="00503B82" w:rsidP="00503B82">
      <w:pPr>
        <w:pBdr>
          <w:top w:val="single" w:sz="4" w:space="1" w:color="auto"/>
          <w:left w:val="single" w:sz="4" w:space="1" w:color="auto"/>
          <w:bottom w:val="single" w:sz="4" w:space="1" w:color="auto"/>
          <w:right w:val="single" w:sz="4" w:space="1" w:color="auto"/>
        </w:pBdr>
        <w:tabs>
          <w:tab w:val="center" w:pos="4536"/>
        </w:tabs>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avec</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k-1</w:t>
      </w:r>
      <w:r w:rsidR="00161A5C">
        <w:rPr>
          <w:rFonts w:ascii="Arial" w:hAnsi="Arial" w:cs="Arial"/>
          <w:b/>
          <w:i/>
          <w:color w:val="000000" w:themeColor="text1"/>
          <w:sz w:val="20"/>
          <w:szCs w:val="20"/>
          <w:vertAlign w:val="subscript"/>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0</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k=1</w:t>
      </w:r>
    </w:p>
    <w:p w14:paraId="1CBB148B"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500FD291"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Toutefois,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paiement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correspondant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première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déclaration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créance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introduite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après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ma</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défini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plus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loin,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w:t>
      </w:r>
      <w:r w:rsidRPr="0058047E">
        <w:rPr>
          <w:rFonts w:ascii="Arial" w:hAnsi="Arial" w:cs="Arial"/>
          <w:b/>
          <w:i/>
          <w:color w:val="000000" w:themeColor="text1"/>
          <w:sz w:val="20"/>
          <w:szCs w:val="20"/>
          <w:vertAlign w:val="subscript"/>
        </w:rPr>
        <w:t>k</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fourni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009F4B09" w:rsidRPr="0058047E">
        <w:rPr>
          <w:rFonts w:ascii="Arial" w:hAnsi="Arial" w:cs="Arial"/>
          <w:b/>
          <w:i/>
          <w:color w:val="000000" w:themeColor="text1"/>
          <w:sz w:val="20"/>
          <w:szCs w:val="20"/>
        </w:rPr>
        <w:t>relation</w:t>
      </w:r>
      <w:r w:rsidR="005A043E">
        <w:rPr>
          <w:rFonts w:ascii="Arial" w:hAnsi="Arial" w:cs="Arial"/>
          <w:b/>
          <w:i/>
          <w:color w:val="000000" w:themeColor="text1"/>
          <w:sz w:val="20"/>
          <w:szCs w:val="20"/>
        </w:rPr>
        <w:t>:</w:t>
      </w:r>
    </w:p>
    <w:p w14:paraId="0A0DD5C0" w14:textId="77777777" w:rsidR="00503B82" w:rsidRPr="0058047E" w:rsidRDefault="00503B82" w:rsidP="00503B82">
      <w:pPr>
        <w:pBdr>
          <w:top w:val="single" w:sz="4" w:space="1" w:color="auto"/>
          <w:left w:val="single" w:sz="4" w:space="1" w:color="auto"/>
          <w:bottom w:val="single" w:sz="4" w:space="1" w:color="auto"/>
          <w:right w:val="single" w:sz="4" w:space="1" w:color="auto"/>
        </w:pBdr>
        <w:tabs>
          <w:tab w:val="center" w:pos="4536"/>
          <w:tab w:val="right" w:pos="9072"/>
        </w:tabs>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ab/>
      </w:r>
      <w:r w:rsidRPr="0058047E">
        <w:rPr>
          <w:rFonts w:ascii="Arial" w:hAnsi="Arial" w:cs="Arial"/>
          <w:b/>
          <w:i/>
          <w:color w:val="000000" w:themeColor="text1"/>
          <w:position w:val="-12"/>
          <w:sz w:val="20"/>
          <w:szCs w:val="20"/>
        </w:rPr>
        <w:object w:dxaOrig="2100" w:dyaOrig="360" w14:anchorId="2F6C2B91">
          <v:shape id="_x0000_i1027" type="#_x0000_t75" style="width:106.5pt;height:18.75pt" o:ole="">
            <v:imagedata r:id="rId34" o:title=""/>
          </v:shape>
          <o:OLEObject Type="Embed" ProgID="Equation.3" ShapeID="_x0000_i1027" DrawAspect="Content" ObjectID="_1764763427" r:id="rId35"/>
        </w:object>
      </w:r>
      <w:r w:rsidRPr="0058047E">
        <w:rPr>
          <w:rFonts w:ascii="Arial" w:hAnsi="Arial" w:cs="Arial"/>
          <w:b/>
          <w:i/>
          <w:color w:val="000000" w:themeColor="text1"/>
          <w:sz w:val="20"/>
          <w:szCs w:val="20"/>
        </w:rPr>
        <w:tab/>
        <w:t>(3)</w:t>
      </w:r>
    </w:p>
    <w:p w14:paraId="4FCDEEC1"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2A4D514F"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où</w:t>
      </w:r>
    </w:p>
    <w:p w14:paraId="73350C74" w14:textId="77777777" w:rsidR="00503B82" w:rsidRPr="0058047E" w:rsidRDefault="00503B82" w:rsidP="00503B82">
      <w:pPr>
        <w:pBdr>
          <w:top w:val="single" w:sz="4" w:space="1" w:color="auto"/>
          <w:left w:val="single" w:sz="4" w:space="1" w:color="auto"/>
          <w:bottom w:val="single" w:sz="4" w:space="1" w:color="auto"/>
          <w:right w:val="single" w:sz="4" w:space="1" w:color="auto"/>
        </w:pBdr>
        <w:tabs>
          <w:tab w:val="center" w:pos="4536"/>
          <w:tab w:val="right" w:pos="9072"/>
        </w:tabs>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lastRenderedPageBreak/>
        <w:tab/>
      </w:r>
      <w:r w:rsidRPr="0058047E">
        <w:rPr>
          <w:rFonts w:ascii="Arial" w:hAnsi="Arial" w:cs="Arial"/>
          <w:b/>
          <w:i/>
          <w:color w:val="000000" w:themeColor="text1"/>
          <w:position w:val="-34"/>
          <w:sz w:val="20"/>
          <w:szCs w:val="20"/>
        </w:rPr>
        <w:object w:dxaOrig="5020" w:dyaOrig="800" w14:anchorId="63D01D1C">
          <v:shape id="_x0000_i1028" type="#_x0000_t75" style="width:255pt;height:40.5pt" o:ole="">
            <v:imagedata r:id="rId36" o:title=""/>
          </v:shape>
          <o:OLEObject Type="Embed" ProgID="Equation.3" ShapeID="_x0000_i1028" DrawAspect="Content" ObjectID="_1764763428" r:id="rId37"/>
        </w:object>
      </w:r>
      <w:r w:rsidRPr="0058047E">
        <w:rPr>
          <w:rFonts w:ascii="Arial" w:hAnsi="Arial" w:cs="Arial"/>
          <w:b/>
          <w:i/>
          <w:color w:val="000000" w:themeColor="text1"/>
          <w:sz w:val="20"/>
          <w:szCs w:val="20"/>
        </w:rPr>
        <w:tab/>
      </w:r>
      <w:r w:rsidRPr="0058047E">
        <w:rPr>
          <w:rFonts w:ascii="Arial" w:hAnsi="Arial" w:cs="Arial"/>
          <w:b/>
          <w:i/>
          <w:color w:val="000000" w:themeColor="text1"/>
          <w:position w:val="-32"/>
          <w:sz w:val="20"/>
          <w:szCs w:val="20"/>
        </w:rPr>
        <w:object w:dxaOrig="4300" w:dyaOrig="760" w14:anchorId="41F9A74B">
          <v:shape id="_x0000_i1029" type="#_x0000_t75" style="width:3in;height:38.25pt" o:ole="">
            <v:imagedata r:id="rId38" o:title=""/>
          </v:shape>
          <o:OLEObject Type="Embed" ProgID="Equation.3" ShapeID="_x0000_i1029" DrawAspect="Content" ObjectID="_1764763429" r:id="rId39"/>
        </w:object>
      </w:r>
    </w:p>
    <w:p w14:paraId="552BA64A" w14:textId="77777777" w:rsidR="00503B82" w:rsidRPr="0058047E" w:rsidRDefault="00503B82" w:rsidP="00503B82">
      <w:pPr>
        <w:pBdr>
          <w:top w:val="single" w:sz="4" w:space="1" w:color="auto"/>
          <w:left w:val="single" w:sz="4" w:space="1" w:color="auto"/>
          <w:bottom w:val="single" w:sz="4" w:space="1" w:color="auto"/>
          <w:right w:val="single" w:sz="4" w:space="1" w:color="auto"/>
        </w:pBdr>
        <w:tabs>
          <w:tab w:val="center" w:pos="4536"/>
          <w:tab w:val="right" w:pos="9072"/>
        </w:tabs>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ab/>
      </w:r>
      <w:r w:rsidRPr="0058047E">
        <w:rPr>
          <w:rFonts w:ascii="Arial" w:hAnsi="Arial" w:cs="Arial"/>
          <w:b/>
          <w:i/>
          <w:color w:val="000000" w:themeColor="text1"/>
          <w:position w:val="-32"/>
          <w:sz w:val="20"/>
          <w:szCs w:val="20"/>
        </w:rPr>
        <w:object w:dxaOrig="4280" w:dyaOrig="760" w14:anchorId="2193C635">
          <v:shape id="_x0000_i1030" type="#_x0000_t75" style="width:213pt;height:38.25pt" o:ole="">
            <v:imagedata r:id="rId40" o:title=""/>
          </v:shape>
          <o:OLEObject Type="Embed" ProgID="Equation.3" ShapeID="_x0000_i1030" DrawAspect="Content" ObjectID="_1764763430" r:id="rId41"/>
        </w:object>
      </w:r>
      <w:r w:rsidRPr="0058047E">
        <w:rPr>
          <w:rFonts w:ascii="Arial" w:hAnsi="Arial" w:cs="Arial"/>
          <w:b/>
          <w:i/>
          <w:color w:val="000000" w:themeColor="text1"/>
          <w:sz w:val="20"/>
          <w:szCs w:val="20"/>
        </w:rPr>
        <w:tab/>
      </w:r>
      <w:r w:rsidRPr="0058047E">
        <w:rPr>
          <w:rFonts w:ascii="Arial" w:hAnsi="Arial" w:cs="Arial"/>
          <w:b/>
          <w:i/>
          <w:color w:val="000000" w:themeColor="text1"/>
          <w:position w:val="-32"/>
          <w:sz w:val="20"/>
          <w:szCs w:val="20"/>
        </w:rPr>
        <w:object w:dxaOrig="3000" w:dyaOrig="760" w14:anchorId="3D27B08D">
          <v:shape id="_x0000_i1031" type="#_x0000_t75" style="width:150pt;height:38.25pt" o:ole="">
            <v:imagedata r:id="rId42" o:title=""/>
          </v:shape>
          <o:OLEObject Type="Embed" ProgID="Equation.3" ShapeID="_x0000_i1031" DrawAspect="Content" ObjectID="_1764763431" r:id="rId43"/>
        </w:object>
      </w:r>
      <w:r w:rsidRPr="0058047E">
        <w:rPr>
          <w:rFonts w:ascii="Arial" w:hAnsi="Arial" w:cs="Arial"/>
          <w:b/>
          <w:i/>
          <w:color w:val="000000" w:themeColor="text1"/>
          <w:sz w:val="20"/>
          <w:szCs w:val="20"/>
        </w:rPr>
        <w:tab/>
        <w:t>(4)</w:t>
      </w:r>
    </w:p>
    <w:p w14:paraId="0697514F"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7616F0CE"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Enfin,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dernier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paiement,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w:t>
      </w:r>
      <w:r w:rsidRPr="0058047E">
        <w:rPr>
          <w:rFonts w:ascii="Arial" w:hAnsi="Arial" w:cs="Arial"/>
          <w:b/>
          <w:i/>
          <w:color w:val="000000" w:themeColor="text1"/>
          <w:sz w:val="20"/>
          <w:szCs w:val="20"/>
          <w:vertAlign w:val="subscript"/>
        </w:rPr>
        <w:t>k</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résulte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009F4B09" w:rsidRPr="0058047E">
        <w:rPr>
          <w:rFonts w:ascii="Arial" w:hAnsi="Arial" w:cs="Arial"/>
          <w:b/>
          <w:i/>
          <w:color w:val="000000" w:themeColor="text1"/>
          <w:sz w:val="20"/>
          <w:szCs w:val="20"/>
        </w:rPr>
        <w:t>relation</w:t>
      </w:r>
      <w:r w:rsidR="005A043E">
        <w:rPr>
          <w:rFonts w:ascii="Arial" w:hAnsi="Arial" w:cs="Arial"/>
          <w:b/>
          <w:i/>
          <w:color w:val="000000" w:themeColor="text1"/>
          <w:sz w:val="20"/>
          <w:szCs w:val="20"/>
        </w:rPr>
        <w:t>:</w:t>
      </w:r>
      <w:r w:rsidRPr="0058047E">
        <w:rPr>
          <w:rFonts w:ascii="Arial" w:hAnsi="Arial" w:cs="Arial"/>
          <w:b/>
          <w:i/>
          <w:color w:val="000000" w:themeColor="text1"/>
          <w:sz w:val="20"/>
          <w:szCs w:val="20"/>
        </w:rPr>
        <w:tab/>
      </w:r>
    </w:p>
    <w:p w14:paraId="6920F603" w14:textId="77777777" w:rsidR="00503B82" w:rsidRPr="0058047E" w:rsidRDefault="00503B82" w:rsidP="00503B82">
      <w:pPr>
        <w:pBdr>
          <w:top w:val="single" w:sz="4" w:space="1" w:color="auto"/>
          <w:left w:val="single" w:sz="4" w:space="1" w:color="auto"/>
          <w:bottom w:val="single" w:sz="4" w:space="1" w:color="auto"/>
          <w:right w:val="single" w:sz="4" w:space="1" w:color="auto"/>
        </w:pBdr>
        <w:tabs>
          <w:tab w:val="center" w:pos="4536"/>
          <w:tab w:val="right" w:pos="9072"/>
        </w:tabs>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ab/>
      </w:r>
      <w:r w:rsidRPr="0058047E">
        <w:rPr>
          <w:rFonts w:ascii="Arial" w:hAnsi="Arial" w:cs="Arial"/>
          <w:b/>
          <w:i/>
          <w:color w:val="000000" w:themeColor="text1"/>
          <w:position w:val="-12"/>
          <w:sz w:val="20"/>
          <w:szCs w:val="20"/>
        </w:rPr>
        <w:object w:dxaOrig="2620" w:dyaOrig="360" w14:anchorId="36ACEE22">
          <v:shape id="_x0000_i1032" type="#_x0000_t75" style="width:129.75pt;height:18.75pt" o:ole="">
            <v:imagedata r:id="rId44" o:title=""/>
          </v:shape>
          <o:OLEObject Type="Embed" ProgID="Equation.3" ShapeID="_x0000_i1032" DrawAspect="Content" ObjectID="_1764763432" r:id="rId45"/>
        </w:object>
      </w:r>
      <w:r w:rsidRPr="0058047E">
        <w:rPr>
          <w:rFonts w:ascii="Arial" w:hAnsi="Arial" w:cs="Arial"/>
          <w:b/>
          <w:i/>
          <w:color w:val="000000" w:themeColor="text1"/>
          <w:sz w:val="20"/>
          <w:szCs w:val="20"/>
        </w:rPr>
        <w:tab/>
        <w:t>(5)</w:t>
      </w:r>
    </w:p>
    <w:p w14:paraId="308AAF93"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537E761D"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où</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R</w:t>
      </w:r>
      <w:r w:rsidRPr="0058047E">
        <w:rPr>
          <w:rFonts w:ascii="Arial" w:hAnsi="Arial" w:cs="Arial"/>
          <w:b/>
          <w:i/>
          <w:color w:val="000000" w:themeColor="text1"/>
          <w:sz w:val="20"/>
          <w:szCs w:val="20"/>
          <w:vertAlign w:val="subscript"/>
        </w:rPr>
        <w:t>mb</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défini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R</w:t>
      </w:r>
      <w:r w:rsidRPr="0058047E">
        <w:rPr>
          <w:rFonts w:ascii="Arial" w:hAnsi="Arial" w:cs="Arial"/>
          <w:b/>
          <w:i/>
          <w:color w:val="000000" w:themeColor="text1"/>
          <w:sz w:val="20"/>
          <w:szCs w:val="20"/>
          <w:vertAlign w:val="subscript"/>
        </w:rPr>
        <w:t>ma</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relation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(4),</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w:t>
      </w:r>
      <w:r w:rsidRPr="0058047E">
        <w:rPr>
          <w:rFonts w:ascii="Arial" w:hAnsi="Arial" w:cs="Arial"/>
          <w:b/>
          <w:i/>
          <w:color w:val="000000" w:themeColor="text1"/>
          <w:sz w:val="20"/>
          <w:szCs w:val="20"/>
          <w:vertAlign w:val="subscript"/>
        </w:rPr>
        <w:t>o</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cependant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remplacé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p</w:t>
      </w:r>
      <w:r w:rsidRPr="0058047E">
        <w:rPr>
          <w:rFonts w:ascii="Arial" w:hAnsi="Arial" w:cs="Arial"/>
          <w:b/>
          <w:i/>
          <w:color w:val="000000" w:themeColor="text1"/>
          <w:sz w:val="20"/>
          <w:szCs w:val="20"/>
          <w:vertAlign w:val="subscript"/>
        </w:rPr>
        <w:t>of</w:t>
      </w:r>
      <w:proofErr w:type="spellEnd"/>
      <w:r w:rsidRPr="0058047E">
        <w:rPr>
          <w:rFonts w:ascii="Arial" w:hAnsi="Arial" w:cs="Arial"/>
          <w:b/>
          <w:i/>
          <w:color w:val="000000" w:themeColor="text1"/>
          <w:sz w:val="20"/>
          <w:szCs w:val="20"/>
        </w:rPr>
        <w:t>.</w:t>
      </w:r>
    </w:p>
    <w:p w14:paraId="35861CF7"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7511EED1"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formules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(2),</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(3)</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(4)</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ci-dessus,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symboles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utilisés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significations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suivantes:</w:t>
      </w:r>
    </w:p>
    <w:p w14:paraId="4C03C5E1"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roofErr w:type="spellStart"/>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ko</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b/>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l’état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situation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accepté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Pouvoir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état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peut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comporter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convenus.</w:t>
      </w:r>
    </w:p>
    <w:p w14:paraId="47CB2F9D"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58EE82EF"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roofErr w:type="spellStart"/>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k</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b/>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rajusté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correspondant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ko</w:t>
      </w:r>
      <w:proofErr w:type="spellEnd"/>
      <w:r w:rsidRPr="0058047E">
        <w:rPr>
          <w:rFonts w:ascii="Arial" w:hAnsi="Arial" w:cs="Arial"/>
          <w:b/>
          <w:i/>
          <w:color w:val="000000" w:themeColor="text1"/>
          <w:sz w:val="20"/>
          <w:szCs w:val="20"/>
        </w:rPr>
        <w:t>.</w:t>
      </w:r>
    </w:p>
    <w:p w14:paraId="5121F00D"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1E030BC6"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ok</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b/>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ouvrables,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prenant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prescrite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l’ordre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service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initial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d’entamer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lettre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commande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fournitures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terminant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laquelle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établi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l’état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situation.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pendant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lesquels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fournitures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u w:val="single"/>
        </w:rPr>
        <w:t>suspendus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(congés,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intempéries,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suspensions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motivées…)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ordre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service,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compris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ok</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laquelle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l’état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situation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établi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postérieure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contractuelle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d’achèvement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ok</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limité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cette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dernière.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fournitures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terminés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avant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contractuelle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d’achèvement,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ok</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égal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réel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d’exécution.</w:t>
      </w:r>
    </w:p>
    <w:p w14:paraId="75E777BA"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4BE921BE"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roofErr w:type="spellStart"/>
      <w:r w:rsidRPr="0058047E">
        <w:rPr>
          <w:rFonts w:ascii="Arial" w:hAnsi="Arial" w:cs="Arial"/>
          <w:b/>
          <w:i/>
          <w:color w:val="000000" w:themeColor="text1"/>
          <w:sz w:val="20"/>
          <w:szCs w:val="20"/>
        </w:rPr>
        <w:t>s</w:t>
      </w:r>
      <w:r w:rsidRPr="0058047E">
        <w:rPr>
          <w:rFonts w:ascii="Arial" w:hAnsi="Arial" w:cs="Arial"/>
          <w:b/>
          <w:i/>
          <w:color w:val="000000" w:themeColor="text1"/>
          <w:sz w:val="20"/>
          <w:szCs w:val="20"/>
          <w:vertAlign w:val="subscript"/>
        </w:rPr>
        <w:t>o</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b/>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base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fixé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Commission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paritaire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nationale,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relève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l’entrepreneur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fournisseur,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vigueur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précède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10</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fixée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remise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offres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remise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offres,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majoré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pourcentage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global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assurances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admis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même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SPF</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Economie.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Selon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009F4B09" w:rsidRPr="0058047E">
        <w:rPr>
          <w:rFonts w:ascii="Arial" w:hAnsi="Arial" w:cs="Arial"/>
          <w:b/>
          <w:i/>
          <w:color w:val="000000" w:themeColor="text1"/>
          <w:sz w:val="20"/>
          <w:szCs w:val="20"/>
        </w:rPr>
        <w:t>relève</w:t>
      </w:r>
      <w:r w:rsidR="005A043E">
        <w:rPr>
          <w:rFonts w:ascii="Arial" w:hAnsi="Arial" w:cs="Arial"/>
          <w:b/>
          <w:i/>
          <w:color w:val="000000" w:themeColor="text1"/>
          <w:sz w:val="20"/>
          <w:szCs w:val="20"/>
        </w:rPr>
        <w:t>:</w:t>
      </w:r>
    </w:p>
    <w:p w14:paraId="49C04393"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Commission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paritaire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nationale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constructions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métallique,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mécanique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électrique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(Section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paritaire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nationale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entreprises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fabrication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métallique)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cette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même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Commission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(Section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paritaire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nationale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entreprises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montage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charpentes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métalliques)</w:t>
      </w:r>
      <w:r w:rsidR="00161A5C">
        <w:rPr>
          <w:rFonts w:ascii="Arial" w:hAnsi="Arial" w:cs="Arial"/>
          <w:b/>
          <w:i/>
          <w:color w:val="000000" w:themeColor="text1"/>
          <w:sz w:val="20"/>
          <w:szCs w:val="20"/>
        </w:rPr>
        <w:t xml:space="preserve"> </w:t>
      </w:r>
    </w:p>
    <w:p w14:paraId="6FED382A"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Commission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paritaire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nationale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secteurs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connexes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constructions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métallique,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mécanique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électrique,</w:t>
      </w:r>
      <w:r w:rsidR="00161A5C">
        <w:rPr>
          <w:rFonts w:ascii="Arial" w:hAnsi="Arial" w:cs="Arial"/>
          <w:b/>
          <w:i/>
          <w:color w:val="000000" w:themeColor="text1"/>
          <w:sz w:val="20"/>
          <w:szCs w:val="20"/>
        </w:rPr>
        <w:t xml:space="preserve"> </w:t>
      </w:r>
    </w:p>
    <w:p w14:paraId="7A909452"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entend</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base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respectivement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horaire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minimum</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manœuvre,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horaire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minimum</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l’ouvrier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qualifié.</w:t>
      </w:r>
    </w:p>
    <w:p w14:paraId="179711BE"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1990548E"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pourcentage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prendre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considération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trois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celui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admis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SPF</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Economie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secteur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industriel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auquel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appartient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selon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celui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admis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construction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usine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l’atelier,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celui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admis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charpentes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métalliques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celui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admis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électriciens.</w:t>
      </w:r>
      <w:r w:rsidR="00161A5C">
        <w:rPr>
          <w:rFonts w:ascii="Arial" w:hAnsi="Arial" w:cs="Arial"/>
          <w:b/>
          <w:i/>
          <w:color w:val="000000" w:themeColor="text1"/>
          <w:sz w:val="20"/>
          <w:szCs w:val="20"/>
        </w:rPr>
        <w:t xml:space="preserve"> </w:t>
      </w:r>
    </w:p>
    <w:p w14:paraId="51089DB5"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52970597"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s</w:t>
      </w:r>
      <w:r w:rsidRPr="0058047E">
        <w:rPr>
          <w:rFonts w:ascii="Arial" w:hAnsi="Arial" w:cs="Arial"/>
          <w:b/>
          <w:i/>
          <w:color w:val="000000" w:themeColor="text1"/>
          <w:sz w:val="20"/>
          <w:szCs w:val="20"/>
          <w:vertAlign w:val="subscript"/>
        </w:rPr>
        <w:t>1,</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w:t>
      </w:r>
      <w:r w:rsidRPr="0058047E">
        <w:rPr>
          <w:rFonts w:ascii="Arial" w:hAnsi="Arial" w:cs="Arial"/>
          <w:b/>
          <w:i/>
          <w:color w:val="000000" w:themeColor="text1"/>
          <w:sz w:val="20"/>
          <w:szCs w:val="20"/>
          <w:vertAlign w:val="subscript"/>
        </w:rPr>
        <w:t>2</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s</w:t>
      </w:r>
      <w:r w:rsidRPr="0058047E">
        <w:rPr>
          <w:rFonts w:ascii="Arial" w:hAnsi="Arial" w:cs="Arial"/>
          <w:b/>
          <w:i/>
          <w:color w:val="000000" w:themeColor="text1"/>
          <w:sz w:val="20"/>
          <w:szCs w:val="20"/>
          <w:vertAlign w:val="subscript"/>
        </w:rPr>
        <w:t>nk</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valeurs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successives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base,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majoré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pourcentage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global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admis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SPF</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Economie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assurances,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ok</w:t>
      </w:r>
      <w:proofErr w:type="spellEnd"/>
      <w:r w:rsidRPr="0058047E">
        <w:rPr>
          <w:rFonts w:ascii="Arial" w:hAnsi="Arial" w:cs="Arial"/>
          <w:b/>
          <w:i/>
          <w:color w:val="000000" w:themeColor="text1"/>
          <w:sz w:val="20"/>
          <w:szCs w:val="20"/>
        </w:rPr>
        <w:t>.</w:t>
      </w:r>
    </w:p>
    <w:p w14:paraId="06BE4DB9"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4DB859D8"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1</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2</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nk</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partiels,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exprimés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ouvrables,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pendant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lesquels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salaire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base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majoré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pourcentage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global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admis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SPF</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Economie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sociales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assurances,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prend</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respectivement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valeurs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w:t>
      </w:r>
      <w:r w:rsidRPr="0058047E">
        <w:rPr>
          <w:rFonts w:ascii="Arial" w:hAnsi="Arial" w:cs="Arial"/>
          <w:b/>
          <w:i/>
          <w:color w:val="000000" w:themeColor="text1"/>
          <w:sz w:val="20"/>
          <w:szCs w:val="20"/>
          <w:vertAlign w:val="subscript"/>
        </w:rPr>
        <w:t>1</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w:t>
      </w:r>
      <w:r w:rsidRPr="0058047E">
        <w:rPr>
          <w:rFonts w:ascii="Arial" w:hAnsi="Arial" w:cs="Arial"/>
          <w:b/>
          <w:i/>
          <w:color w:val="000000" w:themeColor="text1"/>
          <w:sz w:val="20"/>
          <w:szCs w:val="20"/>
          <w:vertAlign w:val="subscript"/>
        </w:rPr>
        <w:t>2</w:t>
      </w:r>
      <w:r w:rsidRPr="0058047E">
        <w:rPr>
          <w:rFonts w:ascii="Arial" w:hAnsi="Arial" w:cs="Arial"/>
          <w:b/>
          <w:i/>
          <w:color w:val="000000" w:themeColor="text1"/>
          <w:sz w:val="20"/>
          <w:szCs w:val="20"/>
        </w:rPr>
        <w:t>,...,</w:t>
      </w:r>
      <w:proofErr w:type="spellStart"/>
      <w:r w:rsidRPr="0058047E">
        <w:rPr>
          <w:rFonts w:ascii="Arial" w:hAnsi="Arial" w:cs="Arial"/>
          <w:b/>
          <w:i/>
          <w:color w:val="000000" w:themeColor="text1"/>
          <w:sz w:val="20"/>
          <w:szCs w:val="20"/>
        </w:rPr>
        <w:t>s</w:t>
      </w:r>
      <w:r w:rsidRPr="0058047E">
        <w:rPr>
          <w:rFonts w:ascii="Arial" w:hAnsi="Arial" w:cs="Arial"/>
          <w:b/>
          <w:i/>
          <w:color w:val="000000" w:themeColor="text1"/>
          <w:sz w:val="20"/>
          <w:szCs w:val="20"/>
          <w:vertAlign w:val="subscript"/>
        </w:rPr>
        <w:t>nk</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ok</w:t>
      </w:r>
      <w:proofErr w:type="spellEnd"/>
      <w:r w:rsidRPr="0058047E">
        <w:rPr>
          <w:rFonts w:ascii="Arial" w:hAnsi="Arial" w:cs="Arial"/>
          <w:b/>
          <w:i/>
          <w:color w:val="000000" w:themeColor="text1"/>
          <w:sz w:val="20"/>
          <w:szCs w:val="20"/>
        </w:rPr>
        <w:t>.</w:t>
      </w:r>
    </w:p>
    <w:p w14:paraId="345B90AE" w14:textId="77777777" w:rsidR="00503B82" w:rsidRPr="0058047E" w:rsidRDefault="00503B82" w:rsidP="00503B82">
      <w:pPr>
        <w:pBdr>
          <w:top w:val="single" w:sz="4" w:space="1" w:color="auto"/>
          <w:left w:val="single" w:sz="4" w:space="1" w:color="auto"/>
          <w:bottom w:val="single" w:sz="4" w:space="1" w:color="auto"/>
          <w:right w:val="single" w:sz="4" w:space="1" w:color="auto"/>
        </w:pBdr>
        <w:tabs>
          <w:tab w:val="right" w:pos="9072"/>
        </w:tabs>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partiels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satisfont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009F4B09" w:rsidRPr="0058047E">
        <w:rPr>
          <w:rFonts w:ascii="Arial" w:hAnsi="Arial" w:cs="Arial"/>
          <w:b/>
          <w:i/>
          <w:color w:val="000000" w:themeColor="text1"/>
          <w:sz w:val="20"/>
          <w:szCs w:val="20"/>
        </w:rPr>
        <w:t>relation</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
    <w:p w14:paraId="37CA3B8D" w14:textId="77777777" w:rsidR="00503B82" w:rsidRPr="0058047E" w:rsidRDefault="00503B82" w:rsidP="00503B82">
      <w:pPr>
        <w:pBdr>
          <w:top w:val="single" w:sz="4" w:space="1" w:color="auto"/>
          <w:left w:val="single" w:sz="4" w:space="1" w:color="auto"/>
          <w:bottom w:val="single" w:sz="4" w:space="1" w:color="auto"/>
          <w:right w:val="single" w:sz="4" w:space="1" w:color="auto"/>
        </w:pBdr>
        <w:tabs>
          <w:tab w:val="center" w:pos="4536"/>
          <w:tab w:val="right" w:pos="9072"/>
        </w:tabs>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lastRenderedPageBreak/>
        <w:tab/>
        <w:t>j</w:t>
      </w:r>
      <w:r w:rsidRPr="0058047E">
        <w:rPr>
          <w:rFonts w:ascii="Arial" w:hAnsi="Arial" w:cs="Arial"/>
          <w:b/>
          <w:i/>
          <w:color w:val="000000" w:themeColor="text1"/>
          <w:sz w:val="20"/>
          <w:szCs w:val="20"/>
          <w:vertAlign w:val="subscript"/>
        </w:rPr>
        <w:t>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2</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nk</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ok</w:t>
      </w:r>
      <w:proofErr w:type="spellEnd"/>
      <w:r w:rsidRPr="0058047E">
        <w:rPr>
          <w:rFonts w:ascii="Arial" w:hAnsi="Arial" w:cs="Arial"/>
          <w:b/>
          <w:i/>
          <w:color w:val="000000" w:themeColor="text1"/>
          <w:sz w:val="20"/>
          <w:szCs w:val="20"/>
          <w:vertAlign w:val="subscript"/>
        </w:rPr>
        <w:tab/>
      </w:r>
      <w:r w:rsidRPr="0058047E">
        <w:rPr>
          <w:rFonts w:ascii="Arial" w:hAnsi="Arial" w:cs="Arial"/>
          <w:b/>
          <w:i/>
          <w:color w:val="000000" w:themeColor="text1"/>
          <w:sz w:val="20"/>
          <w:szCs w:val="20"/>
        </w:rPr>
        <w:t>(6)</w:t>
      </w:r>
    </w:p>
    <w:p w14:paraId="645B6FFB"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22E3CF45"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P</w:t>
      </w:r>
      <w:r w:rsidRPr="0058047E">
        <w:rPr>
          <w:rFonts w:ascii="Arial" w:hAnsi="Arial" w:cs="Arial"/>
          <w:b/>
          <w:i/>
          <w:color w:val="000000" w:themeColor="text1"/>
          <w:sz w:val="20"/>
          <w:szCs w:val="20"/>
          <w:vertAlign w:val="subscript"/>
        </w:rPr>
        <w:t>k</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partie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k-</w:t>
      </w:r>
      <w:proofErr w:type="spellStart"/>
      <w:r w:rsidRPr="0058047E">
        <w:rPr>
          <w:rFonts w:ascii="Arial" w:hAnsi="Arial" w:cs="Arial"/>
          <w:b/>
          <w:i/>
          <w:color w:val="000000" w:themeColor="text1"/>
          <w:sz w:val="20"/>
          <w:szCs w:val="20"/>
        </w:rPr>
        <w:t>ième</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paiement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correspondant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l’état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situation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initial</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M</w:t>
      </w:r>
      <w:r w:rsidRPr="0058047E">
        <w:rPr>
          <w:rFonts w:ascii="Arial" w:hAnsi="Arial" w:cs="Arial"/>
          <w:b/>
          <w:i/>
          <w:color w:val="000000" w:themeColor="text1"/>
          <w:sz w:val="20"/>
          <w:szCs w:val="20"/>
          <w:vertAlign w:val="subscript"/>
        </w:rPr>
        <w:t>ko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paiement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peut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comprendre,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partie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relative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décomptes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éventuels.</w:t>
      </w:r>
    </w:p>
    <w:p w14:paraId="189350CD"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668F8DEE"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P</w:t>
      </w:r>
      <w:r w:rsidRPr="0058047E">
        <w:rPr>
          <w:rFonts w:ascii="Arial" w:hAnsi="Arial" w:cs="Arial"/>
          <w:b/>
          <w:i/>
          <w:color w:val="000000" w:themeColor="text1"/>
          <w:sz w:val="20"/>
          <w:szCs w:val="20"/>
          <w:vertAlign w:val="subscript"/>
        </w:rPr>
        <w:t>o</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initial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l’entreprise.</w:t>
      </w:r>
    </w:p>
    <w:p w14:paraId="2C44CBEA"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664F8B6D"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roofErr w:type="spellStart"/>
      <w:r w:rsidRPr="0058047E">
        <w:rPr>
          <w:rFonts w:ascii="Arial" w:hAnsi="Arial" w:cs="Arial"/>
          <w:b/>
          <w:i/>
          <w:color w:val="000000" w:themeColor="text1"/>
          <w:sz w:val="20"/>
          <w:szCs w:val="20"/>
        </w:rPr>
        <w:t>P</w:t>
      </w:r>
      <w:r w:rsidRPr="0058047E">
        <w:rPr>
          <w:rFonts w:ascii="Arial" w:hAnsi="Arial" w:cs="Arial"/>
          <w:b/>
          <w:i/>
          <w:color w:val="000000" w:themeColor="text1"/>
          <w:sz w:val="20"/>
          <w:szCs w:val="20"/>
          <w:vertAlign w:val="subscript"/>
        </w:rPr>
        <w:t>of</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total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l’entreprise,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établi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base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initiaux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définis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contrat,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tenu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quantités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réellement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exécutées,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y</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compris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convenus.</w:t>
      </w:r>
    </w:p>
    <w:p w14:paraId="14A4B003"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0D012DA6"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mo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ma</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b/>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ouvrables,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prenant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prescrite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l’ordre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service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initial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d’entamer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lettre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commande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fournitures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terminant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respectivement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après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1/6</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1/2</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contractuel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initial.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exclus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pendant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lesquels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arrêtés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fournitures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suspendues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complètement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ordre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Pouvoir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adjudicateur.</w:t>
      </w:r>
    </w:p>
    <w:p w14:paraId="0140E285"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313EB80C"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F</w:t>
      </w:r>
      <w:r w:rsidRPr="0058047E">
        <w:rPr>
          <w:rFonts w:ascii="Arial" w:hAnsi="Arial" w:cs="Arial"/>
          <w:b/>
          <w:i/>
          <w:color w:val="000000" w:themeColor="text1"/>
          <w:sz w:val="20"/>
          <w:szCs w:val="20"/>
          <w:vertAlign w:val="subscript"/>
        </w:rPr>
        <w:t>o</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Fm</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Fp</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Tm</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Tf</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Pb</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Cu</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Al</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Ce</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Pl</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w:t>
      </w:r>
      <w:r w:rsidR="009F4B09" w:rsidRPr="0058047E">
        <w:rPr>
          <w:rFonts w:ascii="Arial" w:hAnsi="Arial" w:cs="Arial"/>
          <w:b/>
          <w:i/>
          <w:color w:val="000000" w:themeColor="text1"/>
          <w:sz w:val="20"/>
          <w:szCs w:val="20"/>
          <w:vertAlign w:val="subscript"/>
        </w:rPr>
        <w:t>0</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référence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T.P.</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Publics),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figurant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Tableau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référence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T.P.</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Style w:val="Appelnotedebasdep"/>
          <w:rFonts w:ascii="Arial" w:hAnsi="Arial" w:cs="Arial"/>
          <w:b/>
          <w:i/>
          <w:color w:val="000000" w:themeColor="text1"/>
          <w:sz w:val="20"/>
          <w:szCs w:val="20"/>
        </w:rPr>
        <w:footnoteReference w:customMarkFollows="1" w:id="1"/>
        <w:t>(1)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vigueur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pendant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précédant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fixée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l’ouverture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soumissions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remise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matériaux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caractérisés,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sauf</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disposition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contraire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respectivement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indices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229,</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219,</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217,</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216,</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220,</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259,</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260,</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262,</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467,</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671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549.</w:t>
      </w:r>
    </w:p>
    <w:p w14:paraId="4E2772E3"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5A6F3B3A"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F,</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Fm,</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Fp</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Tm,</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Tf,</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Pb,</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moyenne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arithmétique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définis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respectivement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w:t>
      </w:r>
      <w:r w:rsidRPr="0058047E">
        <w:rPr>
          <w:rFonts w:ascii="Arial" w:hAnsi="Arial" w:cs="Arial"/>
          <w:b/>
          <w:i/>
          <w:color w:val="000000" w:themeColor="text1"/>
          <w:sz w:val="20"/>
          <w:szCs w:val="20"/>
          <w:vertAlign w:val="subscript"/>
        </w:rPr>
        <w:t>o</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Fm</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Fp</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Tm</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Tf</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Pb</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Cu</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Al</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Ce</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Pl</w:t>
      </w:r>
      <w:r w:rsidRPr="0058047E">
        <w:rPr>
          <w:rFonts w:ascii="Arial" w:hAnsi="Arial" w:cs="Arial"/>
          <w:b/>
          <w:i/>
          <w:color w:val="000000" w:themeColor="text1"/>
          <w:sz w:val="20"/>
          <w:szCs w:val="20"/>
          <w:vertAlign w:val="subscript"/>
        </w:rPr>
        <w:t>o</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w:t>
      </w:r>
      <w:r w:rsidRPr="0058047E">
        <w:rPr>
          <w:rFonts w:ascii="Arial" w:hAnsi="Arial" w:cs="Arial"/>
          <w:b/>
          <w:i/>
          <w:color w:val="000000" w:themeColor="text1"/>
          <w:sz w:val="20"/>
          <w:szCs w:val="20"/>
          <w:vertAlign w:val="subscript"/>
        </w:rPr>
        <w:t>o</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considérés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contenant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moins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ouvrable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compris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ma</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mo</w:t>
      </w:r>
      <w:proofErr w:type="spellEnd"/>
      <w:r w:rsidRPr="0058047E">
        <w:rPr>
          <w:rFonts w:ascii="Arial" w:hAnsi="Arial" w:cs="Arial"/>
          <w:b/>
          <w:i/>
          <w:color w:val="000000" w:themeColor="text1"/>
          <w:sz w:val="20"/>
          <w:szCs w:val="20"/>
        </w:rPr>
        <w:t>.</w:t>
      </w:r>
    </w:p>
    <w:p w14:paraId="7840109C"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4CCA2A21"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s</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f</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fm</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fp</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tm</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pb</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cu</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al</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ce</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pl</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a</w:t>
      </w:r>
      <w:r w:rsidRPr="0058047E">
        <w:rPr>
          <w:rFonts w:ascii="Arial" w:hAnsi="Arial" w:cs="Arial"/>
          <w:b/>
          <w:i/>
          <w:color w:val="000000" w:themeColor="text1"/>
          <w:sz w:val="20"/>
          <w:szCs w:val="20"/>
          <w:vertAlign w:val="subscript"/>
        </w:rPr>
        <w:t>c</w:t>
      </w:r>
      <w:proofErr w:type="spellEnd"/>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coefficients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satisfaisant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l’inégalité:</w:t>
      </w:r>
    </w:p>
    <w:p w14:paraId="02BF1EC4" w14:textId="77777777" w:rsidR="00503B82" w:rsidRPr="0058047E" w:rsidRDefault="00503B82" w:rsidP="00503B82">
      <w:pPr>
        <w:pBdr>
          <w:top w:val="single" w:sz="4" w:space="1" w:color="auto"/>
          <w:left w:val="single" w:sz="4" w:space="1" w:color="auto"/>
          <w:bottom w:val="single" w:sz="4" w:space="1" w:color="auto"/>
          <w:right w:val="single" w:sz="4" w:space="1" w:color="auto"/>
        </w:pBdr>
        <w:tabs>
          <w:tab w:val="center" w:pos="4536"/>
          <w:tab w:val="right" w:pos="9072"/>
        </w:tabs>
        <w:spacing w:after="0" w:line="240" w:lineRule="auto"/>
        <w:jc w:val="both"/>
        <w:rPr>
          <w:rFonts w:ascii="Arial" w:hAnsi="Arial" w:cs="Arial"/>
          <w:b/>
          <w:i/>
          <w:color w:val="000000" w:themeColor="text1"/>
          <w:sz w:val="20"/>
          <w:szCs w:val="20"/>
          <w:lang w:val="en-US"/>
        </w:rPr>
      </w:pPr>
      <w:r w:rsidRPr="0058047E">
        <w:rPr>
          <w:rFonts w:ascii="Arial" w:hAnsi="Arial" w:cs="Arial"/>
          <w:b/>
          <w:i/>
          <w:color w:val="000000" w:themeColor="text1"/>
          <w:sz w:val="20"/>
          <w:szCs w:val="20"/>
        </w:rPr>
        <w:tab/>
      </w:r>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s</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proofErr w:type="spellStart"/>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f</w:t>
      </w:r>
      <w:proofErr w:type="spellEnd"/>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proofErr w:type="spellStart"/>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fm</w:t>
      </w:r>
      <w:proofErr w:type="spellEnd"/>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proofErr w:type="spellStart"/>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fp</w:t>
      </w:r>
      <w:proofErr w:type="spellEnd"/>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tm</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proofErr w:type="spellStart"/>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tf</w:t>
      </w:r>
      <w:proofErr w:type="spellEnd"/>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proofErr w:type="spellStart"/>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pb</w:t>
      </w:r>
      <w:proofErr w:type="spellEnd"/>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proofErr w:type="spellStart"/>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cu</w:t>
      </w:r>
      <w:proofErr w:type="spellEnd"/>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al</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ce</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proofErr w:type="spellStart"/>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pl</w:t>
      </w:r>
      <w:proofErr w:type="spellEnd"/>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a</w:t>
      </w:r>
      <w:r w:rsidRPr="0058047E">
        <w:rPr>
          <w:rFonts w:ascii="Arial" w:hAnsi="Arial" w:cs="Arial"/>
          <w:b/>
          <w:i/>
          <w:color w:val="000000" w:themeColor="text1"/>
          <w:sz w:val="20"/>
          <w:szCs w:val="20"/>
          <w:vertAlign w:val="subscript"/>
          <w:lang w:val="en-US"/>
        </w:rPr>
        <w:t>c</w:t>
      </w:r>
      <w:r w:rsidR="00161A5C">
        <w:rPr>
          <w:rFonts w:ascii="Arial" w:hAnsi="Arial" w:cs="Arial"/>
          <w:b/>
          <w:i/>
          <w:color w:val="000000" w:themeColor="text1"/>
          <w:sz w:val="20"/>
          <w:szCs w:val="20"/>
          <w:lang w:val="en-US"/>
        </w:rPr>
        <w:t xml:space="preserve"> </w:t>
      </w:r>
      <w:r w:rsidRPr="0058047E">
        <w:rPr>
          <w:rFonts w:ascii="Arial" w:hAnsi="Arial" w:cs="Arial"/>
          <w:b/>
          <w:i/>
          <w:color w:val="000000" w:themeColor="text1"/>
          <w:sz w:val="20"/>
          <w:szCs w:val="20"/>
          <w:lang w:val="en-US"/>
        </w:rPr>
        <w:t>=1</w:t>
      </w:r>
      <w:r w:rsidRPr="0058047E">
        <w:rPr>
          <w:rFonts w:ascii="Arial" w:hAnsi="Arial" w:cs="Arial"/>
          <w:b/>
          <w:i/>
          <w:color w:val="000000" w:themeColor="text1"/>
          <w:sz w:val="20"/>
          <w:szCs w:val="20"/>
          <w:lang w:val="en-US"/>
        </w:rPr>
        <w:tab/>
        <w:t>(7)</w:t>
      </w:r>
    </w:p>
    <w:p w14:paraId="790BF275"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déterminés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p>
    <w:p w14:paraId="5A61679E"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65D10591"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l’absence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d’indication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valeur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plusieurs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coefficients,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coefficients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supposés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nuls.</w:t>
      </w:r>
    </w:p>
    <w:p w14:paraId="1ECF7E78"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u w:val="double"/>
        </w:rPr>
      </w:pPr>
      <w:r w:rsidRPr="0058047E">
        <w:rPr>
          <w:rFonts w:ascii="Arial" w:hAnsi="Arial" w:cs="Arial"/>
          <w:b/>
          <w:i/>
          <w:color w:val="000000" w:themeColor="text1"/>
          <w:sz w:val="20"/>
          <w:szCs w:val="20"/>
        </w:rPr>
        <w:t>b.</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u w:val="double"/>
        </w:rPr>
        <w:t>Dispositions</w:t>
      </w:r>
      <w:r w:rsidR="00161A5C">
        <w:rPr>
          <w:rFonts w:ascii="Arial" w:hAnsi="Arial" w:cs="Arial"/>
          <w:b/>
          <w:i/>
          <w:color w:val="000000" w:themeColor="text1"/>
          <w:sz w:val="20"/>
          <w:szCs w:val="20"/>
          <w:u w:val="double"/>
        </w:rPr>
        <w:t xml:space="preserve"> </w:t>
      </w:r>
      <w:r w:rsidRPr="0058047E">
        <w:rPr>
          <w:rFonts w:ascii="Arial" w:hAnsi="Arial" w:cs="Arial"/>
          <w:b/>
          <w:i/>
          <w:color w:val="000000" w:themeColor="text1"/>
          <w:sz w:val="20"/>
          <w:szCs w:val="20"/>
          <w:u w:val="double"/>
        </w:rPr>
        <w:t>particulières</w:t>
      </w:r>
    </w:p>
    <w:p w14:paraId="19337F90"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fournitures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prévus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exécuter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convenus,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décompte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y</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relatif</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doit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prévoir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explicitement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convenus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révisables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même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titre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l’entreprise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initiale.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préalablement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ramenés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l’adjudication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moyen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formule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considérant,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échéant,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l’offre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fournisseur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fin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j</w:t>
      </w:r>
      <w:r w:rsidRPr="0058047E">
        <w:rPr>
          <w:rFonts w:ascii="Arial" w:hAnsi="Arial" w:cs="Arial"/>
          <w:b/>
          <w:i/>
          <w:color w:val="000000" w:themeColor="text1"/>
          <w:sz w:val="20"/>
          <w:szCs w:val="20"/>
          <w:vertAlign w:val="subscript"/>
        </w:rPr>
        <w:t>ok</w:t>
      </w:r>
      <w:proofErr w:type="spellEnd"/>
      <w:r w:rsidRPr="0058047E">
        <w:rPr>
          <w:rFonts w:ascii="Arial" w:hAnsi="Arial" w:cs="Arial"/>
          <w:b/>
          <w:i/>
          <w:color w:val="000000" w:themeColor="text1"/>
          <w:sz w:val="20"/>
          <w:szCs w:val="20"/>
        </w:rPr>
        <w:t>.</w:t>
      </w:r>
    </w:p>
    <w:p w14:paraId="67B1731A"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1D99AAB4"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prestations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convenus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exécutées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après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approbation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engagement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décompte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alors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révisées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avec</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prestations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métré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l’inventaire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initial.</w:t>
      </w:r>
    </w:p>
    <w:p w14:paraId="2B367157"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i/>
          <w:color w:val="000000" w:themeColor="text1"/>
          <w:sz w:val="20"/>
          <w:szCs w:val="20"/>
        </w:rPr>
      </w:pPr>
    </w:p>
    <w:p w14:paraId="62A6E80D"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entreprises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visant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réalisation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plusieurs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installations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nature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analogue,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faisant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l’objet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d’ordres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services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séparés,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chacune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installations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traitée,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concerne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montant,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entreprise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individuelle,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laquelle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s’appliquent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modalités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définies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présent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article.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Toutefois,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prévu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variation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base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matériaux,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celle-ci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payée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dernier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paiement,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conformément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formule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(5),</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laquelle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il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fait</w:t>
      </w:r>
      <w:r w:rsidR="00161A5C">
        <w:rPr>
          <w:rFonts w:ascii="Arial" w:hAnsi="Arial" w:cs="Arial"/>
          <w:b/>
          <w:i/>
          <w:color w:val="000000" w:themeColor="text1"/>
          <w:sz w:val="20"/>
          <w:szCs w:val="20"/>
        </w:rPr>
        <w:t xml:space="preserve"> </w:t>
      </w:r>
      <w:proofErr w:type="spellStart"/>
      <w:r w:rsidRPr="0058047E">
        <w:rPr>
          <w:rFonts w:ascii="Arial" w:hAnsi="Arial" w:cs="Arial"/>
          <w:b/>
          <w:i/>
          <w:color w:val="000000" w:themeColor="text1"/>
          <w:sz w:val="20"/>
          <w:szCs w:val="20"/>
        </w:rPr>
        <w:t>R</w:t>
      </w:r>
      <w:r w:rsidRPr="0058047E">
        <w:rPr>
          <w:rFonts w:ascii="Arial" w:hAnsi="Arial" w:cs="Arial"/>
          <w:b/>
          <w:i/>
          <w:color w:val="000000" w:themeColor="text1"/>
          <w:sz w:val="20"/>
          <w:szCs w:val="20"/>
          <w:vertAlign w:val="subscript"/>
        </w:rPr>
        <w:t>ma</w:t>
      </w:r>
      <w:proofErr w:type="spellEnd"/>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0.</w:t>
      </w:r>
    </w:p>
    <w:p w14:paraId="38212592"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p>
    <w:p w14:paraId="6AAB2CA0"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Lorsque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l’entreprise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exprimé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ouvrables,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divers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nécessaires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l’application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présent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article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s’obtiennent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convertissant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jours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ouvrables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p>
    <w:p w14:paraId="43DBE71E"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période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couverte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délai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original,</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périodes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d’activité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contractuelle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d’arrêts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éventuels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correspondant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modes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d’expression.</w:t>
      </w:r>
    </w:p>
    <w:p w14:paraId="663E4070"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seuls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matériaux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donnant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lieu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ceux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définis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présent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article.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pouvoir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peut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éventuellement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prévoir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révision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d’autres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matériaux,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repris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Tableau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prix</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référence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T.P.</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définis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documents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marché.</w:t>
      </w:r>
    </w:p>
    <w:p w14:paraId="7D3B0105" w14:textId="77777777" w:rsidR="00503B82" w:rsidRPr="0058047E" w:rsidRDefault="00503B82" w:rsidP="00503B8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color w:val="000000" w:themeColor="text1"/>
          <w:sz w:val="20"/>
          <w:szCs w:val="20"/>
        </w:rPr>
      </w:pPr>
      <w:r w:rsidRPr="0058047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l’application</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formules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(1)</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(4)</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divers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termes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entre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crochets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sont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calculés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avec</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cinq</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décimales,</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cinquième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étant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augmentée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d’une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unité</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sixième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égale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supérieure</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58047E">
        <w:rPr>
          <w:rFonts w:ascii="Arial" w:hAnsi="Arial" w:cs="Arial"/>
          <w:b/>
          <w:i/>
          <w:color w:val="000000" w:themeColor="text1"/>
          <w:sz w:val="20"/>
          <w:szCs w:val="20"/>
        </w:rPr>
        <w:t>cinq.</w:t>
      </w:r>
    </w:p>
    <w:p w14:paraId="19F96D73"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lastRenderedPageBreak/>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fournitures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arrêté,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peuvent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prévoir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38,</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fixant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modalités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fonction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plusieurs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éléments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divers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tels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notamment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salaires,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charges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sociales,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matières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premières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change.</w:t>
      </w:r>
      <w:r w:rsidR="00161A5C">
        <w:rPr>
          <w:rFonts w:ascii="Arial" w:hAnsi="Arial" w:cs="Arial"/>
          <w:color w:val="000000" w:themeColor="text1"/>
          <w:sz w:val="20"/>
          <w:szCs w:val="20"/>
          <w:lang w:eastAsia="en-US"/>
        </w:rPr>
        <w:t xml:space="preserve"> </w:t>
      </w:r>
    </w:p>
    <w:p w14:paraId="10E882A3"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paramètres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objectifs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contrôlables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utilise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coefficients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pondération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appropriés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reflète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ainsi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structure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coûts.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difficultés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établir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formule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référer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l’indice-santé,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l’indice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consommation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indice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approprié.</w:t>
      </w:r>
      <w:r w:rsidR="00161A5C">
        <w:rPr>
          <w:rFonts w:ascii="Arial" w:hAnsi="Arial" w:cs="Arial"/>
          <w:color w:val="000000" w:themeColor="text1"/>
          <w:sz w:val="20"/>
          <w:szCs w:val="20"/>
          <w:lang w:eastAsia="en-US"/>
        </w:rPr>
        <w:t xml:space="preserve"> </w:t>
      </w:r>
    </w:p>
    <w:p w14:paraId="42E860FC"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comporter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facteur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fixe,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révisable,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détermine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fonction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spécificités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67DD7F1B" w14:textId="77777777" w:rsidR="00FE68E7" w:rsidRPr="0058047E" w:rsidRDefault="00FE68E7" w:rsidP="00FE68E7">
      <w:pPr>
        <w:pStyle w:val="Default"/>
        <w:ind w:left="708"/>
        <w:jc w:val="both"/>
        <w:rPr>
          <w:rFonts w:ascii="Arial" w:hAnsi="Arial" w:cs="Arial"/>
          <w:color w:val="000000" w:themeColor="text1"/>
          <w:sz w:val="20"/>
          <w:szCs w:val="20"/>
          <w:lang w:eastAsia="en-US"/>
        </w:rPr>
      </w:pPr>
    </w:p>
    <w:p w14:paraId="37622DAA" w14:textId="77777777" w:rsidR="00FE68E7" w:rsidRDefault="00FE68E7"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Impositions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ayant</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une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incidence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sur</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montant</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du</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marché</w:t>
      </w:r>
    </w:p>
    <w:p w14:paraId="4C7E9A17"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2FEA3B33" w14:textId="77777777" w:rsidR="00FE68E7" w:rsidRPr="0058047E" w:rsidRDefault="006674BB" w:rsidP="00FE68E7">
      <w:pPr>
        <w:pStyle w:val="Default"/>
        <w:jc w:val="both"/>
        <w:rPr>
          <w:rFonts w:ascii="Arial" w:hAnsi="Arial" w:cs="Arial"/>
          <w:color w:val="000000" w:themeColor="text1"/>
          <w:sz w:val="20"/>
          <w:szCs w:val="20"/>
          <w:lang w:eastAsia="en-US"/>
        </w:rPr>
      </w:pPr>
      <w:r w:rsidRPr="008E111F">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8E111F">
        <w:rPr>
          <w:rFonts w:ascii="Arial" w:hAnsi="Arial" w:cs="Arial"/>
          <w:b/>
          <w:color w:val="000000" w:themeColor="text1"/>
          <w:sz w:val="20"/>
          <w:szCs w:val="20"/>
          <w:u w:val="single"/>
          <w:lang w:eastAsia="en-US"/>
        </w:rPr>
        <w:t>38/8</w:t>
      </w:r>
      <w:r w:rsidR="00FE68E7"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prévoient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fixant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modalités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résultant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impositions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Belgique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ayant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incidence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47EDDB02"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possible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double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condition</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suivante</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0AF7C082" w14:textId="77777777" w:rsidR="00FE68E7" w:rsidRPr="0058047E" w:rsidRDefault="00FE68E7" w:rsidP="00FE68E7">
      <w:pPr>
        <w:pStyle w:val="Default"/>
        <w:ind w:left="708"/>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entrée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vigueur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après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dixième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jour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précédant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ultime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fixée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réception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offres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p>
    <w:p w14:paraId="5DA0FA77" w14:textId="77777777" w:rsidR="00FE68E7" w:rsidRPr="0058047E" w:rsidRDefault="00FE68E7" w:rsidP="00FE68E7">
      <w:pPr>
        <w:pStyle w:val="Default"/>
        <w:ind w:left="708"/>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directement,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indirectement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l'intermédiaire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indice,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impositions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incorporées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formule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38/7.</w:t>
      </w:r>
      <w:r w:rsidR="00161A5C">
        <w:rPr>
          <w:rFonts w:ascii="Arial" w:hAnsi="Arial" w:cs="Arial"/>
          <w:color w:val="000000" w:themeColor="text1"/>
          <w:sz w:val="20"/>
          <w:szCs w:val="20"/>
          <w:lang w:eastAsia="en-US"/>
        </w:rPr>
        <w:t xml:space="preserve"> </w:t>
      </w:r>
    </w:p>
    <w:p w14:paraId="03B58CC3"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hausse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impositions,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établir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effectivement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supporté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charges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supplémentaires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réclamées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celles-ci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concernent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prestations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inhérentes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66E5CD09"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baisse,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n'y</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prouve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payé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impositions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l'ancien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taux.</w:t>
      </w:r>
      <w:r w:rsidR="00161A5C">
        <w:rPr>
          <w:rFonts w:ascii="Arial" w:hAnsi="Arial" w:cs="Arial"/>
          <w:color w:val="000000" w:themeColor="text1"/>
          <w:sz w:val="20"/>
          <w:szCs w:val="20"/>
          <w:lang w:eastAsia="en-US"/>
        </w:rPr>
        <w:t xml:space="preserve"> </w:t>
      </w:r>
    </w:p>
    <w:p w14:paraId="18F7B4F4" w14:textId="77777777" w:rsidR="00FE68E7"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contiennent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règles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alinéas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réputées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applicables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plein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droit.</w:t>
      </w:r>
      <w:r w:rsidR="00161A5C">
        <w:rPr>
          <w:rFonts w:ascii="Arial" w:hAnsi="Arial" w:cs="Arial"/>
          <w:color w:val="000000" w:themeColor="text1"/>
          <w:sz w:val="20"/>
          <w:szCs w:val="20"/>
          <w:lang w:eastAsia="en-US"/>
        </w:rPr>
        <w:t xml:space="preserve"> </w:t>
      </w:r>
    </w:p>
    <w:p w14:paraId="71E5B095" w14:textId="77777777" w:rsidR="008E111F" w:rsidRPr="0058047E" w:rsidRDefault="008E111F" w:rsidP="00FE68E7">
      <w:pPr>
        <w:pStyle w:val="Default"/>
        <w:jc w:val="both"/>
        <w:rPr>
          <w:rFonts w:ascii="Arial" w:hAnsi="Arial" w:cs="Arial"/>
          <w:color w:val="000000" w:themeColor="text1"/>
          <w:sz w:val="20"/>
          <w:szCs w:val="20"/>
          <w:lang w:eastAsia="en-US"/>
        </w:rPr>
      </w:pPr>
    </w:p>
    <w:p w14:paraId="13B429F6" w14:textId="77777777" w:rsidR="00FE68E7" w:rsidRDefault="00FE68E7"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Circonstances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imprévisibles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dans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chef</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l’adjudicataire</w:t>
      </w:r>
    </w:p>
    <w:p w14:paraId="01BA7027"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686D3AF8" w14:textId="77777777" w:rsidR="00FE68E7" w:rsidRPr="0058047E" w:rsidRDefault="006674BB" w:rsidP="00FE68E7">
      <w:pPr>
        <w:pStyle w:val="Default"/>
        <w:jc w:val="both"/>
        <w:rPr>
          <w:rFonts w:ascii="Arial" w:hAnsi="Arial" w:cs="Arial"/>
          <w:color w:val="000000" w:themeColor="text1"/>
          <w:sz w:val="20"/>
          <w:szCs w:val="20"/>
          <w:lang w:eastAsia="en-US"/>
        </w:rPr>
      </w:pPr>
      <w:r w:rsidRPr="008E111F">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8E111F">
        <w:rPr>
          <w:rFonts w:ascii="Arial" w:hAnsi="Arial" w:cs="Arial"/>
          <w:b/>
          <w:color w:val="000000" w:themeColor="text1"/>
          <w:sz w:val="20"/>
          <w:szCs w:val="20"/>
          <w:u w:val="single"/>
          <w:lang w:eastAsia="en-US"/>
        </w:rPr>
        <w:t>38/9</w:t>
      </w:r>
      <w:r w:rsidR="00FE68E7"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prévoient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fixant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modalités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l’équilibre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contractuel</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bouleversé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détriment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quelconques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auxquelles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resté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étranger.</w:t>
      </w:r>
      <w:r w:rsidR="00161A5C">
        <w:rPr>
          <w:rFonts w:ascii="Arial" w:hAnsi="Arial" w:cs="Arial"/>
          <w:color w:val="000000" w:themeColor="text1"/>
          <w:sz w:val="20"/>
          <w:szCs w:val="20"/>
          <w:lang w:eastAsia="en-US"/>
        </w:rPr>
        <w:t xml:space="preserve"> </w:t>
      </w:r>
    </w:p>
    <w:p w14:paraId="417C1BC8"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invoquer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démontre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devenue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nécessaire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suite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pouvait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raisonnablement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prévoir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dépôt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l'offre,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pouvait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éviter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conséquences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desquelles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pouvait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obvier,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bien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toutes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diligences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nécessaires.</w:t>
      </w:r>
      <w:r w:rsidR="00161A5C">
        <w:rPr>
          <w:rFonts w:ascii="Arial" w:hAnsi="Arial" w:cs="Arial"/>
          <w:color w:val="000000" w:themeColor="text1"/>
          <w:sz w:val="20"/>
          <w:szCs w:val="20"/>
          <w:lang w:eastAsia="en-US"/>
        </w:rPr>
        <w:t xml:space="preserve"> </w:t>
      </w:r>
    </w:p>
    <w:p w14:paraId="51429069"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invoquer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défaillance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dernier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puisse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prévaloir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aurait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lui-même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invoquer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avait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placé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situation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analogue.</w:t>
      </w:r>
      <w:r w:rsidR="00161A5C">
        <w:rPr>
          <w:rFonts w:ascii="Arial" w:hAnsi="Arial" w:cs="Arial"/>
          <w:color w:val="000000" w:themeColor="text1"/>
          <w:sz w:val="20"/>
          <w:szCs w:val="20"/>
          <w:lang w:eastAsia="en-US"/>
        </w:rPr>
        <w:t xml:space="preserve"> </w:t>
      </w:r>
    </w:p>
    <w:p w14:paraId="01AAF44D"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consister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prolongation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très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important,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forme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résiliation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166ACD85"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L’étendue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subi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appréciée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uniquement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éléments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propres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question.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doit</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1A5B2CDB" w14:textId="77777777" w:rsidR="00FE68E7" w:rsidRPr="0058047E" w:rsidRDefault="00FE68E7" w:rsidP="001447C3">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s’élever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moins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2,5</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passé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seul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coût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meilleur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rapport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qualité-prix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poids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critère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relatif</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représente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moins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cinquante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poids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total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critères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d’attribution,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très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important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toute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hypothèse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atteint</w:t>
      </w:r>
      <w:r w:rsidR="00161A5C">
        <w:rPr>
          <w:rFonts w:ascii="Arial" w:hAnsi="Arial" w:cs="Arial"/>
          <w:color w:val="000000" w:themeColor="text1"/>
          <w:sz w:val="20"/>
          <w:szCs w:val="20"/>
          <w:lang w:eastAsia="en-US"/>
        </w:rPr>
        <w:t xml:space="preserve"> </w:t>
      </w:r>
      <w:r w:rsidR="004603CA">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4603CA">
        <w:rPr>
          <w:rFonts w:ascii="Arial" w:hAnsi="Arial" w:cs="Arial"/>
          <w:color w:val="000000" w:themeColor="text1"/>
          <w:sz w:val="20"/>
          <w:szCs w:val="20"/>
          <w:lang w:eastAsia="en-US"/>
        </w:rPr>
        <w:t>partir</w:t>
      </w:r>
      <w:r w:rsidR="00161A5C">
        <w:rPr>
          <w:rFonts w:ascii="Arial" w:hAnsi="Arial" w:cs="Arial"/>
          <w:color w:val="000000" w:themeColor="text1"/>
          <w:sz w:val="20"/>
          <w:szCs w:val="20"/>
          <w:lang w:eastAsia="en-US"/>
        </w:rPr>
        <w:t xml:space="preserve"> </w:t>
      </w:r>
      <w:r w:rsidR="004603CA">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4603CA">
        <w:rPr>
          <w:rFonts w:ascii="Arial" w:hAnsi="Arial" w:cs="Arial"/>
          <w:color w:val="000000" w:themeColor="text1"/>
          <w:sz w:val="20"/>
          <w:szCs w:val="20"/>
          <w:lang w:eastAsia="en-US"/>
        </w:rPr>
        <w:t>montants</w:t>
      </w:r>
      <w:r w:rsidR="00161A5C">
        <w:rPr>
          <w:rFonts w:ascii="Arial" w:hAnsi="Arial" w:cs="Arial"/>
          <w:color w:val="000000" w:themeColor="text1"/>
          <w:sz w:val="20"/>
          <w:szCs w:val="20"/>
          <w:lang w:eastAsia="en-US"/>
        </w:rPr>
        <w:t xml:space="preserve"> </w:t>
      </w:r>
      <w:r w:rsidR="009F4B09">
        <w:rPr>
          <w:rFonts w:ascii="Arial" w:hAnsi="Arial" w:cs="Arial"/>
          <w:color w:val="000000" w:themeColor="text1"/>
          <w:sz w:val="20"/>
          <w:szCs w:val="20"/>
          <w:lang w:eastAsia="en-US"/>
        </w:rPr>
        <w:t>suivants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36D48741" w14:textId="77777777" w:rsidR="00FE68E7" w:rsidRPr="0058047E" w:rsidRDefault="00FE68E7" w:rsidP="001447C3">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175.000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supérieur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7.500.000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infér</w:t>
      </w:r>
      <w:r w:rsidR="004603CA">
        <w:rPr>
          <w:rFonts w:ascii="Arial" w:hAnsi="Arial" w:cs="Arial"/>
          <w:color w:val="000000" w:themeColor="text1"/>
          <w:sz w:val="20"/>
          <w:szCs w:val="20"/>
          <w:lang w:eastAsia="en-US"/>
        </w:rPr>
        <w:t>ieur</w:t>
      </w:r>
      <w:r w:rsidR="00161A5C">
        <w:rPr>
          <w:rFonts w:ascii="Arial" w:hAnsi="Arial" w:cs="Arial"/>
          <w:color w:val="000000" w:themeColor="text1"/>
          <w:sz w:val="20"/>
          <w:szCs w:val="20"/>
          <w:lang w:eastAsia="en-US"/>
        </w:rPr>
        <w:t xml:space="preserve"> </w:t>
      </w:r>
      <w:r w:rsidR="004603CA">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4603CA">
        <w:rPr>
          <w:rFonts w:ascii="Arial" w:hAnsi="Arial" w:cs="Arial"/>
          <w:color w:val="000000" w:themeColor="text1"/>
          <w:sz w:val="20"/>
          <w:szCs w:val="20"/>
          <w:lang w:eastAsia="en-US"/>
        </w:rPr>
        <w:t>égal</w:t>
      </w:r>
      <w:r w:rsidR="00161A5C">
        <w:rPr>
          <w:rFonts w:ascii="Arial" w:hAnsi="Arial" w:cs="Arial"/>
          <w:color w:val="000000" w:themeColor="text1"/>
          <w:sz w:val="20"/>
          <w:szCs w:val="20"/>
          <w:lang w:eastAsia="en-US"/>
        </w:rPr>
        <w:t xml:space="preserve"> </w:t>
      </w:r>
      <w:r w:rsidR="004603CA">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4603CA">
        <w:rPr>
          <w:rFonts w:ascii="Arial" w:hAnsi="Arial" w:cs="Arial"/>
          <w:color w:val="000000" w:themeColor="text1"/>
          <w:sz w:val="20"/>
          <w:szCs w:val="20"/>
          <w:lang w:eastAsia="en-US"/>
        </w:rPr>
        <w:t>15.000.000</w:t>
      </w:r>
      <w:r w:rsidR="00161A5C">
        <w:rPr>
          <w:rFonts w:ascii="Arial" w:hAnsi="Arial" w:cs="Arial"/>
          <w:color w:val="000000" w:themeColor="text1"/>
          <w:sz w:val="20"/>
          <w:szCs w:val="20"/>
          <w:lang w:eastAsia="en-US"/>
        </w:rPr>
        <w:t xml:space="preserve"> </w:t>
      </w:r>
      <w:r w:rsidR="009F4B09">
        <w:rPr>
          <w:rFonts w:ascii="Arial" w:hAnsi="Arial" w:cs="Arial"/>
          <w:color w:val="000000" w:themeColor="text1"/>
          <w:sz w:val="20"/>
          <w:szCs w:val="20"/>
          <w:lang w:eastAsia="en-US"/>
        </w:rPr>
        <w:t>euros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12559D36" w14:textId="77777777" w:rsidR="00FE68E7" w:rsidRPr="0058047E" w:rsidRDefault="00FE68E7" w:rsidP="001447C3">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b)</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225.000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supérieur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15.000.000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inférieur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égal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30.000.000</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euros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797CD6DD" w14:textId="77777777" w:rsidR="00FE68E7" w:rsidRPr="0058047E" w:rsidRDefault="00FE68E7" w:rsidP="001447C3">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c)</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300.000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supérieur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30.000.000</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euros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454BC99B" w14:textId="77777777" w:rsidR="00FE68E7" w:rsidRPr="0058047E" w:rsidRDefault="00FE68E7" w:rsidP="001447C3">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fournitures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s’élever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moins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quinze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078219C0"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lastRenderedPageBreak/>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contiennent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règles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paragraphes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réputées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applicables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plein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droit.</w:t>
      </w:r>
      <w:r w:rsidR="00161A5C">
        <w:rPr>
          <w:rFonts w:ascii="Arial" w:hAnsi="Arial" w:cs="Arial"/>
          <w:color w:val="000000" w:themeColor="text1"/>
          <w:sz w:val="20"/>
          <w:szCs w:val="20"/>
          <w:lang w:eastAsia="en-US"/>
        </w:rPr>
        <w:t xml:space="preserve"> </w:t>
      </w:r>
    </w:p>
    <w:p w14:paraId="25229772" w14:textId="77777777" w:rsidR="00FE68E7" w:rsidRPr="0058047E" w:rsidRDefault="00FE68E7" w:rsidP="00FE68E7">
      <w:pPr>
        <w:pStyle w:val="Default"/>
        <w:jc w:val="both"/>
        <w:rPr>
          <w:rFonts w:ascii="Arial" w:hAnsi="Arial" w:cs="Arial"/>
          <w:color w:val="000000" w:themeColor="text1"/>
          <w:sz w:val="20"/>
          <w:szCs w:val="20"/>
          <w:lang w:eastAsia="en-US"/>
        </w:rPr>
      </w:pPr>
    </w:p>
    <w:p w14:paraId="3B18A8D6" w14:textId="77777777" w:rsidR="00FE68E7" w:rsidRPr="0058047E" w:rsidRDefault="006674BB" w:rsidP="00FE68E7">
      <w:pPr>
        <w:pStyle w:val="Default"/>
        <w:jc w:val="both"/>
        <w:rPr>
          <w:rFonts w:ascii="Arial" w:hAnsi="Arial" w:cs="Arial"/>
          <w:color w:val="000000" w:themeColor="text1"/>
          <w:sz w:val="20"/>
          <w:szCs w:val="20"/>
          <w:lang w:eastAsia="en-US"/>
        </w:rPr>
      </w:pPr>
      <w:r w:rsidRPr="00EB35F0">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EB35F0">
        <w:rPr>
          <w:rFonts w:ascii="Arial" w:hAnsi="Arial" w:cs="Arial"/>
          <w:b/>
          <w:color w:val="000000" w:themeColor="text1"/>
          <w:sz w:val="20"/>
          <w:szCs w:val="20"/>
          <w:u w:val="single"/>
          <w:lang w:eastAsia="en-US"/>
        </w:rPr>
        <w:t>38/10</w:t>
      </w:r>
      <w:r w:rsidR="00FE68E7"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prévoient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fixant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modalités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l’équilibre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contractuel</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bouleversé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faveur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raison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quelconques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auxquelles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resté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étranger.</w:t>
      </w:r>
      <w:r w:rsidR="00161A5C">
        <w:rPr>
          <w:rFonts w:ascii="Arial" w:hAnsi="Arial" w:cs="Arial"/>
          <w:color w:val="000000" w:themeColor="text1"/>
          <w:sz w:val="20"/>
          <w:szCs w:val="20"/>
          <w:lang w:eastAsia="en-US"/>
        </w:rPr>
        <w:t xml:space="preserve"> </w:t>
      </w:r>
    </w:p>
    <w:p w14:paraId="3C11EAF7"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consister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réduction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avantage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très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important,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forme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dispositions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résiliation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166FDBAD"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L’étendue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l’avantage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bénéficié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appréciée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uniquement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éléments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propres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question.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avantage</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doit</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C4B3C6F" w14:textId="77777777" w:rsidR="00FE68E7" w:rsidRPr="0058047E" w:rsidRDefault="00FE68E7" w:rsidP="001447C3">
      <w:pPr>
        <w:pStyle w:val="Default"/>
        <w:ind w:left="708" w:hanging="708"/>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s’élever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moins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2,5</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passé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seul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coût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meilleur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rapport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qualité-prix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poids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critère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relatif</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représente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moins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cinquante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poids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total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critères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d’attribution,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l’avantage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très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important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toute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hypothèse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atteint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partir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suivants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4D5A5E31" w14:textId="77777777" w:rsidR="00FE68E7" w:rsidRPr="0058047E" w:rsidRDefault="00FE68E7" w:rsidP="001447C3">
      <w:pPr>
        <w:pStyle w:val="Default"/>
        <w:numPr>
          <w:ilvl w:val="0"/>
          <w:numId w:val="22"/>
        </w:numPr>
        <w:ind w:left="284" w:hanging="284"/>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175.000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supérieur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7.500.000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euros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inférieur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égal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15.000.000</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euros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1EDC5EE9" w14:textId="77777777" w:rsidR="00FE68E7" w:rsidRPr="0058047E" w:rsidRDefault="00161A5C" w:rsidP="001447C3">
      <w:pPr>
        <w:pStyle w:val="Default"/>
        <w:numPr>
          <w:ilvl w:val="0"/>
          <w:numId w:val="22"/>
        </w:numPr>
        <w:ind w:left="284" w:hanging="284"/>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225.000</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euros</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pour</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marchés</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dont</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montant</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initial</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est</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supérieur</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15.000.000</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euros</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et</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inférieur</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égal</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30.000.000</w:t>
      </w:r>
      <w:r>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euros</w:t>
      </w:r>
      <w:r w:rsidR="005A043E">
        <w:rPr>
          <w:rFonts w:ascii="Arial" w:hAnsi="Arial" w:cs="Arial"/>
          <w:color w:val="000000" w:themeColor="text1"/>
          <w:sz w:val="20"/>
          <w:szCs w:val="20"/>
          <w:lang w:eastAsia="en-US"/>
        </w:rPr>
        <w:t>;</w:t>
      </w:r>
      <w:r>
        <w:rPr>
          <w:rFonts w:ascii="Arial" w:hAnsi="Arial" w:cs="Arial"/>
          <w:color w:val="000000" w:themeColor="text1"/>
          <w:sz w:val="20"/>
          <w:szCs w:val="20"/>
          <w:lang w:eastAsia="en-US"/>
        </w:rPr>
        <w:t xml:space="preserve"> </w:t>
      </w:r>
    </w:p>
    <w:p w14:paraId="0731D3B6" w14:textId="77777777" w:rsidR="00FE68E7" w:rsidRPr="0058047E" w:rsidRDefault="00161A5C" w:rsidP="001447C3">
      <w:pPr>
        <w:pStyle w:val="Default"/>
        <w:numPr>
          <w:ilvl w:val="0"/>
          <w:numId w:val="22"/>
        </w:numPr>
        <w:ind w:left="284" w:hanging="284"/>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300.000</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euros</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pour</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marchés</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dont</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montant</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initial</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est</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supérieur</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30.000.000</w:t>
      </w:r>
      <w:r>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euros;</w:t>
      </w:r>
      <w:r>
        <w:rPr>
          <w:rFonts w:ascii="Arial" w:hAnsi="Arial" w:cs="Arial"/>
          <w:color w:val="000000" w:themeColor="text1"/>
          <w:sz w:val="20"/>
          <w:szCs w:val="20"/>
          <w:lang w:eastAsia="en-US"/>
        </w:rPr>
        <w:t xml:space="preserve"> </w:t>
      </w:r>
    </w:p>
    <w:p w14:paraId="1D939009" w14:textId="77777777" w:rsidR="00FE68E7" w:rsidRPr="0058047E" w:rsidRDefault="00FE68E7" w:rsidP="001447C3">
      <w:pPr>
        <w:pStyle w:val="Default"/>
        <w:ind w:left="360" w:hanging="360"/>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fournitures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services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s’élever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moins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quinze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initial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41097579" w14:textId="77777777" w:rsidR="00FE68E7" w:rsidRPr="0058047E" w:rsidRDefault="00FE68E7" w:rsidP="00FE68E7">
      <w:pPr>
        <w:pStyle w:val="Default"/>
        <w:ind w:left="360"/>
        <w:jc w:val="both"/>
        <w:rPr>
          <w:rFonts w:ascii="Arial" w:hAnsi="Arial" w:cs="Arial"/>
          <w:color w:val="000000" w:themeColor="text1"/>
          <w:sz w:val="20"/>
          <w:szCs w:val="20"/>
          <w:lang w:eastAsia="en-US"/>
        </w:rPr>
      </w:pPr>
    </w:p>
    <w:p w14:paraId="22EC7262"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4.</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contiennent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règles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paragraphes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réputées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applicables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plein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droit.</w:t>
      </w:r>
      <w:r w:rsidR="00161A5C">
        <w:rPr>
          <w:rFonts w:ascii="Arial" w:hAnsi="Arial" w:cs="Arial"/>
          <w:color w:val="000000" w:themeColor="text1"/>
          <w:sz w:val="20"/>
          <w:szCs w:val="20"/>
          <w:lang w:eastAsia="en-US"/>
        </w:rPr>
        <w:t xml:space="preserve"> </w:t>
      </w:r>
    </w:p>
    <w:p w14:paraId="63ECE1C1" w14:textId="77777777" w:rsidR="001554FD" w:rsidRPr="0058047E" w:rsidRDefault="001554FD" w:rsidP="00FE68E7">
      <w:pPr>
        <w:pStyle w:val="Default"/>
        <w:jc w:val="both"/>
        <w:rPr>
          <w:rFonts w:ascii="Arial" w:hAnsi="Arial" w:cs="Arial"/>
          <w:color w:val="000000" w:themeColor="text1"/>
          <w:sz w:val="20"/>
          <w:szCs w:val="20"/>
          <w:lang w:eastAsia="en-US"/>
        </w:rPr>
      </w:pPr>
    </w:p>
    <w:p w14:paraId="119DA63F" w14:textId="77777777" w:rsidR="00FE68E7" w:rsidRDefault="00FE68E7"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Faits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l’adjudicateur</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et</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l’adjudicataire</w:t>
      </w:r>
    </w:p>
    <w:p w14:paraId="67FF7F66"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4FC754F4" w14:textId="77777777" w:rsidR="00FE68E7" w:rsidRPr="0058047E" w:rsidRDefault="006674BB" w:rsidP="00FE68E7">
      <w:pPr>
        <w:pStyle w:val="Default"/>
        <w:jc w:val="both"/>
        <w:rPr>
          <w:rFonts w:ascii="Arial" w:hAnsi="Arial" w:cs="Arial"/>
          <w:color w:val="000000" w:themeColor="text1"/>
          <w:sz w:val="20"/>
          <w:szCs w:val="20"/>
          <w:lang w:eastAsia="en-US"/>
        </w:rPr>
      </w:pPr>
      <w:r w:rsidRPr="00EB35F0">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EB35F0">
        <w:rPr>
          <w:rFonts w:ascii="Arial" w:hAnsi="Arial" w:cs="Arial"/>
          <w:b/>
          <w:color w:val="000000" w:themeColor="text1"/>
          <w:sz w:val="20"/>
          <w:szCs w:val="20"/>
          <w:u w:val="single"/>
          <w:lang w:eastAsia="en-US"/>
        </w:rPr>
        <w:t>38/11</w:t>
      </w:r>
      <w:r w:rsidR="00FE68E7"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prévoient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fixant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modalités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conditions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subi</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retard</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suite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carences,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lenteurs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faits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quelconques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peuvent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imputés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l’autre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partie.</w:t>
      </w:r>
      <w:r w:rsidR="00161A5C">
        <w:rPr>
          <w:rFonts w:ascii="Arial" w:hAnsi="Arial" w:cs="Arial"/>
          <w:color w:val="000000" w:themeColor="text1"/>
          <w:sz w:val="20"/>
          <w:szCs w:val="20"/>
          <w:lang w:eastAsia="en-US"/>
        </w:rPr>
        <w:t xml:space="preserve"> </w:t>
      </w:r>
    </w:p>
    <w:p w14:paraId="2D12F9DF"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consister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plusieurs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suivantes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4C08A2B3" w14:textId="77777777" w:rsidR="00FE68E7" w:rsidRPr="0058047E" w:rsidRDefault="00FE68E7" w:rsidP="00C51270">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dispositions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contractuelles,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compris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prolongation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réduction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délais</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d’exécution</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025679D5" w14:textId="77777777" w:rsidR="00FE68E7" w:rsidRPr="0058047E" w:rsidRDefault="00FE68E7" w:rsidP="00C51270">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dommages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intérêts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4A8C9AD3" w14:textId="77777777" w:rsidR="00FE68E7" w:rsidRPr="0058047E" w:rsidRDefault="00FE68E7" w:rsidP="00C51270">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résiliation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0F1C5E35"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contiennent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règle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réputée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applicable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plein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droit.</w:t>
      </w:r>
      <w:r w:rsidR="00161A5C">
        <w:rPr>
          <w:rFonts w:ascii="Arial" w:hAnsi="Arial" w:cs="Arial"/>
          <w:color w:val="000000" w:themeColor="text1"/>
          <w:sz w:val="20"/>
          <w:szCs w:val="20"/>
          <w:lang w:eastAsia="en-US"/>
        </w:rPr>
        <w:t xml:space="preserve"> </w:t>
      </w:r>
    </w:p>
    <w:p w14:paraId="4E56E1A8" w14:textId="77777777" w:rsidR="00FE68E7" w:rsidRPr="0058047E" w:rsidRDefault="00FE68E7" w:rsidP="00FE68E7">
      <w:pPr>
        <w:pStyle w:val="Default"/>
        <w:jc w:val="both"/>
        <w:rPr>
          <w:rFonts w:ascii="Arial" w:hAnsi="Arial" w:cs="Arial"/>
          <w:color w:val="000000" w:themeColor="text1"/>
          <w:sz w:val="20"/>
          <w:szCs w:val="20"/>
          <w:lang w:eastAsia="en-US"/>
        </w:rPr>
      </w:pPr>
    </w:p>
    <w:p w14:paraId="761BD207" w14:textId="77777777" w:rsidR="00FE68E7" w:rsidRDefault="00FE68E7"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Indemnités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suite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aux</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suspensions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ordonnées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par</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l’adjudicateur</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et</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incidents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durant</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la</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procédure</w:t>
      </w:r>
    </w:p>
    <w:p w14:paraId="24555B3E"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799A275F" w14:textId="77777777" w:rsidR="00FE68E7" w:rsidRPr="0058047E" w:rsidRDefault="006674BB" w:rsidP="00FE68E7">
      <w:pPr>
        <w:pStyle w:val="Default"/>
        <w:jc w:val="both"/>
        <w:rPr>
          <w:rFonts w:ascii="Arial" w:hAnsi="Arial" w:cs="Arial"/>
          <w:color w:val="000000" w:themeColor="text1"/>
          <w:sz w:val="20"/>
          <w:szCs w:val="20"/>
          <w:lang w:eastAsia="en-US"/>
        </w:rPr>
      </w:pPr>
      <w:r w:rsidRPr="00EB35F0">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EB35F0">
        <w:rPr>
          <w:rFonts w:ascii="Arial" w:hAnsi="Arial" w:cs="Arial"/>
          <w:b/>
          <w:color w:val="000000" w:themeColor="text1"/>
          <w:sz w:val="20"/>
          <w:szCs w:val="20"/>
          <w:u w:val="single"/>
          <w:lang w:eastAsia="en-US"/>
        </w:rPr>
        <w:t>38/12</w:t>
      </w:r>
      <w:r w:rsidR="00FE68E7"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prévoient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précisant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droit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dommages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intérêts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suspensions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ordonnées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conditions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cumulatives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suivantes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29E55D27" w14:textId="77777777" w:rsidR="00FE68E7" w:rsidRPr="0058047E" w:rsidRDefault="00FE68E7" w:rsidP="00C51270">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suspension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dépasse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total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vingtième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moins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ouvrables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quinze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calendrier,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selon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exprimé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ouvrables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calendrier</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F335B89" w14:textId="77777777" w:rsidR="00FE68E7" w:rsidRPr="00EC2A05" w:rsidRDefault="00FE68E7" w:rsidP="00C51270">
      <w:pPr>
        <w:pStyle w:val="Default"/>
        <w:jc w:val="both"/>
        <w:rPr>
          <w:rFonts w:ascii="Times New Roman" w:hAnsi="Times New Roman" w:cs="Times New Roman"/>
          <w:sz w:val="23"/>
          <w:szCs w:val="23"/>
        </w:rPr>
      </w:pP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suspension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conditions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météorologiques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défavorables</w:t>
      </w:r>
      <w:r w:rsidR="00161A5C">
        <w:rPr>
          <w:rFonts w:ascii="Arial" w:hAnsi="Arial" w:cs="Arial"/>
          <w:color w:val="000000" w:themeColor="text1"/>
          <w:sz w:val="20"/>
          <w:szCs w:val="20"/>
          <w:lang w:eastAsia="en-US"/>
        </w:rPr>
        <w:t xml:space="preserve"> </w:t>
      </w:r>
      <w:r w:rsidR="00EC2A05" w:rsidRPr="004541D1">
        <w:rPr>
          <w:rFonts w:ascii="Arial" w:hAnsi="Arial" w:cs="Arial"/>
          <w:bCs/>
          <w:sz w:val="20"/>
          <w:szCs w:val="23"/>
        </w:rPr>
        <w:t>ou</w:t>
      </w:r>
      <w:r w:rsidR="00161A5C">
        <w:rPr>
          <w:rFonts w:ascii="Arial" w:hAnsi="Arial" w:cs="Arial"/>
          <w:bCs/>
          <w:sz w:val="20"/>
          <w:szCs w:val="23"/>
        </w:rPr>
        <w:t xml:space="preserve"> </w:t>
      </w:r>
      <w:r w:rsidR="00EC2A05" w:rsidRPr="004541D1">
        <w:rPr>
          <w:rFonts w:ascii="Arial" w:hAnsi="Arial" w:cs="Arial"/>
          <w:bCs/>
          <w:sz w:val="20"/>
          <w:szCs w:val="23"/>
        </w:rPr>
        <w:t>à</w:t>
      </w:r>
      <w:r w:rsidR="00161A5C">
        <w:rPr>
          <w:rFonts w:ascii="Arial" w:hAnsi="Arial" w:cs="Arial"/>
          <w:bCs/>
          <w:sz w:val="20"/>
          <w:szCs w:val="23"/>
        </w:rPr>
        <w:t xml:space="preserve"> </w:t>
      </w:r>
      <w:r w:rsidR="00EC2A05" w:rsidRPr="004541D1">
        <w:rPr>
          <w:rFonts w:ascii="Arial" w:hAnsi="Arial" w:cs="Arial"/>
          <w:bCs/>
          <w:sz w:val="20"/>
          <w:szCs w:val="23"/>
        </w:rPr>
        <w:t>d’autres</w:t>
      </w:r>
      <w:r w:rsidR="00161A5C">
        <w:rPr>
          <w:rFonts w:ascii="Arial" w:hAnsi="Arial" w:cs="Arial"/>
          <w:bCs/>
          <w:sz w:val="20"/>
          <w:szCs w:val="23"/>
        </w:rPr>
        <w:t xml:space="preserve"> </w:t>
      </w:r>
      <w:r w:rsidR="00EC2A05" w:rsidRPr="004541D1">
        <w:rPr>
          <w:rFonts w:ascii="Arial" w:hAnsi="Arial" w:cs="Arial"/>
          <w:bCs/>
          <w:sz w:val="20"/>
          <w:szCs w:val="23"/>
        </w:rPr>
        <w:t>circonstances</w:t>
      </w:r>
      <w:r w:rsidR="00161A5C">
        <w:rPr>
          <w:rFonts w:ascii="Arial" w:hAnsi="Arial" w:cs="Arial"/>
          <w:bCs/>
          <w:sz w:val="20"/>
          <w:szCs w:val="23"/>
        </w:rPr>
        <w:t xml:space="preserve"> </w:t>
      </w:r>
      <w:r w:rsidR="00EC2A05" w:rsidRPr="004541D1">
        <w:rPr>
          <w:rFonts w:ascii="Arial" w:hAnsi="Arial" w:cs="Arial"/>
          <w:bCs/>
          <w:sz w:val="20"/>
          <w:szCs w:val="23"/>
        </w:rPr>
        <w:t>auxquelles</w:t>
      </w:r>
      <w:r w:rsidR="00161A5C">
        <w:rPr>
          <w:rFonts w:ascii="Arial" w:hAnsi="Arial" w:cs="Arial"/>
          <w:bCs/>
          <w:sz w:val="20"/>
          <w:szCs w:val="23"/>
        </w:rPr>
        <w:t xml:space="preserve"> </w:t>
      </w:r>
      <w:r w:rsidR="00EC2A05" w:rsidRPr="004541D1">
        <w:rPr>
          <w:rFonts w:ascii="Arial" w:hAnsi="Arial" w:cs="Arial"/>
          <w:bCs/>
          <w:sz w:val="20"/>
          <w:szCs w:val="23"/>
        </w:rPr>
        <w:t>l’adjudicateur</w:t>
      </w:r>
      <w:r w:rsidR="00161A5C">
        <w:rPr>
          <w:rFonts w:ascii="Arial" w:hAnsi="Arial" w:cs="Arial"/>
          <w:bCs/>
          <w:sz w:val="20"/>
          <w:szCs w:val="23"/>
        </w:rPr>
        <w:t xml:space="preserve"> </w:t>
      </w:r>
      <w:r w:rsidR="00EC2A05" w:rsidRPr="004541D1">
        <w:rPr>
          <w:rFonts w:ascii="Arial" w:hAnsi="Arial" w:cs="Arial"/>
          <w:bCs/>
          <w:sz w:val="20"/>
          <w:szCs w:val="23"/>
        </w:rPr>
        <w:t>est</w:t>
      </w:r>
      <w:r w:rsidR="00161A5C">
        <w:rPr>
          <w:rFonts w:ascii="Arial" w:hAnsi="Arial" w:cs="Arial"/>
          <w:bCs/>
          <w:sz w:val="20"/>
          <w:szCs w:val="23"/>
        </w:rPr>
        <w:t xml:space="preserve"> </w:t>
      </w:r>
      <w:r w:rsidR="00EC2A05" w:rsidRPr="004541D1">
        <w:rPr>
          <w:rFonts w:ascii="Arial" w:hAnsi="Arial" w:cs="Arial"/>
          <w:bCs/>
          <w:sz w:val="20"/>
          <w:szCs w:val="23"/>
        </w:rPr>
        <w:t>resté</w:t>
      </w:r>
      <w:r w:rsidR="00161A5C">
        <w:rPr>
          <w:rFonts w:ascii="Arial" w:hAnsi="Arial" w:cs="Arial"/>
          <w:bCs/>
          <w:sz w:val="20"/>
          <w:szCs w:val="23"/>
        </w:rPr>
        <w:t xml:space="preserve"> </w:t>
      </w:r>
      <w:r w:rsidR="00EC2A05" w:rsidRPr="004541D1">
        <w:rPr>
          <w:rFonts w:ascii="Arial" w:hAnsi="Arial" w:cs="Arial"/>
          <w:bCs/>
          <w:sz w:val="20"/>
          <w:szCs w:val="23"/>
        </w:rPr>
        <w:t>étranger</w:t>
      </w:r>
      <w:r w:rsidR="00161A5C">
        <w:rPr>
          <w:rFonts w:ascii="Arial" w:hAnsi="Arial" w:cs="Arial"/>
          <w:bCs/>
          <w:sz w:val="20"/>
          <w:szCs w:val="23"/>
        </w:rPr>
        <w:t xml:space="preserve"> </w:t>
      </w:r>
      <w:r w:rsidR="00EC2A05" w:rsidRPr="004541D1">
        <w:rPr>
          <w:rFonts w:ascii="Arial" w:hAnsi="Arial" w:cs="Arial"/>
          <w:bCs/>
          <w:sz w:val="20"/>
          <w:szCs w:val="23"/>
        </w:rPr>
        <w:t>et</w:t>
      </w:r>
      <w:r w:rsidR="00161A5C">
        <w:rPr>
          <w:rFonts w:ascii="Arial" w:hAnsi="Arial" w:cs="Arial"/>
          <w:bCs/>
          <w:sz w:val="20"/>
          <w:szCs w:val="23"/>
        </w:rPr>
        <w:t xml:space="preserve"> </w:t>
      </w:r>
      <w:r w:rsidR="00EC2A05" w:rsidRPr="004541D1">
        <w:rPr>
          <w:rFonts w:ascii="Arial" w:hAnsi="Arial" w:cs="Arial"/>
          <w:bCs/>
          <w:sz w:val="20"/>
          <w:szCs w:val="23"/>
        </w:rPr>
        <w:t>qui,</w:t>
      </w:r>
      <w:r w:rsidR="00161A5C">
        <w:rPr>
          <w:rFonts w:ascii="Arial" w:hAnsi="Arial" w:cs="Arial"/>
          <w:bCs/>
          <w:sz w:val="20"/>
          <w:szCs w:val="23"/>
        </w:rPr>
        <w:t xml:space="preserve"> </w:t>
      </w:r>
      <w:r w:rsidR="00EC2A05" w:rsidRPr="004541D1">
        <w:rPr>
          <w:rFonts w:ascii="Arial" w:hAnsi="Arial" w:cs="Arial"/>
          <w:bCs/>
          <w:sz w:val="20"/>
          <w:szCs w:val="23"/>
        </w:rPr>
        <w:t>à</w:t>
      </w:r>
      <w:r w:rsidR="00161A5C">
        <w:rPr>
          <w:rFonts w:ascii="Arial" w:hAnsi="Arial" w:cs="Arial"/>
          <w:bCs/>
          <w:sz w:val="20"/>
          <w:szCs w:val="23"/>
        </w:rPr>
        <w:t xml:space="preserve"> </w:t>
      </w:r>
      <w:r w:rsidR="00EC2A05" w:rsidRPr="004541D1">
        <w:rPr>
          <w:rFonts w:ascii="Arial" w:hAnsi="Arial" w:cs="Arial"/>
          <w:bCs/>
          <w:sz w:val="20"/>
          <w:szCs w:val="23"/>
        </w:rPr>
        <w:t>la</w:t>
      </w:r>
      <w:r w:rsidR="00161A5C">
        <w:rPr>
          <w:rFonts w:ascii="Arial" w:hAnsi="Arial" w:cs="Arial"/>
          <w:bCs/>
          <w:sz w:val="20"/>
          <w:szCs w:val="23"/>
        </w:rPr>
        <w:t xml:space="preserve"> </w:t>
      </w:r>
      <w:r w:rsidR="00EC2A05" w:rsidRPr="004541D1">
        <w:rPr>
          <w:rFonts w:ascii="Arial" w:hAnsi="Arial" w:cs="Arial"/>
          <w:bCs/>
          <w:sz w:val="20"/>
          <w:szCs w:val="23"/>
        </w:rPr>
        <w:t>discrétion</w:t>
      </w:r>
      <w:r w:rsidR="00161A5C">
        <w:rPr>
          <w:rFonts w:ascii="Arial" w:hAnsi="Arial" w:cs="Arial"/>
          <w:bCs/>
          <w:sz w:val="20"/>
          <w:szCs w:val="23"/>
        </w:rPr>
        <w:t xml:space="preserve"> </w:t>
      </w:r>
      <w:r w:rsidR="00EC2A05" w:rsidRPr="004541D1">
        <w:rPr>
          <w:rFonts w:ascii="Arial" w:hAnsi="Arial" w:cs="Arial"/>
          <w:bCs/>
          <w:sz w:val="20"/>
          <w:szCs w:val="23"/>
        </w:rPr>
        <w:t>de</w:t>
      </w:r>
      <w:r w:rsidR="00161A5C">
        <w:rPr>
          <w:rFonts w:ascii="Arial" w:hAnsi="Arial" w:cs="Arial"/>
          <w:bCs/>
          <w:sz w:val="20"/>
          <w:szCs w:val="23"/>
        </w:rPr>
        <w:t xml:space="preserve"> </w:t>
      </w:r>
      <w:r w:rsidR="00EC2A05" w:rsidRPr="004541D1">
        <w:rPr>
          <w:rFonts w:ascii="Arial" w:hAnsi="Arial" w:cs="Arial"/>
          <w:bCs/>
          <w:sz w:val="20"/>
          <w:szCs w:val="23"/>
        </w:rPr>
        <w:t>l’adjudicateur,</w:t>
      </w:r>
      <w:r w:rsidR="00161A5C">
        <w:rPr>
          <w:rFonts w:ascii="Arial" w:hAnsi="Arial" w:cs="Arial"/>
          <w:bCs/>
          <w:sz w:val="20"/>
          <w:szCs w:val="23"/>
        </w:rPr>
        <w:t xml:space="preserve"> </w:t>
      </w:r>
      <w:r w:rsidR="00EC2A05" w:rsidRPr="004541D1">
        <w:rPr>
          <w:rFonts w:ascii="Arial" w:hAnsi="Arial" w:cs="Arial"/>
          <w:bCs/>
          <w:sz w:val="20"/>
          <w:szCs w:val="23"/>
        </w:rPr>
        <w:t>constituent</w:t>
      </w:r>
      <w:r w:rsidR="00161A5C">
        <w:rPr>
          <w:rFonts w:ascii="Arial" w:hAnsi="Arial" w:cs="Arial"/>
          <w:bCs/>
          <w:sz w:val="20"/>
          <w:szCs w:val="23"/>
        </w:rPr>
        <w:t xml:space="preserve"> </w:t>
      </w:r>
      <w:r w:rsidR="00EC2A05" w:rsidRPr="004541D1">
        <w:rPr>
          <w:rFonts w:ascii="Arial" w:hAnsi="Arial" w:cs="Arial"/>
          <w:bCs/>
          <w:sz w:val="20"/>
          <w:szCs w:val="23"/>
        </w:rPr>
        <w:t>un</w:t>
      </w:r>
      <w:r w:rsidR="00161A5C">
        <w:rPr>
          <w:rFonts w:ascii="Arial" w:hAnsi="Arial" w:cs="Arial"/>
          <w:bCs/>
          <w:sz w:val="20"/>
          <w:szCs w:val="23"/>
        </w:rPr>
        <w:t xml:space="preserve"> </w:t>
      </w:r>
      <w:r w:rsidR="00EC2A05" w:rsidRPr="004541D1">
        <w:rPr>
          <w:rFonts w:ascii="Arial" w:hAnsi="Arial" w:cs="Arial"/>
          <w:bCs/>
          <w:sz w:val="20"/>
          <w:szCs w:val="23"/>
        </w:rPr>
        <w:t>obstacle</w:t>
      </w:r>
      <w:r w:rsidR="00161A5C">
        <w:rPr>
          <w:rFonts w:ascii="Arial" w:hAnsi="Arial" w:cs="Arial"/>
          <w:bCs/>
          <w:sz w:val="20"/>
          <w:szCs w:val="23"/>
        </w:rPr>
        <w:t xml:space="preserve"> </w:t>
      </w:r>
      <w:r w:rsidR="00EC2A05" w:rsidRPr="004541D1">
        <w:rPr>
          <w:rFonts w:ascii="Arial" w:hAnsi="Arial" w:cs="Arial"/>
          <w:bCs/>
          <w:sz w:val="20"/>
          <w:szCs w:val="23"/>
        </w:rPr>
        <w:t>à</w:t>
      </w:r>
      <w:r w:rsidR="00161A5C">
        <w:rPr>
          <w:rFonts w:ascii="Arial" w:hAnsi="Arial" w:cs="Arial"/>
          <w:bCs/>
          <w:sz w:val="20"/>
          <w:szCs w:val="23"/>
        </w:rPr>
        <w:t xml:space="preserve"> </w:t>
      </w:r>
      <w:r w:rsidR="00EC2A05" w:rsidRPr="004541D1">
        <w:rPr>
          <w:rFonts w:ascii="Arial" w:hAnsi="Arial" w:cs="Arial"/>
          <w:bCs/>
          <w:sz w:val="20"/>
          <w:szCs w:val="23"/>
        </w:rPr>
        <w:t>continuer</w:t>
      </w:r>
      <w:r w:rsidR="00161A5C">
        <w:rPr>
          <w:rFonts w:ascii="Arial" w:hAnsi="Arial" w:cs="Arial"/>
          <w:bCs/>
          <w:sz w:val="20"/>
          <w:szCs w:val="23"/>
        </w:rPr>
        <w:t xml:space="preserve"> </w:t>
      </w:r>
      <w:r w:rsidR="00EC2A05" w:rsidRPr="004541D1">
        <w:rPr>
          <w:rFonts w:ascii="Arial" w:hAnsi="Arial" w:cs="Arial"/>
          <w:bCs/>
          <w:sz w:val="20"/>
          <w:szCs w:val="23"/>
        </w:rPr>
        <w:t>l’exécution</w:t>
      </w:r>
      <w:r w:rsidR="00161A5C">
        <w:rPr>
          <w:rFonts w:ascii="Arial" w:hAnsi="Arial" w:cs="Arial"/>
          <w:bCs/>
          <w:sz w:val="20"/>
          <w:szCs w:val="23"/>
        </w:rPr>
        <w:t xml:space="preserve"> </w:t>
      </w:r>
      <w:r w:rsidR="00EC2A05" w:rsidRPr="004541D1">
        <w:rPr>
          <w:rFonts w:ascii="Arial" w:hAnsi="Arial" w:cs="Arial"/>
          <w:bCs/>
          <w:sz w:val="20"/>
          <w:szCs w:val="23"/>
        </w:rPr>
        <w:t>du</w:t>
      </w:r>
      <w:r w:rsidR="00161A5C">
        <w:rPr>
          <w:rFonts w:ascii="Arial" w:hAnsi="Arial" w:cs="Arial"/>
          <w:bCs/>
          <w:sz w:val="20"/>
          <w:szCs w:val="23"/>
        </w:rPr>
        <w:t xml:space="preserve"> </w:t>
      </w:r>
      <w:r w:rsidR="00EC2A05" w:rsidRPr="004541D1">
        <w:rPr>
          <w:rFonts w:ascii="Arial" w:hAnsi="Arial" w:cs="Arial"/>
          <w:bCs/>
          <w:sz w:val="20"/>
          <w:szCs w:val="23"/>
        </w:rPr>
        <w:t>marché</w:t>
      </w:r>
      <w:r w:rsidR="00161A5C">
        <w:rPr>
          <w:rFonts w:ascii="Arial" w:hAnsi="Arial" w:cs="Arial"/>
          <w:bCs/>
          <w:sz w:val="20"/>
          <w:szCs w:val="23"/>
        </w:rPr>
        <w:t xml:space="preserve"> </w:t>
      </w:r>
      <w:r w:rsidR="00EC2A05" w:rsidRPr="004541D1">
        <w:rPr>
          <w:rFonts w:ascii="Arial" w:hAnsi="Arial" w:cs="Arial"/>
          <w:bCs/>
          <w:sz w:val="20"/>
          <w:szCs w:val="23"/>
        </w:rPr>
        <w:t>à</w:t>
      </w:r>
      <w:r w:rsidR="00161A5C">
        <w:rPr>
          <w:rFonts w:ascii="Arial" w:hAnsi="Arial" w:cs="Arial"/>
          <w:bCs/>
          <w:sz w:val="20"/>
          <w:szCs w:val="23"/>
        </w:rPr>
        <w:t xml:space="preserve"> </w:t>
      </w:r>
      <w:r w:rsidR="00EC2A05" w:rsidRPr="004541D1">
        <w:rPr>
          <w:rFonts w:ascii="Arial" w:hAnsi="Arial" w:cs="Arial"/>
          <w:bCs/>
          <w:sz w:val="20"/>
          <w:szCs w:val="23"/>
        </w:rPr>
        <w:t>ce</w:t>
      </w:r>
      <w:r w:rsidR="00161A5C">
        <w:rPr>
          <w:rFonts w:ascii="Arial" w:hAnsi="Arial" w:cs="Arial"/>
          <w:bCs/>
          <w:sz w:val="20"/>
          <w:szCs w:val="23"/>
        </w:rPr>
        <w:t xml:space="preserve"> </w:t>
      </w:r>
      <w:r w:rsidR="009F4B09" w:rsidRPr="004541D1">
        <w:rPr>
          <w:rFonts w:ascii="Arial" w:hAnsi="Arial" w:cs="Arial"/>
          <w:bCs/>
          <w:sz w:val="20"/>
          <w:szCs w:val="23"/>
        </w:rPr>
        <w:t>moment</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504B83B7" w14:textId="77777777" w:rsidR="00FE68E7" w:rsidRPr="0058047E" w:rsidRDefault="00FE68E7" w:rsidP="00C51270">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suspension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lieu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endéans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7C08E15D"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contiennent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règle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précité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réputée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applicable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plein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droit.</w:t>
      </w:r>
      <w:r w:rsidR="00161A5C">
        <w:rPr>
          <w:rFonts w:ascii="Arial" w:hAnsi="Arial" w:cs="Arial"/>
          <w:color w:val="000000" w:themeColor="text1"/>
          <w:sz w:val="20"/>
          <w:szCs w:val="20"/>
          <w:lang w:eastAsia="en-US"/>
        </w:rPr>
        <w:t xml:space="preserve"> </w:t>
      </w:r>
    </w:p>
    <w:p w14:paraId="7BBA9D79"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prévoir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définie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38,</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laquelle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réserve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droit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suspendre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pendant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période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donnée,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notamment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estime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exécuté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inconvénient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moment-là.</w:t>
      </w:r>
      <w:r w:rsidR="00161A5C">
        <w:rPr>
          <w:rFonts w:ascii="Arial" w:hAnsi="Arial" w:cs="Arial"/>
          <w:color w:val="000000" w:themeColor="text1"/>
          <w:sz w:val="20"/>
          <w:szCs w:val="20"/>
          <w:lang w:eastAsia="en-US"/>
        </w:rPr>
        <w:t xml:space="preserve"> </w:t>
      </w:r>
    </w:p>
    <w:p w14:paraId="4138325A"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lastRenderedPageBreak/>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échéant,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prolongé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concurrence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retard</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occasionné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suspension,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contractuel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expiré.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expiré,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remise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d'amendes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retard</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consentie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50.</w:t>
      </w:r>
      <w:r w:rsidR="00161A5C">
        <w:rPr>
          <w:rFonts w:ascii="Arial" w:hAnsi="Arial" w:cs="Arial"/>
          <w:color w:val="000000" w:themeColor="text1"/>
          <w:sz w:val="20"/>
          <w:szCs w:val="20"/>
          <w:lang w:eastAsia="en-US"/>
        </w:rPr>
        <w:t xml:space="preserve"> </w:t>
      </w:r>
    </w:p>
    <w:p w14:paraId="23F0893A"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prestations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suspendues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tenu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prendre,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frais,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toutes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précautions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nécessaires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préserver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prestations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déjà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exécutées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matériaux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dégradations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pouvant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provenir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conditions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météorologiques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défavorables,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vol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d'autres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actes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malveillance.</w:t>
      </w:r>
      <w:r w:rsidR="00161A5C">
        <w:rPr>
          <w:rFonts w:ascii="Arial" w:hAnsi="Arial" w:cs="Arial"/>
          <w:color w:val="000000" w:themeColor="text1"/>
          <w:sz w:val="20"/>
          <w:szCs w:val="20"/>
          <w:lang w:eastAsia="en-US"/>
        </w:rPr>
        <w:t xml:space="preserve"> </w:t>
      </w:r>
    </w:p>
    <w:p w14:paraId="5DCD4A70" w14:textId="77777777" w:rsidR="00FE68E7" w:rsidRPr="0058047E" w:rsidRDefault="00FE68E7" w:rsidP="00FE68E7">
      <w:pPr>
        <w:pStyle w:val="Titre"/>
        <w:rPr>
          <w:rFonts w:ascii="Arial" w:eastAsia="Calibri" w:hAnsi="Arial" w:cs="Arial"/>
          <w:b w:val="0"/>
          <w:caps w:val="0"/>
          <w:color w:val="000000" w:themeColor="text1"/>
          <w:sz w:val="20"/>
          <w:u w:val="none"/>
          <w:lang w:val="fr-BE" w:eastAsia="en-US"/>
        </w:rPr>
      </w:pPr>
    </w:p>
    <w:p w14:paraId="27AD98C2" w14:textId="77777777" w:rsidR="00FE68E7" w:rsidRPr="00967677" w:rsidRDefault="00FE68E7" w:rsidP="001554FD">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trike/>
          <w:color w:val="000000" w:themeColor="text1"/>
          <w:sz w:val="20"/>
          <w:szCs w:val="20"/>
        </w:rPr>
      </w:pPr>
      <w:r w:rsidRPr="00967677">
        <w:rPr>
          <w:rFonts w:ascii="Arial" w:hAnsi="Arial" w:cs="Arial"/>
          <w:b/>
          <w:i/>
          <w:strike/>
          <w:color w:val="000000" w:themeColor="text1"/>
          <w:sz w:val="20"/>
          <w:szCs w:val="20"/>
        </w:rPr>
        <w:t>Marchés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d’électromécanique</w:t>
      </w:r>
    </w:p>
    <w:p w14:paraId="49CA1DCC" w14:textId="77777777" w:rsidR="00FE68E7" w:rsidRPr="00967677" w:rsidRDefault="00FE68E7" w:rsidP="001554FD">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trike/>
          <w:color w:val="000000" w:themeColor="text1"/>
          <w:sz w:val="20"/>
          <w:szCs w:val="20"/>
        </w:rPr>
      </w:pPr>
    </w:p>
    <w:p w14:paraId="69E5F459" w14:textId="77777777" w:rsidR="00FE68E7" w:rsidRPr="00967677" w:rsidRDefault="005A7BE6" w:rsidP="001554FD">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trike/>
          <w:color w:val="000000" w:themeColor="text1"/>
          <w:sz w:val="20"/>
          <w:szCs w:val="20"/>
        </w:rPr>
      </w:pPr>
      <w:r w:rsidRPr="00967677">
        <w:rPr>
          <w:rFonts w:ascii="Arial" w:hAnsi="Arial" w:cs="Arial"/>
          <w:b/>
          <w:i/>
          <w:strike/>
          <w:color w:val="000000" w:themeColor="text1"/>
          <w:sz w:val="20"/>
          <w:szCs w:val="20"/>
        </w:rPr>
        <w:t>Clause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de</w:t>
      </w:r>
      <w:r w:rsidR="00161A5C" w:rsidRPr="00967677">
        <w:rPr>
          <w:rFonts w:ascii="Arial" w:hAnsi="Arial" w:cs="Arial"/>
          <w:b/>
          <w:i/>
          <w:strike/>
          <w:color w:val="000000" w:themeColor="text1"/>
          <w:sz w:val="20"/>
          <w:szCs w:val="20"/>
        </w:rPr>
        <w:t xml:space="preserve"> </w:t>
      </w:r>
      <w:r w:rsidR="009F4B09" w:rsidRPr="00967677">
        <w:rPr>
          <w:rFonts w:ascii="Arial" w:hAnsi="Arial" w:cs="Arial"/>
          <w:b/>
          <w:i/>
          <w:strike/>
          <w:color w:val="000000" w:themeColor="text1"/>
          <w:sz w:val="20"/>
          <w:szCs w:val="20"/>
        </w:rPr>
        <w:t>réexamen</w:t>
      </w:r>
      <w:r w:rsidR="005A043E" w:rsidRPr="00967677">
        <w:rPr>
          <w:rFonts w:ascii="Arial" w:hAnsi="Arial" w:cs="Arial"/>
          <w:b/>
          <w:i/>
          <w:strike/>
          <w:color w:val="000000" w:themeColor="text1"/>
          <w:sz w:val="20"/>
          <w:szCs w:val="20"/>
        </w:rPr>
        <w:t>:</w:t>
      </w:r>
    </w:p>
    <w:p w14:paraId="35DBE0FC" w14:textId="77777777" w:rsidR="00FE68E7" w:rsidRPr="00967677" w:rsidRDefault="00FE68E7" w:rsidP="001554FD">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trike/>
          <w:color w:val="000000" w:themeColor="text1"/>
          <w:sz w:val="20"/>
          <w:szCs w:val="20"/>
        </w:rPr>
      </w:pPr>
    </w:p>
    <w:p w14:paraId="4F52F78A" w14:textId="77777777" w:rsidR="00FE68E7" w:rsidRPr="00967677" w:rsidRDefault="00FE68E7" w:rsidP="001554FD">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trike/>
          <w:color w:val="000000" w:themeColor="text1"/>
          <w:sz w:val="20"/>
          <w:szCs w:val="20"/>
        </w:rPr>
      </w:pPr>
      <w:r w:rsidRPr="00967677">
        <w:rPr>
          <w:rFonts w:ascii="Arial" w:hAnsi="Arial" w:cs="Arial"/>
          <w:b/>
          <w:i/>
          <w:strike/>
          <w:color w:val="000000" w:themeColor="text1"/>
          <w:sz w:val="20"/>
          <w:szCs w:val="20"/>
        </w:rPr>
        <w:t>L’adjudicataire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n’est</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fondé</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à</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réclamer</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une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indemnisation</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que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si</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la</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somme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des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interruptions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excède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la</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moitié</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du</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délai</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d’exécution</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initial</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et</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pour</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autant</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qu’elles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dépassent</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10</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jours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ouvrables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ou</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15</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jours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calendrier</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selon</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que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le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délai</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d’exécution</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est</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fixé</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en</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jours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ouvrables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ou</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en</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jours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calendrier.</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Dans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ce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cas,</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seule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la</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partie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l’interruption</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totale</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excédant</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la</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moitié</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du</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délai</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d’exécution</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initial</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peut</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donner</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lieu</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à</w:t>
      </w:r>
      <w:r w:rsidR="00161A5C" w:rsidRPr="00967677">
        <w:rPr>
          <w:rFonts w:ascii="Arial" w:hAnsi="Arial" w:cs="Arial"/>
          <w:b/>
          <w:i/>
          <w:strike/>
          <w:color w:val="000000" w:themeColor="text1"/>
          <w:sz w:val="20"/>
          <w:szCs w:val="20"/>
        </w:rPr>
        <w:t xml:space="preserve"> </w:t>
      </w:r>
      <w:r w:rsidRPr="00967677">
        <w:rPr>
          <w:rFonts w:ascii="Arial" w:hAnsi="Arial" w:cs="Arial"/>
          <w:b/>
          <w:i/>
          <w:strike/>
          <w:color w:val="000000" w:themeColor="text1"/>
          <w:sz w:val="20"/>
          <w:szCs w:val="20"/>
        </w:rPr>
        <w:t>l’indemnisation.</w:t>
      </w:r>
    </w:p>
    <w:p w14:paraId="3CEF5ABA" w14:textId="0C2EC539" w:rsidR="00FE68E7" w:rsidRPr="00967677" w:rsidRDefault="00315E6F" w:rsidP="00FE68E7">
      <w:pPr>
        <w:pStyle w:val="Default"/>
        <w:jc w:val="both"/>
        <w:rPr>
          <w:rFonts w:ascii="Arial" w:hAnsi="Arial" w:cs="Arial"/>
          <w:b/>
          <w:bCs/>
          <w:i/>
          <w:iCs/>
          <w:color w:val="FF0000"/>
          <w:sz w:val="20"/>
          <w:szCs w:val="20"/>
        </w:rPr>
      </w:pPr>
      <w:r w:rsidRPr="00967677">
        <w:rPr>
          <w:rFonts w:ascii="Arial" w:hAnsi="Arial" w:cs="Arial"/>
          <w:b/>
          <w:bCs/>
          <w:i/>
          <w:iCs/>
          <w:color w:val="FF0000"/>
          <w:sz w:val="20"/>
          <w:szCs w:val="20"/>
        </w:rPr>
        <w:t>(supprimé à partir du 01/01/2023)</w:t>
      </w:r>
    </w:p>
    <w:p w14:paraId="3052F2BB" w14:textId="77777777" w:rsidR="00315E6F" w:rsidRPr="0058047E" w:rsidRDefault="00315E6F" w:rsidP="00FE68E7">
      <w:pPr>
        <w:pStyle w:val="Default"/>
        <w:jc w:val="both"/>
        <w:rPr>
          <w:color w:val="000000" w:themeColor="text1"/>
          <w:sz w:val="22"/>
          <w:szCs w:val="22"/>
        </w:rPr>
      </w:pPr>
    </w:p>
    <w:p w14:paraId="45785322" w14:textId="77777777" w:rsidR="00FE68E7" w:rsidRDefault="00FE68E7"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Interdiction</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ralentir</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ou</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d’interrompre</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l’exécution</w:t>
      </w:r>
    </w:p>
    <w:p w14:paraId="341A16B8"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67E662BD" w14:textId="77777777" w:rsidR="00FE68E7" w:rsidRPr="0058047E" w:rsidRDefault="006674BB" w:rsidP="00FE68E7">
      <w:pPr>
        <w:pStyle w:val="Default"/>
        <w:jc w:val="both"/>
        <w:rPr>
          <w:rFonts w:ascii="Arial" w:hAnsi="Arial" w:cs="Arial"/>
          <w:color w:val="000000" w:themeColor="text1"/>
          <w:sz w:val="20"/>
          <w:szCs w:val="20"/>
          <w:lang w:eastAsia="en-US"/>
        </w:rPr>
      </w:pPr>
      <w:r w:rsidRPr="00EB35F0">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EB35F0">
        <w:rPr>
          <w:rFonts w:ascii="Arial" w:hAnsi="Arial" w:cs="Arial"/>
          <w:b/>
          <w:color w:val="000000" w:themeColor="text1"/>
          <w:sz w:val="20"/>
          <w:szCs w:val="20"/>
          <w:u w:val="single"/>
          <w:lang w:eastAsia="en-US"/>
        </w:rPr>
        <w:t>38/13.</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prévaloir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discussions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cours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concernant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telles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38/9</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38/12</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ralentir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rythme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interrompre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l’exécution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reprendre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celle-ci,</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selon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p>
    <w:p w14:paraId="0C66DAF5" w14:textId="77777777" w:rsidR="00FE68E7" w:rsidRPr="0058047E" w:rsidRDefault="00FE68E7" w:rsidP="00FE68E7">
      <w:pPr>
        <w:pStyle w:val="Default"/>
        <w:jc w:val="both"/>
        <w:rPr>
          <w:rFonts w:ascii="Arial" w:hAnsi="Arial" w:cs="Arial"/>
          <w:color w:val="000000" w:themeColor="text1"/>
          <w:sz w:val="20"/>
          <w:szCs w:val="20"/>
          <w:lang w:eastAsia="en-US"/>
        </w:rPr>
      </w:pPr>
    </w:p>
    <w:p w14:paraId="60EAAADD" w14:textId="77777777" w:rsidR="00FE68E7" w:rsidRDefault="00FE68E7"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Conditions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d’introduction</w:t>
      </w:r>
    </w:p>
    <w:p w14:paraId="25A9D387"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7F24A374" w14:textId="51D0C305" w:rsidR="00FE68E7" w:rsidRDefault="006674BB" w:rsidP="00FE68E7">
      <w:pPr>
        <w:pStyle w:val="Default"/>
        <w:jc w:val="both"/>
        <w:rPr>
          <w:rFonts w:ascii="Arial" w:hAnsi="Arial" w:cs="Arial"/>
          <w:color w:val="000000" w:themeColor="text1"/>
          <w:sz w:val="20"/>
          <w:szCs w:val="20"/>
          <w:lang w:eastAsia="en-US"/>
        </w:rPr>
      </w:pPr>
      <w:r w:rsidRPr="00EB35F0">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EB35F0">
        <w:rPr>
          <w:rFonts w:ascii="Arial" w:hAnsi="Arial" w:cs="Arial"/>
          <w:b/>
          <w:color w:val="000000" w:themeColor="text1"/>
          <w:sz w:val="20"/>
          <w:szCs w:val="20"/>
          <w:u w:val="single"/>
          <w:lang w:eastAsia="en-US"/>
        </w:rPr>
        <w:t>38/14.</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veut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baser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telles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38/9</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38/12,</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dénoncer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faits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lesquels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écrit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trente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survenance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date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laquelle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aurait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normalement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dû</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avoir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connaissance.</w:t>
      </w:r>
      <w:r w:rsidR="00161A5C">
        <w:rPr>
          <w:rFonts w:ascii="Arial" w:hAnsi="Arial" w:cs="Arial"/>
          <w:color w:val="000000" w:themeColor="text1"/>
          <w:sz w:val="20"/>
          <w:szCs w:val="20"/>
          <w:lang w:eastAsia="en-US"/>
        </w:rPr>
        <w:t xml:space="preserve"> </w:t>
      </w:r>
    </w:p>
    <w:p w14:paraId="50D678D2" w14:textId="6BE4B923" w:rsidR="006B4DE5" w:rsidRDefault="006B4DE5" w:rsidP="00FE68E7">
      <w:pPr>
        <w:pStyle w:val="Default"/>
        <w:jc w:val="both"/>
        <w:rPr>
          <w:rFonts w:ascii="Arial" w:hAnsi="Arial" w:cs="Arial"/>
          <w:color w:val="000000" w:themeColor="text1"/>
          <w:sz w:val="20"/>
          <w:szCs w:val="20"/>
          <w:lang w:eastAsia="en-US"/>
        </w:rPr>
      </w:pPr>
    </w:p>
    <w:p w14:paraId="5C49D8D3" w14:textId="11E0A9CF" w:rsidR="006B4DE5" w:rsidRPr="00967677" w:rsidRDefault="006B4DE5" w:rsidP="006B4DE5">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FF0000"/>
          <w:sz w:val="20"/>
          <w:szCs w:val="20"/>
        </w:rPr>
      </w:pPr>
      <w:r w:rsidRPr="00967677">
        <w:rPr>
          <w:rFonts w:ascii="Arial" w:hAnsi="Arial" w:cs="Arial"/>
          <w:b/>
          <w:i/>
          <w:color w:val="FF0000"/>
          <w:sz w:val="20"/>
          <w:szCs w:val="20"/>
        </w:rPr>
        <w:t>Marchés de génie civil et d’électromécanique</w:t>
      </w:r>
    </w:p>
    <w:p w14:paraId="180FFE5B" w14:textId="77777777" w:rsidR="006B4DE5" w:rsidRPr="00967677" w:rsidRDefault="006B4DE5" w:rsidP="006B4DE5">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FF0000"/>
          <w:sz w:val="20"/>
          <w:szCs w:val="20"/>
        </w:rPr>
      </w:pPr>
    </w:p>
    <w:p w14:paraId="389DAB85" w14:textId="2270541F" w:rsidR="006B4DE5" w:rsidRPr="00967677" w:rsidRDefault="006B4DE5" w:rsidP="006B4DE5">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FF0000"/>
          <w:sz w:val="20"/>
          <w:szCs w:val="20"/>
        </w:rPr>
      </w:pPr>
      <w:r w:rsidRPr="00967677">
        <w:rPr>
          <w:rFonts w:ascii="Arial" w:hAnsi="Arial" w:cs="Arial"/>
          <w:b/>
          <w:bCs/>
          <w:i/>
          <w:iCs/>
          <w:color w:val="FF0000"/>
          <w:sz w:val="20"/>
          <w:szCs w:val="20"/>
        </w:rPr>
        <w:t>L'article 38/14 est complété comme suit</w:t>
      </w:r>
      <w:r w:rsidRPr="00967677">
        <w:rPr>
          <w:rFonts w:ascii="Arial" w:hAnsi="Arial" w:cs="Arial"/>
          <w:b/>
          <w:i/>
          <w:color w:val="FF0000"/>
          <w:sz w:val="20"/>
          <w:szCs w:val="20"/>
        </w:rPr>
        <w:t>:</w:t>
      </w:r>
    </w:p>
    <w:p w14:paraId="13C9EB94" w14:textId="77777777" w:rsidR="006B4DE5" w:rsidRPr="00967677" w:rsidRDefault="006B4DE5" w:rsidP="006B4DE5">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FF0000"/>
          <w:sz w:val="20"/>
          <w:szCs w:val="20"/>
        </w:rPr>
      </w:pPr>
    </w:p>
    <w:p w14:paraId="731010BA" w14:textId="494D7E7D" w:rsidR="006B4DE5" w:rsidRPr="00967677" w:rsidRDefault="006B4DE5" w:rsidP="006B4DE5">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bCs/>
          <w:i/>
          <w:iCs/>
          <w:color w:val="FF0000"/>
          <w:sz w:val="20"/>
          <w:szCs w:val="20"/>
        </w:rPr>
      </w:pPr>
      <w:r w:rsidRPr="00967677">
        <w:rPr>
          <w:rFonts w:ascii="Arial" w:hAnsi="Arial" w:cs="Arial"/>
          <w:b/>
          <w:bCs/>
          <w:i/>
          <w:iCs/>
          <w:color w:val="FF0000"/>
          <w:sz w:val="20"/>
          <w:szCs w:val="20"/>
        </w:rPr>
        <w:t>La dénonciation des faits ou des circonstances sur lesquels se base l’adjudicateur ou l’adjudicataire est notifiée à l’autre partie par envoi recommandé</w:t>
      </w:r>
    </w:p>
    <w:p w14:paraId="3CFA6BA9" w14:textId="582C9589" w:rsidR="006B4DE5" w:rsidRPr="00967677" w:rsidRDefault="006B4DE5" w:rsidP="00967677">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bCs/>
          <w:i/>
          <w:iCs/>
          <w:color w:val="FF0000"/>
          <w:sz w:val="20"/>
          <w:szCs w:val="20"/>
        </w:rPr>
      </w:pPr>
      <w:r w:rsidRPr="00967677">
        <w:rPr>
          <w:rFonts w:ascii="Arial" w:hAnsi="Arial" w:cs="Arial"/>
          <w:b/>
          <w:bCs/>
          <w:i/>
          <w:iCs/>
          <w:color w:val="FF0000"/>
          <w:sz w:val="20"/>
          <w:szCs w:val="20"/>
        </w:rPr>
        <w:t>(d'application à partir du 01/01/20</w:t>
      </w:r>
      <w:r>
        <w:rPr>
          <w:rFonts w:ascii="Arial" w:hAnsi="Arial" w:cs="Arial"/>
          <w:b/>
          <w:bCs/>
          <w:i/>
          <w:iCs/>
          <w:color w:val="FF0000"/>
          <w:sz w:val="20"/>
          <w:szCs w:val="20"/>
        </w:rPr>
        <w:t>2</w:t>
      </w:r>
      <w:r w:rsidRPr="00967677">
        <w:rPr>
          <w:rFonts w:ascii="Arial" w:hAnsi="Arial" w:cs="Arial"/>
          <w:b/>
          <w:bCs/>
          <w:i/>
          <w:iCs/>
          <w:color w:val="FF0000"/>
          <w:sz w:val="20"/>
          <w:szCs w:val="20"/>
        </w:rPr>
        <w:t>3).</w:t>
      </w:r>
    </w:p>
    <w:p w14:paraId="409F5F03" w14:textId="77777777" w:rsidR="006B4DE5" w:rsidRDefault="006B4DE5" w:rsidP="00FE68E7">
      <w:pPr>
        <w:pStyle w:val="Default"/>
        <w:jc w:val="both"/>
        <w:rPr>
          <w:rFonts w:ascii="Arial" w:hAnsi="Arial" w:cs="Arial"/>
          <w:color w:val="000000" w:themeColor="text1"/>
          <w:sz w:val="20"/>
          <w:szCs w:val="20"/>
          <w:lang w:eastAsia="en-US"/>
        </w:rPr>
      </w:pPr>
    </w:p>
    <w:p w14:paraId="725512F6" w14:textId="77777777" w:rsidR="00FE68E7" w:rsidRPr="0058047E" w:rsidRDefault="006674BB" w:rsidP="00FE68E7">
      <w:pPr>
        <w:pStyle w:val="Default"/>
        <w:jc w:val="both"/>
        <w:rPr>
          <w:rFonts w:ascii="Arial" w:hAnsi="Arial" w:cs="Arial"/>
          <w:color w:val="000000" w:themeColor="text1"/>
          <w:sz w:val="20"/>
          <w:szCs w:val="20"/>
          <w:lang w:eastAsia="en-US"/>
        </w:rPr>
      </w:pPr>
      <w:r w:rsidRPr="00EB35F0">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EB35F0">
        <w:rPr>
          <w:rFonts w:ascii="Arial" w:hAnsi="Arial" w:cs="Arial"/>
          <w:b/>
          <w:color w:val="000000" w:themeColor="text1"/>
          <w:sz w:val="20"/>
          <w:szCs w:val="20"/>
          <w:u w:val="single"/>
          <w:lang w:eastAsia="en-US"/>
        </w:rPr>
        <w:t>38/15.</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invoquer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prévues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38/9</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38/11,</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s’il</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fait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connaitre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manière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succincte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l’influence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faits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déroulement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coût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peine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déchéance,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information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notifiée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mentionné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38/14.</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obligations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s’imposent,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faits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soient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non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connus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p>
    <w:p w14:paraId="44C554EA"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recevable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invoque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telles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38/9</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38/11,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basée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faits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saisi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temps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utile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conséquence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contrôler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réalité,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apprécier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l'incidence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afin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prendre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éventuellement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exigées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situation.</w:t>
      </w:r>
      <w:r w:rsidR="00161A5C">
        <w:rPr>
          <w:rFonts w:ascii="Arial" w:hAnsi="Arial" w:cs="Arial"/>
          <w:color w:val="000000" w:themeColor="text1"/>
          <w:sz w:val="20"/>
          <w:szCs w:val="20"/>
          <w:lang w:eastAsia="en-US"/>
        </w:rPr>
        <w:t xml:space="preserve"> </w:t>
      </w:r>
    </w:p>
    <w:p w14:paraId="61575E10" w14:textId="77777777" w:rsidR="007901E7"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concerne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ordres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écrits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y</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compris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ceux</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80,</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simplement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tenu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d’informer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aussitôt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aurait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dû</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avoir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connaissance,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l'influence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ordres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pourraient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avoir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déroulement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coût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p>
    <w:p w14:paraId="6FC06978" w14:textId="77777777" w:rsidR="00FE68E7" w:rsidRPr="0058047E" w:rsidRDefault="00161A5C" w:rsidP="00FE68E7">
      <w:pPr>
        <w:pStyle w:val="Default"/>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 </w:t>
      </w:r>
    </w:p>
    <w:p w14:paraId="439B22BF" w14:textId="77777777" w:rsidR="00FE68E7" w:rsidRPr="0058047E" w:rsidRDefault="006674BB" w:rsidP="00FE68E7">
      <w:pPr>
        <w:pStyle w:val="Default"/>
        <w:jc w:val="both"/>
        <w:rPr>
          <w:rFonts w:ascii="Arial" w:hAnsi="Arial" w:cs="Arial"/>
          <w:color w:val="000000" w:themeColor="text1"/>
          <w:sz w:val="20"/>
          <w:szCs w:val="20"/>
          <w:lang w:eastAsia="en-US"/>
        </w:rPr>
      </w:pPr>
      <w:r w:rsidRPr="007901E7">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7901E7">
        <w:rPr>
          <w:rFonts w:ascii="Arial" w:hAnsi="Arial" w:cs="Arial"/>
          <w:b/>
          <w:color w:val="000000" w:themeColor="text1"/>
          <w:sz w:val="20"/>
          <w:szCs w:val="20"/>
          <w:u w:val="single"/>
          <w:lang w:eastAsia="en-US"/>
        </w:rPr>
        <w:t>38/16.</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telles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38/8</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38/9,</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38/11</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38/12</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sous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peine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déchéance,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transmettre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écrit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justification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chiffrée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délais</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suivants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3190C07F"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avant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l’expiration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contractuels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obtenir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prolongation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délais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résiliation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19358A14"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lastRenderedPageBreak/>
        <w:t>2°</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plus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tard</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nonante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compter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notification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procès-verbal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réception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provisoire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obtenir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dommages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9F4B09" w:rsidRPr="0058047E">
        <w:rPr>
          <w:rFonts w:ascii="Arial" w:hAnsi="Arial" w:cs="Arial"/>
          <w:color w:val="000000" w:themeColor="text1"/>
          <w:sz w:val="20"/>
          <w:szCs w:val="20"/>
          <w:lang w:eastAsia="en-US"/>
        </w:rPr>
        <w:t>intérêts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35FECEBF" w14:textId="77777777" w:rsidR="00FE68E7"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plus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tard</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nonante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après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l’expiration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période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garantie,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obtenir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celle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dommages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intérêts,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ladite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trouve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origine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faits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circonstances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survenus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pendant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période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garantie.</w:t>
      </w:r>
      <w:r w:rsidR="00161A5C">
        <w:rPr>
          <w:rFonts w:ascii="Arial" w:hAnsi="Arial" w:cs="Arial"/>
          <w:color w:val="000000" w:themeColor="text1"/>
          <w:sz w:val="20"/>
          <w:szCs w:val="20"/>
          <w:lang w:eastAsia="en-US"/>
        </w:rPr>
        <w:t xml:space="preserve"> </w:t>
      </w:r>
    </w:p>
    <w:p w14:paraId="0B4E590B" w14:textId="77777777" w:rsidR="007901E7" w:rsidRPr="0058047E" w:rsidRDefault="007901E7" w:rsidP="00FE68E7">
      <w:pPr>
        <w:pStyle w:val="Default"/>
        <w:jc w:val="both"/>
        <w:rPr>
          <w:rFonts w:ascii="Arial" w:hAnsi="Arial" w:cs="Arial"/>
          <w:color w:val="000000" w:themeColor="text1"/>
          <w:sz w:val="20"/>
          <w:szCs w:val="20"/>
          <w:lang w:eastAsia="en-US"/>
        </w:rPr>
      </w:pPr>
    </w:p>
    <w:p w14:paraId="57BAC4CD" w14:textId="2BF50425" w:rsidR="00FE68E7" w:rsidRDefault="00D45207" w:rsidP="00FE68E7">
      <w:pPr>
        <w:pStyle w:val="Default"/>
        <w:jc w:val="both"/>
        <w:rPr>
          <w:rFonts w:ascii="Arial" w:hAnsi="Arial" w:cs="Arial"/>
          <w:color w:val="000000" w:themeColor="text1"/>
          <w:sz w:val="20"/>
          <w:szCs w:val="20"/>
          <w:lang w:eastAsia="en-US"/>
        </w:rPr>
      </w:pPr>
      <w:r w:rsidRPr="007901E7">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7901E7">
        <w:rPr>
          <w:rFonts w:ascii="Arial" w:hAnsi="Arial" w:cs="Arial"/>
          <w:b/>
          <w:color w:val="000000" w:themeColor="text1"/>
          <w:sz w:val="20"/>
          <w:szCs w:val="20"/>
          <w:u w:val="single"/>
          <w:lang w:eastAsia="en-US"/>
        </w:rPr>
        <w:t>38/17</w:t>
      </w:r>
      <w:r w:rsidR="00FE68E7" w:rsidRPr="0058047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38/10,</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plus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tard</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nonante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compter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date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notification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procès-verbal</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réception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provisoire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vue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71ACBF34" w14:textId="77777777" w:rsidR="00164593" w:rsidRDefault="00164593" w:rsidP="00FE68E7">
      <w:pPr>
        <w:pStyle w:val="Default"/>
        <w:jc w:val="both"/>
        <w:rPr>
          <w:rFonts w:ascii="Arial" w:hAnsi="Arial" w:cs="Arial"/>
          <w:color w:val="000000" w:themeColor="text1"/>
          <w:sz w:val="20"/>
          <w:szCs w:val="20"/>
          <w:lang w:eastAsia="en-US"/>
        </w:rPr>
      </w:pPr>
    </w:p>
    <w:p w14:paraId="331CC317" w14:textId="77777777" w:rsidR="00FE68E7" w:rsidRDefault="00FE68E7"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Vérification</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des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pièces</w:t>
      </w:r>
      <w:r w:rsidR="00161A5C">
        <w:rPr>
          <w:rFonts w:ascii="Arial" w:hAnsi="Arial" w:cs="Arial"/>
          <w:b/>
          <w:color w:val="000000" w:themeColor="text1"/>
          <w:sz w:val="20"/>
          <w:szCs w:val="20"/>
          <w:lang w:eastAsia="en-US"/>
        </w:rPr>
        <w:t xml:space="preserve"> </w:t>
      </w:r>
      <w:r w:rsidRPr="00A6009A">
        <w:rPr>
          <w:rFonts w:ascii="Arial" w:hAnsi="Arial" w:cs="Arial"/>
          <w:b/>
          <w:color w:val="000000" w:themeColor="text1"/>
          <w:sz w:val="20"/>
          <w:szCs w:val="20"/>
          <w:lang w:eastAsia="en-US"/>
        </w:rPr>
        <w:t>comptables</w:t>
      </w:r>
    </w:p>
    <w:p w14:paraId="7175224B"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35B18864" w14:textId="77777777" w:rsidR="00FE68E7" w:rsidRPr="0058047E" w:rsidRDefault="006674BB" w:rsidP="00FE68E7">
      <w:pPr>
        <w:pStyle w:val="Default"/>
        <w:jc w:val="both"/>
        <w:rPr>
          <w:rFonts w:ascii="Arial" w:hAnsi="Arial" w:cs="Arial"/>
          <w:color w:val="000000" w:themeColor="text1"/>
          <w:sz w:val="20"/>
          <w:szCs w:val="20"/>
          <w:lang w:eastAsia="en-US"/>
        </w:rPr>
      </w:pPr>
      <w:r w:rsidRPr="007901E7">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7901E7">
        <w:rPr>
          <w:rFonts w:ascii="Arial" w:hAnsi="Arial" w:cs="Arial"/>
          <w:b/>
          <w:color w:val="000000" w:themeColor="text1"/>
          <w:sz w:val="20"/>
          <w:szCs w:val="20"/>
          <w:u w:val="single"/>
          <w:lang w:eastAsia="en-US"/>
        </w:rPr>
        <w:t>38/18.</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Quand</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demande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clause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réexamen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contractuelle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vue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d’obtenir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dommages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intérêts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révision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droit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procéder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vérification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place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pièces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comptables.</w:t>
      </w:r>
      <w:r w:rsidR="00161A5C">
        <w:rPr>
          <w:rFonts w:ascii="Arial" w:hAnsi="Arial" w:cs="Arial"/>
          <w:color w:val="000000" w:themeColor="text1"/>
          <w:sz w:val="20"/>
          <w:szCs w:val="20"/>
          <w:lang w:eastAsia="en-US"/>
        </w:rPr>
        <w:t xml:space="preserve"> </w:t>
      </w:r>
    </w:p>
    <w:p w14:paraId="76CA2297" w14:textId="77777777" w:rsidR="00FE68E7" w:rsidRPr="0058047E" w:rsidRDefault="00FE68E7" w:rsidP="00FE68E7">
      <w:pPr>
        <w:pStyle w:val="Default"/>
        <w:jc w:val="both"/>
        <w:rPr>
          <w:rFonts w:ascii="Arial" w:hAnsi="Arial" w:cs="Arial"/>
          <w:color w:val="000000" w:themeColor="text1"/>
          <w:sz w:val="20"/>
          <w:szCs w:val="20"/>
          <w:lang w:eastAsia="en-US"/>
        </w:rPr>
      </w:pPr>
    </w:p>
    <w:p w14:paraId="439DF8E3" w14:textId="77777777" w:rsidR="00FE68E7" w:rsidRDefault="00FE68E7" w:rsidP="00A6009A">
      <w:pPr>
        <w:pStyle w:val="Default"/>
        <w:jc w:val="center"/>
        <w:rPr>
          <w:rFonts w:ascii="Arial" w:hAnsi="Arial" w:cs="Arial"/>
          <w:b/>
          <w:color w:val="000000" w:themeColor="text1"/>
          <w:sz w:val="20"/>
          <w:szCs w:val="20"/>
          <w:lang w:eastAsia="en-US"/>
        </w:rPr>
      </w:pPr>
      <w:r w:rsidRPr="00A6009A">
        <w:rPr>
          <w:rFonts w:ascii="Arial" w:hAnsi="Arial" w:cs="Arial"/>
          <w:b/>
          <w:color w:val="000000" w:themeColor="text1"/>
          <w:sz w:val="20"/>
          <w:szCs w:val="20"/>
          <w:lang w:eastAsia="en-US"/>
        </w:rPr>
        <w:t>Publication</w:t>
      </w:r>
    </w:p>
    <w:p w14:paraId="1E61E406" w14:textId="77777777" w:rsidR="00A6009A" w:rsidRPr="00A6009A" w:rsidRDefault="00A6009A" w:rsidP="00A6009A">
      <w:pPr>
        <w:pStyle w:val="Default"/>
        <w:jc w:val="center"/>
        <w:rPr>
          <w:rFonts w:ascii="Arial" w:hAnsi="Arial" w:cs="Arial"/>
          <w:b/>
          <w:color w:val="000000" w:themeColor="text1"/>
          <w:sz w:val="20"/>
          <w:szCs w:val="20"/>
          <w:lang w:eastAsia="en-US"/>
        </w:rPr>
      </w:pPr>
    </w:p>
    <w:p w14:paraId="2C757F91" w14:textId="77777777" w:rsidR="00FE68E7" w:rsidRPr="0058047E" w:rsidRDefault="006674BB" w:rsidP="00FE68E7">
      <w:pPr>
        <w:pStyle w:val="Default"/>
        <w:jc w:val="both"/>
        <w:rPr>
          <w:rFonts w:ascii="Arial" w:hAnsi="Arial" w:cs="Arial"/>
          <w:color w:val="000000" w:themeColor="text1"/>
          <w:sz w:val="20"/>
          <w:szCs w:val="20"/>
          <w:lang w:eastAsia="en-US"/>
        </w:rPr>
      </w:pPr>
      <w:r w:rsidRPr="007901E7">
        <w:rPr>
          <w:rFonts w:ascii="Arial" w:hAnsi="Arial" w:cs="Arial"/>
          <w:b/>
          <w:color w:val="000000" w:themeColor="text1"/>
          <w:sz w:val="20"/>
          <w:szCs w:val="20"/>
          <w:u w:val="single"/>
          <w:lang w:eastAsia="en-US"/>
        </w:rPr>
        <w:t>Article</w:t>
      </w:r>
      <w:r w:rsidR="00161A5C">
        <w:rPr>
          <w:rFonts w:ascii="Arial" w:hAnsi="Arial" w:cs="Arial"/>
          <w:b/>
          <w:color w:val="000000" w:themeColor="text1"/>
          <w:sz w:val="20"/>
          <w:szCs w:val="20"/>
          <w:u w:val="single"/>
          <w:lang w:eastAsia="en-US"/>
        </w:rPr>
        <w:t xml:space="preserve"> </w:t>
      </w:r>
      <w:r w:rsidR="00FE68E7" w:rsidRPr="007901E7">
        <w:rPr>
          <w:rFonts w:ascii="Arial" w:hAnsi="Arial" w:cs="Arial"/>
          <w:b/>
          <w:color w:val="000000" w:themeColor="text1"/>
          <w:sz w:val="20"/>
          <w:szCs w:val="20"/>
          <w:u w:val="single"/>
          <w:lang w:eastAsia="en-US"/>
        </w:rPr>
        <w:t>38/19.</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modifie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dont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estimée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égale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supérieure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seuil</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fixé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publicité</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européenne,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application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38/1</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38/2,</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fait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publication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Journal</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officiel</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l’Union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européenne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Bulletin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Adjudications.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publication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contient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informations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reprises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l’annexe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faire,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utilise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formulaires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standard</w:t>
      </w:r>
      <w:r w:rsidR="004603CA">
        <w:rPr>
          <w:rFonts w:ascii="Arial" w:hAnsi="Arial" w:cs="Arial"/>
          <w:color w:val="000000" w:themeColor="text1"/>
          <w:sz w:val="20"/>
          <w:szCs w:val="20"/>
          <w:lang w:eastAsia="en-US"/>
        </w:rPr>
        <w:t>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électroniques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développés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mis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disposition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service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public</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fédéral</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Stratégie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Appui,</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élaborés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règlement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Commission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européenne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concernant</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formulaires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standard</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publication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d'avis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cadre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00FE68E7" w:rsidRPr="0058047E">
        <w:rPr>
          <w:rFonts w:ascii="Arial" w:hAnsi="Arial" w:cs="Arial"/>
          <w:color w:val="000000" w:themeColor="text1"/>
          <w:sz w:val="20"/>
          <w:szCs w:val="20"/>
          <w:lang w:eastAsia="en-US"/>
        </w:rPr>
        <w:t>publics.</w:t>
      </w:r>
      <w:r w:rsidR="00161A5C">
        <w:rPr>
          <w:rFonts w:ascii="Arial" w:hAnsi="Arial" w:cs="Arial"/>
          <w:color w:val="000000" w:themeColor="text1"/>
          <w:sz w:val="20"/>
          <w:szCs w:val="20"/>
          <w:lang w:eastAsia="en-US"/>
        </w:rPr>
        <w:t xml:space="preserve"> </w:t>
      </w:r>
    </w:p>
    <w:p w14:paraId="32AB98CC" w14:textId="77777777" w:rsidR="00FE68E7" w:rsidRPr="0058047E" w:rsidRDefault="00FE68E7" w:rsidP="00FE68E7">
      <w:pPr>
        <w:pStyle w:val="Default"/>
        <w:jc w:val="both"/>
        <w:rPr>
          <w:rFonts w:ascii="Arial" w:hAnsi="Arial" w:cs="Arial"/>
          <w:color w:val="000000" w:themeColor="text1"/>
          <w:sz w:val="20"/>
          <w:szCs w:val="20"/>
          <w:lang w:eastAsia="en-US"/>
        </w:rPr>
      </w:pPr>
      <w:r w:rsidRPr="0058047E">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dérogation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tombent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champ</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modifications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visées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doivent</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publiées</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Journal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officiel</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l’Union</w:t>
      </w:r>
      <w:r w:rsidR="00161A5C">
        <w:rPr>
          <w:rFonts w:ascii="Arial" w:hAnsi="Arial" w:cs="Arial"/>
          <w:color w:val="000000" w:themeColor="text1"/>
          <w:sz w:val="20"/>
          <w:szCs w:val="20"/>
          <w:lang w:eastAsia="en-US"/>
        </w:rPr>
        <w:t xml:space="preserve"> </w:t>
      </w:r>
      <w:r w:rsidRPr="0058047E">
        <w:rPr>
          <w:rFonts w:ascii="Arial" w:hAnsi="Arial" w:cs="Arial"/>
          <w:color w:val="000000" w:themeColor="text1"/>
          <w:sz w:val="20"/>
          <w:szCs w:val="20"/>
          <w:lang w:eastAsia="en-US"/>
        </w:rPr>
        <w:t>européenne.</w:t>
      </w:r>
      <w:r w:rsidR="00161A5C">
        <w:rPr>
          <w:rFonts w:ascii="Arial" w:hAnsi="Arial" w:cs="Arial"/>
          <w:color w:val="000000" w:themeColor="text1"/>
          <w:sz w:val="20"/>
          <w:szCs w:val="20"/>
          <w:lang w:eastAsia="en-US"/>
        </w:rPr>
        <w:t xml:space="preserve"> </w:t>
      </w:r>
    </w:p>
    <w:p w14:paraId="7C1189A5" w14:textId="77777777" w:rsidR="00FE68E7" w:rsidRPr="0058047E" w:rsidRDefault="00FE68E7" w:rsidP="00FE68E7">
      <w:pPr>
        <w:pStyle w:val="Default"/>
        <w:jc w:val="both"/>
        <w:rPr>
          <w:rFonts w:ascii="Arial" w:hAnsi="Arial" w:cs="Arial"/>
          <w:color w:val="000000" w:themeColor="text1"/>
          <w:sz w:val="20"/>
          <w:szCs w:val="20"/>
          <w:lang w:eastAsia="en-US"/>
        </w:rPr>
      </w:pPr>
    </w:p>
    <w:p w14:paraId="47DA8058" w14:textId="77777777" w:rsidR="00503B82" w:rsidRPr="0058047E" w:rsidRDefault="00503B82" w:rsidP="00503B82">
      <w:pPr>
        <w:pStyle w:val="Default"/>
        <w:jc w:val="both"/>
        <w:rPr>
          <w:color w:val="000000" w:themeColor="text1"/>
          <w:sz w:val="22"/>
          <w:szCs w:val="22"/>
        </w:rPr>
      </w:pPr>
    </w:p>
    <w:p w14:paraId="247A7E1F" w14:textId="77777777" w:rsidR="00503B82" w:rsidRPr="0058047E" w:rsidRDefault="00503B82" w:rsidP="007E48F0">
      <w:pPr>
        <w:spacing w:after="0" w:line="240" w:lineRule="auto"/>
        <w:jc w:val="both"/>
        <w:rPr>
          <w:rFonts w:ascii="Arial" w:hAnsi="Arial" w:cs="Arial"/>
          <w:color w:val="000000" w:themeColor="text1"/>
          <w:sz w:val="20"/>
          <w:szCs w:val="20"/>
        </w:rPr>
      </w:pPr>
    </w:p>
    <w:p w14:paraId="0A45300D" w14:textId="77777777" w:rsidR="00CA5173" w:rsidRPr="00215FBD" w:rsidRDefault="00CA5173" w:rsidP="007E48F0">
      <w:pPr>
        <w:spacing w:after="0" w:line="240" w:lineRule="auto"/>
        <w:jc w:val="both"/>
        <w:rPr>
          <w:rFonts w:ascii="Arial" w:hAnsi="Arial" w:cs="Arial"/>
          <w:sz w:val="20"/>
          <w:szCs w:val="20"/>
        </w:rPr>
      </w:pPr>
    </w:p>
    <w:p w14:paraId="1B510C76" w14:textId="77777777" w:rsidR="00C51270" w:rsidRDefault="00C51270">
      <w:pPr>
        <w:spacing w:after="0" w:line="240" w:lineRule="auto"/>
        <w:rPr>
          <w:rFonts w:ascii="Arial" w:hAnsi="Arial" w:cs="Arial"/>
          <w:b/>
          <w:sz w:val="24"/>
          <w:u w:val="dotted"/>
        </w:rPr>
      </w:pPr>
      <w:r>
        <w:rPr>
          <w:rFonts w:ascii="Arial" w:hAnsi="Arial" w:cs="Arial"/>
          <w:b/>
          <w:sz w:val="24"/>
          <w:u w:val="dotted"/>
        </w:rPr>
        <w:br w:type="page"/>
      </w:r>
    </w:p>
    <w:p w14:paraId="0F57C504" w14:textId="77777777" w:rsidR="00FB41CA" w:rsidRPr="005729C4" w:rsidRDefault="00FB41CA" w:rsidP="007E48F0">
      <w:pPr>
        <w:spacing w:after="0" w:line="240" w:lineRule="auto"/>
        <w:jc w:val="both"/>
        <w:rPr>
          <w:rFonts w:ascii="Arial" w:hAnsi="Arial" w:cs="Arial"/>
          <w:b/>
          <w:sz w:val="24"/>
          <w:u w:val="dotted"/>
        </w:rPr>
      </w:pPr>
      <w:r w:rsidRPr="005729C4">
        <w:rPr>
          <w:rFonts w:ascii="Arial" w:hAnsi="Arial" w:cs="Arial"/>
          <w:b/>
          <w:sz w:val="24"/>
          <w:u w:val="dotted"/>
        </w:rPr>
        <w:lastRenderedPageBreak/>
        <w:t>Section</w:t>
      </w:r>
      <w:r w:rsidR="00161A5C">
        <w:rPr>
          <w:rFonts w:ascii="Arial" w:hAnsi="Arial" w:cs="Arial"/>
          <w:b/>
          <w:sz w:val="24"/>
          <w:u w:val="dotted"/>
        </w:rPr>
        <w:t xml:space="preserve"> </w:t>
      </w:r>
      <w:r w:rsidRPr="005729C4">
        <w:rPr>
          <w:rFonts w:ascii="Arial" w:hAnsi="Arial" w:cs="Arial"/>
          <w:b/>
          <w:sz w:val="24"/>
          <w:u w:val="dotted"/>
        </w:rPr>
        <w:t>6.</w:t>
      </w:r>
      <w:r w:rsidR="00161A5C">
        <w:rPr>
          <w:rFonts w:ascii="Arial" w:hAnsi="Arial" w:cs="Arial"/>
          <w:b/>
          <w:sz w:val="24"/>
          <w:u w:val="dotted"/>
        </w:rPr>
        <w:t xml:space="preserve"> </w:t>
      </w:r>
      <w:r w:rsidRPr="005729C4">
        <w:rPr>
          <w:rFonts w:ascii="Arial" w:hAnsi="Arial" w:cs="Arial"/>
          <w:b/>
          <w:sz w:val="24"/>
          <w:u w:val="dotted"/>
        </w:rPr>
        <w:t>—</w:t>
      </w:r>
      <w:r w:rsidR="00161A5C">
        <w:rPr>
          <w:rFonts w:ascii="Arial" w:hAnsi="Arial" w:cs="Arial"/>
          <w:b/>
          <w:sz w:val="24"/>
          <w:u w:val="dotted"/>
        </w:rPr>
        <w:t xml:space="preserve"> </w:t>
      </w:r>
      <w:r w:rsidRPr="005729C4">
        <w:rPr>
          <w:rFonts w:ascii="Arial" w:hAnsi="Arial" w:cs="Arial"/>
          <w:b/>
          <w:sz w:val="24"/>
          <w:u w:val="dotted"/>
        </w:rPr>
        <w:t>Contrôle</w:t>
      </w:r>
      <w:r w:rsidR="00161A5C">
        <w:rPr>
          <w:rFonts w:ascii="Arial" w:hAnsi="Arial" w:cs="Arial"/>
          <w:b/>
          <w:sz w:val="24"/>
          <w:u w:val="dotted"/>
        </w:rPr>
        <w:t xml:space="preserve"> </w:t>
      </w:r>
      <w:r w:rsidRPr="005729C4">
        <w:rPr>
          <w:rFonts w:ascii="Arial" w:hAnsi="Arial" w:cs="Arial"/>
          <w:b/>
          <w:sz w:val="24"/>
          <w:u w:val="dotted"/>
        </w:rPr>
        <w:t>et</w:t>
      </w:r>
      <w:r w:rsidR="00161A5C">
        <w:rPr>
          <w:rFonts w:ascii="Arial" w:hAnsi="Arial" w:cs="Arial"/>
          <w:b/>
          <w:sz w:val="24"/>
          <w:u w:val="dotted"/>
        </w:rPr>
        <w:t xml:space="preserve"> </w:t>
      </w:r>
      <w:r w:rsidRPr="005729C4">
        <w:rPr>
          <w:rFonts w:ascii="Arial" w:hAnsi="Arial" w:cs="Arial"/>
          <w:b/>
          <w:sz w:val="24"/>
          <w:u w:val="dotted"/>
        </w:rPr>
        <w:t>surveillance</w:t>
      </w:r>
      <w:r w:rsidR="00161A5C">
        <w:rPr>
          <w:rFonts w:ascii="Arial" w:hAnsi="Arial" w:cs="Arial"/>
          <w:b/>
          <w:sz w:val="24"/>
          <w:u w:val="dotted"/>
        </w:rPr>
        <w:t xml:space="preserve"> </w:t>
      </w:r>
      <w:r w:rsidRPr="005729C4">
        <w:rPr>
          <w:rFonts w:ascii="Arial" w:hAnsi="Arial" w:cs="Arial"/>
          <w:b/>
          <w:sz w:val="24"/>
          <w:u w:val="dotted"/>
        </w:rPr>
        <w:t>du</w:t>
      </w:r>
      <w:r w:rsidR="00161A5C">
        <w:rPr>
          <w:rFonts w:ascii="Arial" w:hAnsi="Arial" w:cs="Arial"/>
          <w:b/>
          <w:sz w:val="24"/>
          <w:u w:val="dotted"/>
        </w:rPr>
        <w:t xml:space="preserve"> </w:t>
      </w:r>
      <w:r w:rsidRPr="005729C4">
        <w:rPr>
          <w:rFonts w:ascii="Arial" w:hAnsi="Arial" w:cs="Arial"/>
          <w:b/>
          <w:sz w:val="24"/>
          <w:u w:val="dotted"/>
        </w:rPr>
        <w:t>marché</w:t>
      </w:r>
      <w:r w:rsidR="00161A5C">
        <w:rPr>
          <w:rFonts w:ascii="Arial" w:hAnsi="Arial" w:cs="Arial"/>
          <w:b/>
          <w:sz w:val="24"/>
          <w:u w:val="dotted"/>
        </w:rPr>
        <w:t xml:space="preserve"> </w:t>
      </w:r>
      <w:r w:rsidR="00D53D64" w:rsidRPr="005729C4">
        <w:rPr>
          <w:rFonts w:ascii="Arial" w:hAnsi="Arial" w:cs="Arial"/>
          <w:b/>
          <w:sz w:val="24"/>
          <w:u w:val="dotted"/>
        </w:rPr>
        <w:t>-</w:t>
      </w:r>
      <w:r w:rsidR="00161A5C">
        <w:rPr>
          <w:rFonts w:ascii="Arial" w:hAnsi="Arial" w:cs="Arial"/>
          <w:b/>
          <w:sz w:val="24"/>
          <w:u w:val="dotted"/>
        </w:rPr>
        <w:t xml:space="preserve"> </w:t>
      </w:r>
      <w:r w:rsidRPr="005729C4">
        <w:rPr>
          <w:rFonts w:ascii="Arial" w:hAnsi="Arial" w:cs="Arial"/>
          <w:b/>
          <w:sz w:val="24"/>
          <w:u w:val="dotted"/>
        </w:rPr>
        <w:t>Etendue</w:t>
      </w:r>
      <w:r w:rsidR="00161A5C">
        <w:rPr>
          <w:rFonts w:ascii="Arial" w:hAnsi="Arial" w:cs="Arial"/>
          <w:b/>
          <w:sz w:val="24"/>
          <w:u w:val="dotted"/>
        </w:rPr>
        <w:t xml:space="preserve"> </w:t>
      </w:r>
      <w:r w:rsidRPr="005729C4">
        <w:rPr>
          <w:rFonts w:ascii="Arial" w:hAnsi="Arial" w:cs="Arial"/>
          <w:b/>
          <w:sz w:val="24"/>
          <w:u w:val="dotted"/>
        </w:rPr>
        <w:t>du</w:t>
      </w:r>
      <w:r w:rsidR="00161A5C">
        <w:rPr>
          <w:rFonts w:ascii="Arial" w:hAnsi="Arial" w:cs="Arial"/>
          <w:b/>
          <w:sz w:val="24"/>
          <w:u w:val="dotted"/>
        </w:rPr>
        <w:t xml:space="preserve"> </w:t>
      </w:r>
      <w:r w:rsidRPr="005729C4">
        <w:rPr>
          <w:rFonts w:ascii="Arial" w:hAnsi="Arial" w:cs="Arial"/>
          <w:b/>
          <w:sz w:val="24"/>
          <w:u w:val="dotted"/>
        </w:rPr>
        <w:t>contrôle</w:t>
      </w:r>
      <w:r w:rsidR="00161A5C">
        <w:rPr>
          <w:rFonts w:ascii="Arial" w:hAnsi="Arial" w:cs="Arial"/>
          <w:b/>
          <w:sz w:val="24"/>
          <w:u w:val="dotted"/>
        </w:rPr>
        <w:t xml:space="preserve"> </w:t>
      </w:r>
      <w:r w:rsidRPr="005729C4">
        <w:rPr>
          <w:rFonts w:ascii="Arial" w:hAnsi="Arial" w:cs="Arial"/>
          <w:b/>
          <w:sz w:val="24"/>
          <w:u w:val="dotted"/>
        </w:rPr>
        <w:t>et</w:t>
      </w:r>
      <w:r w:rsidR="00161A5C">
        <w:rPr>
          <w:rFonts w:ascii="Arial" w:hAnsi="Arial" w:cs="Arial"/>
          <w:b/>
          <w:sz w:val="24"/>
          <w:u w:val="dotted"/>
        </w:rPr>
        <w:t xml:space="preserve"> </w:t>
      </w:r>
      <w:r w:rsidRPr="005729C4">
        <w:rPr>
          <w:rFonts w:ascii="Arial" w:hAnsi="Arial" w:cs="Arial"/>
          <w:b/>
          <w:sz w:val="24"/>
          <w:u w:val="dotted"/>
        </w:rPr>
        <w:t>de</w:t>
      </w:r>
      <w:r w:rsidR="00161A5C">
        <w:rPr>
          <w:rFonts w:ascii="Arial" w:hAnsi="Arial" w:cs="Arial"/>
          <w:b/>
          <w:sz w:val="24"/>
          <w:u w:val="dotted"/>
        </w:rPr>
        <w:t xml:space="preserve"> </w:t>
      </w:r>
      <w:r w:rsidRPr="005729C4">
        <w:rPr>
          <w:rFonts w:ascii="Arial" w:hAnsi="Arial" w:cs="Arial"/>
          <w:b/>
          <w:sz w:val="24"/>
          <w:u w:val="dotted"/>
        </w:rPr>
        <w:t>la</w:t>
      </w:r>
      <w:r w:rsidR="00161A5C">
        <w:rPr>
          <w:rFonts w:ascii="Arial" w:hAnsi="Arial" w:cs="Arial"/>
          <w:b/>
          <w:sz w:val="24"/>
          <w:u w:val="dotted"/>
        </w:rPr>
        <w:t xml:space="preserve"> </w:t>
      </w:r>
      <w:r w:rsidRPr="005729C4">
        <w:rPr>
          <w:rFonts w:ascii="Arial" w:hAnsi="Arial" w:cs="Arial"/>
          <w:b/>
          <w:sz w:val="24"/>
          <w:u w:val="dotted"/>
        </w:rPr>
        <w:t>surveillance</w:t>
      </w:r>
    </w:p>
    <w:p w14:paraId="352DDC22" w14:textId="77777777" w:rsidR="00E60853" w:rsidRPr="00215FBD" w:rsidRDefault="00E60853" w:rsidP="007E48F0">
      <w:pPr>
        <w:spacing w:after="0" w:line="240" w:lineRule="auto"/>
        <w:jc w:val="both"/>
        <w:rPr>
          <w:rFonts w:ascii="Arial" w:hAnsi="Arial" w:cs="Arial"/>
          <w:b/>
          <w:sz w:val="20"/>
          <w:szCs w:val="20"/>
        </w:rPr>
      </w:pPr>
    </w:p>
    <w:p w14:paraId="3B62C83D" w14:textId="77777777" w:rsidR="00FB41CA" w:rsidRPr="00215FBD" w:rsidRDefault="00981DF3" w:rsidP="007E48F0">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39</w:t>
      </w:r>
      <w:r w:rsidR="00FB41CA" w:rsidRPr="00215FBD">
        <w:rPr>
          <w:rFonts w:ascii="Arial" w:hAnsi="Arial" w:cs="Arial"/>
          <w:b/>
          <w:sz w:val="20"/>
          <w:szCs w:val="20"/>
        </w:rPr>
        <w:t>.</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faire</w:t>
      </w:r>
      <w:r w:rsidR="00161A5C">
        <w:rPr>
          <w:rFonts w:ascii="Arial" w:hAnsi="Arial" w:cs="Arial"/>
          <w:sz w:val="20"/>
          <w:szCs w:val="20"/>
        </w:rPr>
        <w:t xml:space="preserve"> </w:t>
      </w:r>
      <w:r w:rsidR="00FB41CA" w:rsidRPr="00215FBD">
        <w:rPr>
          <w:rFonts w:ascii="Arial" w:hAnsi="Arial" w:cs="Arial"/>
          <w:sz w:val="20"/>
          <w:szCs w:val="20"/>
        </w:rPr>
        <w:t>surveiller</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contrôler</w:t>
      </w:r>
      <w:r w:rsidR="00161A5C">
        <w:rPr>
          <w:rFonts w:ascii="Arial" w:hAnsi="Arial" w:cs="Arial"/>
          <w:sz w:val="20"/>
          <w:szCs w:val="20"/>
        </w:rPr>
        <w:t xml:space="preserve"> </w:t>
      </w:r>
      <w:r w:rsidR="00FB41CA" w:rsidRPr="00215FBD">
        <w:rPr>
          <w:rFonts w:ascii="Arial" w:hAnsi="Arial" w:cs="Arial"/>
          <w:sz w:val="20"/>
          <w:szCs w:val="20"/>
        </w:rPr>
        <w:t>partout</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préparation</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réalisation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prestations</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tous</w:t>
      </w:r>
      <w:r w:rsidR="00161A5C">
        <w:rPr>
          <w:rFonts w:ascii="Arial" w:hAnsi="Arial" w:cs="Arial"/>
          <w:sz w:val="20"/>
          <w:szCs w:val="20"/>
        </w:rPr>
        <w:t xml:space="preserve"> </w:t>
      </w:r>
      <w:r w:rsidR="00FB41CA" w:rsidRPr="00215FBD">
        <w:rPr>
          <w:rFonts w:ascii="Arial" w:hAnsi="Arial" w:cs="Arial"/>
          <w:sz w:val="20"/>
          <w:szCs w:val="20"/>
        </w:rPr>
        <w:t>moyens</w:t>
      </w:r>
      <w:r w:rsidR="00161A5C">
        <w:rPr>
          <w:rFonts w:ascii="Arial" w:hAnsi="Arial" w:cs="Arial"/>
          <w:sz w:val="20"/>
          <w:szCs w:val="20"/>
        </w:rPr>
        <w:t xml:space="preserve"> </w:t>
      </w:r>
      <w:r w:rsidR="00FB41CA" w:rsidRPr="00215FBD">
        <w:rPr>
          <w:rFonts w:ascii="Arial" w:hAnsi="Arial" w:cs="Arial"/>
          <w:sz w:val="20"/>
          <w:szCs w:val="20"/>
        </w:rPr>
        <w:t>appropriés.</w:t>
      </w:r>
    </w:p>
    <w:p w14:paraId="57A8955D" w14:textId="77777777" w:rsidR="00FB41CA" w:rsidRPr="00215FBD" w:rsidRDefault="00FB41CA" w:rsidP="007E48F0">
      <w:pPr>
        <w:spacing w:after="0" w:line="240" w:lineRule="auto"/>
        <w:jc w:val="both"/>
        <w:rPr>
          <w:rFonts w:ascii="Arial" w:hAnsi="Arial" w:cs="Arial"/>
          <w:sz w:val="20"/>
          <w:szCs w:val="20"/>
        </w:rPr>
      </w:pP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tenu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donner</w:t>
      </w:r>
      <w:r w:rsidR="00161A5C">
        <w:rPr>
          <w:rFonts w:ascii="Arial" w:hAnsi="Arial" w:cs="Arial"/>
          <w:sz w:val="20"/>
          <w:szCs w:val="20"/>
        </w:rPr>
        <w:t xml:space="preserve"> </w:t>
      </w:r>
      <w:r w:rsidR="001F24A3" w:rsidRPr="00215FBD">
        <w:rPr>
          <w:rFonts w:ascii="Arial" w:hAnsi="Arial" w:cs="Arial"/>
          <w:sz w:val="20"/>
          <w:szCs w:val="20"/>
        </w:rPr>
        <w:t>aux</w:t>
      </w:r>
      <w:r w:rsidR="00161A5C">
        <w:rPr>
          <w:rFonts w:ascii="Arial" w:hAnsi="Arial" w:cs="Arial"/>
          <w:sz w:val="20"/>
          <w:szCs w:val="20"/>
        </w:rPr>
        <w:t xml:space="preserve"> </w:t>
      </w:r>
      <w:r w:rsidR="001F24A3" w:rsidRPr="00215FBD">
        <w:rPr>
          <w:rFonts w:ascii="Arial" w:hAnsi="Arial" w:cs="Arial"/>
          <w:sz w:val="20"/>
          <w:szCs w:val="20"/>
        </w:rPr>
        <w:t>délégués</w:t>
      </w:r>
      <w:r w:rsidR="00161A5C">
        <w:rPr>
          <w:rFonts w:ascii="Arial" w:hAnsi="Arial" w:cs="Arial"/>
          <w:sz w:val="20"/>
          <w:szCs w:val="20"/>
        </w:rPr>
        <w:t xml:space="preserve"> </w:t>
      </w:r>
      <w:r w:rsidR="009616E0">
        <w:rPr>
          <w:rFonts w:ascii="Arial" w:hAnsi="Arial" w:cs="Arial"/>
          <w:sz w:val="20"/>
          <w:szCs w:val="20"/>
        </w:rPr>
        <w:t>de</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renseignements</w:t>
      </w:r>
      <w:r w:rsidR="00161A5C">
        <w:rPr>
          <w:rFonts w:ascii="Arial" w:hAnsi="Arial" w:cs="Arial"/>
          <w:sz w:val="20"/>
          <w:szCs w:val="20"/>
        </w:rPr>
        <w:t xml:space="preserve"> </w:t>
      </w:r>
      <w:r w:rsidRPr="00215FBD">
        <w:rPr>
          <w:rFonts w:ascii="Arial" w:hAnsi="Arial" w:cs="Arial"/>
          <w:sz w:val="20"/>
          <w:szCs w:val="20"/>
        </w:rPr>
        <w:t>nécessaires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toutes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facilités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remplir</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mission.</w:t>
      </w:r>
    </w:p>
    <w:p w14:paraId="7976FC61" w14:textId="77777777" w:rsidR="00FB41CA" w:rsidRPr="00215FBD" w:rsidRDefault="00FB41CA" w:rsidP="007E48F0">
      <w:pPr>
        <w:spacing w:after="0" w:line="240" w:lineRule="auto"/>
        <w:jc w:val="both"/>
        <w:rPr>
          <w:rFonts w:ascii="Arial" w:hAnsi="Arial" w:cs="Arial"/>
          <w:sz w:val="20"/>
          <w:szCs w:val="20"/>
        </w:rPr>
      </w:pP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prévaloir</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qu’une</w:t>
      </w:r>
      <w:r w:rsidR="00161A5C">
        <w:rPr>
          <w:rFonts w:ascii="Arial" w:hAnsi="Arial" w:cs="Arial"/>
          <w:sz w:val="20"/>
          <w:szCs w:val="20"/>
        </w:rPr>
        <w:t xml:space="preserve"> </w:t>
      </w:r>
      <w:r w:rsidRPr="00215FBD">
        <w:rPr>
          <w:rFonts w:ascii="Arial" w:hAnsi="Arial" w:cs="Arial"/>
          <w:sz w:val="20"/>
          <w:szCs w:val="20"/>
        </w:rPr>
        <w:t>surveillance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contrôle</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exercé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prétendre</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dégagé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responsabilité</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prestations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refusées</w:t>
      </w:r>
      <w:r w:rsidR="00161A5C">
        <w:rPr>
          <w:rFonts w:ascii="Arial" w:hAnsi="Arial" w:cs="Arial"/>
          <w:sz w:val="20"/>
          <w:szCs w:val="20"/>
        </w:rPr>
        <w:t xml:space="preserve"> </w:t>
      </w:r>
      <w:r w:rsidRPr="00215FBD">
        <w:rPr>
          <w:rFonts w:ascii="Arial" w:hAnsi="Arial" w:cs="Arial"/>
          <w:sz w:val="20"/>
          <w:szCs w:val="20"/>
        </w:rPr>
        <w:t>ultérieurement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défauts</w:t>
      </w:r>
      <w:r w:rsidR="00161A5C">
        <w:rPr>
          <w:rFonts w:ascii="Arial" w:hAnsi="Arial" w:cs="Arial"/>
          <w:sz w:val="20"/>
          <w:szCs w:val="20"/>
        </w:rPr>
        <w:t xml:space="preserve"> </w:t>
      </w:r>
      <w:r w:rsidRPr="00215FBD">
        <w:rPr>
          <w:rFonts w:ascii="Arial" w:hAnsi="Arial" w:cs="Arial"/>
          <w:sz w:val="20"/>
          <w:szCs w:val="20"/>
        </w:rPr>
        <w:t>quelconques.</w:t>
      </w:r>
    </w:p>
    <w:p w14:paraId="64BD0F25" w14:textId="77777777" w:rsidR="001F24A3" w:rsidRPr="00215FBD" w:rsidRDefault="001F24A3" w:rsidP="007E48F0">
      <w:pPr>
        <w:spacing w:after="0" w:line="240" w:lineRule="auto"/>
        <w:jc w:val="both"/>
        <w:rPr>
          <w:rFonts w:ascii="Arial" w:hAnsi="Arial" w:cs="Arial"/>
          <w:sz w:val="20"/>
          <w:szCs w:val="20"/>
        </w:rPr>
      </w:pPr>
    </w:p>
    <w:p w14:paraId="43FAECA9" w14:textId="77777777" w:rsidR="004E4F09" w:rsidRPr="0060635A" w:rsidRDefault="00FB41CA" w:rsidP="00703AC5">
      <w:pPr>
        <w:spacing w:after="0" w:line="240" w:lineRule="auto"/>
        <w:jc w:val="center"/>
        <w:rPr>
          <w:rFonts w:ascii="Arial" w:hAnsi="Arial" w:cs="Arial"/>
          <w:b/>
          <w:color w:val="000000" w:themeColor="text1"/>
          <w:sz w:val="20"/>
          <w:szCs w:val="20"/>
        </w:rPr>
      </w:pPr>
      <w:r w:rsidRPr="0060635A">
        <w:rPr>
          <w:rFonts w:ascii="Arial" w:hAnsi="Arial" w:cs="Arial"/>
          <w:b/>
          <w:color w:val="000000" w:themeColor="text1"/>
          <w:sz w:val="20"/>
          <w:szCs w:val="20"/>
        </w:rPr>
        <w:t>Contrôle</w:t>
      </w:r>
      <w:r w:rsidR="00161A5C">
        <w:rPr>
          <w:rFonts w:ascii="Arial" w:hAnsi="Arial" w:cs="Arial"/>
          <w:b/>
          <w:color w:val="000000" w:themeColor="text1"/>
          <w:sz w:val="20"/>
          <w:szCs w:val="20"/>
        </w:rPr>
        <w:t xml:space="preserve"> </w:t>
      </w:r>
      <w:r w:rsidRPr="0060635A">
        <w:rPr>
          <w:rFonts w:ascii="Arial" w:hAnsi="Arial" w:cs="Arial"/>
          <w:b/>
          <w:color w:val="000000" w:themeColor="text1"/>
          <w:sz w:val="20"/>
          <w:szCs w:val="20"/>
        </w:rPr>
        <w:t>des</w:t>
      </w:r>
      <w:r w:rsidR="00161A5C">
        <w:rPr>
          <w:rFonts w:ascii="Arial" w:hAnsi="Arial" w:cs="Arial"/>
          <w:b/>
          <w:color w:val="000000" w:themeColor="text1"/>
          <w:sz w:val="20"/>
          <w:szCs w:val="20"/>
        </w:rPr>
        <w:t xml:space="preserve"> </w:t>
      </w:r>
      <w:r w:rsidRPr="0060635A">
        <w:rPr>
          <w:rFonts w:ascii="Arial" w:hAnsi="Arial" w:cs="Arial"/>
          <w:b/>
          <w:color w:val="000000" w:themeColor="text1"/>
          <w:sz w:val="20"/>
          <w:szCs w:val="20"/>
        </w:rPr>
        <w:t>quantités</w:t>
      </w:r>
    </w:p>
    <w:p w14:paraId="0C55F0A8" w14:textId="77777777" w:rsidR="004E4F09" w:rsidRPr="00D93424" w:rsidRDefault="004E4F09" w:rsidP="007E48F0">
      <w:pPr>
        <w:spacing w:after="0" w:line="240" w:lineRule="auto"/>
        <w:jc w:val="both"/>
        <w:rPr>
          <w:rFonts w:ascii="Arial" w:hAnsi="Arial" w:cs="Arial"/>
          <w:b/>
          <w:strike/>
          <w:color w:val="FF0000"/>
          <w:sz w:val="20"/>
          <w:szCs w:val="20"/>
        </w:rPr>
      </w:pPr>
    </w:p>
    <w:p w14:paraId="57FE07AA" w14:textId="77777777" w:rsidR="001F24A3" w:rsidRPr="0060635A" w:rsidRDefault="00D93424" w:rsidP="007E48F0">
      <w:pPr>
        <w:spacing w:after="0" w:line="240" w:lineRule="auto"/>
        <w:jc w:val="both"/>
        <w:rPr>
          <w:rFonts w:ascii="Arial" w:hAnsi="Arial" w:cs="Arial"/>
          <w:color w:val="000000" w:themeColor="text1"/>
          <w:sz w:val="20"/>
          <w:szCs w:val="20"/>
        </w:rPr>
      </w:pPr>
      <w:r w:rsidRPr="0060635A">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Pr="0060635A">
        <w:rPr>
          <w:rFonts w:ascii="Arial" w:hAnsi="Arial" w:cs="Arial"/>
          <w:b/>
          <w:color w:val="000000" w:themeColor="text1"/>
          <w:sz w:val="20"/>
          <w:szCs w:val="20"/>
          <w:u w:val="single"/>
        </w:rPr>
        <w:t>40</w:t>
      </w:r>
      <w:r w:rsidRPr="0060635A">
        <w:rPr>
          <w:rFonts w:ascii="Arial" w:hAnsi="Arial" w:cs="Arial"/>
          <w:b/>
          <w:color w:val="000000" w:themeColor="text1"/>
          <w:sz w:val="20"/>
          <w:szCs w:val="20"/>
        </w:rPr>
        <w:t>.</w:t>
      </w:r>
      <w:r w:rsidR="00161A5C">
        <w:rPr>
          <w:rFonts w:ascii="Arial" w:hAnsi="Arial" w:cs="Arial"/>
          <w:b/>
          <w:color w:val="000000" w:themeColor="text1"/>
          <w:sz w:val="20"/>
          <w:szCs w:val="20"/>
        </w:rPr>
        <w:t xml:space="preserve"> </w:t>
      </w:r>
      <w:r w:rsidRPr="0060635A">
        <w:rPr>
          <w:rFonts w:ascii="Arial" w:hAnsi="Arial" w:cs="Arial"/>
          <w:color w:val="000000" w:themeColor="text1"/>
          <w:sz w:val="20"/>
          <w:szCs w:val="20"/>
        </w:rPr>
        <w:t>Abrogé</w:t>
      </w:r>
    </w:p>
    <w:p w14:paraId="4778EC29" w14:textId="77777777" w:rsidR="00206016" w:rsidRDefault="00206016" w:rsidP="00703AC5">
      <w:pPr>
        <w:spacing w:after="0" w:line="240" w:lineRule="auto"/>
        <w:jc w:val="center"/>
        <w:rPr>
          <w:rFonts w:ascii="Arial" w:hAnsi="Arial" w:cs="Arial"/>
          <w:b/>
          <w:sz w:val="20"/>
          <w:szCs w:val="20"/>
        </w:rPr>
      </w:pPr>
    </w:p>
    <w:p w14:paraId="0508ADDA" w14:textId="77777777" w:rsidR="004E4F09" w:rsidRPr="00215FBD" w:rsidRDefault="00FB41CA" w:rsidP="00703AC5">
      <w:pPr>
        <w:spacing w:after="0" w:line="240" w:lineRule="auto"/>
        <w:jc w:val="center"/>
        <w:rPr>
          <w:rFonts w:ascii="Arial" w:hAnsi="Arial" w:cs="Arial"/>
          <w:b/>
          <w:sz w:val="20"/>
          <w:szCs w:val="20"/>
        </w:rPr>
      </w:pPr>
      <w:r w:rsidRPr="00215FBD">
        <w:rPr>
          <w:rFonts w:ascii="Arial" w:hAnsi="Arial" w:cs="Arial"/>
          <w:b/>
          <w:sz w:val="20"/>
          <w:szCs w:val="20"/>
        </w:rPr>
        <w:t>Modes</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réception</w:t>
      </w:r>
      <w:r w:rsidR="00161A5C">
        <w:rPr>
          <w:rFonts w:ascii="Arial" w:hAnsi="Arial" w:cs="Arial"/>
          <w:b/>
          <w:sz w:val="20"/>
          <w:szCs w:val="20"/>
        </w:rPr>
        <w:t xml:space="preserve"> </w:t>
      </w:r>
      <w:r w:rsidRPr="00215FBD">
        <w:rPr>
          <w:rFonts w:ascii="Arial" w:hAnsi="Arial" w:cs="Arial"/>
          <w:b/>
          <w:sz w:val="20"/>
          <w:szCs w:val="20"/>
        </w:rPr>
        <w:t>technique</w:t>
      </w:r>
    </w:p>
    <w:p w14:paraId="39022637" w14:textId="77777777" w:rsidR="004E4F09" w:rsidRPr="00215FBD" w:rsidRDefault="004E4F09" w:rsidP="00703AC5">
      <w:pPr>
        <w:spacing w:after="0" w:line="240" w:lineRule="auto"/>
        <w:jc w:val="center"/>
        <w:rPr>
          <w:rFonts w:ascii="Arial" w:hAnsi="Arial" w:cs="Arial"/>
          <w:b/>
          <w:sz w:val="20"/>
          <w:szCs w:val="20"/>
        </w:rPr>
      </w:pPr>
    </w:p>
    <w:p w14:paraId="2280D14B" w14:textId="77777777" w:rsidR="00FB41CA" w:rsidRPr="00215FBD" w:rsidRDefault="00981DF3" w:rsidP="007E48F0">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41</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matière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réception</w:t>
      </w:r>
      <w:r w:rsidR="00161A5C">
        <w:rPr>
          <w:rFonts w:ascii="Arial" w:hAnsi="Arial" w:cs="Arial"/>
          <w:sz w:val="20"/>
          <w:szCs w:val="20"/>
        </w:rPr>
        <w:t xml:space="preserve"> </w:t>
      </w:r>
      <w:r w:rsidR="00FB41CA" w:rsidRPr="00215FBD">
        <w:rPr>
          <w:rFonts w:ascii="Arial" w:hAnsi="Arial" w:cs="Arial"/>
          <w:sz w:val="20"/>
          <w:szCs w:val="20"/>
        </w:rPr>
        <w:t>technique,</w:t>
      </w:r>
      <w:r w:rsidR="00161A5C">
        <w:rPr>
          <w:rFonts w:ascii="Arial" w:hAnsi="Arial" w:cs="Arial"/>
          <w:sz w:val="20"/>
          <w:szCs w:val="20"/>
        </w:rPr>
        <w:t xml:space="preserve"> </w:t>
      </w:r>
      <w:r w:rsidR="00FB41CA" w:rsidRPr="00215FBD">
        <w:rPr>
          <w:rFonts w:ascii="Arial" w:hAnsi="Arial" w:cs="Arial"/>
          <w:sz w:val="20"/>
          <w:szCs w:val="20"/>
        </w:rPr>
        <w:t>il</w:t>
      </w:r>
      <w:r w:rsidR="00161A5C">
        <w:rPr>
          <w:rFonts w:ascii="Arial" w:hAnsi="Arial" w:cs="Arial"/>
          <w:sz w:val="20"/>
          <w:szCs w:val="20"/>
        </w:rPr>
        <w:t xml:space="preserve"> </w:t>
      </w:r>
      <w:r w:rsidR="00FB41CA" w:rsidRPr="00215FBD">
        <w:rPr>
          <w:rFonts w:ascii="Arial" w:hAnsi="Arial" w:cs="Arial"/>
          <w:sz w:val="20"/>
          <w:szCs w:val="20"/>
        </w:rPr>
        <w:t>y</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lieu</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9F4B09" w:rsidRPr="00215FBD">
        <w:rPr>
          <w:rFonts w:ascii="Arial" w:hAnsi="Arial" w:cs="Arial"/>
          <w:sz w:val="20"/>
          <w:szCs w:val="20"/>
        </w:rPr>
        <w:t>distinguer</w:t>
      </w:r>
      <w:r w:rsidR="005A043E">
        <w:rPr>
          <w:rFonts w:ascii="Arial" w:hAnsi="Arial" w:cs="Arial"/>
          <w:sz w:val="20"/>
          <w:szCs w:val="20"/>
        </w:rPr>
        <w:t>:</w:t>
      </w:r>
    </w:p>
    <w:p w14:paraId="42E9DE65" w14:textId="77777777" w:rsidR="00FB41CA" w:rsidRPr="00215FBD" w:rsidRDefault="00FB41CA" w:rsidP="007E48F0">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préalable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sens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42</w:t>
      </w:r>
      <w:r w:rsidR="005A043E">
        <w:rPr>
          <w:rFonts w:ascii="Arial" w:hAnsi="Arial" w:cs="Arial"/>
          <w:sz w:val="20"/>
          <w:szCs w:val="20"/>
        </w:rPr>
        <w:t>;</w:t>
      </w:r>
    </w:p>
    <w:p w14:paraId="2105B2B8" w14:textId="77777777" w:rsidR="00FB41CA" w:rsidRPr="00215FBD" w:rsidRDefault="00FB41CA" w:rsidP="007E48F0">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posteriori</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sens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43</w:t>
      </w:r>
      <w:r w:rsidR="005A043E">
        <w:rPr>
          <w:rFonts w:ascii="Arial" w:hAnsi="Arial" w:cs="Arial"/>
          <w:sz w:val="20"/>
          <w:szCs w:val="20"/>
        </w:rPr>
        <w:t>;</w:t>
      </w:r>
    </w:p>
    <w:p w14:paraId="72A5F124" w14:textId="77777777" w:rsidR="00FB41CA" w:rsidRPr="00215FBD" w:rsidRDefault="00FB41CA" w:rsidP="007E48F0">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services,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autres</w:t>
      </w:r>
      <w:r w:rsidR="00161A5C">
        <w:rPr>
          <w:rFonts w:ascii="Arial" w:hAnsi="Arial" w:cs="Arial"/>
          <w:sz w:val="20"/>
          <w:szCs w:val="20"/>
        </w:rPr>
        <w:t xml:space="preserve"> </w:t>
      </w:r>
      <w:r w:rsidRPr="00215FBD">
        <w:rPr>
          <w:rFonts w:ascii="Arial" w:hAnsi="Arial" w:cs="Arial"/>
          <w:sz w:val="20"/>
          <w:szCs w:val="20"/>
        </w:rPr>
        <w:t>modes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éventuellement</w:t>
      </w:r>
      <w:r w:rsidR="00161A5C">
        <w:rPr>
          <w:rFonts w:ascii="Arial" w:hAnsi="Arial" w:cs="Arial"/>
          <w:sz w:val="20"/>
          <w:szCs w:val="20"/>
        </w:rPr>
        <w:t xml:space="preserve"> </w:t>
      </w:r>
      <w:r w:rsidRPr="00215FBD">
        <w:rPr>
          <w:rFonts w:ascii="Arial" w:hAnsi="Arial" w:cs="Arial"/>
          <w:sz w:val="20"/>
          <w:szCs w:val="20"/>
        </w:rPr>
        <w:t>prévus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6320EA09" w14:textId="77777777" w:rsidR="00F16D7E" w:rsidRPr="0060635A" w:rsidRDefault="00F16D7E" w:rsidP="00F16D7E">
      <w:pPr>
        <w:spacing w:after="0" w:line="240" w:lineRule="auto"/>
        <w:jc w:val="both"/>
        <w:rPr>
          <w:rFonts w:ascii="Arial" w:hAnsi="Arial" w:cs="Arial"/>
          <w:color w:val="000000" w:themeColor="text1"/>
          <w:sz w:val="20"/>
          <w:szCs w:val="20"/>
        </w:rPr>
      </w:pPr>
      <w:r w:rsidRPr="0060635A">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renoncer</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tout</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partie</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réceptions</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techniques</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prouve</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produits</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ont</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été</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contrôlés</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organisme</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d’évaluation</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conformité</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lors</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production,</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55,</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spécifications</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60635A">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p>
    <w:p w14:paraId="00BF5422" w14:textId="77777777" w:rsidR="00CA5173" w:rsidRPr="0060635A" w:rsidRDefault="00CA5173" w:rsidP="007E48F0">
      <w:pPr>
        <w:spacing w:after="0" w:line="240" w:lineRule="auto"/>
        <w:jc w:val="both"/>
        <w:rPr>
          <w:rFonts w:ascii="Arial" w:hAnsi="Arial" w:cs="Arial"/>
          <w:color w:val="000000" w:themeColor="text1"/>
          <w:sz w:val="20"/>
          <w:szCs w:val="20"/>
        </w:rPr>
      </w:pPr>
    </w:p>
    <w:p w14:paraId="470B4F4D" w14:textId="77777777" w:rsidR="002F528D" w:rsidRPr="00215FBD" w:rsidRDefault="002F528D" w:rsidP="002F528D">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17EE2A99" w14:textId="77777777" w:rsidR="00C61044" w:rsidRPr="00215FBD" w:rsidRDefault="00C61044"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26E4E48F" w14:textId="77777777" w:rsidR="009A202C" w:rsidRPr="00215FBD" w:rsidRDefault="009A202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00BD2F20" w:rsidRPr="00215FBD">
        <w:rPr>
          <w:rFonts w:ascii="Arial" w:hAnsi="Arial" w:cs="Arial"/>
          <w:b/>
          <w:i/>
          <w:sz w:val="20"/>
          <w:szCs w:val="20"/>
        </w:rPr>
        <w:t>41</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remplacé</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009F4B09"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36210589" w14:textId="77777777" w:rsidR="009A202C" w:rsidRPr="00215FBD" w:rsidRDefault="009A202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2BDE2C77" w14:textId="77777777" w:rsidR="009A202C" w:rsidRPr="00215FBD" w:rsidRDefault="009A202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matière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technique,</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y</w:t>
      </w:r>
      <w:r w:rsidR="00161A5C">
        <w:rPr>
          <w:rFonts w:ascii="Arial" w:hAnsi="Arial" w:cs="Arial"/>
          <w:b/>
          <w:i/>
          <w:sz w:val="20"/>
          <w:szCs w:val="20"/>
        </w:rPr>
        <w:t xml:space="preserve"> </w:t>
      </w: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lieu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009F4B09" w:rsidRPr="00215FBD">
        <w:rPr>
          <w:rFonts w:ascii="Arial" w:hAnsi="Arial" w:cs="Arial"/>
          <w:b/>
          <w:i/>
          <w:sz w:val="20"/>
          <w:szCs w:val="20"/>
        </w:rPr>
        <w:t>distinguer</w:t>
      </w:r>
      <w:r w:rsidR="005A043E">
        <w:rPr>
          <w:rFonts w:ascii="Arial" w:hAnsi="Arial" w:cs="Arial"/>
          <w:b/>
          <w:i/>
          <w:sz w:val="20"/>
          <w:szCs w:val="20"/>
        </w:rPr>
        <w:t>:</w:t>
      </w:r>
      <w:r w:rsidR="00161A5C">
        <w:rPr>
          <w:rFonts w:ascii="Arial" w:hAnsi="Arial" w:cs="Arial"/>
          <w:b/>
          <w:i/>
          <w:sz w:val="20"/>
          <w:szCs w:val="20"/>
        </w:rPr>
        <w:t xml:space="preserve"> </w:t>
      </w:r>
    </w:p>
    <w:p w14:paraId="055CA6F4" w14:textId="77777777" w:rsidR="009A202C" w:rsidRPr="00215FBD" w:rsidRDefault="009A202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1.</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004C09E5" w:rsidRPr="00215FBD">
        <w:rPr>
          <w:rFonts w:ascii="Arial" w:hAnsi="Arial" w:cs="Arial"/>
          <w:b/>
          <w:i/>
          <w:sz w:val="20"/>
          <w:szCs w:val="20"/>
        </w:rPr>
        <w:t>technique</w:t>
      </w:r>
      <w:r w:rsidR="00161A5C">
        <w:rPr>
          <w:rFonts w:ascii="Arial" w:hAnsi="Arial" w:cs="Arial"/>
          <w:b/>
          <w:i/>
          <w:sz w:val="20"/>
          <w:szCs w:val="20"/>
        </w:rPr>
        <w:t xml:space="preserve"> </w:t>
      </w:r>
      <w:r w:rsidR="004C09E5" w:rsidRPr="00215FBD">
        <w:rPr>
          <w:rFonts w:ascii="Arial" w:hAnsi="Arial" w:cs="Arial"/>
          <w:b/>
          <w:i/>
          <w:sz w:val="20"/>
          <w:szCs w:val="20"/>
        </w:rPr>
        <w:t>préalable,</w:t>
      </w:r>
      <w:r w:rsidR="00161A5C">
        <w:rPr>
          <w:rFonts w:ascii="Arial" w:hAnsi="Arial" w:cs="Arial"/>
          <w:b/>
          <w:i/>
          <w:sz w:val="20"/>
          <w:szCs w:val="20"/>
        </w:rPr>
        <w:t xml:space="preserve"> </w:t>
      </w:r>
      <w:r w:rsidR="004C09E5" w:rsidRPr="00215FBD">
        <w:rPr>
          <w:rFonts w:ascii="Arial" w:hAnsi="Arial" w:cs="Arial"/>
          <w:b/>
          <w:i/>
          <w:sz w:val="20"/>
          <w:szCs w:val="20"/>
        </w:rPr>
        <w:t>traitée</w:t>
      </w:r>
      <w:r w:rsidR="00161A5C">
        <w:rPr>
          <w:rFonts w:ascii="Arial" w:hAnsi="Arial" w:cs="Arial"/>
          <w:b/>
          <w:i/>
          <w:sz w:val="20"/>
          <w:szCs w:val="20"/>
        </w:rPr>
        <w:t xml:space="preserve"> </w:t>
      </w:r>
      <w:r w:rsidR="004C09E5" w:rsidRPr="00215FBD">
        <w:rPr>
          <w:rFonts w:ascii="Arial" w:hAnsi="Arial" w:cs="Arial"/>
          <w:b/>
          <w:i/>
          <w:sz w:val="20"/>
          <w:szCs w:val="20"/>
        </w:rPr>
        <w:t>à</w:t>
      </w:r>
      <w:r w:rsidR="00161A5C">
        <w:rPr>
          <w:rFonts w:ascii="Arial" w:hAnsi="Arial" w:cs="Arial"/>
          <w:b/>
          <w:i/>
          <w:sz w:val="20"/>
          <w:szCs w:val="20"/>
        </w:rPr>
        <w:t xml:space="preserve"> </w:t>
      </w:r>
      <w:r w:rsidR="004C09E5" w:rsidRPr="00215FBD">
        <w:rPr>
          <w:rFonts w:ascii="Arial" w:hAnsi="Arial" w:cs="Arial"/>
          <w:b/>
          <w:i/>
          <w:sz w:val="20"/>
          <w:szCs w:val="20"/>
        </w:rPr>
        <w:t>l’Article</w:t>
      </w:r>
      <w:r w:rsidR="00161A5C">
        <w:rPr>
          <w:rFonts w:ascii="Arial" w:hAnsi="Arial" w:cs="Arial"/>
          <w:b/>
          <w:i/>
          <w:sz w:val="20"/>
          <w:szCs w:val="20"/>
        </w:rPr>
        <w:t xml:space="preserve"> </w:t>
      </w:r>
      <w:r w:rsidR="004C09E5" w:rsidRPr="00215FBD">
        <w:rPr>
          <w:rFonts w:ascii="Arial" w:hAnsi="Arial" w:cs="Arial"/>
          <w:b/>
          <w:i/>
          <w:sz w:val="20"/>
          <w:szCs w:val="20"/>
        </w:rPr>
        <w:t>42</w:t>
      </w:r>
      <w:r w:rsidR="00161A5C">
        <w:rPr>
          <w:rFonts w:ascii="Arial" w:hAnsi="Arial" w:cs="Arial"/>
          <w:b/>
          <w:i/>
          <w:sz w:val="20"/>
          <w:szCs w:val="20"/>
        </w:rPr>
        <w:t xml:space="preserve"> </w:t>
      </w:r>
    </w:p>
    <w:p w14:paraId="4E7D8A53" w14:textId="77777777" w:rsidR="009A202C" w:rsidRPr="00215FBD" w:rsidRDefault="009A202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technique</w:t>
      </w:r>
      <w:r w:rsidR="00161A5C">
        <w:rPr>
          <w:rFonts w:ascii="Arial" w:hAnsi="Arial" w:cs="Arial"/>
          <w:b/>
          <w:i/>
          <w:sz w:val="20"/>
          <w:szCs w:val="20"/>
        </w:rPr>
        <w:t xml:space="preserve"> </w:t>
      </w: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posteriori,</w:t>
      </w:r>
      <w:r w:rsidR="00161A5C">
        <w:rPr>
          <w:rFonts w:ascii="Arial" w:hAnsi="Arial" w:cs="Arial"/>
          <w:b/>
          <w:i/>
          <w:sz w:val="20"/>
          <w:szCs w:val="20"/>
        </w:rPr>
        <w:t xml:space="preserve"> </w:t>
      </w:r>
      <w:r w:rsidRPr="00215FBD">
        <w:rPr>
          <w:rFonts w:ascii="Arial" w:hAnsi="Arial" w:cs="Arial"/>
          <w:b/>
          <w:i/>
          <w:sz w:val="20"/>
          <w:szCs w:val="20"/>
        </w:rPr>
        <w:t>traitée</w:t>
      </w:r>
      <w:r w:rsidR="00161A5C">
        <w:rPr>
          <w:rFonts w:ascii="Arial" w:hAnsi="Arial" w:cs="Arial"/>
          <w:b/>
          <w:i/>
          <w:sz w:val="20"/>
          <w:szCs w:val="20"/>
        </w:rPr>
        <w:t xml:space="preserve"> </w:t>
      </w:r>
      <w:r w:rsidR="004C09E5" w:rsidRPr="00215FBD">
        <w:rPr>
          <w:rFonts w:ascii="Arial" w:hAnsi="Arial" w:cs="Arial"/>
          <w:b/>
          <w:i/>
          <w:sz w:val="20"/>
          <w:szCs w:val="20"/>
        </w:rPr>
        <w:t>à</w:t>
      </w:r>
      <w:r w:rsidR="00161A5C">
        <w:rPr>
          <w:rFonts w:ascii="Arial" w:hAnsi="Arial" w:cs="Arial"/>
          <w:b/>
          <w:i/>
          <w:sz w:val="20"/>
          <w:szCs w:val="20"/>
        </w:rPr>
        <w:t xml:space="preserve"> </w:t>
      </w:r>
      <w:r w:rsidR="004C09E5" w:rsidRPr="00215FBD">
        <w:rPr>
          <w:rFonts w:ascii="Arial" w:hAnsi="Arial" w:cs="Arial"/>
          <w:b/>
          <w:i/>
          <w:sz w:val="20"/>
          <w:szCs w:val="20"/>
        </w:rPr>
        <w:t>l’Article</w:t>
      </w:r>
      <w:r w:rsidR="00161A5C">
        <w:rPr>
          <w:rFonts w:ascii="Arial" w:hAnsi="Arial" w:cs="Arial"/>
          <w:b/>
          <w:i/>
          <w:sz w:val="20"/>
          <w:szCs w:val="20"/>
        </w:rPr>
        <w:t xml:space="preserve"> </w:t>
      </w:r>
      <w:r w:rsidR="004C09E5" w:rsidRPr="00215FBD">
        <w:rPr>
          <w:rFonts w:ascii="Arial" w:hAnsi="Arial" w:cs="Arial"/>
          <w:b/>
          <w:i/>
          <w:sz w:val="20"/>
          <w:szCs w:val="20"/>
        </w:rPr>
        <w:t>43</w:t>
      </w:r>
    </w:p>
    <w:p w14:paraId="41306805" w14:textId="77777777" w:rsidR="009A202C" w:rsidRPr="00215FBD" w:rsidRDefault="00BD2F20"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3.</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services,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autres</w:t>
      </w:r>
      <w:r w:rsidR="00161A5C">
        <w:rPr>
          <w:rFonts w:ascii="Arial" w:hAnsi="Arial" w:cs="Arial"/>
          <w:b/>
          <w:i/>
          <w:sz w:val="20"/>
          <w:szCs w:val="20"/>
        </w:rPr>
        <w:t xml:space="preserve"> </w:t>
      </w:r>
      <w:r w:rsidRPr="00215FBD">
        <w:rPr>
          <w:rFonts w:ascii="Arial" w:hAnsi="Arial" w:cs="Arial"/>
          <w:b/>
          <w:i/>
          <w:sz w:val="20"/>
          <w:szCs w:val="20"/>
        </w:rPr>
        <w:t>modes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technique</w:t>
      </w:r>
      <w:r w:rsidR="00161A5C">
        <w:rPr>
          <w:rFonts w:ascii="Arial" w:hAnsi="Arial" w:cs="Arial"/>
          <w:b/>
          <w:i/>
          <w:sz w:val="20"/>
          <w:szCs w:val="20"/>
        </w:rPr>
        <w:t xml:space="preserve"> </w:t>
      </w:r>
      <w:r w:rsidR="009A202C" w:rsidRPr="00215FBD">
        <w:rPr>
          <w:rFonts w:ascii="Arial" w:hAnsi="Arial" w:cs="Arial"/>
          <w:b/>
          <w:i/>
          <w:sz w:val="20"/>
          <w:szCs w:val="20"/>
        </w:rPr>
        <w:t>éventuellement</w:t>
      </w:r>
      <w:r w:rsidR="00161A5C">
        <w:rPr>
          <w:rFonts w:ascii="Arial" w:hAnsi="Arial" w:cs="Arial"/>
          <w:b/>
          <w:i/>
          <w:sz w:val="20"/>
          <w:szCs w:val="20"/>
        </w:rPr>
        <w:t xml:space="preserve"> </w:t>
      </w:r>
      <w:r w:rsidR="009A202C" w:rsidRPr="00215FBD">
        <w:rPr>
          <w:rFonts w:ascii="Arial" w:hAnsi="Arial" w:cs="Arial"/>
          <w:b/>
          <w:i/>
          <w:sz w:val="20"/>
          <w:szCs w:val="20"/>
        </w:rPr>
        <w:t>prévus</w:t>
      </w:r>
      <w:r w:rsidR="00161A5C">
        <w:rPr>
          <w:rFonts w:ascii="Arial" w:hAnsi="Arial" w:cs="Arial"/>
          <w:b/>
          <w:i/>
          <w:sz w:val="20"/>
          <w:szCs w:val="20"/>
        </w:rPr>
        <w:t xml:space="preserve"> </w:t>
      </w:r>
      <w:r w:rsidR="009A202C" w:rsidRPr="00215FBD">
        <w:rPr>
          <w:rFonts w:ascii="Arial" w:hAnsi="Arial" w:cs="Arial"/>
          <w:b/>
          <w:i/>
          <w:sz w:val="20"/>
          <w:szCs w:val="20"/>
        </w:rPr>
        <w:t>par</w:t>
      </w:r>
      <w:r w:rsidR="00161A5C">
        <w:rPr>
          <w:rFonts w:ascii="Arial" w:hAnsi="Arial" w:cs="Arial"/>
          <w:b/>
          <w:i/>
          <w:sz w:val="20"/>
          <w:szCs w:val="20"/>
        </w:rPr>
        <w:t xml:space="preserve"> </w:t>
      </w:r>
      <w:r w:rsidR="009A202C" w:rsidRPr="00215FBD">
        <w:rPr>
          <w:rFonts w:ascii="Arial" w:hAnsi="Arial" w:cs="Arial"/>
          <w:b/>
          <w:i/>
          <w:sz w:val="20"/>
          <w:szCs w:val="20"/>
        </w:rPr>
        <w:t>les</w:t>
      </w:r>
      <w:r w:rsidR="00161A5C">
        <w:rPr>
          <w:rFonts w:ascii="Arial" w:hAnsi="Arial" w:cs="Arial"/>
          <w:b/>
          <w:i/>
          <w:sz w:val="20"/>
          <w:szCs w:val="20"/>
        </w:rPr>
        <w:t xml:space="preserve"> </w:t>
      </w:r>
      <w:r w:rsidR="00A314FC">
        <w:rPr>
          <w:rFonts w:ascii="Arial" w:hAnsi="Arial" w:cs="Arial"/>
          <w:b/>
          <w:i/>
          <w:sz w:val="20"/>
          <w:szCs w:val="20"/>
        </w:rPr>
        <w:t>documents</w:t>
      </w:r>
      <w:r w:rsidR="00161A5C">
        <w:rPr>
          <w:rFonts w:ascii="Arial" w:hAnsi="Arial" w:cs="Arial"/>
          <w:b/>
          <w:i/>
          <w:sz w:val="20"/>
          <w:szCs w:val="20"/>
        </w:rPr>
        <w:t xml:space="preserve"> </w:t>
      </w:r>
      <w:r w:rsidR="00A314FC">
        <w:rPr>
          <w:rFonts w:ascii="Arial" w:hAnsi="Arial" w:cs="Arial"/>
          <w:b/>
          <w:i/>
          <w:sz w:val="20"/>
          <w:szCs w:val="20"/>
        </w:rPr>
        <w:t>du</w:t>
      </w:r>
      <w:r w:rsidR="00161A5C">
        <w:rPr>
          <w:rFonts w:ascii="Arial" w:hAnsi="Arial" w:cs="Arial"/>
          <w:b/>
          <w:i/>
          <w:sz w:val="20"/>
          <w:szCs w:val="20"/>
        </w:rPr>
        <w:t xml:space="preserve"> </w:t>
      </w:r>
      <w:r w:rsidR="00A314FC">
        <w:rPr>
          <w:rFonts w:ascii="Arial" w:hAnsi="Arial" w:cs="Arial"/>
          <w:b/>
          <w:i/>
          <w:sz w:val="20"/>
          <w:szCs w:val="20"/>
        </w:rPr>
        <w:t>marché</w:t>
      </w:r>
      <w:r w:rsidR="009A202C" w:rsidRPr="00215FBD">
        <w:rPr>
          <w:rFonts w:ascii="Arial" w:hAnsi="Arial" w:cs="Arial"/>
          <w:b/>
          <w:i/>
          <w:sz w:val="20"/>
          <w:szCs w:val="20"/>
        </w:rPr>
        <w:t>.</w:t>
      </w:r>
      <w:r w:rsidR="00161A5C">
        <w:rPr>
          <w:rFonts w:ascii="Arial" w:hAnsi="Arial" w:cs="Arial"/>
          <w:b/>
          <w:i/>
          <w:sz w:val="20"/>
          <w:szCs w:val="20"/>
        </w:rPr>
        <w:t xml:space="preserve"> </w:t>
      </w:r>
    </w:p>
    <w:p w14:paraId="791367CC" w14:textId="77777777" w:rsidR="00BD2F20" w:rsidRPr="00215FBD" w:rsidRDefault="009A202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w:t>
      </w:r>
      <w:r w:rsidR="00BD2F20" w:rsidRPr="00215FBD">
        <w:rPr>
          <w:rFonts w:ascii="Arial" w:hAnsi="Arial" w:cs="Arial"/>
          <w:b/>
          <w:i/>
          <w:sz w:val="20"/>
          <w:szCs w:val="20"/>
        </w:rPr>
        <w:t>’adjudicataire</w:t>
      </w:r>
      <w:r w:rsidR="00161A5C">
        <w:rPr>
          <w:rFonts w:ascii="Arial" w:hAnsi="Arial" w:cs="Arial"/>
          <w:b/>
          <w:i/>
          <w:sz w:val="20"/>
          <w:szCs w:val="20"/>
        </w:rPr>
        <w:t xml:space="preserve"> </w:t>
      </w:r>
      <w:r w:rsidR="00BD2F20" w:rsidRPr="00215FBD">
        <w:rPr>
          <w:rFonts w:ascii="Arial" w:hAnsi="Arial" w:cs="Arial"/>
          <w:b/>
          <w:i/>
          <w:sz w:val="20"/>
          <w:szCs w:val="20"/>
        </w:rPr>
        <w:t>introduit</w:t>
      </w:r>
      <w:r w:rsidR="00161A5C">
        <w:rPr>
          <w:rFonts w:ascii="Arial" w:hAnsi="Arial" w:cs="Arial"/>
          <w:b/>
          <w:i/>
          <w:sz w:val="20"/>
          <w:szCs w:val="20"/>
        </w:rPr>
        <w:t xml:space="preserve"> </w:t>
      </w:r>
      <w:r w:rsidR="00BD2F20" w:rsidRPr="00215FBD">
        <w:rPr>
          <w:rFonts w:ascii="Arial" w:hAnsi="Arial" w:cs="Arial"/>
          <w:b/>
          <w:i/>
          <w:sz w:val="20"/>
          <w:szCs w:val="20"/>
        </w:rPr>
        <w:t>une</w:t>
      </w:r>
      <w:r w:rsidR="00161A5C">
        <w:rPr>
          <w:rFonts w:ascii="Arial" w:hAnsi="Arial" w:cs="Arial"/>
          <w:b/>
          <w:i/>
          <w:sz w:val="20"/>
          <w:szCs w:val="20"/>
        </w:rPr>
        <w:t xml:space="preserve"> </w:t>
      </w:r>
      <w:r w:rsidR="00BD2F20" w:rsidRPr="00215FBD">
        <w:rPr>
          <w:rFonts w:ascii="Arial" w:hAnsi="Arial" w:cs="Arial"/>
          <w:b/>
          <w:i/>
          <w:sz w:val="20"/>
          <w:szCs w:val="20"/>
        </w:rPr>
        <w:t>demande</w:t>
      </w:r>
      <w:r w:rsidR="00161A5C">
        <w:rPr>
          <w:rFonts w:ascii="Arial" w:hAnsi="Arial" w:cs="Arial"/>
          <w:b/>
          <w:i/>
          <w:sz w:val="20"/>
          <w:szCs w:val="20"/>
        </w:rPr>
        <w:t xml:space="preserve"> </w:t>
      </w:r>
      <w:r w:rsidR="00BD2F20" w:rsidRPr="00215FBD">
        <w:rPr>
          <w:rFonts w:ascii="Arial" w:hAnsi="Arial" w:cs="Arial"/>
          <w:b/>
          <w:i/>
          <w:sz w:val="20"/>
          <w:szCs w:val="20"/>
        </w:rPr>
        <w:t>écrite</w:t>
      </w:r>
      <w:r w:rsidR="00161A5C">
        <w:rPr>
          <w:rFonts w:ascii="Arial" w:hAnsi="Arial" w:cs="Arial"/>
          <w:b/>
          <w:i/>
          <w:sz w:val="20"/>
          <w:szCs w:val="20"/>
        </w:rPr>
        <w:t xml:space="preserve"> </w:t>
      </w:r>
      <w:r w:rsidR="00BD2F20" w:rsidRPr="00215FBD">
        <w:rPr>
          <w:rFonts w:ascii="Arial" w:hAnsi="Arial" w:cs="Arial"/>
          <w:b/>
          <w:i/>
          <w:sz w:val="20"/>
          <w:szCs w:val="20"/>
        </w:rPr>
        <w:t>de</w:t>
      </w:r>
      <w:r w:rsidR="00161A5C">
        <w:rPr>
          <w:rFonts w:ascii="Arial" w:hAnsi="Arial" w:cs="Arial"/>
          <w:b/>
          <w:i/>
          <w:sz w:val="20"/>
          <w:szCs w:val="20"/>
        </w:rPr>
        <w:t xml:space="preserve"> </w:t>
      </w:r>
      <w:r w:rsidR="00BD2F20" w:rsidRPr="00215FBD">
        <w:rPr>
          <w:rFonts w:ascii="Arial" w:hAnsi="Arial" w:cs="Arial"/>
          <w:b/>
          <w:i/>
          <w:sz w:val="20"/>
          <w:szCs w:val="20"/>
        </w:rPr>
        <w:t>réception</w:t>
      </w:r>
      <w:r w:rsidR="00161A5C">
        <w:rPr>
          <w:rFonts w:ascii="Arial" w:hAnsi="Arial" w:cs="Arial"/>
          <w:b/>
          <w:i/>
          <w:sz w:val="20"/>
          <w:szCs w:val="20"/>
        </w:rPr>
        <w:t xml:space="preserve"> </w:t>
      </w:r>
      <w:r w:rsidR="00BD2F20" w:rsidRPr="00215FBD">
        <w:rPr>
          <w:rFonts w:ascii="Arial" w:hAnsi="Arial" w:cs="Arial"/>
          <w:b/>
          <w:i/>
          <w:sz w:val="20"/>
          <w:szCs w:val="20"/>
        </w:rPr>
        <w:t>technique</w:t>
      </w:r>
      <w:r w:rsidR="00161A5C">
        <w:rPr>
          <w:rFonts w:ascii="Arial" w:hAnsi="Arial" w:cs="Arial"/>
          <w:b/>
          <w:i/>
          <w:sz w:val="20"/>
          <w:szCs w:val="20"/>
        </w:rPr>
        <w:t xml:space="preserve"> </w:t>
      </w:r>
      <w:r w:rsidR="00BD2F20" w:rsidRPr="00215FBD">
        <w:rPr>
          <w:rFonts w:ascii="Arial" w:hAnsi="Arial" w:cs="Arial"/>
          <w:b/>
          <w:i/>
          <w:sz w:val="20"/>
          <w:szCs w:val="20"/>
        </w:rPr>
        <w:t>auprès</w:t>
      </w:r>
      <w:r w:rsidR="00161A5C">
        <w:rPr>
          <w:rFonts w:ascii="Arial" w:hAnsi="Arial" w:cs="Arial"/>
          <w:b/>
          <w:i/>
          <w:sz w:val="20"/>
          <w:szCs w:val="20"/>
        </w:rPr>
        <w:t xml:space="preserve"> </w:t>
      </w:r>
      <w:r w:rsidR="00E12D60">
        <w:rPr>
          <w:rFonts w:ascii="Arial" w:hAnsi="Arial" w:cs="Arial"/>
          <w:b/>
          <w:i/>
          <w:sz w:val="20"/>
          <w:szCs w:val="20"/>
        </w:rPr>
        <w:t>de</w:t>
      </w:r>
      <w:r w:rsidR="00161A5C">
        <w:rPr>
          <w:rFonts w:ascii="Arial" w:hAnsi="Arial" w:cs="Arial"/>
          <w:b/>
          <w:i/>
          <w:sz w:val="20"/>
          <w:szCs w:val="20"/>
        </w:rPr>
        <w:t xml:space="preserve"> </w:t>
      </w:r>
      <w:r w:rsidR="00E12D60">
        <w:rPr>
          <w:rFonts w:ascii="Arial" w:hAnsi="Arial" w:cs="Arial"/>
          <w:b/>
          <w:i/>
          <w:sz w:val="20"/>
          <w:szCs w:val="20"/>
        </w:rPr>
        <w:t>l'</w:t>
      </w:r>
      <w:r w:rsidR="00341E86" w:rsidRPr="00215FBD">
        <w:rPr>
          <w:rFonts w:ascii="Arial" w:hAnsi="Arial" w:cs="Arial"/>
          <w:b/>
          <w:i/>
          <w:sz w:val="20"/>
          <w:szCs w:val="20"/>
        </w:rPr>
        <w:t>adjudicateur</w:t>
      </w:r>
      <w:r w:rsidRPr="00215FBD">
        <w:rPr>
          <w:rFonts w:ascii="Arial" w:hAnsi="Arial" w:cs="Arial"/>
          <w:b/>
          <w:i/>
          <w:sz w:val="20"/>
          <w:szCs w:val="20"/>
        </w:rPr>
        <w:t>.</w:t>
      </w:r>
    </w:p>
    <w:p w14:paraId="7881F118" w14:textId="77777777" w:rsidR="009A202C" w:rsidRPr="00215FBD" w:rsidRDefault="00BD2F20"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Sa</w:t>
      </w:r>
      <w:r w:rsidR="00161A5C">
        <w:rPr>
          <w:rFonts w:ascii="Arial" w:hAnsi="Arial" w:cs="Arial"/>
          <w:b/>
          <w:i/>
          <w:sz w:val="20"/>
          <w:szCs w:val="20"/>
        </w:rPr>
        <w:t xml:space="preserve"> </w:t>
      </w:r>
      <w:r w:rsidRPr="00215FBD">
        <w:rPr>
          <w:rFonts w:ascii="Arial" w:hAnsi="Arial" w:cs="Arial"/>
          <w:b/>
          <w:i/>
          <w:sz w:val="20"/>
          <w:szCs w:val="20"/>
        </w:rPr>
        <w:t>demande</w:t>
      </w:r>
      <w:r w:rsidR="00161A5C">
        <w:rPr>
          <w:rFonts w:ascii="Arial" w:hAnsi="Arial" w:cs="Arial"/>
          <w:b/>
          <w:i/>
          <w:sz w:val="20"/>
          <w:szCs w:val="20"/>
        </w:rPr>
        <w:t xml:space="preserve"> </w:t>
      </w:r>
      <w:r w:rsidR="009A202C" w:rsidRPr="00215FBD">
        <w:rPr>
          <w:rFonts w:ascii="Arial" w:hAnsi="Arial" w:cs="Arial"/>
          <w:b/>
          <w:i/>
          <w:sz w:val="20"/>
          <w:szCs w:val="20"/>
        </w:rPr>
        <w:t>mentionne</w:t>
      </w:r>
      <w:r w:rsidR="00161A5C">
        <w:rPr>
          <w:rFonts w:ascii="Arial" w:hAnsi="Arial" w:cs="Arial"/>
          <w:b/>
          <w:i/>
          <w:sz w:val="20"/>
          <w:szCs w:val="20"/>
        </w:rPr>
        <w:t xml:space="preserve"> </w:t>
      </w:r>
      <w:r w:rsidR="009A202C" w:rsidRPr="00215FBD">
        <w:rPr>
          <w:rFonts w:ascii="Arial" w:hAnsi="Arial" w:cs="Arial"/>
          <w:b/>
          <w:i/>
          <w:sz w:val="20"/>
          <w:szCs w:val="20"/>
        </w:rPr>
        <w:t>la</w:t>
      </w:r>
      <w:r w:rsidR="00161A5C">
        <w:rPr>
          <w:rFonts w:ascii="Arial" w:hAnsi="Arial" w:cs="Arial"/>
          <w:b/>
          <w:i/>
          <w:sz w:val="20"/>
          <w:szCs w:val="20"/>
        </w:rPr>
        <w:t xml:space="preserve"> </w:t>
      </w:r>
      <w:r w:rsidR="009A202C" w:rsidRPr="00215FBD">
        <w:rPr>
          <w:rFonts w:ascii="Arial" w:hAnsi="Arial" w:cs="Arial"/>
          <w:b/>
          <w:i/>
          <w:sz w:val="20"/>
          <w:szCs w:val="20"/>
        </w:rPr>
        <w:t>spécification</w:t>
      </w:r>
      <w:r w:rsidR="00161A5C">
        <w:rPr>
          <w:rFonts w:ascii="Arial" w:hAnsi="Arial" w:cs="Arial"/>
          <w:b/>
          <w:i/>
          <w:sz w:val="20"/>
          <w:szCs w:val="20"/>
        </w:rPr>
        <w:t xml:space="preserve"> </w:t>
      </w:r>
      <w:r w:rsidR="009A202C" w:rsidRPr="00215FBD">
        <w:rPr>
          <w:rFonts w:ascii="Arial" w:hAnsi="Arial" w:cs="Arial"/>
          <w:b/>
          <w:i/>
          <w:sz w:val="20"/>
          <w:szCs w:val="20"/>
        </w:rPr>
        <w:t>des</w:t>
      </w:r>
      <w:r w:rsidR="00161A5C">
        <w:rPr>
          <w:rFonts w:ascii="Arial" w:hAnsi="Arial" w:cs="Arial"/>
          <w:b/>
          <w:i/>
          <w:sz w:val="20"/>
          <w:szCs w:val="20"/>
        </w:rPr>
        <w:t xml:space="preserve"> </w:t>
      </w:r>
      <w:r w:rsidR="009A202C" w:rsidRPr="00215FBD">
        <w:rPr>
          <w:rFonts w:ascii="Arial" w:hAnsi="Arial" w:cs="Arial"/>
          <w:b/>
          <w:i/>
          <w:sz w:val="20"/>
          <w:szCs w:val="20"/>
        </w:rPr>
        <w:t>produits</w:t>
      </w:r>
      <w:r w:rsidR="00161A5C">
        <w:rPr>
          <w:rFonts w:ascii="Arial" w:hAnsi="Arial" w:cs="Arial"/>
          <w:b/>
          <w:i/>
          <w:sz w:val="20"/>
          <w:szCs w:val="20"/>
        </w:rPr>
        <w:t xml:space="preserve"> </w:t>
      </w:r>
      <w:r w:rsidR="009A202C" w:rsidRPr="00215FBD">
        <w:rPr>
          <w:rFonts w:ascii="Arial" w:hAnsi="Arial" w:cs="Arial"/>
          <w:b/>
          <w:i/>
          <w:sz w:val="20"/>
          <w:szCs w:val="20"/>
        </w:rPr>
        <w:t>à</w:t>
      </w:r>
      <w:r w:rsidR="00161A5C">
        <w:rPr>
          <w:rFonts w:ascii="Arial" w:hAnsi="Arial" w:cs="Arial"/>
          <w:b/>
          <w:i/>
          <w:sz w:val="20"/>
          <w:szCs w:val="20"/>
        </w:rPr>
        <w:t xml:space="preserve"> </w:t>
      </w:r>
      <w:r w:rsidR="009A202C" w:rsidRPr="00215FBD">
        <w:rPr>
          <w:rFonts w:ascii="Arial" w:hAnsi="Arial" w:cs="Arial"/>
          <w:b/>
          <w:i/>
          <w:sz w:val="20"/>
          <w:szCs w:val="20"/>
        </w:rPr>
        <w:t>réceptionner</w:t>
      </w:r>
      <w:r w:rsidR="00161A5C">
        <w:rPr>
          <w:rFonts w:ascii="Arial" w:hAnsi="Arial" w:cs="Arial"/>
          <w:b/>
          <w:i/>
          <w:sz w:val="20"/>
          <w:szCs w:val="20"/>
        </w:rPr>
        <w:t xml:space="preserve"> </w:t>
      </w:r>
      <w:r w:rsidR="009A202C" w:rsidRPr="00215FBD">
        <w:rPr>
          <w:rFonts w:ascii="Arial" w:hAnsi="Arial" w:cs="Arial"/>
          <w:b/>
          <w:i/>
          <w:sz w:val="20"/>
          <w:szCs w:val="20"/>
        </w:rPr>
        <w:t>indiquant,</w:t>
      </w:r>
      <w:r w:rsidR="00161A5C">
        <w:rPr>
          <w:rFonts w:ascii="Arial" w:hAnsi="Arial" w:cs="Arial"/>
          <w:b/>
          <w:i/>
          <w:sz w:val="20"/>
          <w:szCs w:val="20"/>
        </w:rPr>
        <w:t xml:space="preserve"> </w:t>
      </w:r>
      <w:r w:rsidR="009A202C" w:rsidRPr="00215FBD">
        <w:rPr>
          <w:rFonts w:ascii="Arial" w:hAnsi="Arial" w:cs="Arial"/>
          <w:b/>
          <w:i/>
          <w:sz w:val="20"/>
          <w:szCs w:val="20"/>
        </w:rPr>
        <w:t>en</w:t>
      </w:r>
      <w:r w:rsidR="00161A5C">
        <w:rPr>
          <w:rFonts w:ascii="Arial" w:hAnsi="Arial" w:cs="Arial"/>
          <w:b/>
          <w:i/>
          <w:sz w:val="20"/>
          <w:szCs w:val="20"/>
        </w:rPr>
        <w:t xml:space="preserve"> </w:t>
      </w:r>
      <w:r w:rsidR="009A202C" w:rsidRPr="00215FBD">
        <w:rPr>
          <w:rFonts w:ascii="Arial" w:hAnsi="Arial" w:cs="Arial"/>
          <w:b/>
          <w:i/>
          <w:sz w:val="20"/>
          <w:szCs w:val="20"/>
        </w:rPr>
        <w:t>outre,</w:t>
      </w:r>
      <w:r w:rsidR="00161A5C">
        <w:rPr>
          <w:rFonts w:ascii="Arial" w:hAnsi="Arial" w:cs="Arial"/>
          <w:b/>
          <w:i/>
          <w:sz w:val="20"/>
          <w:szCs w:val="20"/>
        </w:rPr>
        <w:t xml:space="preserve"> </w:t>
      </w:r>
      <w:r w:rsidR="009A202C" w:rsidRPr="00215FBD">
        <w:rPr>
          <w:rFonts w:ascii="Arial" w:hAnsi="Arial" w:cs="Arial"/>
          <w:b/>
          <w:i/>
          <w:sz w:val="20"/>
          <w:szCs w:val="20"/>
        </w:rPr>
        <w:t>le</w:t>
      </w:r>
      <w:r w:rsidR="00161A5C">
        <w:rPr>
          <w:rFonts w:ascii="Arial" w:hAnsi="Arial" w:cs="Arial"/>
          <w:b/>
          <w:i/>
          <w:sz w:val="20"/>
          <w:szCs w:val="20"/>
        </w:rPr>
        <w:t xml:space="preserve"> </w:t>
      </w:r>
      <w:r w:rsidR="009A202C" w:rsidRPr="00215FBD">
        <w:rPr>
          <w:rFonts w:ascii="Arial" w:hAnsi="Arial" w:cs="Arial"/>
          <w:b/>
          <w:i/>
          <w:sz w:val="20"/>
          <w:szCs w:val="20"/>
        </w:rPr>
        <w:t>numéro</w:t>
      </w:r>
      <w:r w:rsidR="00161A5C">
        <w:rPr>
          <w:rFonts w:ascii="Arial" w:hAnsi="Arial" w:cs="Arial"/>
          <w:b/>
          <w:i/>
          <w:sz w:val="20"/>
          <w:szCs w:val="20"/>
        </w:rPr>
        <w:t xml:space="preserve"> </w:t>
      </w:r>
      <w:r w:rsidR="009A202C" w:rsidRPr="00215FBD">
        <w:rPr>
          <w:rFonts w:ascii="Arial" w:hAnsi="Arial" w:cs="Arial"/>
          <w:b/>
          <w:i/>
          <w:sz w:val="20"/>
          <w:szCs w:val="20"/>
        </w:rPr>
        <w:t>du</w:t>
      </w:r>
      <w:r w:rsidR="00161A5C">
        <w:rPr>
          <w:rFonts w:ascii="Arial" w:hAnsi="Arial" w:cs="Arial"/>
          <w:b/>
          <w:i/>
          <w:sz w:val="20"/>
          <w:szCs w:val="20"/>
        </w:rPr>
        <w:t xml:space="preserve"> </w:t>
      </w:r>
      <w:r w:rsidR="009A202C" w:rsidRPr="00215FBD">
        <w:rPr>
          <w:rFonts w:ascii="Arial" w:hAnsi="Arial" w:cs="Arial"/>
          <w:b/>
          <w:i/>
          <w:sz w:val="20"/>
          <w:szCs w:val="20"/>
        </w:rPr>
        <w:t>cahier</w:t>
      </w:r>
      <w:r w:rsidR="00161A5C">
        <w:rPr>
          <w:rFonts w:ascii="Arial" w:hAnsi="Arial" w:cs="Arial"/>
          <w:b/>
          <w:i/>
          <w:sz w:val="20"/>
          <w:szCs w:val="20"/>
        </w:rPr>
        <w:t xml:space="preserve"> </w:t>
      </w:r>
      <w:r w:rsidR="009A202C" w:rsidRPr="00215FBD">
        <w:rPr>
          <w:rFonts w:ascii="Arial" w:hAnsi="Arial" w:cs="Arial"/>
          <w:b/>
          <w:i/>
          <w:sz w:val="20"/>
          <w:szCs w:val="20"/>
        </w:rPr>
        <w:t>spécial</w:t>
      </w:r>
      <w:r w:rsidR="00161A5C">
        <w:rPr>
          <w:rFonts w:ascii="Arial" w:hAnsi="Arial" w:cs="Arial"/>
          <w:b/>
          <w:i/>
          <w:sz w:val="20"/>
          <w:szCs w:val="20"/>
        </w:rPr>
        <w:t xml:space="preserve"> </w:t>
      </w:r>
      <w:r w:rsidR="009A202C" w:rsidRPr="00215FBD">
        <w:rPr>
          <w:rFonts w:ascii="Arial" w:hAnsi="Arial" w:cs="Arial"/>
          <w:b/>
          <w:i/>
          <w:sz w:val="20"/>
          <w:szCs w:val="20"/>
        </w:rPr>
        <w:t>des</w:t>
      </w:r>
      <w:r w:rsidR="00161A5C">
        <w:rPr>
          <w:rFonts w:ascii="Arial" w:hAnsi="Arial" w:cs="Arial"/>
          <w:b/>
          <w:i/>
          <w:sz w:val="20"/>
          <w:szCs w:val="20"/>
        </w:rPr>
        <w:t xml:space="preserve"> </w:t>
      </w:r>
      <w:r w:rsidR="009A202C" w:rsidRPr="00215FBD">
        <w:rPr>
          <w:rFonts w:ascii="Arial" w:hAnsi="Arial" w:cs="Arial"/>
          <w:b/>
          <w:i/>
          <w:sz w:val="20"/>
          <w:szCs w:val="20"/>
        </w:rPr>
        <w:t>charges</w:t>
      </w:r>
      <w:r w:rsidR="00161A5C">
        <w:rPr>
          <w:rFonts w:ascii="Arial" w:hAnsi="Arial" w:cs="Arial"/>
          <w:b/>
          <w:i/>
          <w:sz w:val="20"/>
          <w:szCs w:val="20"/>
        </w:rPr>
        <w:t xml:space="preserve"> </w:t>
      </w:r>
      <w:r w:rsidR="009A202C" w:rsidRPr="00215FBD">
        <w:rPr>
          <w:rFonts w:ascii="Arial" w:hAnsi="Arial" w:cs="Arial"/>
          <w:b/>
          <w:i/>
          <w:sz w:val="20"/>
          <w:szCs w:val="20"/>
        </w:rPr>
        <w:t>et</w:t>
      </w:r>
      <w:r w:rsidR="00161A5C">
        <w:rPr>
          <w:rFonts w:ascii="Arial" w:hAnsi="Arial" w:cs="Arial"/>
          <w:b/>
          <w:i/>
          <w:sz w:val="20"/>
          <w:szCs w:val="20"/>
        </w:rPr>
        <w:t xml:space="preserve"> </w:t>
      </w:r>
      <w:r w:rsidR="009A202C" w:rsidRPr="00215FBD">
        <w:rPr>
          <w:rFonts w:ascii="Arial" w:hAnsi="Arial" w:cs="Arial"/>
          <w:b/>
          <w:i/>
          <w:sz w:val="20"/>
          <w:szCs w:val="20"/>
        </w:rPr>
        <w:t>le</w:t>
      </w:r>
      <w:r w:rsidR="00161A5C">
        <w:rPr>
          <w:rFonts w:ascii="Arial" w:hAnsi="Arial" w:cs="Arial"/>
          <w:b/>
          <w:i/>
          <w:sz w:val="20"/>
          <w:szCs w:val="20"/>
        </w:rPr>
        <w:t xml:space="preserve"> </w:t>
      </w:r>
      <w:r w:rsidR="009A202C" w:rsidRPr="00215FBD">
        <w:rPr>
          <w:rFonts w:ascii="Arial" w:hAnsi="Arial" w:cs="Arial"/>
          <w:b/>
          <w:i/>
          <w:sz w:val="20"/>
          <w:szCs w:val="20"/>
        </w:rPr>
        <w:t>lieu</w:t>
      </w:r>
      <w:r w:rsidR="00161A5C">
        <w:rPr>
          <w:rFonts w:ascii="Arial" w:hAnsi="Arial" w:cs="Arial"/>
          <w:b/>
          <w:i/>
          <w:sz w:val="20"/>
          <w:szCs w:val="20"/>
        </w:rPr>
        <w:t xml:space="preserve"> </w:t>
      </w:r>
      <w:r w:rsidR="009A202C" w:rsidRPr="00215FBD">
        <w:rPr>
          <w:rFonts w:ascii="Arial" w:hAnsi="Arial" w:cs="Arial"/>
          <w:b/>
          <w:i/>
          <w:sz w:val="20"/>
          <w:szCs w:val="20"/>
        </w:rPr>
        <w:t>où</w:t>
      </w:r>
      <w:r w:rsidR="00161A5C">
        <w:rPr>
          <w:rFonts w:ascii="Arial" w:hAnsi="Arial" w:cs="Arial"/>
          <w:b/>
          <w:i/>
          <w:sz w:val="20"/>
          <w:szCs w:val="20"/>
        </w:rPr>
        <w:t xml:space="preserve"> </w:t>
      </w:r>
      <w:r w:rsidR="009A202C" w:rsidRPr="00215FBD">
        <w:rPr>
          <w:rFonts w:ascii="Arial" w:hAnsi="Arial" w:cs="Arial"/>
          <w:b/>
          <w:i/>
          <w:sz w:val="20"/>
          <w:szCs w:val="20"/>
        </w:rPr>
        <w:t>la</w:t>
      </w:r>
      <w:r w:rsidR="00161A5C">
        <w:rPr>
          <w:rFonts w:ascii="Arial" w:hAnsi="Arial" w:cs="Arial"/>
          <w:b/>
          <w:i/>
          <w:sz w:val="20"/>
          <w:szCs w:val="20"/>
        </w:rPr>
        <w:t xml:space="preserve"> </w:t>
      </w:r>
      <w:r w:rsidR="009A202C" w:rsidRPr="00215FBD">
        <w:rPr>
          <w:rFonts w:ascii="Arial" w:hAnsi="Arial" w:cs="Arial"/>
          <w:b/>
          <w:i/>
          <w:sz w:val="20"/>
          <w:szCs w:val="20"/>
        </w:rPr>
        <w:t>réception</w:t>
      </w:r>
      <w:r w:rsidR="00161A5C">
        <w:rPr>
          <w:rFonts w:ascii="Arial" w:hAnsi="Arial" w:cs="Arial"/>
          <w:b/>
          <w:i/>
          <w:sz w:val="20"/>
          <w:szCs w:val="20"/>
        </w:rPr>
        <w:t xml:space="preserve"> </w:t>
      </w:r>
      <w:r w:rsidR="009A202C" w:rsidRPr="00215FBD">
        <w:rPr>
          <w:rFonts w:ascii="Arial" w:hAnsi="Arial" w:cs="Arial"/>
          <w:b/>
          <w:i/>
          <w:sz w:val="20"/>
          <w:szCs w:val="20"/>
        </w:rPr>
        <w:t>doit</w:t>
      </w:r>
      <w:r w:rsidR="00161A5C">
        <w:rPr>
          <w:rFonts w:ascii="Arial" w:hAnsi="Arial" w:cs="Arial"/>
          <w:b/>
          <w:i/>
          <w:sz w:val="20"/>
          <w:szCs w:val="20"/>
        </w:rPr>
        <w:t xml:space="preserve"> </w:t>
      </w:r>
      <w:r w:rsidR="009A202C" w:rsidRPr="00215FBD">
        <w:rPr>
          <w:rFonts w:ascii="Arial" w:hAnsi="Arial" w:cs="Arial"/>
          <w:b/>
          <w:i/>
          <w:sz w:val="20"/>
          <w:szCs w:val="20"/>
        </w:rPr>
        <w:t>être</w:t>
      </w:r>
      <w:r w:rsidR="00161A5C">
        <w:rPr>
          <w:rFonts w:ascii="Arial" w:hAnsi="Arial" w:cs="Arial"/>
          <w:b/>
          <w:i/>
          <w:sz w:val="20"/>
          <w:szCs w:val="20"/>
        </w:rPr>
        <w:t xml:space="preserve"> </w:t>
      </w:r>
      <w:r w:rsidR="009A202C" w:rsidRPr="00215FBD">
        <w:rPr>
          <w:rFonts w:ascii="Arial" w:hAnsi="Arial" w:cs="Arial"/>
          <w:b/>
          <w:i/>
          <w:sz w:val="20"/>
          <w:szCs w:val="20"/>
        </w:rPr>
        <w:t>effectuée.</w:t>
      </w:r>
    </w:p>
    <w:p w14:paraId="2C0B2CD1" w14:textId="77777777" w:rsidR="009A202C" w:rsidRPr="00215FBD" w:rsidRDefault="00717D2B"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Pr>
          <w:rFonts w:ascii="Arial" w:hAnsi="Arial" w:cs="Arial"/>
          <w:b/>
          <w:i/>
          <w:sz w:val="20"/>
          <w:szCs w:val="20"/>
        </w:rPr>
        <w:t>L'adjudicateur</w:t>
      </w:r>
      <w:r w:rsidR="00161A5C">
        <w:rPr>
          <w:rFonts w:ascii="Arial" w:hAnsi="Arial" w:cs="Arial"/>
          <w:b/>
          <w:i/>
          <w:sz w:val="20"/>
          <w:szCs w:val="20"/>
        </w:rPr>
        <w:t xml:space="preserve"> </w:t>
      </w:r>
      <w:r w:rsidR="009A202C" w:rsidRPr="00215FBD">
        <w:rPr>
          <w:rFonts w:ascii="Arial" w:hAnsi="Arial" w:cs="Arial"/>
          <w:b/>
          <w:i/>
          <w:sz w:val="20"/>
          <w:szCs w:val="20"/>
        </w:rPr>
        <w:t>peut</w:t>
      </w:r>
      <w:r w:rsidR="00161A5C">
        <w:rPr>
          <w:rFonts w:ascii="Arial" w:hAnsi="Arial" w:cs="Arial"/>
          <w:b/>
          <w:i/>
          <w:sz w:val="20"/>
          <w:szCs w:val="20"/>
        </w:rPr>
        <w:t xml:space="preserve"> </w:t>
      </w:r>
      <w:r w:rsidR="009A202C" w:rsidRPr="00215FBD">
        <w:rPr>
          <w:rFonts w:ascii="Arial" w:hAnsi="Arial" w:cs="Arial"/>
          <w:b/>
          <w:i/>
          <w:sz w:val="20"/>
          <w:szCs w:val="20"/>
        </w:rPr>
        <w:t>renoncer</w:t>
      </w:r>
      <w:r w:rsidR="00161A5C">
        <w:rPr>
          <w:rFonts w:ascii="Arial" w:hAnsi="Arial" w:cs="Arial"/>
          <w:b/>
          <w:i/>
          <w:sz w:val="20"/>
          <w:szCs w:val="20"/>
        </w:rPr>
        <w:t xml:space="preserve"> </w:t>
      </w:r>
      <w:r w:rsidR="009A202C" w:rsidRPr="00215FBD">
        <w:rPr>
          <w:rFonts w:ascii="Arial" w:hAnsi="Arial" w:cs="Arial"/>
          <w:b/>
          <w:i/>
          <w:sz w:val="20"/>
          <w:szCs w:val="20"/>
        </w:rPr>
        <w:t>à</w:t>
      </w:r>
      <w:r w:rsidR="00161A5C">
        <w:rPr>
          <w:rFonts w:ascii="Arial" w:hAnsi="Arial" w:cs="Arial"/>
          <w:b/>
          <w:i/>
          <w:sz w:val="20"/>
          <w:szCs w:val="20"/>
        </w:rPr>
        <w:t xml:space="preserve"> </w:t>
      </w:r>
      <w:r w:rsidR="009A202C" w:rsidRPr="00215FBD">
        <w:rPr>
          <w:rFonts w:ascii="Arial" w:hAnsi="Arial" w:cs="Arial"/>
          <w:b/>
          <w:i/>
          <w:sz w:val="20"/>
          <w:szCs w:val="20"/>
        </w:rPr>
        <w:t>tout</w:t>
      </w:r>
      <w:r w:rsidR="00161A5C">
        <w:rPr>
          <w:rFonts w:ascii="Arial" w:hAnsi="Arial" w:cs="Arial"/>
          <w:b/>
          <w:i/>
          <w:sz w:val="20"/>
          <w:szCs w:val="20"/>
        </w:rPr>
        <w:t xml:space="preserve"> </w:t>
      </w:r>
      <w:r w:rsidR="009A202C" w:rsidRPr="00215FBD">
        <w:rPr>
          <w:rFonts w:ascii="Arial" w:hAnsi="Arial" w:cs="Arial"/>
          <w:b/>
          <w:i/>
          <w:sz w:val="20"/>
          <w:szCs w:val="20"/>
        </w:rPr>
        <w:t>ou</w:t>
      </w:r>
      <w:r w:rsidR="00161A5C">
        <w:rPr>
          <w:rFonts w:ascii="Arial" w:hAnsi="Arial" w:cs="Arial"/>
          <w:b/>
          <w:i/>
          <w:sz w:val="20"/>
          <w:szCs w:val="20"/>
        </w:rPr>
        <w:t xml:space="preserve"> </w:t>
      </w:r>
      <w:r w:rsidR="009A202C" w:rsidRPr="00215FBD">
        <w:rPr>
          <w:rFonts w:ascii="Arial" w:hAnsi="Arial" w:cs="Arial"/>
          <w:b/>
          <w:i/>
          <w:sz w:val="20"/>
          <w:szCs w:val="20"/>
        </w:rPr>
        <w:t>partie</w:t>
      </w:r>
      <w:r w:rsidR="00161A5C">
        <w:rPr>
          <w:rFonts w:ascii="Arial" w:hAnsi="Arial" w:cs="Arial"/>
          <w:b/>
          <w:i/>
          <w:sz w:val="20"/>
          <w:szCs w:val="20"/>
        </w:rPr>
        <w:t xml:space="preserve"> </w:t>
      </w:r>
      <w:r w:rsidR="009A202C" w:rsidRPr="00215FBD">
        <w:rPr>
          <w:rFonts w:ascii="Arial" w:hAnsi="Arial" w:cs="Arial"/>
          <w:b/>
          <w:i/>
          <w:sz w:val="20"/>
          <w:szCs w:val="20"/>
        </w:rPr>
        <w:t>des</w:t>
      </w:r>
      <w:r w:rsidR="00161A5C">
        <w:rPr>
          <w:rFonts w:ascii="Arial" w:hAnsi="Arial" w:cs="Arial"/>
          <w:b/>
          <w:i/>
          <w:sz w:val="20"/>
          <w:szCs w:val="20"/>
        </w:rPr>
        <w:t xml:space="preserve"> </w:t>
      </w:r>
      <w:r w:rsidR="009A202C" w:rsidRPr="00215FBD">
        <w:rPr>
          <w:rFonts w:ascii="Arial" w:hAnsi="Arial" w:cs="Arial"/>
          <w:b/>
          <w:i/>
          <w:sz w:val="20"/>
          <w:szCs w:val="20"/>
        </w:rPr>
        <w:t>réceptions</w:t>
      </w:r>
      <w:r w:rsidR="00161A5C">
        <w:rPr>
          <w:rFonts w:ascii="Arial" w:hAnsi="Arial" w:cs="Arial"/>
          <w:b/>
          <w:i/>
          <w:sz w:val="20"/>
          <w:szCs w:val="20"/>
        </w:rPr>
        <w:t xml:space="preserve"> </w:t>
      </w:r>
      <w:r w:rsidR="009A202C" w:rsidRPr="00215FBD">
        <w:rPr>
          <w:rFonts w:ascii="Arial" w:hAnsi="Arial" w:cs="Arial"/>
          <w:b/>
          <w:i/>
          <w:sz w:val="20"/>
          <w:szCs w:val="20"/>
        </w:rPr>
        <w:t>techniques</w:t>
      </w:r>
      <w:r w:rsidR="00161A5C">
        <w:rPr>
          <w:rFonts w:ascii="Arial" w:hAnsi="Arial" w:cs="Arial"/>
          <w:b/>
          <w:i/>
          <w:sz w:val="20"/>
          <w:szCs w:val="20"/>
        </w:rPr>
        <w:t xml:space="preserve"> </w:t>
      </w:r>
      <w:r w:rsidR="009A202C" w:rsidRPr="00215FBD">
        <w:rPr>
          <w:rFonts w:ascii="Arial" w:hAnsi="Arial" w:cs="Arial"/>
          <w:b/>
          <w:i/>
          <w:sz w:val="20"/>
          <w:szCs w:val="20"/>
        </w:rPr>
        <w:t>dans</w:t>
      </w:r>
      <w:r w:rsidR="00161A5C">
        <w:rPr>
          <w:rFonts w:ascii="Arial" w:hAnsi="Arial" w:cs="Arial"/>
          <w:b/>
          <w:i/>
          <w:sz w:val="20"/>
          <w:szCs w:val="20"/>
        </w:rPr>
        <w:t xml:space="preserve"> </w:t>
      </w:r>
      <w:r w:rsidR="009A202C" w:rsidRPr="00215FBD">
        <w:rPr>
          <w:rFonts w:ascii="Arial" w:hAnsi="Arial" w:cs="Arial"/>
          <w:b/>
          <w:i/>
          <w:sz w:val="20"/>
          <w:szCs w:val="20"/>
        </w:rPr>
        <w:t>les</w:t>
      </w:r>
      <w:r w:rsidR="00161A5C">
        <w:rPr>
          <w:rFonts w:ascii="Arial" w:hAnsi="Arial" w:cs="Arial"/>
          <w:b/>
          <w:i/>
          <w:sz w:val="20"/>
          <w:szCs w:val="20"/>
        </w:rPr>
        <w:t xml:space="preserve"> </w:t>
      </w:r>
      <w:r w:rsidR="009A202C" w:rsidRPr="00215FBD">
        <w:rPr>
          <w:rFonts w:ascii="Arial" w:hAnsi="Arial" w:cs="Arial"/>
          <w:b/>
          <w:i/>
          <w:sz w:val="20"/>
          <w:szCs w:val="20"/>
        </w:rPr>
        <w:t>cas</w:t>
      </w:r>
      <w:r w:rsidR="00161A5C">
        <w:rPr>
          <w:rFonts w:ascii="Arial" w:hAnsi="Arial" w:cs="Arial"/>
          <w:b/>
          <w:i/>
          <w:sz w:val="20"/>
          <w:szCs w:val="20"/>
        </w:rPr>
        <w:t xml:space="preserve"> </w:t>
      </w:r>
      <w:r w:rsidR="009A202C" w:rsidRPr="00215FBD">
        <w:rPr>
          <w:rFonts w:ascii="Arial" w:hAnsi="Arial" w:cs="Arial"/>
          <w:b/>
          <w:i/>
          <w:sz w:val="20"/>
          <w:szCs w:val="20"/>
        </w:rPr>
        <w:t>suivants</w:t>
      </w:r>
      <w:r w:rsidR="00161A5C">
        <w:rPr>
          <w:rFonts w:ascii="Arial" w:hAnsi="Arial" w:cs="Arial"/>
          <w:b/>
          <w:i/>
          <w:sz w:val="20"/>
          <w:szCs w:val="20"/>
        </w:rPr>
        <w:t xml:space="preserve"> </w:t>
      </w:r>
      <w:r w:rsidR="009A202C" w:rsidRPr="00215FBD">
        <w:rPr>
          <w:rFonts w:ascii="Arial" w:hAnsi="Arial" w:cs="Arial"/>
          <w:b/>
          <w:i/>
          <w:sz w:val="20"/>
          <w:szCs w:val="20"/>
        </w:rPr>
        <w:t>et</w:t>
      </w:r>
      <w:r w:rsidR="00161A5C">
        <w:rPr>
          <w:rFonts w:ascii="Arial" w:hAnsi="Arial" w:cs="Arial"/>
          <w:b/>
          <w:i/>
          <w:sz w:val="20"/>
          <w:szCs w:val="20"/>
        </w:rPr>
        <w:t xml:space="preserve"> </w:t>
      </w:r>
      <w:r w:rsidR="009A202C" w:rsidRPr="00215FBD">
        <w:rPr>
          <w:rFonts w:ascii="Arial" w:hAnsi="Arial" w:cs="Arial"/>
          <w:b/>
          <w:i/>
          <w:sz w:val="20"/>
          <w:szCs w:val="20"/>
        </w:rPr>
        <w:t>aux</w:t>
      </w:r>
      <w:r w:rsidR="00161A5C">
        <w:rPr>
          <w:rFonts w:ascii="Arial" w:hAnsi="Arial" w:cs="Arial"/>
          <w:b/>
          <w:i/>
          <w:sz w:val="20"/>
          <w:szCs w:val="20"/>
        </w:rPr>
        <w:t xml:space="preserve"> </w:t>
      </w:r>
      <w:r w:rsidR="009A202C" w:rsidRPr="00215FBD">
        <w:rPr>
          <w:rFonts w:ascii="Arial" w:hAnsi="Arial" w:cs="Arial"/>
          <w:b/>
          <w:i/>
          <w:sz w:val="20"/>
          <w:szCs w:val="20"/>
        </w:rPr>
        <w:t>conditions</w:t>
      </w:r>
      <w:r w:rsidR="00161A5C">
        <w:rPr>
          <w:rFonts w:ascii="Arial" w:hAnsi="Arial" w:cs="Arial"/>
          <w:b/>
          <w:i/>
          <w:sz w:val="20"/>
          <w:szCs w:val="20"/>
        </w:rPr>
        <w:t xml:space="preserve"> </w:t>
      </w:r>
      <w:r w:rsidR="009A202C" w:rsidRPr="00215FBD">
        <w:rPr>
          <w:rFonts w:ascii="Arial" w:hAnsi="Arial" w:cs="Arial"/>
          <w:b/>
          <w:i/>
          <w:sz w:val="20"/>
          <w:szCs w:val="20"/>
        </w:rPr>
        <w:t>énoncées</w:t>
      </w:r>
      <w:r w:rsidR="00161A5C">
        <w:rPr>
          <w:rFonts w:ascii="Arial" w:hAnsi="Arial" w:cs="Arial"/>
          <w:b/>
          <w:i/>
          <w:sz w:val="20"/>
          <w:szCs w:val="20"/>
        </w:rPr>
        <w:t xml:space="preserve"> </w:t>
      </w:r>
      <w:r w:rsidR="009A202C" w:rsidRPr="00215FBD">
        <w:rPr>
          <w:rFonts w:ascii="Arial" w:hAnsi="Arial" w:cs="Arial"/>
          <w:b/>
          <w:i/>
          <w:sz w:val="20"/>
          <w:szCs w:val="20"/>
        </w:rPr>
        <w:t>ci-</w:t>
      </w:r>
      <w:r w:rsidR="009F4B09" w:rsidRPr="00215FBD">
        <w:rPr>
          <w:rFonts w:ascii="Arial" w:hAnsi="Arial" w:cs="Arial"/>
          <w:b/>
          <w:i/>
          <w:sz w:val="20"/>
          <w:szCs w:val="20"/>
        </w:rPr>
        <w:t>dessous</w:t>
      </w:r>
      <w:r w:rsidR="005A043E">
        <w:rPr>
          <w:rFonts w:ascii="Arial" w:hAnsi="Arial" w:cs="Arial"/>
          <w:b/>
          <w:i/>
          <w:sz w:val="20"/>
          <w:szCs w:val="20"/>
        </w:rPr>
        <w:t>:</w:t>
      </w:r>
      <w:r w:rsidR="00161A5C">
        <w:rPr>
          <w:rFonts w:ascii="Arial" w:hAnsi="Arial" w:cs="Arial"/>
          <w:b/>
          <w:i/>
          <w:sz w:val="20"/>
          <w:szCs w:val="20"/>
        </w:rPr>
        <w:t xml:space="preserve"> </w:t>
      </w:r>
    </w:p>
    <w:p w14:paraId="43C31495" w14:textId="77777777" w:rsidR="009A202C" w:rsidRPr="00215FBD" w:rsidRDefault="009A202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produits</w:t>
      </w:r>
      <w:r w:rsidR="00161A5C">
        <w:rPr>
          <w:rFonts w:ascii="Arial" w:hAnsi="Arial" w:cs="Arial"/>
          <w:b/>
          <w:i/>
          <w:sz w:val="20"/>
          <w:szCs w:val="20"/>
        </w:rPr>
        <w:t xml:space="preserve"> </w:t>
      </w:r>
      <w:r w:rsidRPr="00215FBD">
        <w:rPr>
          <w:rFonts w:ascii="Arial" w:hAnsi="Arial" w:cs="Arial"/>
          <w:b/>
          <w:i/>
          <w:sz w:val="20"/>
          <w:szCs w:val="20"/>
        </w:rPr>
        <w:t>faisant</w:t>
      </w:r>
      <w:r w:rsidR="00161A5C">
        <w:rPr>
          <w:rFonts w:ascii="Arial" w:hAnsi="Arial" w:cs="Arial"/>
          <w:b/>
          <w:i/>
          <w:sz w:val="20"/>
          <w:szCs w:val="20"/>
        </w:rPr>
        <w:t xml:space="preserve"> </w:t>
      </w:r>
      <w:r w:rsidRPr="00215FBD">
        <w:rPr>
          <w:rFonts w:ascii="Arial" w:hAnsi="Arial" w:cs="Arial"/>
          <w:b/>
          <w:i/>
          <w:sz w:val="20"/>
          <w:szCs w:val="20"/>
        </w:rPr>
        <w:t>l’objet</w:t>
      </w:r>
      <w:r w:rsidR="00161A5C">
        <w:rPr>
          <w:rFonts w:ascii="Arial" w:hAnsi="Arial" w:cs="Arial"/>
          <w:b/>
          <w:i/>
          <w:sz w:val="20"/>
          <w:szCs w:val="20"/>
        </w:rPr>
        <w:t xml:space="preserve"> </w:t>
      </w:r>
      <w:r w:rsidRPr="00215FBD">
        <w:rPr>
          <w:rFonts w:ascii="Arial" w:hAnsi="Arial" w:cs="Arial"/>
          <w:b/>
          <w:i/>
          <w:sz w:val="20"/>
          <w:szCs w:val="20"/>
        </w:rPr>
        <w:t>d’une</w:t>
      </w:r>
      <w:r w:rsidR="00161A5C">
        <w:rPr>
          <w:rFonts w:ascii="Arial" w:hAnsi="Arial" w:cs="Arial"/>
          <w:b/>
          <w:i/>
          <w:sz w:val="20"/>
          <w:szCs w:val="20"/>
        </w:rPr>
        <w:t xml:space="preserve"> </w:t>
      </w:r>
      <w:r w:rsidRPr="00215FBD">
        <w:rPr>
          <w:rFonts w:ascii="Arial" w:hAnsi="Arial" w:cs="Arial"/>
          <w:b/>
          <w:i/>
          <w:sz w:val="20"/>
          <w:szCs w:val="20"/>
        </w:rPr>
        <w:t>certification</w:t>
      </w:r>
      <w:r w:rsidR="00161A5C">
        <w:rPr>
          <w:rFonts w:ascii="Arial" w:hAnsi="Arial" w:cs="Arial"/>
          <w:b/>
          <w:i/>
          <w:sz w:val="20"/>
          <w:szCs w:val="20"/>
        </w:rPr>
        <w:t xml:space="preserve"> </w:t>
      </w:r>
      <w:r w:rsidRPr="00215FBD">
        <w:rPr>
          <w:rFonts w:ascii="Arial" w:hAnsi="Arial" w:cs="Arial"/>
          <w:b/>
          <w:i/>
          <w:sz w:val="20"/>
          <w:szCs w:val="20"/>
        </w:rPr>
        <w:t>réglementaire</w:t>
      </w:r>
      <w:r w:rsidR="00161A5C">
        <w:rPr>
          <w:rFonts w:ascii="Arial" w:hAnsi="Arial" w:cs="Arial"/>
          <w:b/>
          <w:i/>
          <w:sz w:val="20"/>
          <w:szCs w:val="20"/>
        </w:rPr>
        <w:t xml:space="preserve"> </w:t>
      </w:r>
      <w:r w:rsidRPr="00215FBD">
        <w:rPr>
          <w:rFonts w:ascii="Arial" w:hAnsi="Arial" w:cs="Arial"/>
          <w:b/>
          <w:i/>
          <w:sz w:val="20"/>
          <w:szCs w:val="20"/>
        </w:rPr>
        <w:t>(marquage</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p>
    <w:p w14:paraId="2DF97CFC" w14:textId="77777777" w:rsidR="009A202C" w:rsidRPr="00215FBD" w:rsidRDefault="00161A5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Pr>
          <w:rFonts w:ascii="Arial" w:hAnsi="Arial" w:cs="Arial"/>
          <w:b/>
          <w:i/>
          <w:sz w:val="20"/>
          <w:szCs w:val="20"/>
        </w:rPr>
        <w:t xml:space="preserve"> </w:t>
      </w:r>
      <w:r w:rsidR="009A202C" w:rsidRPr="00215FBD">
        <w:rPr>
          <w:rFonts w:ascii="Arial" w:hAnsi="Arial" w:cs="Arial"/>
          <w:b/>
          <w:i/>
          <w:sz w:val="20"/>
          <w:szCs w:val="20"/>
        </w:rPr>
        <w:t>Lorsqu’un</w:t>
      </w:r>
      <w:r>
        <w:rPr>
          <w:rFonts w:ascii="Arial" w:hAnsi="Arial" w:cs="Arial"/>
          <w:b/>
          <w:i/>
          <w:sz w:val="20"/>
          <w:szCs w:val="20"/>
        </w:rPr>
        <w:t xml:space="preserve"> </w:t>
      </w:r>
      <w:r w:rsidR="009A202C" w:rsidRPr="00215FBD">
        <w:rPr>
          <w:rFonts w:ascii="Arial" w:hAnsi="Arial" w:cs="Arial"/>
          <w:b/>
          <w:i/>
          <w:sz w:val="20"/>
          <w:szCs w:val="20"/>
        </w:rPr>
        <w:t>produit</w:t>
      </w:r>
      <w:r>
        <w:rPr>
          <w:rFonts w:ascii="Arial" w:hAnsi="Arial" w:cs="Arial"/>
          <w:b/>
          <w:i/>
          <w:sz w:val="20"/>
          <w:szCs w:val="20"/>
        </w:rPr>
        <w:t xml:space="preserve"> </w:t>
      </w:r>
      <w:r w:rsidR="009A202C" w:rsidRPr="00215FBD">
        <w:rPr>
          <w:rFonts w:ascii="Arial" w:hAnsi="Arial" w:cs="Arial"/>
          <w:b/>
          <w:i/>
          <w:sz w:val="20"/>
          <w:szCs w:val="20"/>
        </w:rPr>
        <w:t>est</w:t>
      </w:r>
      <w:r>
        <w:rPr>
          <w:rFonts w:ascii="Arial" w:hAnsi="Arial" w:cs="Arial"/>
          <w:b/>
          <w:i/>
          <w:sz w:val="20"/>
          <w:szCs w:val="20"/>
        </w:rPr>
        <w:t xml:space="preserve"> </w:t>
      </w:r>
      <w:r w:rsidR="009A202C" w:rsidRPr="00215FBD">
        <w:rPr>
          <w:rFonts w:ascii="Arial" w:hAnsi="Arial" w:cs="Arial"/>
          <w:b/>
          <w:i/>
          <w:sz w:val="20"/>
          <w:szCs w:val="20"/>
        </w:rPr>
        <w:t>marqué</w:t>
      </w:r>
      <w:r>
        <w:rPr>
          <w:rFonts w:ascii="Arial" w:hAnsi="Arial" w:cs="Arial"/>
          <w:b/>
          <w:i/>
          <w:sz w:val="20"/>
          <w:szCs w:val="20"/>
        </w:rPr>
        <w:t xml:space="preserve"> </w:t>
      </w:r>
      <w:r w:rsidR="009A202C" w:rsidRPr="00215FBD">
        <w:rPr>
          <w:rFonts w:ascii="Arial" w:hAnsi="Arial" w:cs="Arial"/>
          <w:b/>
          <w:i/>
          <w:sz w:val="20"/>
          <w:szCs w:val="20"/>
        </w:rPr>
        <w:t>CE,</w:t>
      </w:r>
      <w:r>
        <w:rPr>
          <w:rFonts w:ascii="Arial" w:hAnsi="Arial" w:cs="Arial"/>
          <w:b/>
          <w:i/>
          <w:sz w:val="20"/>
          <w:szCs w:val="20"/>
        </w:rPr>
        <w:t xml:space="preserve"> </w:t>
      </w:r>
      <w:r w:rsidR="002C2386" w:rsidRPr="00215FBD">
        <w:rPr>
          <w:rFonts w:ascii="Arial" w:hAnsi="Arial" w:cs="Arial"/>
          <w:b/>
          <w:i/>
          <w:sz w:val="20"/>
          <w:szCs w:val="20"/>
        </w:rPr>
        <w:t>il</w:t>
      </w:r>
      <w:r>
        <w:rPr>
          <w:rFonts w:ascii="Arial" w:hAnsi="Arial" w:cs="Arial"/>
          <w:b/>
          <w:i/>
          <w:sz w:val="20"/>
          <w:szCs w:val="20"/>
        </w:rPr>
        <w:t xml:space="preserve"> </w:t>
      </w:r>
      <w:r w:rsidR="002C2386" w:rsidRPr="00215FBD">
        <w:rPr>
          <w:rFonts w:ascii="Arial" w:hAnsi="Arial" w:cs="Arial"/>
          <w:b/>
          <w:i/>
          <w:sz w:val="20"/>
          <w:szCs w:val="20"/>
        </w:rPr>
        <w:t>y</w:t>
      </w:r>
      <w:r>
        <w:rPr>
          <w:rFonts w:ascii="Arial" w:hAnsi="Arial" w:cs="Arial"/>
          <w:b/>
          <w:i/>
          <w:sz w:val="20"/>
          <w:szCs w:val="20"/>
        </w:rPr>
        <w:t xml:space="preserve"> </w:t>
      </w:r>
      <w:r w:rsidR="002C2386" w:rsidRPr="00215FBD">
        <w:rPr>
          <w:rFonts w:ascii="Arial" w:hAnsi="Arial" w:cs="Arial"/>
          <w:b/>
          <w:i/>
          <w:sz w:val="20"/>
          <w:szCs w:val="20"/>
        </w:rPr>
        <w:t>a</w:t>
      </w:r>
      <w:r>
        <w:rPr>
          <w:rFonts w:ascii="Arial" w:hAnsi="Arial" w:cs="Arial"/>
          <w:b/>
          <w:i/>
          <w:sz w:val="20"/>
          <w:szCs w:val="20"/>
        </w:rPr>
        <w:t xml:space="preserve"> </w:t>
      </w:r>
      <w:r w:rsidR="002C2386" w:rsidRPr="00215FBD">
        <w:rPr>
          <w:rFonts w:ascii="Arial" w:hAnsi="Arial" w:cs="Arial"/>
          <w:b/>
          <w:i/>
          <w:sz w:val="20"/>
          <w:szCs w:val="20"/>
        </w:rPr>
        <w:t>lieu</w:t>
      </w:r>
      <w:r>
        <w:rPr>
          <w:rFonts w:ascii="Arial" w:hAnsi="Arial" w:cs="Arial"/>
          <w:b/>
          <w:i/>
          <w:sz w:val="20"/>
          <w:szCs w:val="20"/>
        </w:rPr>
        <w:t xml:space="preserve"> </w:t>
      </w:r>
      <w:r w:rsidR="002C2386" w:rsidRPr="00215FBD">
        <w:rPr>
          <w:rFonts w:ascii="Arial" w:hAnsi="Arial" w:cs="Arial"/>
          <w:b/>
          <w:i/>
          <w:sz w:val="20"/>
          <w:szCs w:val="20"/>
        </w:rPr>
        <w:t>de</w:t>
      </w:r>
      <w:r>
        <w:rPr>
          <w:rFonts w:ascii="Arial" w:hAnsi="Arial" w:cs="Arial"/>
          <w:b/>
          <w:i/>
          <w:sz w:val="20"/>
          <w:szCs w:val="20"/>
        </w:rPr>
        <w:t xml:space="preserve"> </w:t>
      </w:r>
      <w:r w:rsidR="002C2386" w:rsidRPr="00215FBD">
        <w:rPr>
          <w:rFonts w:ascii="Arial" w:hAnsi="Arial" w:cs="Arial"/>
          <w:b/>
          <w:i/>
          <w:sz w:val="20"/>
          <w:szCs w:val="20"/>
        </w:rPr>
        <w:t>vérifier,</w:t>
      </w:r>
      <w:r>
        <w:rPr>
          <w:rFonts w:ascii="Arial" w:hAnsi="Arial" w:cs="Arial"/>
          <w:b/>
          <w:i/>
          <w:sz w:val="20"/>
          <w:szCs w:val="20"/>
        </w:rPr>
        <w:t xml:space="preserve"> </w:t>
      </w:r>
      <w:r w:rsidR="002C2386" w:rsidRPr="00215FBD">
        <w:rPr>
          <w:rFonts w:ascii="Arial" w:hAnsi="Arial" w:cs="Arial"/>
          <w:b/>
          <w:i/>
          <w:sz w:val="20"/>
          <w:szCs w:val="20"/>
        </w:rPr>
        <w:t>sur</w:t>
      </w:r>
      <w:r>
        <w:rPr>
          <w:rFonts w:ascii="Arial" w:hAnsi="Arial" w:cs="Arial"/>
          <w:b/>
          <w:i/>
          <w:sz w:val="20"/>
          <w:szCs w:val="20"/>
        </w:rPr>
        <w:t xml:space="preserve"> </w:t>
      </w:r>
      <w:r w:rsidR="002C2386" w:rsidRPr="00215FBD">
        <w:rPr>
          <w:rFonts w:ascii="Arial" w:hAnsi="Arial" w:cs="Arial"/>
          <w:b/>
          <w:i/>
          <w:sz w:val="20"/>
          <w:szCs w:val="20"/>
        </w:rPr>
        <w:t>base</w:t>
      </w:r>
      <w:r>
        <w:rPr>
          <w:rFonts w:ascii="Arial" w:hAnsi="Arial" w:cs="Arial"/>
          <w:b/>
          <w:i/>
          <w:sz w:val="20"/>
          <w:szCs w:val="20"/>
        </w:rPr>
        <w:t xml:space="preserve"> </w:t>
      </w:r>
      <w:r w:rsidR="002C2386" w:rsidRPr="00215FBD">
        <w:rPr>
          <w:rFonts w:ascii="Arial" w:hAnsi="Arial" w:cs="Arial"/>
          <w:b/>
          <w:i/>
          <w:sz w:val="20"/>
          <w:szCs w:val="20"/>
        </w:rPr>
        <w:t>de</w:t>
      </w:r>
      <w:r>
        <w:rPr>
          <w:rFonts w:ascii="Arial" w:hAnsi="Arial" w:cs="Arial"/>
          <w:b/>
          <w:i/>
          <w:sz w:val="20"/>
          <w:szCs w:val="20"/>
        </w:rPr>
        <w:t xml:space="preserve"> </w:t>
      </w:r>
      <w:r w:rsidR="002C2386" w:rsidRPr="00215FBD">
        <w:rPr>
          <w:rFonts w:ascii="Arial" w:hAnsi="Arial" w:cs="Arial"/>
          <w:b/>
          <w:i/>
          <w:sz w:val="20"/>
          <w:szCs w:val="20"/>
        </w:rPr>
        <w:t>l’examen</w:t>
      </w:r>
      <w:r>
        <w:rPr>
          <w:rFonts w:ascii="Arial" w:hAnsi="Arial" w:cs="Arial"/>
          <w:b/>
          <w:i/>
          <w:sz w:val="20"/>
          <w:szCs w:val="20"/>
        </w:rPr>
        <w:t xml:space="preserve"> </w:t>
      </w:r>
      <w:r w:rsidR="009A202C" w:rsidRPr="00215FBD">
        <w:rPr>
          <w:rFonts w:ascii="Arial" w:hAnsi="Arial" w:cs="Arial"/>
          <w:b/>
          <w:i/>
          <w:sz w:val="20"/>
          <w:szCs w:val="20"/>
        </w:rPr>
        <w:t>des</w:t>
      </w:r>
      <w:r>
        <w:rPr>
          <w:rFonts w:ascii="Arial" w:hAnsi="Arial" w:cs="Arial"/>
          <w:b/>
          <w:i/>
          <w:sz w:val="20"/>
          <w:szCs w:val="20"/>
        </w:rPr>
        <w:t xml:space="preserve"> </w:t>
      </w:r>
      <w:r w:rsidR="009A202C" w:rsidRPr="00215FBD">
        <w:rPr>
          <w:rFonts w:ascii="Arial" w:hAnsi="Arial" w:cs="Arial"/>
          <w:b/>
          <w:i/>
          <w:sz w:val="20"/>
          <w:szCs w:val="20"/>
        </w:rPr>
        <w:t>certificats</w:t>
      </w:r>
      <w:r>
        <w:rPr>
          <w:rFonts w:ascii="Arial" w:hAnsi="Arial" w:cs="Arial"/>
          <w:b/>
          <w:i/>
          <w:sz w:val="20"/>
          <w:szCs w:val="20"/>
        </w:rPr>
        <w:t xml:space="preserve"> </w:t>
      </w:r>
      <w:r w:rsidR="009A202C" w:rsidRPr="00215FBD">
        <w:rPr>
          <w:rFonts w:ascii="Arial" w:hAnsi="Arial" w:cs="Arial"/>
          <w:b/>
          <w:i/>
          <w:sz w:val="20"/>
          <w:szCs w:val="20"/>
        </w:rPr>
        <w:t>et/ou</w:t>
      </w:r>
      <w:r>
        <w:rPr>
          <w:rFonts w:ascii="Arial" w:hAnsi="Arial" w:cs="Arial"/>
          <w:b/>
          <w:i/>
          <w:sz w:val="20"/>
          <w:szCs w:val="20"/>
        </w:rPr>
        <w:t xml:space="preserve"> </w:t>
      </w:r>
      <w:r w:rsidR="009A202C" w:rsidRPr="00215FBD">
        <w:rPr>
          <w:rFonts w:ascii="Arial" w:hAnsi="Arial" w:cs="Arial"/>
          <w:b/>
          <w:i/>
          <w:sz w:val="20"/>
          <w:szCs w:val="20"/>
        </w:rPr>
        <w:t>attestations</w:t>
      </w:r>
      <w:r>
        <w:rPr>
          <w:rFonts w:ascii="Arial" w:hAnsi="Arial" w:cs="Arial"/>
          <w:b/>
          <w:i/>
          <w:sz w:val="20"/>
          <w:szCs w:val="20"/>
        </w:rPr>
        <w:t xml:space="preserve"> </w:t>
      </w:r>
      <w:r w:rsidR="009A202C" w:rsidRPr="00215FBD">
        <w:rPr>
          <w:rFonts w:ascii="Arial" w:hAnsi="Arial" w:cs="Arial"/>
          <w:b/>
          <w:i/>
          <w:sz w:val="20"/>
          <w:szCs w:val="20"/>
        </w:rPr>
        <w:t>fournis,</w:t>
      </w:r>
      <w:r>
        <w:rPr>
          <w:rFonts w:ascii="Arial" w:hAnsi="Arial" w:cs="Arial"/>
          <w:b/>
          <w:i/>
          <w:sz w:val="20"/>
          <w:szCs w:val="20"/>
        </w:rPr>
        <w:t xml:space="preserve"> </w:t>
      </w:r>
      <w:r w:rsidR="009A202C" w:rsidRPr="00215FBD">
        <w:rPr>
          <w:rFonts w:ascii="Arial" w:hAnsi="Arial" w:cs="Arial"/>
          <w:b/>
          <w:i/>
          <w:sz w:val="20"/>
          <w:szCs w:val="20"/>
        </w:rPr>
        <w:t>que</w:t>
      </w:r>
      <w:r>
        <w:rPr>
          <w:rFonts w:ascii="Arial" w:hAnsi="Arial" w:cs="Arial"/>
          <w:b/>
          <w:i/>
          <w:sz w:val="20"/>
          <w:szCs w:val="20"/>
        </w:rPr>
        <w:t xml:space="preserve"> </w:t>
      </w:r>
      <w:r w:rsidR="009A202C" w:rsidRPr="00215FBD">
        <w:rPr>
          <w:rFonts w:ascii="Arial" w:hAnsi="Arial" w:cs="Arial"/>
          <w:b/>
          <w:i/>
          <w:sz w:val="20"/>
          <w:szCs w:val="20"/>
        </w:rPr>
        <w:t>les</w:t>
      </w:r>
      <w:r>
        <w:rPr>
          <w:rFonts w:ascii="Arial" w:hAnsi="Arial" w:cs="Arial"/>
          <w:b/>
          <w:i/>
          <w:sz w:val="20"/>
          <w:szCs w:val="20"/>
        </w:rPr>
        <w:t xml:space="preserve"> </w:t>
      </w:r>
      <w:r w:rsidR="009A202C" w:rsidRPr="00215FBD">
        <w:rPr>
          <w:rFonts w:ascii="Arial" w:hAnsi="Arial" w:cs="Arial"/>
          <w:b/>
          <w:i/>
          <w:sz w:val="20"/>
          <w:szCs w:val="20"/>
        </w:rPr>
        <w:t>caractéristiques</w:t>
      </w:r>
      <w:r>
        <w:rPr>
          <w:rFonts w:ascii="Arial" w:hAnsi="Arial" w:cs="Arial"/>
          <w:b/>
          <w:i/>
          <w:sz w:val="20"/>
          <w:szCs w:val="20"/>
        </w:rPr>
        <w:t xml:space="preserve"> </w:t>
      </w:r>
      <w:r w:rsidR="009A202C" w:rsidRPr="00215FBD">
        <w:rPr>
          <w:rFonts w:ascii="Arial" w:hAnsi="Arial" w:cs="Arial"/>
          <w:b/>
          <w:i/>
          <w:sz w:val="20"/>
          <w:szCs w:val="20"/>
        </w:rPr>
        <w:t>couvertes</w:t>
      </w:r>
      <w:r>
        <w:rPr>
          <w:rFonts w:ascii="Arial" w:hAnsi="Arial" w:cs="Arial"/>
          <w:b/>
          <w:i/>
          <w:sz w:val="20"/>
          <w:szCs w:val="20"/>
        </w:rPr>
        <w:t xml:space="preserve"> </w:t>
      </w:r>
      <w:r w:rsidR="009A202C" w:rsidRPr="00215FBD">
        <w:rPr>
          <w:rFonts w:ascii="Arial" w:hAnsi="Arial" w:cs="Arial"/>
          <w:b/>
          <w:i/>
          <w:sz w:val="20"/>
          <w:szCs w:val="20"/>
        </w:rPr>
        <w:t>par</w:t>
      </w:r>
      <w:r>
        <w:rPr>
          <w:rFonts w:ascii="Arial" w:hAnsi="Arial" w:cs="Arial"/>
          <w:b/>
          <w:i/>
          <w:sz w:val="20"/>
          <w:szCs w:val="20"/>
        </w:rPr>
        <w:t xml:space="preserve"> </w:t>
      </w:r>
      <w:r w:rsidR="009A202C" w:rsidRPr="00215FBD">
        <w:rPr>
          <w:rFonts w:ascii="Arial" w:hAnsi="Arial" w:cs="Arial"/>
          <w:b/>
          <w:i/>
          <w:sz w:val="20"/>
          <w:szCs w:val="20"/>
        </w:rPr>
        <w:t>le</w:t>
      </w:r>
      <w:r>
        <w:rPr>
          <w:rFonts w:ascii="Arial" w:hAnsi="Arial" w:cs="Arial"/>
          <w:b/>
          <w:i/>
          <w:sz w:val="20"/>
          <w:szCs w:val="20"/>
        </w:rPr>
        <w:t xml:space="preserve"> </w:t>
      </w:r>
      <w:r w:rsidR="009A202C" w:rsidRPr="00215FBD">
        <w:rPr>
          <w:rFonts w:ascii="Arial" w:hAnsi="Arial" w:cs="Arial"/>
          <w:b/>
          <w:i/>
          <w:sz w:val="20"/>
          <w:szCs w:val="20"/>
        </w:rPr>
        <w:t>marquage</w:t>
      </w:r>
      <w:r>
        <w:rPr>
          <w:rFonts w:ascii="Arial" w:hAnsi="Arial" w:cs="Arial"/>
          <w:b/>
          <w:i/>
          <w:sz w:val="20"/>
          <w:szCs w:val="20"/>
        </w:rPr>
        <w:t xml:space="preserve"> </w:t>
      </w:r>
      <w:r w:rsidR="009A202C" w:rsidRPr="00215FBD">
        <w:rPr>
          <w:rFonts w:ascii="Arial" w:hAnsi="Arial" w:cs="Arial"/>
          <w:b/>
          <w:i/>
          <w:sz w:val="20"/>
          <w:szCs w:val="20"/>
        </w:rPr>
        <w:t>CE</w:t>
      </w:r>
      <w:r>
        <w:rPr>
          <w:rFonts w:ascii="Arial" w:hAnsi="Arial" w:cs="Arial"/>
          <w:b/>
          <w:i/>
          <w:sz w:val="20"/>
          <w:szCs w:val="20"/>
        </w:rPr>
        <w:t xml:space="preserve"> </w:t>
      </w:r>
      <w:r w:rsidR="009A202C" w:rsidRPr="00215FBD">
        <w:rPr>
          <w:rFonts w:ascii="Arial" w:hAnsi="Arial" w:cs="Arial"/>
          <w:b/>
          <w:i/>
          <w:sz w:val="20"/>
          <w:szCs w:val="20"/>
        </w:rPr>
        <w:t>sont</w:t>
      </w:r>
      <w:r>
        <w:rPr>
          <w:rFonts w:ascii="Arial" w:hAnsi="Arial" w:cs="Arial"/>
          <w:b/>
          <w:i/>
          <w:sz w:val="20"/>
          <w:szCs w:val="20"/>
        </w:rPr>
        <w:t xml:space="preserve"> </w:t>
      </w:r>
      <w:r w:rsidR="009A202C" w:rsidRPr="00215FBD">
        <w:rPr>
          <w:rFonts w:ascii="Arial" w:hAnsi="Arial" w:cs="Arial"/>
          <w:b/>
          <w:i/>
          <w:sz w:val="20"/>
          <w:szCs w:val="20"/>
        </w:rPr>
        <w:t>conformes</w:t>
      </w:r>
      <w:r>
        <w:rPr>
          <w:rFonts w:ascii="Arial" w:hAnsi="Arial" w:cs="Arial"/>
          <w:b/>
          <w:i/>
          <w:sz w:val="20"/>
          <w:szCs w:val="20"/>
        </w:rPr>
        <w:t xml:space="preserve"> </w:t>
      </w:r>
      <w:r w:rsidR="009A202C" w:rsidRPr="00215FBD">
        <w:rPr>
          <w:rFonts w:ascii="Arial" w:hAnsi="Arial" w:cs="Arial"/>
          <w:b/>
          <w:i/>
          <w:sz w:val="20"/>
          <w:szCs w:val="20"/>
        </w:rPr>
        <w:t>aux</w:t>
      </w:r>
      <w:r>
        <w:rPr>
          <w:rFonts w:ascii="Arial" w:hAnsi="Arial" w:cs="Arial"/>
          <w:b/>
          <w:i/>
          <w:sz w:val="20"/>
          <w:szCs w:val="20"/>
        </w:rPr>
        <w:t xml:space="preserve"> </w:t>
      </w:r>
      <w:r w:rsidR="009A202C" w:rsidRPr="00215FBD">
        <w:rPr>
          <w:rFonts w:ascii="Arial" w:hAnsi="Arial" w:cs="Arial"/>
          <w:b/>
          <w:i/>
          <w:sz w:val="20"/>
          <w:szCs w:val="20"/>
        </w:rPr>
        <w:t>caractéristiques</w:t>
      </w:r>
      <w:r>
        <w:rPr>
          <w:rFonts w:ascii="Arial" w:hAnsi="Arial" w:cs="Arial"/>
          <w:b/>
          <w:i/>
          <w:sz w:val="20"/>
          <w:szCs w:val="20"/>
        </w:rPr>
        <w:t xml:space="preserve"> </w:t>
      </w:r>
      <w:r w:rsidR="009A202C" w:rsidRPr="00215FBD">
        <w:rPr>
          <w:rFonts w:ascii="Arial" w:hAnsi="Arial" w:cs="Arial"/>
          <w:b/>
          <w:i/>
          <w:sz w:val="20"/>
          <w:szCs w:val="20"/>
        </w:rPr>
        <w:t>demandées</w:t>
      </w:r>
      <w:r>
        <w:rPr>
          <w:rFonts w:ascii="Arial" w:hAnsi="Arial" w:cs="Arial"/>
          <w:b/>
          <w:i/>
          <w:sz w:val="20"/>
          <w:szCs w:val="20"/>
        </w:rPr>
        <w:t xml:space="preserve"> </w:t>
      </w:r>
      <w:r w:rsidR="009A202C" w:rsidRPr="00215FBD">
        <w:rPr>
          <w:rFonts w:ascii="Arial" w:hAnsi="Arial" w:cs="Arial"/>
          <w:b/>
          <w:i/>
          <w:sz w:val="20"/>
          <w:szCs w:val="20"/>
        </w:rPr>
        <w:t>dans</w:t>
      </w:r>
      <w:r>
        <w:rPr>
          <w:rFonts w:ascii="Arial" w:hAnsi="Arial" w:cs="Arial"/>
          <w:b/>
          <w:i/>
          <w:sz w:val="20"/>
          <w:szCs w:val="20"/>
        </w:rPr>
        <w:t xml:space="preserve"> </w:t>
      </w:r>
      <w:r w:rsidR="009A202C" w:rsidRPr="00215FBD">
        <w:rPr>
          <w:rFonts w:ascii="Arial" w:hAnsi="Arial" w:cs="Arial"/>
          <w:b/>
          <w:i/>
          <w:sz w:val="20"/>
          <w:szCs w:val="20"/>
        </w:rPr>
        <w:t>les</w:t>
      </w:r>
      <w:r>
        <w:rPr>
          <w:rFonts w:ascii="Arial" w:hAnsi="Arial" w:cs="Arial"/>
          <w:b/>
          <w:i/>
          <w:sz w:val="20"/>
          <w:szCs w:val="20"/>
        </w:rPr>
        <w:t xml:space="preserve"> </w:t>
      </w:r>
      <w:r w:rsidR="00A314FC">
        <w:rPr>
          <w:rFonts w:ascii="Arial" w:hAnsi="Arial" w:cs="Arial"/>
          <w:b/>
          <w:i/>
          <w:sz w:val="20"/>
          <w:szCs w:val="20"/>
        </w:rPr>
        <w:t>documents</w:t>
      </w:r>
      <w:r>
        <w:rPr>
          <w:rFonts w:ascii="Arial" w:hAnsi="Arial" w:cs="Arial"/>
          <w:b/>
          <w:i/>
          <w:sz w:val="20"/>
          <w:szCs w:val="20"/>
        </w:rPr>
        <w:t xml:space="preserve"> </w:t>
      </w:r>
      <w:r w:rsidR="00A314FC">
        <w:rPr>
          <w:rFonts w:ascii="Arial" w:hAnsi="Arial" w:cs="Arial"/>
          <w:b/>
          <w:i/>
          <w:sz w:val="20"/>
          <w:szCs w:val="20"/>
        </w:rPr>
        <w:t>du</w:t>
      </w:r>
      <w:r>
        <w:rPr>
          <w:rFonts w:ascii="Arial" w:hAnsi="Arial" w:cs="Arial"/>
          <w:b/>
          <w:i/>
          <w:sz w:val="20"/>
          <w:szCs w:val="20"/>
        </w:rPr>
        <w:t xml:space="preserve"> </w:t>
      </w:r>
      <w:r w:rsidR="00A314FC">
        <w:rPr>
          <w:rFonts w:ascii="Arial" w:hAnsi="Arial" w:cs="Arial"/>
          <w:b/>
          <w:i/>
          <w:sz w:val="20"/>
          <w:szCs w:val="20"/>
        </w:rPr>
        <w:t>marché</w:t>
      </w:r>
      <w:r w:rsidR="009A202C" w:rsidRPr="00215FBD">
        <w:rPr>
          <w:rFonts w:ascii="Arial" w:hAnsi="Arial" w:cs="Arial"/>
          <w:b/>
          <w:i/>
          <w:sz w:val="20"/>
          <w:szCs w:val="20"/>
        </w:rPr>
        <w:t>.</w:t>
      </w:r>
      <w:r>
        <w:rPr>
          <w:rFonts w:ascii="Arial" w:hAnsi="Arial" w:cs="Arial"/>
          <w:b/>
          <w:i/>
          <w:sz w:val="20"/>
          <w:szCs w:val="20"/>
        </w:rPr>
        <w:t xml:space="preserve"> </w:t>
      </w:r>
    </w:p>
    <w:p w14:paraId="573C95C1" w14:textId="77777777" w:rsidR="009A202C" w:rsidRPr="00215FBD" w:rsidRDefault="00161A5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Pr>
          <w:rFonts w:ascii="Arial" w:hAnsi="Arial" w:cs="Arial"/>
          <w:b/>
          <w:i/>
          <w:sz w:val="20"/>
          <w:szCs w:val="20"/>
        </w:rPr>
        <w:t xml:space="preserve"> </w:t>
      </w:r>
      <w:r w:rsidR="009A202C" w:rsidRPr="00215FBD">
        <w:rPr>
          <w:rFonts w:ascii="Arial" w:hAnsi="Arial" w:cs="Arial"/>
          <w:b/>
          <w:i/>
          <w:sz w:val="20"/>
          <w:szCs w:val="20"/>
        </w:rPr>
        <w:t>Les</w:t>
      </w:r>
      <w:r>
        <w:rPr>
          <w:rFonts w:ascii="Arial" w:hAnsi="Arial" w:cs="Arial"/>
          <w:b/>
          <w:i/>
          <w:sz w:val="20"/>
          <w:szCs w:val="20"/>
        </w:rPr>
        <w:t xml:space="preserve"> </w:t>
      </w:r>
      <w:r w:rsidR="009A202C" w:rsidRPr="00215FBD">
        <w:rPr>
          <w:rFonts w:ascii="Arial" w:hAnsi="Arial" w:cs="Arial"/>
          <w:b/>
          <w:i/>
          <w:sz w:val="20"/>
          <w:szCs w:val="20"/>
        </w:rPr>
        <w:t>autres</w:t>
      </w:r>
      <w:r>
        <w:rPr>
          <w:rFonts w:ascii="Arial" w:hAnsi="Arial" w:cs="Arial"/>
          <w:b/>
          <w:i/>
          <w:sz w:val="20"/>
          <w:szCs w:val="20"/>
        </w:rPr>
        <w:t xml:space="preserve"> </w:t>
      </w:r>
      <w:r w:rsidR="009A202C" w:rsidRPr="00215FBD">
        <w:rPr>
          <w:rFonts w:ascii="Arial" w:hAnsi="Arial" w:cs="Arial"/>
          <w:b/>
          <w:i/>
          <w:sz w:val="20"/>
          <w:szCs w:val="20"/>
        </w:rPr>
        <w:t>caractéristiques</w:t>
      </w:r>
      <w:r>
        <w:rPr>
          <w:rFonts w:ascii="Arial" w:hAnsi="Arial" w:cs="Arial"/>
          <w:b/>
          <w:i/>
          <w:sz w:val="20"/>
          <w:szCs w:val="20"/>
        </w:rPr>
        <w:t xml:space="preserve"> </w:t>
      </w:r>
      <w:r w:rsidR="009A202C" w:rsidRPr="00215FBD">
        <w:rPr>
          <w:rFonts w:ascii="Arial" w:hAnsi="Arial" w:cs="Arial"/>
          <w:b/>
          <w:i/>
          <w:sz w:val="20"/>
          <w:szCs w:val="20"/>
        </w:rPr>
        <w:t>sont</w:t>
      </w:r>
      <w:r>
        <w:rPr>
          <w:rFonts w:ascii="Arial" w:hAnsi="Arial" w:cs="Arial"/>
          <w:b/>
          <w:i/>
          <w:sz w:val="20"/>
          <w:szCs w:val="20"/>
        </w:rPr>
        <w:t xml:space="preserve"> </w:t>
      </w:r>
      <w:r w:rsidR="009A202C" w:rsidRPr="00215FBD">
        <w:rPr>
          <w:rFonts w:ascii="Arial" w:hAnsi="Arial" w:cs="Arial"/>
          <w:b/>
          <w:i/>
          <w:sz w:val="20"/>
          <w:szCs w:val="20"/>
        </w:rPr>
        <w:t>vérifiées</w:t>
      </w:r>
      <w:r>
        <w:rPr>
          <w:rFonts w:ascii="Arial" w:hAnsi="Arial" w:cs="Arial"/>
          <w:b/>
          <w:i/>
          <w:sz w:val="20"/>
          <w:szCs w:val="20"/>
        </w:rPr>
        <w:t xml:space="preserve"> </w:t>
      </w:r>
      <w:r w:rsidR="009A202C" w:rsidRPr="00215FBD">
        <w:rPr>
          <w:rFonts w:ascii="Arial" w:hAnsi="Arial" w:cs="Arial"/>
          <w:b/>
          <w:i/>
          <w:sz w:val="20"/>
          <w:szCs w:val="20"/>
        </w:rPr>
        <w:t>conformément</w:t>
      </w:r>
      <w:r>
        <w:rPr>
          <w:rFonts w:ascii="Arial" w:hAnsi="Arial" w:cs="Arial"/>
          <w:b/>
          <w:i/>
          <w:sz w:val="20"/>
          <w:szCs w:val="20"/>
        </w:rPr>
        <w:t xml:space="preserve"> </w:t>
      </w:r>
      <w:r w:rsidR="002C2386" w:rsidRPr="00215FBD">
        <w:rPr>
          <w:rFonts w:ascii="Arial" w:hAnsi="Arial" w:cs="Arial"/>
          <w:b/>
          <w:i/>
          <w:sz w:val="20"/>
          <w:szCs w:val="20"/>
        </w:rPr>
        <w:t>à</w:t>
      </w:r>
      <w:r>
        <w:rPr>
          <w:rFonts w:ascii="Arial" w:hAnsi="Arial" w:cs="Arial"/>
          <w:b/>
          <w:i/>
          <w:sz w:val="20"/>
          <w:szCs w:val="20"/>
        </w:rPr>
        <w:t xml:space="preserve"> </w:t>
      </w:r>
      <w:r w:rsidR="002C2386" w:rsidRPr="00215FBD">
        <w:rPr>
          <w:rFonts w:ascii="Arial" w:hAnsi="Arial" w:cs="Arial"/>
          <w:b/>
          <w:i/>
          <w:sz w:val="20"/>
          <w:szCs w:val="20"/>
        </w:rPr>
        <w:t>l’</w:t>
      </w:r>
      <w:r w:rsidR="004C09E5" w:rsidRPr="00215FBD">
        <w:rPr>
          <w:rFonts w:ascii="Arial" w:hAnsi="Arial" w:cs="Arial"/>
          <w:b/>
          <w:i/>
          <w:sz w:val="20"/>
          <w:szCs w:val="20"/>
        </w:rPr>
        <w:t>Article</w:t>
      </w:r>
      <w:r>
        <w:rPr>
          <w:rFonts w:ascii="Arial" w:hAnsi="Arial" w:cs="Arial"/>
          <w:b/>
          <w:i/>
          <w:sz w:val="20"/>
          <w:szCs w:val="20"/>
        </w:rPr>
        <w:t xml:space="preserve"> </w:t>
      </w:r>
      <w:r w:rsidR="004C09E5" w:rsidRPr="00215FBD">
        <w:rPr>
          <w:rFonts w:ascii="Arial" w:hAnsi="Arial" w:cs="Arial"/>
          <w:b/>
          <w:i/>
          <w:sz w:val="20"/>
          <w:szCs w:val="20"/>
        </w:rPr>
        <w:t>42</w:t>
      </w:r>
      <w:r w:rsidR="009A202C" w:rsidRPr="00215FBD">
        <w:rPr>
          <w:rFonts w:ascii="Arial" w:hAnsi="Arial" w:cs="Arial"/>
          <w:b/>
          <w:i/>
          <w:sz w:val="20"/>
          <w:szCs w:val="20"/>
        </w:rPr>
        <w:t>.</w:t>
      </w:r>
      <w:r>
        <w:rPr>
          <w:rFonts w:ascii="Arial" w:hAnsi="Arial" w:cs="Arial"/>
          <w:b/>
          <w:i/>
          <w:sz w:val="20"/>
          <w:szCs w:val="20"/>
        </w:rPr>
        <w:t xml:space="preserve"> </w:t>
      </w:r>
    </w:p>
    <w:p w14:paraId="4A49EE85" w14:textId="77777777" w:rsidR="009A202C" w:rsidRPr="00215FBD" w:rsidRDefault="009A202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produits</w:t>
      </w:r>
      <w:r w:rsidR="00161A5C">
        <w:rPr>
          <w:rFonts w:ascii="Arial" w:hAnsi="Arial" w:cs="Arial"/>
          <w:b/>
          <w:i/>
          <w:sz w:val="20"/>
          <w:szCs w:val="20"/>
        </w:rPr>
        <w:t xml:space="preserve"> </w:t>
      </w:r>
      <w:r w:rsidRPr="00215FBD">
        <w:rPr>
          <w:rFonts w:ascii="Arial" w:hAnsi="Arial" w:cs="Arial"/>
          <w:b/>
          <w:i/>
          <w:sz w:val="20"/>
          <w:szCs w:val="20"/>
        </w:rPr>
        <w:t>faisant</w:t>
      </w:r>
      <w:r w:rsidR="00161A5C">
        <w:rPr>
          <w:rFonts w:ascii="Arial" w:hAnsi="Arial" w:cs="Arial"/>
          <w:b/>
          <w:i/>
          <w:sz w:val="20"/>
          <w:szCs w:val="20"/>
        </w:rPr>
        <w:t xml:space="preserve"> </w:t>
      </w:r>
      <w:r w:rsidRPr="00215FBD">
        <w:rPr>
          <w:rFonts w:ascii="Arial" w:hAnsi="Arial" w:cs="Arial"/>
          <w:b/>
          <w:i/>
          <w:sz w:val="20"/>
          <w:szCs w:val="20"/>
        </w:rPr>
        <w:t>l’objet</w:t>
      </w:r>
      <w:r w:rsidR="00161A5C">
        <w:rPr>
          <w:rFonts w:ascii="Arial" w:hAnsi="Arial" w:cs="Arial"/>
          <w:b/>
          <w:i/>
          <w:sz w:val="20"/>
          <w:szCs w:val="20"/>
        </w:rPr>
        <w:t xml:space="preserve"> </w:t>
      </w:r>
      <w:r w:rsidRPr="00215FBD">
        <w:rPr>
          <w:rFonts w:ascii="Arial" w:hAnsi="Arial" w:cs="Arial"/>
          <w:b/>
          <w:i/>
          <w:sz w:val="20"/>
          <w:szCs w:val="20"/>
        </w:rPr>
        <w:t>d’une</w:t>
      </w:r>
      <w:r w:rsidR="00161A5C">
        <w:rPr>
          <w:rFonts w:ascii="Arial" w:hAnsi="Arial" w:cs="Arial"/>
          <w:b/>
          <w:i/>
          <w:sz w:val="20"/>
          <w:szCs w:val="20"/>
        </w:rPr>
        <w:t xml:space="preserve"> </w:t>
      </w:r>
      <w:r w:rsidRPr="00215FBD">
        <w:rPr>
          <w:rFonts w:ascii="Arial" w:hAnsi="Arial" w:cs="Arial"/>
          <w:b/>
          <w:i/>
          <w:sz w:val="20"/>
          <w:szCs w:val="20"/>
        </w:rPr>
        <w:t>certification</w:t>
      </w:r>
      <w:r w:rsidR="00161A5C">
        <w:rPr>
          <w:rFonts w:ascii="Arial" w:hAnsi="Arial" w:cs="Arial"/>
          <w:b/>
          <w:i/>
          <w:sz w:val="20"/>
          <w:szCs w:val="20"/>
        </w:rPr>
        <w:t xml:space="preserve"> </w:t>
      </w:r>
      <w:r w:rsidRPr="00215FBD">
        <w:rPr>
          <w:rFonts w:ascii="Arial" w:hAnsi="Arial" w:cs="Arial"/>
          <w:b/>
          <w:i/>
          <w:sz w:val="20"/>
          <w:szCs w:val="20"/>
        </w:rPr>
        <w:t>volontaire</w:t>
      </w:r>
      <w:r w:rsidR="00161A5C">
        <w:rPr>
          <w:rFonts w:ascii="Arial" w:hAnsi="Arial" w:cs="Arial"/>
          <w:b/>
          <w:i/>
          <w:sz w:val="20"/>
          <w:szCs w:val="20"/>
        </w:rPr>
        <w:t xml:space="preserve"> </w:t>
      </w:r>
    </w:p>
    <w:p w14:paraId="11504341" w14:textId="77777777" w:rsidR="009A202C" w:rsidRPr="00215FBD" w:rsidRDefault="00161A5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Pr>
          <w:rFonts w:ascii="Arial" w:hAnsi="Arial" w:cs="Arial"/>
          <w:b/>
          <w:i/>
          <w:sz w:val="20"/>
          <w:szCs w:val="20"/>
        </w:rPr>
        <w:t xml:space="preserve"> </w:t>
      </w:r>
      <w:r w:rsidR="009A202C" w:rsidRPr="00215FBD">
        <w:rPr>
          <w:rFonts w:ascii="Arial" w:hAnsi="Arial" w:cs="Arial"/>
          <w:b/>
          <w:i/>
          <w:sz w:val="20"/>
          <w:szCs w:val="20"/>
        </w:rPr>
        <w:t>Lorsqu’un</w:t>
      </w:r>
      <w:r>
        <w:rPr>
          <w:rFonts w:ascii="Arial" w:hAnsi="Arial" w:cs="Arial"/>
          <w:b/>
          <w:i/>
          <w:sz w:val="20"/>
          <w:szCs w:val="20"/>
        </w:rPr>
        <w:t xml:space="preserve"> </w:t>
      </w:r>
      <w:r w:rsidR="009A202C" w:rsidRPr="00215FBD">
        <w:rPr>
          <w:rFonts w:ascii="Arial" w:hAnsi="Arial" w:cs="Arial"/>
          <w:b/>
          <w:i/>
          <w:sz w:val="20"/>
          <w:szCs w:val="20"/>
        </w:rPr>
        <w:t>produit</w:t>
      </w:r>
      <w:r>
        <w:rPr>
          <w:rFonts w:ascii="Arial" w:hAnsi="Arial" w:cs="Arial"/>
          <w:b/>
          <w:i/>
          <w:sz w:val="20"/>
          <w:szCs w:val="20"/>
        </w:rPr>
        <w:t xml:space="preserve"> </w:t>
      </w:r>
      <w:r w:rsidR="009A202C" w:rsidRPr="00215FBD">
        <w:rPr>
          <w:rFonts w:ascii="Arial" w:hAnsi="Arial" w:cs="Arial"/>
          <w:b/>
          <w:i/>
          <w:sz w:val="20"/>
          <w:szCs w:val="20"/>
        </w:rPr>
        <w:t>fait</w:t>
      </w:r>
      <w:r>
        <w:rPr>
          <w:rFonts w:ascii="Arial" w:hAnsi="Arial" w:cs="Arial"/>
          <w:b/>
          <w:i/>
          <w:sz w:val="20"/>
          <w:szCs w:val="20"/>
        </w:rPr>
        <w:t xml:space="preserve"> </w:t>
      </w:r>
      <w:r w:rsidR="009A202C" w:rsidRPr="00215FBD">
        <w:rPr>
          <w:rFonts w:ascii="Arial" w:hAnsi="Arial" w:cs="Arial"/>
          <w:b/>
          <w:i/>
          <w:sz w:val="20"/>
          <w:szCs w:val="20"/>
        </w:rPr>
        <w:t>l’objet</w:t>
      </w:r>
      <w:r>
        <w:rPr>
          <w:rFonts w:ascii="Arial" w:hAnsi="Arial" w:cs="Arial"/>
          <w:b/>
          <w:i/>
          <w:sz w:val="20"/>
          <w:szCs w:val="20"/>
        </w:rPr>
        <w:t xml:space="preserve"> </w:t>
      </w:r>
      <w:r w:rsidR="009A202C" w:rsidRPr="00215FBD">
        <w:rPr>
          <w:rFonts w:ascii="Arial" w:hAnsi="Arial" w:cs="Arial"/>
          <w:b/>
          <w:i/>
          <w:sz w:val="20"/>
          <w:szCs w:val="20"/>
        </w:rPr>
        <w:t>d’une</w:t>
      </w:r>
      <w:r>
        <w:rPr>
          <w:rFonts w:ascii="Arial" w:hAnsi="Arial" w:cs="Arial"/>
          <w:b/>
          <w:i/>
          <w:sz w:val="20"/>
          <w:szCs w:val="20"/>
        </w:rPr>
        <w:t xml:space="preserve"> </w:t>
      </w:r>
      <w:r w:rsidR="009A202C" w:rsidRPr="00215FBD">
        <w:rPr>
          <w:rFonts w:ascii="Arial" w:hAnsi="Arial" w:cs="Arial"/>
          <w:b/>
          <w:i/>
          <w:sz w:val="20"/>
          <w:szCs w:val="20"/>
        </w:rPr>
        <w:t>certification</w:t>
      </w:r>
      <w:r>
        <w:rPr>
          <w:rFonts w:ascii="Arial" w:hAnsi="Arial" w:cs="Arial"/>
          <w:b/>
          <w:i/>
          <w:sz w:val="20"/>
          <w:szCs w:val="20"/>
        </w:rPr>
        <w:t xml:space="preserve"> </w:t>
      </w:r>
      <w:r w:rsidR="009A202C" w:rsidRPr="00215FBD">
        <w:rPr>
          <w:rFonts w:ascii="Arial" w:hAnsi="Arial" w:cs="Arial"/>
          <w:b/>
          <w:i/>
          <w:sz w:val="20"/>
          <w:szCs w:val="20"/>
        </w:rPr>
        <w:t>volontaire</w:t>
      </w:r>
      <w:r>
        <w:rPr>
          <w:rFonts w:ascii="Arial" w:hAnsi="Arial" w:cs="Arial"/>
          <w:b/>
          <w:i/>
          <w:sz w:val="20"/>
          <w:szCs w:val="20"/>
        </w:rPr>
        <w:t xml:space="preserve"> </w:t>
      </w:r>
      <w:r w:rsidR="009A202C" w:rsidRPr="00215FBD">
        <w:rPr>
          <w:rFonts w:ascii="Arial" w:hAnsi="Arial" w:cs="Arial"/>
          <w:b/>
          <w:i/>
          <w:sz w:val="20"/>
          <w:szCs w:val="20"/>
        </w:rPr>
        <w:t>pour</w:t>
      </w:r>
      <w:r>
        <w:rPr>
          <w:rFonts w:ascii="Arial" w:hAnsi="Arial" w:cs="Arial"/>
          <w:b/>
          <w:i/>
          <w:sz w:val="20"/>
          <w:szCs w:val="20"/>
        </w:rPr>
        <w:t xml:space="preserve"> </w:t>
      </w:r>
      <w:r w:rsidR="009A202C" w:rsidRPr="00215FBD">
        <w:rPr>
          <w:rFonts w:ascii="Arial" w:hAnsi="Arial" w:cs="Arial"/>
          <w:b/>
          <w:i/>
          <w:sz w:val="20"/>
          <w:szCs w:val="20"/>
        </w:rPr>
        <w:t>l’ensemble</w:t>
      </w:r>
      <w:r>
        <w:rPr>
          <w:rFonts w:ascii="Arial" w:hAnsi="Arial" w:cs="Arial"/>
          <w:b/>
          <w:i/>
          <w:sz w:val="20"/>
          <w:szCs w:val="20"/>
        </w:rPr>
        <w:t xml:space="preserve"> </w:t>
      </w:r>
      <w:r w:rsidR="009A202C" w:rsidRPr="00215FBD">
        <w:rPr>
          <w:rFonts w:ascii="Arial" w:hAnsi="Arial" w:cs="Arial"/>
          <w:b/>
          <w:i/>
          <w:sz w:val="20"/>
          <w:szCs w:val="20"/>
        </w:rPr>
        <w:t>de</w:t>
      </w:r>
      <w:r>
        <w:rPr>
          <w:rFonts w:ascii="Arial" w:hAnsi="Arial" w:cs="Arial"/>
          <w:b/>
          <w:i/>
          <w:sz w:val="20"/>
          <w:szCs w:val="20"/>
        </w:rPr>
        <w:t xml:space="preserve"> </w:t>
      </w:r>
      <w:r w:rsidR="009A202C" w:rsidRPr="00215FBD">
        <w:rPr>
          <w:rFonts w:ascii="Arial" w:hAnsi="Arial" w:cs="Arial"/>
          <w:b/>
          <w:i/>
          <w:sz w:val="20"/>
          <w:szCs w:val="20"/>
        </w:rPr>
        <w:t>ses</w:t>
      </w:r>
      <w:r>
        <w:rPr>
          <w:rFonts w:ascii="Arial" w:hAnsi="Arial" w:cs="Arial"/>
          <w:b/>
          <w:i/>
          <w:sz w:val="20"/>
          <w:szCs w:val="20"/>
        </w:rPr>
        <w:t xml:space="preserve"> </w:t>
      </w:r>
      <w:r w:rsidR="009A202C" w:rsidRPr="00215FBD">
        <w:rPr>
          <w:rFonts w:ascii="Arial" w:hAnsi="Arial" w:cs="Arial"/>
          <w:b/>
          <w:i/>
          <w:sz w:val="20"/>
          <w:szCs w:val="20"/>
        </w:rPr>
        <w:t>caractéristiques</w:t>
      </w:r>
      <w:r>
        <w:rPr>
          <w:rFonts w:ascii="Arial" w:hAnsi="Arial" w:cs="Arial"/>
          <w:b/>
          <w:i/>
          <w:sz w:val="20"/>
          <w:szCs w:val="20"/>
        </w:rPr>
        <w:t xml:space="preserve"> </w:t>
      </w:r>
      <w:r w:rsidR="009A202C" w:rsidRPr="00215FBD">
        <w:rPr>
          <w:rFonts w:ascii="Arial" w:hAnsi="Arial" w:cs="Arial"/>
          <w:b/>
          <w:i/>
          <w:sz w:val="20"/>
          <w:szCs w:val="20"/>
        </w:rPr>
        <w:t>ou</w:t>
      </w:r>
      <w:r>
        <w:rPr>
          <w:rFonts w:ascii="Arial" w:hAnsi="Arial" w:cs="Arial"/>
          <w:b/>
          <w:i/>
          <w:sz w:val="20"/>
          <w:szCs w:val="20"/>
        </w:rPr>
        <w:t xml:space="preserve"> </w:t>
      </w:r>
      <w:r w:rsidR="009A202C" w:rsidRPr="00215FBD">
        <w:rPr>
          <w:rFonts w:ascii="Arial" w:hAnsi="Arial" w:cs="Arial"/>
          <w:b/>
          <w:i/>
          <w:sz w:val="20"/>
          <w:szCs w:val="20"/>
        </w:rPr>
        <w:t>pour</w:t>
      </w:r>
      <w:r>
        <w:rPr>
          <w:rFonts w:ascii="Arial" w:hAnsi="Arial" w:cs="Arial"/>
          <w:b/>
          <w:i/>
          <w:sz w:val="20"/>
          <w:szCs w:val="20"/>
        </w:rPr>
        <w:t xml:space="preserve"> </w:t>
      </w:r>
      <w:r w:rsidR="009A202C" w:rsidRPr="00215FBD">
        <w:rPr>
          <w:rFonts w:ascii="Arial" w:hAnsi="Arial" w:cs="Arial"/>
          <w:b/>
          <w:i/>
          <w:sz w:val="20"/>
          <w:szCs w:val="20"/>
        </w:rPr>
        <w:t>des</w:t>
      </w:r>
      <w:r>
        <w:rPr>
          <w:rFonts w:ascii="Arial" w:hAnsi="Arial" w:cs="Arial"/>
          <w:b/>
          <w:i/>
          <w:sz w:val="20"/>
          <w:szCs w:val="20"/>
        </w:rPr>
        <w:t xml:space="preserve"> </w:t>
      </w:r>
      <w:r w:rsidR="009A202C" w:rsidRPr="00215FBD">
        <w:rPr>
          <w:rFonts w:ascii="Arial" w:hAnsi="Arial" w:cs="Arial"/>
          <w:b/>
          <w:i/>
          <w:sz w:val="20"/>
          <w:szCs w:val="20"/>
        </w:rPr>
        <w:t>caractéristiques</w:t>
      </w:r>
      <w:r>
        <w:rPr>
          <w:rFonts w:ascii="Arial" w:hAnsi="Arial" w:cs="Arial"/>
          <w:b/>
          <w:i/>
          <w:sz w:val="20"/>
          <w:szCs w:val="20"/>
        </w:rPr>
        <w:t xml:space="preserve"> </w:t>
      </w:r>
      <w:r w:rsidR="009A202C" w:rsidRPr="00215FBD">
        <w:rPr>
          <w:rFonts w:ascii="Arial" w:hAnsi="Arial" w:cs="Arial"/>
          <w:b/>
          <w:i/>
          <w:sz w:val="20"/>
          <w:szCs w:val="20"/>
        </w:rPr>
        <w:t>non</w:t>
      </w:r>
      <w:r>
        <w:rPr>
          <w:rFonts w:ascii="Arial" w:hAnsi="Arial" w:cs="Arial"/>
          <w:b/>
          <w:i/>
          <w:sz w:val="20"/>
          <w:szCs w:val="20"/>
        </w:rPr>
        <w:t xml:space="preserve"> </w:t>
      </w:r>
      <w:r w:rsidR="009A202C" w:rsidRPr="00215FBD">
        <w:rPr>
          <w:rFonts w:ascii="Arial" w:hAnsi="Arial" w:cs="Arial"/>
          <w:b/>
          <w:i/>
          <w:sz w:val="20"/>
          <w:szCs w:val="20"/>
        </w:rPr>
        <w:t>couvertes</w:t>
      </w:r>
      <w:r>
        <w:rPr>
          <w:rFonts w:ascii="Arial" w:hAnsi="Arial" w:cs="Arial"/>
          <w:b/>
          <w:i/>
          <w:sz w:val="20"/>
          <w:szCs w:val="20"/>
        </w:rPr>
        <w:t xml:space="preserve"> </w:t>
      </w:r>
      <w:r w:rsidR="009A202C" w:rsidRPr="00215FBD">
        <w:rPr>
          <w:rFonts w:ascii="Arial" w:hAnsi="Arial" w:cs="Arial"/>
          <w:b/>
          <w:i/>
          <w:sz w:val="20"/>
          <w:szCs w:val="20"/>
        </w:rPr>
        <w:t>par</w:t>
      </w:r>
      <w:r>
        <w:rPr>
          <w:rFonts w:ascii="Arial" w:hAnsi="Arial" w:cs="Arial"/>
          <w:b/>
          <w:i/>
          <w:sz w:val="20"/>
          <w:szCs w:val="20"/>
        </w:rPr>
        <w:t xml:space="preserve"> </w:t>
      </w:r>
      <w:r w:rsidR="009A202C" w:rsidRPr="00215FBD">
        <w:rPr>
          <w:rFonts w:ascii="Arial" w:hAnsi="Arial" w:cs="Arial"/>
          <w:b/>
          <w:i/>
          <w:sz w:val="20"/>
          <w:szCs w:val="20"/>
        </w:rPr>
        <w:t>le</w:t>
      </w:r>
      <w:r>
        <w:rPr>
          <w:rFonts w:ascii="Arial" w:hAnsi="Arial" w:cs="Arial"/>
          <w:b/>
          <w:i/>
          <w:sz w:val="20"/>
          <w:szCs w:val="20"/>
        </w:rPr>
        <w:t xml:space="preserve"> </w:t>
      </w:r>
      <w:r w:rsidR="009A202C" w:rsidRPr="00215FBD">
        <w:rPr>
          <w:rFonts w:ascii="Arial" w:hAnsi="Arial" w:cs="Arial"/>
          <w:b/>
          <w:i/>
          <w:sz w:val="20"/>
          <w:szCs w:val="20"/>
        </w:rPr>
        <w:t>marquage</w:t>
      </w:r>
      <w:r>
        <w:rPr>
          <w:rFonts w:ascii="Arial" w:hAnsi="Arial" w:cs="Arial"/>
          <w:b/>
          <w:i/>
          <w:sz w:val="20"/>
          <w:szCs w:val="20"/>
        </w:rPr>
        <w:t xml:space="preserve"> </w:t>
      </w:r>
      <w:r w:rsidR="009A202C" w:rsidRPr="00215FBD">
        <w:rPr>
          <w:rFonts w:ascii="Arial" w:hAnsi="Arial" w:cs="Arial"/>
          <w:b/>
          <w:i/>
          <w:sz w:val="20"/>
          <w:szCs w:val="20"/>
        </w:rPr>
        <w:t>CE,</w:t>
      </w:r>
      <w:r>
        <w:rPr>
          <w:rFonts w:ascii="Arial" w:hAnsi="Arial" w:cs="Arial"/>
          <w:b/>
          <w:i/>
          <w:sz w:val="20"/>
          <w:szCs w:val="20"/>
        </w:rPr>
        <w:t xml:space="preserve"> </w:t>
      </w:r>
      <w:r w:rsidR="009A202C" w:rsidRPr="00215FBD">
        <w:rPr>
          <w:rFonts w:ascii="Arial" w:hAnsi="Arial" w:cs="Arial"/>
          <w:b/>
          <w:i/>
          <w:sz w:val="20"/>
          <w:szCs w:val="20"/>
        </w:rPr>
        <w:t>il</w:t>
      </w:r>
      <w:r>
        <w:rPr>
          <w:rFonts w:ascii="Arial" w:hAnsi="Arial" w:cs="Arial"/>
          <w:b/>
          <w:i/>
          <w:sz w:val="20"/>
          <w:szCs w:val="20"/>
        </w:rPr>
        <w:t xml:space="preserve"> </w:t>
      </w:r>
      <w:r w:rsidR="009A202C" w:rsidRPr="00215FBD">
        <w:rPr>
          <w:rFonts w:ascii="Arial" w:hAnsi="Arial" w:cs="Arial"/>
          <w:b/>
          <w:i/>
          <w:sz w:val="20"/>
          <w:szCs w:val="20"/>
        </w:rPr>
        <w:t>y</w:t>
      </w:r>
      <w:r>
        <w:rPr>
          <w:rFonts w:ascii="Arial" w:hAnsi="Arial" w:cs="Arial"/>
          <w:b/>
          <w:i/>
          <w:sz w:val="20"/>
          <w:szCs w:val="20"/>
        </w:rPr>
        <w:t xml:space="preserve"> </w:t>
      </w:r>
      <w:r w:rsidR="009A202C" w:rsidRPr="00215FBD">
        <w:rPr>
          <w:rFonts w:ascii="Arial" w:hAnsi="Arial" w:cs="Arial"/>
          <w:b/>
          <w:i/>
          <w:sz w:val="20"/>
          <w:szCs w:val="20"/>
        </w:rPr>
        <w:t>a</w:t>
      </w:r>
      <w:r>
        <w:rPr>
          <w:rFonts w:ascii="Arial" w:hAnsi="Arial" w:cs="Arial"/>
          <w:b/>
          <w:i/>
          <w:sz w:val="20"/>
          <w:szCs w:val="20"/>
        </w:rPr>
        <w:t xml:space="preserve"> </w:t>
      </w:r>
      <w:r w:rsidR="009A202C" w:rsidRPr="00215FBD">
        <w:rPr>
          <w:rFonts w:ascii="Arial" w:hAnsi="Arial" w:cs="Arial"/>
          <w:b/>
          <w:i/>
          <w:sz w:val="20"/>
          <w:szCs w:val="20"/>
        </w:rPr>
        <w:t>lieu</w:t>
      </w:r>
      <w:r>
        <w:rPr>
          <w:rFonts w:ascii="Arial" w:hAnsi="Arial" w:cs="Arial"/>
          <w:b/>
          <w:i/>
          <w:sz w:val="20"/>
          <w:szCs w:val="20"/>
        </w:rPr>
        <w:t xml:space="preserve"> </w:t>
      </w:r>
      <w:r w:rsidR="009A202C" w:rsidRPr="00215FBD">
        <w:rPr>
          <w:rFonts w:ascii="Arial" w:hAnsi="Arial" w:cs="Arial"/>
          <w:b/>
          <w:i/>
          <w:sz w:val="20"/>
          <w:szCs w:val="20"/>
        </w:rPr>
        <w:t>de</w:t>
      </w:r>
      <w:r>
        <w:rPr>
          <w:rFonts w:ascii="Arial" w:hAnsi="Arial" w:cs="Arial"/>
          <w:b/>
          <w:i/>
          <w:sz w:val="20"/>
          <w:szCs w:val="20"/>
        </w:rPr>
        <w:t xml:space="preserve"> </w:t>
      </w:r>
      <w:r w:rsidR="009A202C" w:rsidRPr="00215FBD">
        <w:rPr>
          <w:rFonts w:ascii="Arial" w:hAnsi="Arial" w:cs="Arial"/>
          <w:b/>
          <w:i/>
          <w:sz w:val="20"/>
          <w:szCs w:val="20"/>
        </w:rPr>
        <w:t>vérifier</w:t>
      </w:r>
      <w:r>
        <w:rPr>
          <w:rFonts w:ascii="Arial" w:hAnsi="Arial" w:cs="Arial"/>
          <w:b/>
          <w:i/>
          <w:sz w:val="20"/>
          <w:szCs w:val="20"/>
        </w:rPr>
        <w:t xml:space="preserve"> </w:t>
      </w:r>
      <w:r w:rsidR="009A202C" w:rsidRPr="00215FBD">
        <w:rPr>
          <w:rFonts w:ascii="Arial" w:hAnsi="Arial" w:cs="Arial"/>
          <w:b/>
          <w:i/>
          <w:sz w:val="20"/>
          <w:szCs w:val="20"/>
        </w:rPr>
        <w:t>que</w:t>
      </w:r>
      <w:r>
        <w:rPr>
          <w:rFonts w:ascii="Arial" w:hAnsi="Arial" w:cs="Arial"/>
          <w:b/>
          <w:i/>
          <w:sz w:val="20"/>
          <w:szCs w:val="20"/>
        </w:rPr>
        <w:t xml:space="preserve"> </w:t>
      </w:r>
      <w:r w:rsidR="009A202C" w:rsidRPr="00215FBD">
        <w:rPr>
          <w:rFonts w:ascii="Arial" w:hAnsi="Arial" w:cs="Arial"/>
          <w:b/>
          <w:i/>
          <w:sz w:val="20"/>
          <w:szCs w:val="20"/>
        </w:rPr>
        <w:t>les</w:t>
      </w:r>
      <w:r>
        <w:rPr>
          <w:rFonts w:ascii="Arial" w:hAnsi="Arial" w:cs="Arial"/>
          <w:b/>
          <w:i/>
          <w:sz w:val="20"/>
          <w:szCs w:val="20"/>
        </w:rPr>
        <w:t xml:space="preserve"> </w:t>
      </w:r>
      <w:r w:rsidR="009A202C" w:rsidRPr="00215FBD">
        <w:rPr>
          <w:rFonts w:ascii="Arial" w:hAnsi="Arial" w:cs="Arial"/>
          <w:b/>
          <w:i/>
          <w:sz w:val="20"/>
          <w:szCs w:val="20"/>
        </w:rPr>
        <w:t>informations</w:t>
      </w:r>
      <w:r>
        <w:rPr>
          <w:rFonts w:ascii="Arial" w:hAnsi="Arial" w:cs="Arial"/>
          <w:b/>
          <w:i/>
          <w:sz w:val="20"/>
          <w:szCs w:val="20"/>
        </w:rPr>
        <w:t xml:space="preserve"> </w:t>
      </w:r>
      <w:r w:rsidR="009A202C" w:rsidRPr="00215FBD">
        <w:rPr>
          <w:rFonts w:ascii="Arial" w:hAnsi="Arial" w:cs="Arial"/>
          <w:b/>
          <w:i/>
          <w:sz w:val="20"/>
          <w:szCs w:val="20"/>
        </w:rPr>
        <w:t>reprises</w:t>
      </w:r>
      <w:r>
        <w:rPr>
          <w:rFonts w:ascii="Arial" w:hAnsi="Arial" w:cs="Arial"/>
          <w:b/>
          <w:i/>
          <w:sz w:val="20"/>
          <w:szCs w:val="20"/>
        </w:rPr>
        <w:t xml:space="preserve"> </w:t>
      </w:r>
      <w:r w:rsidR="009A202C" w:rsidRPr="00215FBD">
        <w:rPr>
          <w:rFonts w:ascii="Arial" w:hAnsi="Arial" w:cs="Arial"/>
          <w:b/>
          <w:i/>
          <w:sz w:val="20"/>
          <w:szCs w:val="20"/>
        </w:rPr>
        <w:t>dans</w:t>
      </w:r>
      <w:r>
        <w:rPr>
          <w:rFonts w:ascii="Arial" w:hAnsi="Arial" w:cs="Arial"/>
          <w:b/>
          <w:i/>
          <w:sz w:val="20"/>
          <w:szCs w:val="20"/>
        </w:rPr>
        <w:t xml:space="preserve"> </w:t>
      </w:r>
      <w:r w:rsidR="009A202C" w:rsidRPr="00215FBD">
        <w:rPr>
          <w:rFonts w:ascii="Arial" w:hAnsi="Arial" w:cs="Arial"/>
          <w:b/>
          <w:i/>
          <w:sz w:val="20"/>
          <w:szCs w:val="20"/>
        </w:rPr>
        <w:t>les</w:t>
      </w:r>
      <w:r>
        <w:rPr>
          <w:rFonts w:ascii="Arial" w:hAnsi="Arial" w:cs="Arial"/>
          <w:b/>
          <w:i/>
          <w:sz w:val="20"/>
          <w:szCs w:val="20"/>
        </w:rPr>
        <w:t xml:space="preserve"> </w:t>
      </w:r>
      <w:r w:rsidR="009A202C" w:rsidRPr="00215FBD">
        <w:rPr>
          <w:rFonts w:ascii="Arial" w:hAnsi="Arial" w:cs="Arial"/>
          <w:b/>
          <w:i/>
          <w:sz w:val="20"/>
          <w:szCs w:val="20"/>
        </w:rPr>
        <w:t>certificats</w:t>
      </w:r>
      <w:r>
        <w:rPr>
          <w:rFonts w:ascii="Arial" w:hAnsi="Arial" w:cs="Arial"/>
          <w:b/>
          <w:i/>
          <w:sz w:val="20"/>
          <w:szCs w:val="20"/>
        </w:rPr>
        <w:t xml:space="preserve"> </w:t>
      </w:r>
      <w:r w:rsidR="009A202C" w:rsidRPr="00215FBD">
        <w:rPr>
          <w:rFonts w:ascii="Arial" w:hAnsi="Arial" w:cs="Arial"/>
          <w:b/>
          <w:i/>
          <w:sz w:val="20"/>
          <w:szCs w:val="20"/>
        </w:rPr>
        <w:t>accompagnant</w:t>
      </w:r>
      <w:r>
        <w:rPr>
          <w:rFonts w:ascii="Arial" w:hAnsi="Arial" w:cs="Arial"/>
          <w:b/>
          <w:i/>
          <w:sz w:val="20"/>
          <w:szCs w:val="20"/>
        </w:rPr>
        <w:t xml:space="preserve"> </w:t>
      </w:r>
      <w:r w:rsidR="009A202C" w:rsidRPr="00215FBD">
        <w:rPr>
          <w:rFonts w:ascii="Arial" w:hAnsi="Arial" w:cs="Arial"/>
          <w:b/>
          <w:i/>
          <w:sz w:val="20"/>
          <w:szCs w:val="20"/>
        </w:rPr>
        <w:t>le</w:t>
      </w:r>
      <w:r>
        <w:rPr>
          <w:rFonts w:ascii="Arial" w:hAnsi="Arial" w:cs="Arial"/>
          <w:b/>
          <w:i/>
          <w:sz w:val="20"/>
          <w:szCs w:val="20"/>
        </w:rPr>
        <w:t xml:space="preserve"> </w:t>
      </w:r>
      <w:r w:rsidR="009A202C" w:rsidRPr="00215FBD">
        <w:rPr>
          <w:rFonts w:ascii="Arial" w:hAnsi="Arial" w:cs="Arial"/>
          <w:b/>
          <w:i/>
          <w:sz w:val="20"/>
          <w:szCs w:val="20"/>
        </w:rPr>
        <w:t>produit</w:t>
      </w:r>
      <w:r>
        <w:rPr>
          <w:rFonts w:ascii="Arial" w:hAnsi="Arial" w:cs="Arial"/>
          <w:b/>
          <w:i/>
          <w:sz w:val="20"/>
          <w:szCs w:val="20"/>
        </w:rPr>
        <w:t xml:space="preserve"> </w:t>
      </w:r>
      <w:r w:rsidR="009A202C" w:rsidRPr="00215FBD">
        <w:rPr>
          <w:rFonts w:ascii="Arial" w:hAnsi="Arial" w:cs="Arial"/>
          <w:b/>
          <w:i/>
          <w:sz w:val="20"/>
          <w:szCs w:val="20"/>
        </w:rPr>
        <w:t>sont</w:t>
      </w:r>
      <w:r>
        <w:rPr>
          <w:rFonts w:ascii="Arial" w:hAnsi="Arial" w:cs="Arial"/>
          <w:b/>
          <w:i/>
          <w:sz w:val="20"/>
          <w:szCs w:val="20"/>
        </w:rPr>
        <w:t xml:space="preserve"> </w:t>
      </w:r>
      <w:r w:rsidR="009A202C" w:rsidRPr="00215FBD">
        <w:rPr>
          <w:rFonts w:ascii="Arial" w:hAnsi="Arial" w:cs="Arial"/>
          <w:b/>
          <w:i/>
          <w:sz w:val="20"/>
          <w:szCs w:val="20"/>
        </w:rPr>
        <w:t>conformes</w:t>
      </w:r>
      <w:r>
        <w:rPr>
          <w:rFonts w:ascii="Arial" w:hAnsi="Arial" w:cs="Arial"/>
          <w:b/>
          <w:i/>
          <w:sz w:val="20"/>
          <w:szCs w:val="20"/>
        </w:rPr>
        <w:t xml:space="preserve"> </w:t>
      </w:r>
      <w:r w:rsidR="009A202C" w:rsidRPr="00215FBD">
        <w:rPr>
          <w:rFonts w:ascii="Arial" w:hAnsi="Arial" w:cs="Arial"/>
          <w:b/>
          <w:i/>
          <w:sz w:val="20"/>
          <w:szCs w:val="20"/>
        </w:rPr>
        <w:t>aux</w:t>
      </w:r>
      <w:r>
        <w:rPr>
          <w:rFonts w:ascii="Arial" w:hAnsi="Arial" w:cs="Arial"/>
          <w:b/>
          <w:i/>
          <w:sz w:val="20"/>
          <w:szCs w:val="20"/>
        </w:rPr>
        <w:t xml:space="preserve"> </w:t>
      </w:r>
      <w:r w:rsidR="009A202C" w:rsidRPr="00215FBD">
        <w:rPr>
          <w:rFonts w:ascii="Arial" w:hAnsi="Arial" w:cs="Arial"/>
          <w:b/>
          <w:i/>
          <w:sz w:val="20"/>
          <w:szCs w:val="20"/>
        </w:rPr>
        <w:t>caractéristiques</w:t>
      </w:r>
      <w:r>
        <w:rPr>
          <w:rFonts w:ascii="Arial" w:hAnsi="Arial" w:cs="Arial"/>
          <w:b/>
          <w:i/>
          <w:sz w:val="20"/>
          <w:szCs w:val="20"/>
        </w:rPr>
        <w:t xml:space="preserve"> </w:t>
      </w:r>
      <w:r w:rsidR="009A202C" w:rsidRPr="00215FBD">
        <w:rPr>
          <w:rFonts w:ascii="Arial" w:hAnsi="Arial" w:cs="Arial"/>
          <w:b/>
          <w:i/>
          <w:sz w:val="20"/>
          <w:szCs w:val="20"/>
        </w:rPr>
        <w:t>demandées</w:t>
      </w:r>
      <w:r>
        <w:rPr>
          <w:rFonts w:ascii="Arial" w:hAnsi="Arial" w:cs="Arial"/>
          <w:b/>
          <w:i/>
          <w:sz w:val="20"/>
          <w:szCs w:val="20"/>
        </w:rPr>
        <w:t xml:space="preserve"> </w:t>
      </w:r>
      <w:r w:rsidR="009A202C" w:rsidRPr="00215FBD">
        <w:rPr>
          <w:rFonts w:ascii="Arial" w:hAnsi="Arial" w:cs="Arial"/>
          <w:b/>
          <w:i/>
          <w:sz w:val="20"/>
          <w:szCs w:val="20"/>
        </w:rPr>
        <w:t>dans</w:t>
      </w:r>
      <w:r>
        <w:rPr>
          <w:rFonts w:ascii="Arial" w:hAnsi="Arial" w:cs="Arial"/>
          <w:b/>
          <w:i/>
          <w:sz w:val="20"/>
          <w:szCs w:val="20"/>
        </w:rPr>
        <w:t xml:space="preserve"> </w:t>
      </w:r>
      <w:r w:rsidR="009A202C" w:rsidRPr="00215FBD">
        <w:rPr>
          <w:rFonts w:ascii="Arial" w:hAnsi="Arial" w:cs="Arial"/>
          <w:b/>
          <w:i/>
          <w:sz w:val="20"/>
          <w:szCs w:val="20"/>
        </w:rPr>
        <w:t>les</w:t>
      </w:r>
      <w:r>
        <w:rPr>
          <w:rFonts w:ascii="Arial" w:hAnsi="Arial" w:cs="Arial"/>
          <w:b/>
          <w:i/>
          <w:sz w:val="20"/>
          <w:szCs w:val="20"/>
        </w:rPr>
        <w:t xml:space="preserve"> </w:t>
      </w:r>
      <w:r w:rsidR="00A314FC">
        <w:rPr>
          <w:rFonts w:ascii="Arial" w:hAnsi="Arial" w:cs="Arial"/>
          <w:b/>
          <w:i/>
          <w:sz w:val="20"/>
          <w:szCs w:val="20"/>
        </w:rPr>
        <w:t>documents</w:t>
      </w:r>
      <w:r>
        <w:rPr>
          <w:rFonts w:ascii="Arial" w:hAnsi="Arial" w:cs="Arial"/>
          <w:b/>
          <w:i/>
          <w:sz w:val="20"/>
          <w:szCs w:val="20"/>
        </w:rPr>
        <w:t xml:space="preserve"> </w:t>
      </w:r>
      <w:r w:rsidR="00A314FC">
        <w:rPr>
          <w:rFonts w:ascii="Arial" w:hAnsi="Arial" w:cs="Arial"/>
          <w:b/>
          <w:i/>
          <w:sz w:val="20"/>
          <w:szCs w:val="20"/>
        </w:rPr>
        <w:t>du</w:t>
      </w:r>
      <w:r>
        <w:rPr>
          <w:rFonts w:ascii="Arial" w:hAnsi="Arial" w:cs="Arial"/>
          <w:b/>
          <w:i/>
          <w:sz w:val="20"/>
          <w:szCs w:val="20"/>
        </w:rPr>
        <w:t xml:space="preserve"> </w:t>
      </w:r>
      <w:r w:rsidR="00A314FC">
        <w:rPr>
          <w:rFonts w:ascii="Arial" w:hAnsi="Arial" w:cs="Arial"/>
          <w:b/>
          <w:i/>
          <w:sz w:val="20"/>
          <w:szCs w:val="20"/>
        </w:rPr>
        <w:t>marché</w:t>
      </w:r>
      <w:r w:rsidR="009A202C" w:rsidRPr="00215FBD">
        <w:rPr>
          <w:rFonts w:ascii="Arial" w:hAnsi="Arial" w:cs="Arial"/>
          <w:b/>
          <w:i/>
          <w:sz w:val="20"/>
          <w:szCs w:val="20"/>
        </w:rPr>
        <w:t>.</w:t>
      </w:r>
      <w:r>
        <w:rPr>
          <w:rFonts w:ascii="Arial" w:hAnsi="Arial" w:cs="Arial"/>
          <w:b/>
          <w:i/>
          <w:sz w:val="20"/>
          <w:szCs w:val="20"/>
        </w:rPr>
        <w:t xml:space="preserve"> </w:t>
      </w:r>
    </w:p>
    <w:p w14:paraId="4F30CD69" w14:textId="77777777" w:rsidR="009A202C" w:rsidRPr="00215FBD" w:rsidRDefault="00161A5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Pr>
          <w:rFonts w:ascii="Arial" w:hAnsi="Arial" w:cs="Arial"/>
          <w:b/>
          <w:i/>
          <w:sz w:val="20"/>
          <w:szCs w:val="20"/>
        </w:rPr>
        <w:t xml:space="preserve"> </w:t>
      </w:r>
      <w:r w:rsidR="009A202C" w:rsidRPr="00215FBD">
        <w:rPr>
          <w:rFonts w:ascii="Arial" w:hAnsi="Arial" w:cs="Arial"/>
          <w:b/>
          <w:i/>
          <w:sz w:val="20"/>
          <w:szCs w:val="20"/>
        </w:rPr>
        <w:t>La</w:t>
      </w:r>
      <w:r>
        <w:rPr>
          <w:rFonts w:ascii="Arial" w:hAnsi="Arial" w:cs="Arial"/>
          <w:b/>
          <w:i/>
          <w:sz w:val="20"/>
          <w:szCs w:val="20"/>
        </w:rPr>
        <w:t xml:space="preserve"> </w:t>
      </w:r>
      <w:r w:rsidR="009A202C" w:rsidRPr="00215FBD">
        <w:rPr>
          <w:rFonts w:ascii="Arial" w:hAnsi="Arial" w:cs="Arial"/>
          <w:b/>
          <w:i/>
          <w:sz w:val="20"/>
          <w:szCs w:val="20"/>
        </w:rPr>
        <w:t>procédure</w:t>
      </w:r>
      <w:r>
        <w:rPr>
          <w:rFonts w:ascii="Arial" w:hAnsi="Arial" w:cs="Arial"/>
          <w:b/>
          <w:i/>
          <w:sz w:val="20"/>
          <w:szCs w:val="20"/>
        </w:rPr>
        <w:t xml:space="preserve"> </w:t>
      </w:r>
      <w:r w:rsidR="009A202C" w:rsidRPr="00215FBD">
        <w:rPr>
          <w:rFonts w:ascii="Arial" w:hAnsi="Arial" w:cs="Arial"/>
          <w:b/>
          <w:i/>
          <w:sz w:val="20"/>
          <w:szCs w:val="20"/>
        </w:rPr>
        <w:t>de</w:t>
      </w:r>
      <w:r>
        <w:rPr>
          <w:rFonts w:ascii="Arial" w:hAnsi="Arial" w:cs="Arial"/>
          <w:b/>
          <w:i/>
          <w:sz w:val="20"/>
          <w:szCs w:val="20"/>
        </w:rPr>
        <w:t xml:space="preserve"> </w:t>
      </w:r>
      <w:r w:rsidR="009A202C" w:rsidRPr="00215FBD">
        <w:rPr>
          <w:rFonts w:ascii="Arial" w:hAnsi="Arial" w:cs="Arial"/>
          <w:b/>
          <w:i/>
          <w:sz w:val="20"/>
          <w:szCs w:val="20"/>
        </w:rPr>
        <w:t>certification</w:t>
      </w:r>
      <w:r>
        <w:rPr>
          <w:rFonts w:ascii="Arial" w:hAnsi="Arial" w:cs="Arial"/>
          <w:b/>
          <w:i/>
          <w:sz w:val="20"/>
          <w:szCs w:val="20"/>
        </w:rPr>
        <w:t xml:space="preserve"> </w:t>
      </w:r>
      <w:r w:rsidR="009A202C" w:rsidRPr="00215FBD">
        <w:rPr>
          <w:rFonts w:ascii="Arial" w:hAnsi="Arial" w:cs="Arial"/>
          <w:b/>
          <w:i/>
          <w:sz w:val="20"/>
          <w:szCs w:val="20"/>
        </w:rPr>
        <w:t>volontaire</w:t>
      </w:r>
      <w:r>
        <w:rPr>
          <w:rFonts w:ascii="Arial" w:hAnsi="Arial" w:cs="Arial"/>
          <w:b/>
          <w:i/>
          <w:sz w:val="20"/>
          <w:szCs w:val="20"/>
        </w:rPr>
        <w:t xml:space="preserve"> </w:t>
      </w:r>
      <w:r w:rsidR="009A202C" w:rsidRPr="00215FBD">
        <w:rPr>
          <w:rFonts w:ascii="Arial" w:hAnsi="Arial" w:cs="Arial"/>
          <w:b/>
          <w:i/>
          <w:sz w:val="20"/>
          <w:szCs w:val="20"/>
        </w:rPr>
        <w:t>doit</w:t>
      </w:r>
      <w:r>
        <w:rPr>
          <w:rFonts w:ascii="Arial" w:hAnsi="Arial" w:cs="Arial"/>
          <w:b/>
          <w:i/>
          <w:sz w:val="20"/>
          <w:szCs w:val="20"/>
        </w:rPr>
        <w:t xml:space="preserve"> </w:t>
      </w:r>
      <w:r w:rsidR="009A202C" w:rsidRPr="00215FBD">
        <w:rPr>
          <w:rFonts w:ascii="Arial" w:hAnsi="Arial" w:cs="Arial"/>
          <w:b/>
          <w:i/>
          <w:sz w:val="20"/>
          <w:szCs w:val="20"/>
        </w:rPr>
        <w:t>être</w:t>
      </w:r>
      <w:r>
        <w:rPr>
          <w:rFonts w:ascii="Arial" w:hAnsi="Arial" w:cs="Arial"/>
          <w:b/>
          <w:i/>
          <w:sz w:val="20"/>
          <w:szCs w:val="20"/>
        </w:rPr>
        <w:t xml:space="preserve"> </w:t>
      </w:r>
      <w:r w:rsidR="009A202C" w:rsidRPr="00215FBD">
        <w:rPr>
          <w:rFonts w:ascii="Arial" w:hAnsi="Arial" w:cs="Arial"/>
          <w:b/>
          <w:i/>
          <w:sz w:val="20"/>
          <w:szCs w:val="20"/>
        </w:rPr>
        <w:t>instaurée</w:t>
      </w:r>
      <w:r>
        <w:rPr>
          <w:rFonts w:ascii="Arial" w:hAnsi="Arial" w:cs="Arial"/>
          <w:b/>
          <w:i/>
          <w:sz w:val="20"/>
          <w:szCs w:val="20"/>
        </w:rPr>
        <w:t xml:space="preserve"> </w:t>
      </w:r>
      <w:r w:rsidR="009A202C" w:rsidRPr="00215FBD">
        <w:rPr>
          <w:rFonts w:ascii="Arial" w:hAnsi="Arial" w:cs="Arial"/>
          <w:b/>
          <w:i/>
          <w:sz w:val="20"/>
          <w:szCs w:val="20"/>
        </w:rPr>
        <w:t>dans</w:t>
      </w:r>
      <w:r>
        <w:rPr>
          <w:rFonts w:ascii="Arial" w:hAnsi="Arial" w:cs="Arial"/>
          <w:b/>
          <w:i/>
          <w:sz w:val="20"/>
          <w:szCs w:val="20"/>
        </w:rPr>
        <w:t xml:space="preserve"> </w:t>
      </w:r>
      <w:r w:rsidR="009A202C" w:rsidRPr="00215FBD">
        <w:rPr>
          <w:rFonts w:ascii="Arial" w:hAnsi="Arial" w:cs="Arial"/>
          <w:b/>
          <w:i/>
          <w:sz w:val="20"/>
          <w:szCs w:val="20"/>
        </w:rPr>
        <w:t>un</w:t>
      </w:r>
      <w:r>
        <w:rPr>
          <w:rFonts w:ascii="Arial" w:hAnsi="Arial" w:cs="Arial"/>
          <w:b/>
          <w:i/>
          <w:sz w:val="20"/>
          <w:szCs w:val="20"/>
        </w:rPr>
        <w:t xml:space="preserve"> </w:t>
      </w:r>
      <w:r w:rsidR="009A202C" w:rsidRPr="00215FBD">
        <w:rPr>
          <w:rFonts w:ascii="Arial" w:hAnsi="Arial" w:cs="Arial"/>
          <w:b/>
          <w:i/>
          <w:sz w:val="20"/>
          <w:szCs w:val="20"/>
        </w:rPr>
        <w:t>Etat</w:t>
      </w:r>
      <w:r>
        <w:rPr>
          <w:rFonts w:ascii="Arial" w:hAnsi="Arial" w:cs="Arial"/>
          <w:b/>
          <w:i/>
          <w:sz w:val="20"/>
          <w:szCs w:val="20"/>
        </w:rPr>
        <w:t xml:space="preserve"> </w:t>
      </w:r>
      <w:r w:rsidR="009A202C" w:rsidRPr="00215FBD">
        <w:rPr>
          <w:rFonts w:ascii="Arial" w:hAnsi="Arial" w:cs="Arial"/>
          <w:b/>
          <w:i/>
          <w:sz w:val="20"/>
          <w:szCs w:val="20"/>
        </w:rPr>
        <w:t>membre</w:t>
      </w:r>
      <w:r>
        <w:rPr>
          <w:rFonts w:ascii="Arial" w:hAnsi="Arial" w:cs="Arial"/>
          <w:b/>
          <w:i/>
          <w:sz w:val="20"/>
          <w:szCs w:val="20"/>
        </w:rPr>
        <w:t xml:space="preserve"> </w:t>
      </w:r>
      <w:r w:rsidR="009A202C" w:rsidRPr="00215FBD">
        <w:rPr>
          <w:rFonts w:ascii="Arial" w:hAnsi="Arial" w:cs="Arial"/>
          <w:b/>
          <w:i/>
          <w:sz w:val="20"/>
          <w:szCs w:val="20"/>
        </w:rPr>
        <w:t>de</w:t>
      </w:r>
      <w:r>
        <w:rPr>
          <w:rFonts w:ascii="Arial" w:hAnsi="Arial" w:cs="Arial"/>
          <w:b/>
          <w:i/>
          <w:sz w:val="20"/>
          <w:szCs w:val="20"/>
        </w:rPr>
        <w:t xml:space="preserve"> </w:t>
      </w:r>
      <w:r w:rsidR="009A202C" w:rsidRPr="00215FBD">
        <w:rPr>
          <w:rFonts w:ascii="Arial" w:hAnsi="Arial" w:cs="Arial"/>
          <w:b/>
          <w:i/>
          <w:sz w:val="20"/>
          <w:szCs w:val="20"/>
        </w:rPr>
        <w:t>l’Union</w:t>
      </w:r>
      <w:r>
        <w:rPr>
          <w:rFonts w:ascii="Arial" w:hAnsi="Arial" w:cs="Arial"/>
          <w:b/>
          <w:i/>
          <w:sz w:val="20"/>
          <w:szCs w:val="20"/>
        </w:rPr>
        <w:t xml:space="preserve"> </w:t>
      </w:r>
      <w:r w:rsidR="009A202C" w:rsidRPr="00215FBD">
        <w:rPr>
          <w:rFonts w:ascii="Arial" w:hAnsi="Arial" w:cs="Arial"/>
          <w:b/>
          <w:i/>
          <w:sz w:val="20"/>
          <w:szCs w:val="20"/>
        </w:rPr>
        <w:t>Européenne</w:t>
      </w:r>
      <w:r>
        <w:rPr>
          <w:rFonts w:ascii="Arial" w:hAnsi="Arial" w:cs="Arial"/>
          <w:b/>
          <w:i/>
          <w:sz w:val="20"/>
          <w:szCs w:val="20"/>
        </w:rPr>
        <w:t xml:space="preserve"> </w:t>
      </w:r>
      <w:r w:rsidR="009A202C" w:rsidRPr="00215FBD">
        <w:rPr>
          <w:rFonts w:ascii="Arial" w:hAnsi="Arial" w:cs="Arial"/>
          <w:b/>
          <w:i/>
          <w:sz w:val="20"/>
          <w:szCs w:val="20"/>
        </w:rPr>
        <w:t>et</w:t>
      </w:r>
      <w:r>
        <w:rPr>
          <w:rFonts w:ascii="Arial" w:hAnsi="Arial" w:cs="Arial"/>
          <w:b/>
          <w:i/>
          <w:sz w:val="20"/>
          <w:szCs w:val="20"/>
        </w:rPr>
        <w:t xml:space="preserve"> </w:t>
      </w:r>
      <w:r w:rsidR="009A202C" w:rsidRPr="00215FBD">
        <w:rPr>
          <w:rFonts w:ascii="Arial" w:hAnsi="Arial" w:cs="Arial"/>
          <w:b/>
          <w:i/>
          <w:sz w:val="20"/>
          <w:szCs w:val="20"/>
        </w:rPr>
        <w:t>sa</w:t>
      </w:r>
      <w:r>
        <w:rPr>
          <w:rFonts w:ascii="Arial" w:hAnsi="Arial" w:cs="Arial"/>
          <w:b/>
          <w:i/>
          <w:sz w:val="20"/>
          <w:szCs w:val="20"/>
        </w:rPr>
        <w:t xml:space="preserve"> </w:t>
      </w:r>
      <w:r w:rsidR="009A202C" w:rsidRPr="00215FBD">
        <w:rPr>
          <w:rFonts w:ascii="Arial" w:hAnsi="Arial" w:cs="Arial"/>
          <w:b/>
          <w:i/>
          <w:sz w:val="20"/>
          <w:szCs w:val="20"/>
        </w:rPr>
        <w:t>pertinence</w:t>
      </w:r>
      <w:r>
        <w:rPr>
          <w:rFonts w:ascii="Arial" w:hAnsi="Arial" w:cs="Arial"/>
          <w:b/>
          <w:i/>
          <w:sz w:val="20"/>
          <w:szCs w:val="20"/>
        </w:rPr>
        <w:t xml:space="preserve"> </w:t>
      </w:r>
      <w:r w:rsidR="009A202C" w:rsidRPr="00215FBD">
        <w:rPr>
          <w:rFonts w:ascii="Arial" w:hAnsi="Arial" w:cs="Arial"/>
          <w:b/>
          <w:i/>
          <w:sz w:val="20"/>
          <w:szCs w:val="20"/>
        </w:rPr>
        <w:t>doit</w:t>
      </w:r>
      <w:r>
        <w:rPr>
          <w:rFonts w:ascii="Arial" w:hAnsi="Arial" w:cs="Arial"/>
          <w:b/>
          <w:i/>
          <w:sz w:val="20"/>
          <w:szCs w:val="20"/>
        </w:rPr>
        <w:t xml:space="preserve"> </w:t>
      </w:r>
      <w:r w:rsidR="009A202C" w:rsidRPr="00215FBD">
        <w:rPr>
          <w:rFonts w:ascii="Arial" w:hAnsi="Arial" w:cs="Arial"/>
          <w:b/>
          <w:i/>
          <w:sz w:val="20"/>
          <w:szCs w:val="20"/>
        </w:rPr>
        <w:t>être</w:t>
      </w:r>
      <w:r>
        <w:rPr>
          <w:rFonts w:ascii="Arial" w:hAnsi="Arial" w:cs="Arial"/>
          <w:b/>
          <w:i/>
          <w:sz w:val="20"/>
          <w:szCs w:val="20"/>
        </w:rPr>
        <w:t xml:space="preserve"> </w:t>
      </w:r>
      <w:r w:rsidR="009A202C" w:rsidRPr="00215FBD">
        <w:rPr>
          <w:rFonts w:ascii="Arial" w:hAnsi="Arial" w:cs="Arial"/>
          <w:b/>
          <w:i/>
          <w:sz w:val="20"/>
          <w:szCs w:val="20"/>
        </w:rPr>
        <w:t>démontrée</w:t>
      </w:r>
      <w:r>
        <w:rPr>
          <w:rFonts w:ascii="Arial" w:hAnsi="Arial" w:cs="Arial"/>
          <w:b/>
          <w:i/>
          <w:sz w:val="20"/>
          <w:szCs w:val="20"/>
        </w:rPr>
        <w:t xml:space="preserve"> </w:t>
      </w:r>
      <w:r w:rsidR="009A202C" w:rsidRPr="00215FBD">
        <w:rPr>
          <w:rFonts w:ascii="Arial" w:hAnsi="Arial" w:cs="Arial"/>
          <w:b/>
          <w:i/>
          <w:sz w:val="20"/>
          <w:szCs w:val="20"/>
        </w:rPr>
        <w:t>par</w:t>
      </w:r>
      <w:r>
        <w:rPr>
          <w:rFonts w:ascii="Arial" w:hAnsi="Arial" w:cs="Arial"/>
          <w:b/>
          <w:i/>
          <w:sz w:val="20"/>
          <w:szCs w:val="20"/>
        </w:rPr>
        <w:t xml:space="preserve"> </w:t>
      </w:r>
      <w:r w:rsidR="009A202C" w:rsidRPr="00215FBD">
        <w:rPr>
          <w:rFonts w:ascii="Arial" w:hAnsi="Arial" w:cs="Arial"/>
          <w:b/>
          <w:i/>
          <w:sz w:val="20"/>
          <w:szCs w:val="20"/>
        </w:rPr>
        <w:t>l’adjudicataire</w:t>
      </w:r>
      <w:r>
        <w:rPr>
          <w:rFonts w:ascii="Arial" w:hAnsi="Arial" w:cs="Arial"/>
          <w:b/>
          <w:i/>
          <w:sz w:val="20"/>
          <w:szCs w:val="20"/>
        </w:rPr>
        <w:t xml:space="preserve"> </w:t>
      </w:r>
      <w:r w:rsidR="009A202C" w:rsidRPr="00215FBD">
        <w:rPr>
          <w:rFonts w:ascii="Arial" w:hAnsi="Arial" w:cs="Arial"/>
          <w:b/>
          <w:i/>
          <w:sz w:val="20"/>
          <w:szCs w:val="20"/>
        </w:rPr>
        <w:t>et</w:t>
      </w:r>
      <w:r>
        <w:rPr>
          <w:rFonts w:ascii="Arial" w:hAnsi="Arial" w:cs="Arial"/>
          <w:b/>
          <w:i/>
          <w:sz w:val="20"/>
          <w:szCs w:val="20"/>
        </w:rPr>
        <w:t xml:space="preserve"> </w:t>
      </w:r>
      <w:r w:rsidR="009A202C" w:rsidRPr="00215FBD">
        <w:rPr>
          <w:rFonts w:ascii="Arial" w:hAnsi="Arial" w:cs="Arial"/>
          <w:b/>
          <w:i/>
          <w:sz w:val="20"/>
          <w:szCs w:val="20"/>
        </w:rPr>
        <w:t>approuvée</w:t>
      </w:r>
      <w:r>
        <w:rPr>
          <w:rFonts w:ascii="Arial" w:hAnsi="Arial" w:cs="Arial"/>
          <w:b/>
          <w:i/>
          <w:sz w:val="20"/>
          <w:szCs w:val="20"/>
        </w:rPr>
        <w:t xml:space="preserve"> </w:t>
      </w:r>
      <w:r w:rsidR="00BD2F20" w:rsidRPr="00215FBD">
        <w:rPr>
          <w:rFonts w:ascii="Arial" w:hAnsi="Arial" w:cs="Arial"/>
          <w:b/>
          <w:i/>
          <w:sz w:val="20"/>
          <w:szCs w:val="20"/>
        </w:rPr>
        <w:t>par</w:t>
      </w:r>
      <w:r>
        <w:rPr>
          <w:rFonts w:ascii="Arial" w:hAnsi="Arial" w:cs="Arial"/>
          <w:b/>
          <w:i/>
          <w:sz w:val="20"/>
          <w:szCs w:val="20"/>
        </w:rPr>
        <w:t xml:space="preserve"> </w:t>
      </w:r>
      <w:r w:rsidR="001F7091">
        <w:rPr>
          <w:rFonts w:ascii="Arial" w:hAnsi="Arial" w:cs="Arial"/>
          <w:b/>
          <w:i/>
          <w:sz w:val="20"/>
          <w:szCs w:val="20"/>
        </w:rPr>
        <w:t>l'</w:t>
      </w:r>
      <w:r w:rsidR="00341E86" w:rsidRPr="00215FBD">
        <w:rPr>
          <w:rFonts w:ascii="Arial" w:hAnsi="Arial" w:cs="Arial"/>
          <w:b/>
          <w:i/>
          <w:sz w:val="20"/>
          <w:szCs w:val="20"/>
        </w:rPr>
        <w:t>adjudicateur</w:t>
      </w:r>
      <w:r w:rsidR="00BD2F20" w:rsidRPr="00215FBD">
        <w:rPr>
          <w:rFonts w:ascii="Arial" w:hAnsi="Arial" w:cs="Arial"/>
          <w:b/>
          <w:i/>
          <w:sz w:val="20"/>
          <w:szCs w:val="20"/>
        </w:rPr>
        <w:t>.</w:t>
      </w:r>
    </w:p>
    <w:p w14:paraId="1E4502D9" w14:textId="77777777" w:rsidR="00BD2F20" w:rsidRPr="00215FBD" w:rsidRDefault="00BD2F20"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588B002B" w14:textId="77777777" w:rsidR="009A202C" w:rsidRPr="00215FBD" w:rsidRDefault="009A202C" w:rsidP="007E4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Lorsque</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Pr="00215FBD">
        <w:rPr>
          <w:rFonts w:ascii="Arial" w:hAnsi="Arial" w:cs="Arial"/>
          <w:b/>
          <w:i/>
          <w:sz w:val="20"/>
          <w:szCs w:val="20"/>
        </w:rPr>
        <w:t>exige</w:t>
      </w:r>
      <w:r w:rsidR="00161A5C">
        <w:rPr>
          <w:rFonts w:ascii="Arial" w:hAnsi="Arial" w:cs="Arial"/>
          <w:b/>
          <w:i/>
          <w:sz w:val="20"/>
          <w:szCs w:val="20"/>
        </w:rPr>
        <w:t xml:space="preserve"> </w:t>
      </w:r>
      <w:r w:rsidRPr="00215FBD">
        <w:rPr>
          <w:rFonts w:ascii="Arial" w:hAnsi="Arial" w:cs="Arial"/>
          <w:b/>
          <w:i/>
          <w:sz w:val="20"/>
          <w:szCs w:val="20"/>
        </w:rPr>
        <w:t>néanmoins</w:t>
      </w:r>
      <w:r w:rsidR="00161A5C">
        <w:rPr>
          <w:rFonts w:ascii="Arial" w:hAnsi="Arial" w:cs="Arial"/>
          <w:b/>
          <w:i/>
          <w:sz w:val="20"/>
          <w:szCs w:val="20"/>
        </w:rPr>
        <w:t xml:space="preserve"> </w:t>
      </w:r>
      <w:r w:rsidRPr="00215FBD">
        <w:rPr>
          <w:rFonts w:ascii="Arial" w:hAnsi="Arial" w:cs="Arial"/>
          <w:b/>
          <w:i/>
          <w:sz w:val="20"/>
          <w:szCs w:val="20"/>
        </w:rPr>
        <w:t>cette</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technique,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coûts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celle-ci</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sa</w:t>
      </w:r>
      <w:r w:rsidR="00161A5C">
        <w:rPr>
          <w:rFonts w:ascii="Arial" w:hAnsi="Arial" w:cs="Arial"/>
          <w:b/>
          <w:i/>
          <w:sz w:val="20"/>
          <w:szCs w:val="20"/>
        </w:rPr>
        <w:t xml:space="preserve"> </w:t>
      </w:r>
      <w:r w:rsidRPr="00215FBD">
        <w:rPr>
          <w:rFonts w:ascii="Arial" w:hAnsi="Arial" w:cs="Arial"/>
          <w:b/>
          <w:i/>
          <w:sz w:val="20"/>
          <w:szCs w:val="20"/>
        </w:rPr>
        <w:t>charge.</w:t>
      </w:r>
    </w:p>
    <w:p w14:paraId="67925A72" w14:textId="77777777" w:rsidR="00F05767" w:rsidRDefault="00F05767" w:rsidP="00FB41CA">
      <w:pPr>
        <w:spacing w:after="0" w:line="240" w:lineRule="auto"/>
        <w:rPr>
          <w:rFonts w:ascii="Arial" w:hAnsi="Arial" w:cs="Arial"/>
          <w:b/>
          <w:sz w:val="20"/>
          <w:szCs w:val="20"/>
        </w:rPr>
      </w:pPr>
    </w:p>
    <w:p w14:paraId="74A4A5AC" w14:textId="77777777" w:rsidR="00C51270" w:rsidRDefault="00C51270" w:rsidP="00FB41CA">
      <w:pPr>
        <w:spacing w:after="0" w:line="240" w:lineRule="auto"/>
        <w:rPr>
          <w:rFonts w:ascii="Arial" w:hAnsi="Arial" w:cs="Arial"/>
          <w:b/>
          <w:sz w:val="20"/>
          <w:szCs w:val="20"/>
        </w:rPr>
      </w:pPr>
    </w:p>
    <w:p w14:paraId="6B74A4A7" w14:textId="77777777" w:rsidR="00C51270" w:rsidRDefault="00C51270" w:rsidP="00FB41CA">
      <w:pPr>
        <w:spacing w:after="0" w:line="240" w:lineRule="auto"/>
        <w:rPr>
          <w:rFonts w:ascii="Arial" w:hAnsi="Arial" w:cs="Arial"/>
          <w:b/>
          <w:sz w:val="20"/>
          <w:szCs w:val="20"/>
        </w:rPr>
      </w:pPr>
    </w:p>
    <w:p w14:paraId="74DD8D88" w14:textId="77777777" w:rsidR="00C51270" w:rsidRPr="00215FBD" w:rsidRDefault="00C51270" w:rsidP="00FB41CA">
      <w:pPr>
        <w:spacing w:after="0" w:line="240" w:lineRule="auto"/>
        <w:rPr>
          <w:rFonts w:ascii="Arial" w:hAnsi="Arial" w:cs="Arial"/>
          <w:b/>
          <w:sz w:val="20"/>
          <w:szCs w:val="20"/>
        </w:rPr>
      </w:pPr>
    </w:p>
    <w:p w14:paraId="728B85C7" w14:textId="77777777" w:rsidR="002F528D" w:rsidRPr="00215FBD" w:rsidRDefault="002F528D" w:rsidP="002F528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hAnsi="Arial" w:cs="Arial"/>
          <w:b/>
          <w:i/>
          <w:sz w:val="20"/>
          <w:szCs w:val="20"/>
        </w:rPr>
        <w:lastRenderedPageBreak/>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r w:rsidR="00161A5C">
        <w:rPr>
          <w:rFonts w:ascii="Arial" w:eastAsia="Times New Roman" w:hAnsi="Arial" w:cs="Arial"/>
          <w:b/>
          <w:i/>
          <w:sz w:val="20"/>
          <w:szCs w:val="20"/>
          <w:lang w:eastAsia="fr-BE"/>
        </w:rPr>
        <w:t xml:space="preserve"> </w:t>
      </w:r>
    </w:p>
    <w:p w14:paraId="6D98085E" w14:textId="77777777" w:rsidR="00C61044" w:rsidRPr="00215FBD" w:rsidRDefault="00C61044"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p>
    <w:p w14:paraId="7C85FFB2"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L'article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41</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est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complété</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par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qui</w:t>
      </w:r>
      <w:r w:rsidR="00161A5C">
        <w:rPr>
          <w:rFonts w:ascii="Arial" w:eastAsia="Times New Roman" w:hAnsi="Arial" w:cs="Arial"/>
          <w:b/>
          <w:i/>
          <w:sz w:val="20"/>
          <w:szCs w:val="20"/>
          <w:lang w:eastAsia="fr-BE"/>
        </w:rPr>
        <w:t xml:space="preserve"> </w:t>
      </w:r>
      <w:r w:rsidR="009F4B09" w:rsidRPr="00215FBD">
        <w:rPr>
          <w:rFonts w:ascii="Arial" w:eastAsia="Times New Roman" w:hAnsi="Arial" w:cs="Arial"/>
          <w:b/>
          <w:i/>
          <w:sz w:val="20"/>
          <w:szCs w:val="20"/>
          <w:lang w:eastAsia="fr-BE"/>
        </w:rPr>
        <w:t>suit</w:t>
      </w:r>
      <w:r w:rsidR="005A043E">
        <w:rPr>
          <w:rFonts w:ascii="Arial" w:eastAsia="Times New Roman" w:hAnsi="Arial" w:cs="Arial"/>
          <w:b/>
          <w:i/>
          <w:sz w:val="20"/>
          <w:szCs w:val="20"/>
          <w:lang w:eastAsia="fr-BE"/>
        </w:rPr>
        <w:t>:</w:t>
      </w:r>
      <w:r w:rsidR="00161A5C">
        <w:rPr>
          <w:rFonts w:ascii="Arial" w:eastAsia="Times New Roman" w:hAnsi="Arial" w:cs="Arial"/>
          <w:b/>
          <w:i/>
          <w:sz w:val="20"/>
          <w:szCs w:val="20"/>
          <w:lang w:eastAsia="fr-BE"/>
        </w:rPr>
        <w:t xml:space="preserve"> </w:t>
      </w:r>
    </w:p>
    <w:p w14:paraId="3BAF521D"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p>
    <w:p w14:paraId="4FEE0584"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relatifs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à</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la</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réception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technique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préalable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sont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à</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charge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l'adjudicataire.</w:t>
      </w:r>
      <w:r w:rsidR="00161A5C">
        <w:rPr>
          <w:rFonts w:ascii="Arial" w:eastAsia="Times New Roman" w:hAnsi="Arial" w:cs="Arial"/>
          <w:b/>
          <w:i/>
          <w:sz w:val="20"/>
          <w:szCs w:val="20"/>
          <w:lang w:eastAsia="fr-BE"/>
        </w:rPr>
        <w:t xml:space="preserve"> </w:t>
      </w:r>
    </w:p>
    <w:p w14:paraId="795670C4"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A</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cette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fin,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documents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du</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marché</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fournissent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mode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calcul</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réception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technique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préalable.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A</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défaut,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sont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à</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charge</w:t>
      </w:r>
      <w:r w:rsidR="00161A5C">
        <w:rPr>
          <w:rFonts w:ascii="Arial" w:eastAsia="Times New Roman" w:hAnsi="Arial" w:cs="Arial"/>
          <w:b/>
          <w:i/>
          <w:sz w:val="20"/>
          <w:szCs w:val="20"/>
          <w:lang w:eastAsia="fr-BE"/>
        </w:rPr>
        <w:t xml:space="preserve"> </w:t>
      </w:r>
      <w:r w:rsidR="001F7091">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001F7091">
        <w:rPr>
          <w:rFonts w:ascii="Arial" w:eastAsia="Times New Roman" w:hAnsi="Arial" w:cs="Arial"/>
          <w:b/>
          <w:i/>
          <w:sz w:val="20"/>
          <w:szCs w:val="20"/>
          <w:lang w:eastAsia="fr-BE"/>
        </w:rPr>
        <w:t>l'</w:t>
      </w:r>
      <w:r w:rsidR="00341E86" w:rsidRPr="00215FBD">
        <w:rPr>
          <w:rFonts w:ascii="Arial" w:eastAsia="Times New Roman" w:hAnsi="Arial" w:cs="Arial"/>
          <w:b/>
          <w:i/>
          <w:sz w:val="20"/>
          <w:szCs w:val="20"/>
          <w:lang w:eastAsia="fr-BE"/>
        </w:rPr>
        <w:t>adjudicateur</w:t>
      </w:r>
      <w:r w:rsidRPr="00215FBD">
        <w:rPr>
          <w:rFonts w:ascii="Arial" w:eastAsia="Times New Roman" w:hAnsi="Arial" w:cs="Arial"/>
          <w:b/>
          <w:i/>
          <w:sz w:val="20"/>
          <w:szCs w:val="20"/>
          <w:lang w:eastAsia="fr-BE"/>
        </w:rPr>
        <w:t>.</w:t>
      </w:r>
      <w:r w:rsidR="00161A5C">
        <w:rPr>
          <w:rFonts w:ascii="Arial" w:eastAsia="Times New Roman" w:hAnsi="Arial" w:cs="Arial"/>
          <w:b/>
          <w:i/>
          <w:sz w:val="20"/>
          <w:szCs w:val="20"/>
          <w:lang w:eastAsia="fr-BE"/>
        </w:rPr>
        <w:t xml:space="preserve"> </w:t>
      </w:r>
    </w:p>
    <w:p w14:paraId="04310AEA"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Ces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009F4B09" w:rsidRPr="00215FBD">
        <w:rPr>
          <w:rFonts w:ascii="Arial" w:eastAsia="Times New Roman" w:hAnsi="Arial" w:cs="Arial"/>
          <w:b/>
          <w:i/>
          <w:sz w:val="20"/>
          <w:szCs w:val="20"/>
          <w:lang w:eastAsia="fr-BE"/>
        </w:rPr>
        <w:t>comprennent</w:t>
      </w:r>
      <w:r w:rsidR="005A043E">
        <w:rPr>
          <w:rFonts w:ascii="Arial" w:eastAsia="Times New Roman" w:hAnsi="Arial" w:cs="Arial"/>
          <w:b/>
          <w:i/>
          <w:sz w:val="20"/>
          <w:szCs w:val="20"/>
          <w:lang w:eastAsia="fr-BE"/>
        </w:rPr>
        <w:t>:</w:t>
      </w:r>
      <w:r w:rsidR="00161A5C">
        <w:rPr>
          <w:rFonts w:ascii="Arial" w:eastAsia="Times New Roman" w:hAnsi="Arial" w:cs="Arial"/>
          <w:b/>
          <w:i/>
          <w:sz w:val="20"/>
          <w:szCs w:val="20"/>
          <w:lang w:eastAsia="fr-BE"/>
        </w:rPr>
        <w:t xml:space="preserve"> </w:t>
      </w:r>
    </w:p>
    <w:p w14:paraId="687C6249"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prestations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du</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personnel</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réceptionnaire</w:t>
      </w:r>
      <w:r w:rsidR="00161A5C">
        <w:rPr>
          <w:rFonts w:ascii="Arial" w:eastAsia="Times New Roman" w:hAnsi="Arial" w:cs="Arial"/>
          <w:b/>
          <w:i/>
          <w:sz w:val="20"/>
          <w:szCs w:val="20"/>
          <w:lang w:eastAsia="fr-BE"/>
        </w:rPr>
        <w:t xml:space="preserve"> </w:t>
      </w:r>
    </w:p>
    <w:p w14:paraId="06D37BF7"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transport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échantillons</w:t>
      </w:r>
      <w:r w:rsidR="00161A5C">
        <w:rPr>
          <w:rFonts w:ascii="Arial" w:eastAsia="Times New Roman" w:hAnsi="Arial" w:cs="Arial"/>
          <w:b/>
          <w:i/>
          <w:sz w:val="20"/>
          <w:szCs w:val="20"/>
          <w:lang w:eastAsia="fr-BE"/>
        </w:rPr>
        <w:t xml:space="preserve"> </w:t>
      </w:r>
    </w:p>
    <w:p w14:paraId="7A47665A"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d’essais.</w:t>
      </w:r>
      <w:r w:rsidR="00161A5C">
        <w:rPr>
          <w:rFonts w:ascii="Arial" w:eastAsia="Times New Roman" w:hAnsi="Arial" w:cs="Arial"/>
          <w:b/>
          <w:i/>
          <w:sz w:val="20"/>
          <w:szCs w:val="20"/>
          <w:lang w:eastAsia="fr-BE"/>
        </w:rPr>
        <w:t xml:space="preserve"> </w:t>
      </w:r>
    </w:p>
    <w:p w14:paraId="202E90AB"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p>
    <w:p w14:paraId="3570C145"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1°</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u w:val="single"/>
          <w:lang w:eastAsia="fr-BE"/>
        </w:rPr>
        <w:t>Les</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frais</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de</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prestations</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du</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personnel</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réceptionnaire</w:t>
      </w:r>
    </w:p>
    <w:p w14:paraId="41B3430B"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Ils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comprennent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indemnités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parcours,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séjour</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(nourriture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logement),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vacation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du</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personnel</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réceptionnaire.</w:t>
      </w:r>
      <w:r w:rsidR="00161A5C">
        <w:rPr>
          <w:rFonts w:ascii="Arial" w:eastAsia="Times New Roman" w:hAnsi="Arial" w:cs="Arial"/>
          <w:b/>
          <w:i/>
          <w:sz w:val="20"/>
          <w:szCs w:val="20"/>
          <w:lang w:eastAsia="fr-BE"/>
        </w:rPr>
        <w:t xml:space="preserve"> </w:t>
      </w:r>
    </w:p>
    <w:p w14:paraId="151FC1B5" w14:textId="77777777" w:rsidR="00282251" w:rsidRPr="00215FBD" w:rsidRDefault="00282251"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i/>
          <w:iCs/>
          <w:sz w:val="20"/>
          <w:szCs w:val="20"/>
        </w:rPr>
      </w:pPr>
      <w:r w:rsidRPr="00215FBD">
        <w:rPr>
          <w:rFonts w:ascii="Arial" w:hAnsi="Arial" w:cs="Arial"/>
          <w:b/>
          <w:bCs/>
          <w:i/>
          <w:iCs/>
          <w:sz w:val="20"/>
          <w:szCs w:val="20"/>
        </w:rPr>
        <w:t>Les</w:t>
      </w:r>
      <w:r w:rsidR="00161A5C">
        <w:rPr>
          <w:rFonts w:ascii="Arial" w:hAnsi="Arial" w:cs="Arial"/>
          <w:b/>
          <w:bCs/>
          <w:i/>
          <w:iCs/>
          <w:sz w:val="20"/>
          <w:szCs w:val="20"/>
        </w:rPr>
        <w:t xml:space="preserve"> </w:t>
      </w:r>
      <w:r w:rsidRPr="00215FBD">
        <w:rPr>
          <w:rFonts w:ascii="Arial" w:hAnsi="Arial" w:cs="Arial"/>
          <w:b/>
          <w:bCs/>
          <w:i/>
          <w:iCs/>
          <w:sz w:val="20"/>
          <w:szCs w:val="20"/>
        </w:rPr>
        <w:t>informations</w:t>
      </w:r>
      <w:r w:rsidR="00161A5C">
        <w:rPr>
          <w:rFonts w:ascii="Arial" w:hAnsi="Arial" w:cs="Arial"/>
          <w:b/>
          <w:bCs/>
          <w:i/>
          <w:iCs/>
          <w:sz w:val="20"/>
          <w:szCs w:val="20"/>
        </w:rPr>
        <w:t xml:space="preserve"> </w:t>
      </w:r>
      <w:r w:rsidRPr="00215FBD">
        <w:rPr>
          <w:rFonts w:ascii="Arial" w:hAnsi="Arial" w:cs="Arial"/>
          <w:b/>
          <w:bCs/>
          <w:i/>
          <w:iCs/>
          <w:sz w:val="20"/>
          <w:szCs w:val="20"/>
        </w:rPr>
        <w:t>relatives</w:t>
      </w:r>
      <w:r w:rsidR="00161A5C">
        <w:rPr>
          <w:rFonts w:ascii="Arial" w:hAnsi="Arial" w:cs="Arial"/>
          <w:b/>
          <w:bCs/>
          <w:i/>
          <w:iCs/>
          <w:sz w:val="20"/>
          <w:szCs w:val="20"/>
        </w:rPr>
        <w:t xml:space="preserve"> </w:t>
      </w:r>
      <w:r w:rsidRPr="00215FBD">
        <w:rPr>
          <w:rFonts w:ascii="Arial" w:hAnsi="Arial" w:cs="Arial"/>
          <w:b/>
          <w:bCs/>
          <w:i/>
          <w:iCs/>
          <w:sz w:val="20"/>
          <w:szCs w:val="20"/>
        </w:rPr>
        <w:t>aux</w:t>
      </w:r>
      <w:r w:rsidR="00161A5C">
        <w:rPr>
          <w:rFonts w:ascii="Arial" w:hAnsi="Arial" w:cs="Arial"/>
          <w:b/>
          <w:bCs/>
          <w:i/>
          <w:iCs/>
          <w:sz w:val="20"/>
          <w:szCs w:val="20"/>
        </w:rPr>
        <w:t xml:space="preserve"> </w:t>
      </w:r>
      <w:r w:rsidRPr="00215FBD">
        <w:rPr>
          <w:rFonts w:ascii="Arial" w:hAnsi="Arial" w:cs="Arial"/>
          <w:b/>
          <w:bCs/>
          <w:i/>
          <w:iCs/>
          <w:sz w:val="20"/>
          <w:szCs w:val="20"/>
        </w:rPr>
        <w:t>frais</w:t>
      </w:r>
      <w:r w:rsidR="00161A5C">
        <w:rPr>
          <w:rFonts w:ascii="Arial" w:hAnsi="Arial" w:cs="Arial"/>
          <w:b/>
          <w:bCs/>
          <w:i/>
          <w:iCs/>
          <w:sz w:val="20"/>
          <w:szCs w:val="20"/>
        </w:rPr>
        <w:t xml:space="preserve"> </w:t>
      </w:r>
      <w:r w:rsidRPr="00215FBD">
        <w:rPr>
          <w:rFonts w:ascii="Arial" w:hAnsi="Arial" w:cs="Arial"/>
          <w:b/>
          <w:bCs/>
          <w:i/>
          <w:iCs/>
          <w:sz w:val="20"/>
          <w:szCs w:val="20"/>
        </w:rPr>
        <w:t>de</w:t>
      </w:r>
      <w:r w:rsidR="00161A5C">
        <w:rPr>
          <w:rFonts w:ascii="Arial" w:hAnsi="Arial" w:cs="Arial"/>
          <w:b/>
          <w:bCs/>
          <w:i/>
          <w:iCs/>
          <w:sz w:val="20"/>
          <w:szCs w:val="20"/>
        </w:rPr>
        <w:t xml:space="preserve"> </w:t>
      </w:r>
      <w:r w:rsidRPr="00215FBD">
        <w:rPr>
          <w:rFonts w:ascii="Arial" w:hAnsi="Arial" w:cs="Arial"/>
          <w:b/>
          <w:bCs/>
          <w:i/>
          <w:iCs/>
          <w:sz w:val="20"/>
          <w:szCs w:val="20"/>
        </w:rPr>
        <w:t>réception</w:t>
      </w:r>
      <w:r w:rsidR="00161A5C">
        <w:rPr>
          <w:rFonts w:ascii="Arial" w:hAnsi="Arial" w:cs="Arial"/>
          <w:b/>
          <w:bCs/>
          <w:i/>
          <w:iCs/>
          <w:sz w:val="20"/>
          <w:szCs w:val="20"/>
        </w:rPr>
        <w:t xml:space="preserve"> </w:t>
      </w:r>
      <w:r w:rsidRPr="00215FBD">
        <w:rPr>
          <w:rFonts w:ascii="Arial" w:hAnsi="Arial" w:cs="Arial"/>
          <w:b/>
          <w:bCs/>
          <w:i/>
          <w:iCs/>
          <w:sz w:val="20"/>
          <w:szCs w:val="20"/>
        </w:rPr>
        <w:t>technique</w:t>
      </w:r>
      <w:r w:rsidR="00161A5C">
        <w:rPr>
          <w:rFonts w:ascii="Arial" w:hAnsi="Arial" w:cs="Arial"/>
          <w:b/>
          <w:bCs/>
          <w:i/>
          <w:iCs/>
          <w:sz w:val="20"/>
          <w:szCs w:val="20"/>
        </w:rPr>
        <w:t xml:space="preserve"> </w:t>
      </w:r>
      <w:r w:rsidRPr="00215FBD">
        <w:rPr>
          <w:rFonts w:ascii="Arial" w:hAnsi="Arial" w:cs="Arial"/>
          <w:b/>
          <w:bCs/>
          <w:i/>
          <w:iCs/>
          <w:sz w:val="20"/>
          <w:szCs w:val="20"/>
        </w:rPr>
        <w:t>préalable</w:t>
      </w:r>
      <w:r w:rsidR="00161A5C">
        <w:rPr>
          <w:rFonts w:ascii="Arial" w:hAnsi="Arial" w:cs="Arial"/>
          <w:b/>
          <w:bCs/>
          <w:i/>
          <w:iCs/>
          <w:sz w:val="20"/>
          <w:szCs w:val="20"/>
        </w:rPr>
        <w:t xml:space="preserve"> </w:t>
      </w:r>
      <w:r w:rsidRPr="00215FBD">
        <w:rPr>
          <w:rFonts w:ascii="Arial" w:hAnsi="Arial" w:cs="Arial"/>
          <w:b/>
          <w:bCs/>
          <w:i/>
          <w:iCs/>
          <w:sz w:val="20"/>
          <w:szCs w:val="20"/>
        </w:rPr>
        <w:t>fournies</w:t>
      </w:r>
      <w:r w:rsidR="00161A5C">
        <w:rPr>
          <w:rFonts w:ascii="Arial" w:hAnsi="Arial" w:cs="Arial"/>
          <w:b/>
          <w:bCs/>
          <w:i/>
          <w:iCs/>
          <w:sz w:val="20"/>
          <w:szCs w:val="20"/>
        </w:rPr>
        <w:t xml:space="preserve"> </w:t>
      </w:r>
      <w:r w:rsidRPr="00215FBD">
        <w:rPr>
          <w:rFonts w:ascii="Arial" w:hAnsi="Arial" w:cs="Arial"/>
          <w:b/>
          <w:bCs/>
          <w:i/>
          <w:iCs/>
          <w:sz w:val="20"/>
          <w:szCs w:val="20"/>
        </w:rPr>
        <w:t>par</w:t>
      </w:r>
      <w:r w:rsidR="00161A5C">
        <w:rPr>
          <w:rFonts w:ascii="Arial" w:hAnsi="Arial" w:cs="Arial"/>
          <w:b/>
          <w:bCs/>
          <w:i/>
          <w:iCs/>
          <w:sz w:val="20"/>
          <w:szCs w:val="20"/>
        </w:rPr>
        <w:t xml:space="preserve"> </w:t>
      </w:r>
      <w:r w:rsidRPr="00215FBD">
        <w:rPr>
          <w:rFonts w:ascii="Arial" w:hAnsi="Arial" w:cs="Arial"/>
          <w:b/>
          <w:bCs/>
          <w:i/>
          <w:iCs/>
          <w:sz w:val="20"/>
          <w:szCs w:val="20"/>
        </w:rPr>
        <w:t>les</w:t>
      </w:r>
      <w:r w:rsidR="00161A5C">
        <w:rPr>
          <w:rFonts w:ascii="Arial" w:hAnsi="Arial" w:cs="Arial"/>
          <w:b/>
          <w:bCs/>
          <w:i/>
          <w:iCs/>
          <w:sz w:val="20"/>
          <w:szCs w:val="20"/>
        </w:rPr>
        <w:t xml:space="preserve"> </w:t>
      </w:r>
      <w:r w:rsidRPr="00215FBD">
        <w:rPr>
          <w:rFonts w:ascii="Arial" w:hAnsi="Arial" w:cs="Arial"/>
          <w:b/>
          <w:bCs/>
          <w:i/>
          <w:iCs/>
          <w:sz w:val="20"/>
          <w:szCs w:val="20"/>
        </w:rPr>
        <w:t>documents</w:t>
      </w:r>
      <w:r w:rsidR="00161A5C">
        <w:rPr>
          <w:rFonts w:ascii="Arial" w:hAnsi="Arial" w:cs="Arial"/>
          <w:b/>
          <w:bCs/>
          <w:i/>
          <w:iCs/>
          <w:sz w:val="20"/>
          <w:szCs w:val="20"/>
        </w:rPr>
        <w:t xml:space="preserve"> </w:t>
      </w:r>
      <w:r w:rsidRPr="00215FBD">
        <w:rPr>
          <w:rFonts w:ascii="Arial" w:hAnsi="Arial" w:cs="Arial"/>
          <w:b/>
          <w:bCs/>
          <w:i/>
          <w:iCs/>
          <w:sz w:val="20"/>
          <w:szCs w:val="20"/>
        </w:rPr>
        <w:t>du</w:t>
      </w:r>
      <w:r w:rsidR="00161A5C">
        <w:rPr>
          <w:rFonts w:ascii="Arial" w:hAnsi="Arial" w:cs="Arial"/>
          <w:b/>
          <w:bCs/>
          <w:i/>
          <w:iCs/>
          <w:sz w:val="20"/>
          <w:szCs w:val="20"/>
        </w:rPr>
        <w:t xml:space="preserve"> </w:t>
      </w:r>
      <w:r w:rsidRPr="00215FBD">
        <w:rPr>
          <w:rFonts w:ascii="Arial" w:hAnsi="Arial" w:cs="Arial"/>
          <w:b/>
          <w:bCs/>
          <w:i/>
          <w:iCs/>
          <w:sz w:val="20"/>
          <w:szCs w:val="20"/>
        </w:rPr>
        <w:t>marché</w:t>
      </w:r>
      <w:r w:rsidR="00161A5C">
        <w:rPr>
          <w:rFonts w:ascii="Arial" w:hAnsi="Arial" w:cs="Arial"/>
          <w:b/>
          <w:bCs/>
          <w:i/>
          <w:iCs/>
          <w:sz w:val="20"/>
          <w:szCs w:val="20"/>
        </w:rPr>
        <w:t xml:space="preserve"> </w:t>
      </w:r>
      <w:r w:rsidRPr="00215FBD">
        <w:rPr>
          <w:rFonts w:ascii="Arial" w:hAnsi="Arial" w:cs="Arial"/>
          <w:b/>
          <w:bCs/>
          <w:i/>
          <w:iCs/>
          <w:sz w:val="20"/>
          <w:szCs w:val="20"/>
        </w:rPr>
        <w:t>correspondent</w:t>
      </w:r>
      <w:r w:rsidR="00161A5C">
        <w:rPr>
          <w:rFonts w:ascii="Arial" w:hAnsi="Arial" w:cs="Arial"/>
          <w:b/>
          <w:bCs/>
          <w:i/>
          <w:iCs/>
          <w:sz w:val="20"/>
          <w:szCs w:val="20"/>
        </w:rPr>
        <w:t xml:space="preserve"> </w:t>
      </w:r>
      <w:r w:rsidRPr="00215FBD">
        <w:rPr>
          <w:rFonts w:ascii="Arial" w:hAnsi="Arial" w:cs="Arial"/>
          <w:b/>
          <w:bCs/>
          <w:i/>
          <w:iCs/>
          <w:sz w:val="20"/>
          <w:szCs w:val="20"/>
        </w:rPr>
        <w:t>à</w:t>
      </w:r>
      <w:r w:rsidR="00161A5C">
        <w:rPr>
          <w:rFonts w:ascii="Arial" w:hAnsi="Arial" w:cs="Arial"/>
          <w:b/>
          <w:bCs/>
          <w:i/>
          <w:iCs/>
          <w:sz w:val="20"/>
          <w:szCs w:val="20"/>
        </w:rPr>
        <w:t xml:space="preserve"> </w:t>
      </w:r>
      <w:r w:rsidRPr="00215FBD">
        <w:rPr>
          <w:rFonts w:ascii="Arial" w:hAnsi="Arial" w:cs="Arial"/>
          <w:b/>
          <w:bCs/>
          <w:i/>
          <w:iCs/>
          <w:sz w:val="20"/>
          <w:szCs w:val="20"/>
        </w:rPr>
        <w:t>une</w:t>
      </w:r>
      <w:r w:rsidR="00161A5C">
        <w:rPr>
          <w:rFonts w:ascii="Arial" w:hAnsi="Arial" w:cs="Arial"/>
          <w:b/>
          <w:bCs/>
          <w:i/>
          <w:iCs/>
          <w:sz w:val="20"/>
          <w:szCs w:val="20"/>
        </w:rPr>
        <w:t xml:space="preserve"> </w:t>
      </w:r>
      <w:r w:rsidRPr="00215FBD">
        <w:rPr>
          <w:rFonts w:ascii="Arial" w:hAnsi="Arial" w:cs="Arial"/>
          <w:b/>
          <w:bCs/>
          <w:i/>
          <w:iCs/>
          <w:sz w:val="20"/>
          <w:szCs w:val="20"/>
        </w:rPr>
        <w:t>réception</w:t>
      </w:r>
      <w:r w:rsidR="00161A5C">
        <w:rPr>
          <w:rFonts w:ascii="Arial" w:hAnsi="Arial" w:cs="Arial"/>
          <w:b/>
          <w:bCs/>
          <w:i/>
          <w:iCs/>
          <w:sz w:val="20"/>
          <w:szCs w:val="20"/>
        </w:rPr>
        <w:t xml:space="preserve"> </w:t>
      </w:r>
      <w:r w:rsidRPr="00215FBD">
        <w:rPr>
          <w:rFonts w:ascii="Arial" w:hAnsi="Arial" w:cs="Arial"/>
          <w:b/>
          <w:bCs/>
          <w:i/>
          <w:iCs/>
          <w:sz w:val="20"/>
          <w:szCs w:val="20"/>
        </w:rPr>
        <w:t>technique</w:t>
      </w:r>
      <w:r w:rsidR="00161A5C">
        <w:rPr>
          <w:rFonts w:ascii="Arial" w:hAnsi="Arial" w:cs="Arial"/>
          <w:b/>
          <w:bCs/>
          <w:i/>
          <w:iCs/>
          <w:sz w:val="20"/>
          <w:szCs w:val="20"/>
        </w:rPr>
        <w:t xml:space="preserve"> </w:t>
      </w:r>
      <w:r w:rsidRPr="00215FBD">
        <w:rPr>
          <w:rFonts w:ascii="Arial" w:hAnsi="Arial" w:cs="Arial"/>
          <w:b/>
          <w:bCs/>
          <w:i/>
          <w:iCs/>
          <w:sz w:val="20"/>
          <w:szCs w:val="20"/>
        </w:rPr>
        <w:t>ayant</w:t>
      </w:r>
      <w:r w:rsidR="00161A5C">
        <w:rPr>
          <w:rFonts w:ascii="Arial" w:hAnsi="Arial" w:cs="Arial"/>
          <w:b/>
          <w:bCs/>
          <w:i/>
          <w:iCs/>
          <w:sz w:val="20"/>
          <w:szCs w:val="20"/>
        </w:rPr>
        <w:t xml:space="preserve"> </w:t>
      </w:r>
      <w:r w:rsidRPr="00215FBD">
        <w:rPr>
          <w:rFonts w:ascii="Arial" w:hAnsi="Arial" w:cs="Arial"/>
          <w:b/>
          <w:bCs/>
          <w:i/>
          <w:iCs/>
          <w:sz w:val="20"/>
          <w:szCs w:val="20"/>
        </w:rPr>
        <w:t>lieu</w:t>
      </w:r>
      <w:r w:rsidR="00161A5C">
        <w:rPr>
          <w:rFonts w:ascii="Arial" w:hAnsi="Arial" w:cs="Arial"/>
          <w:b/>
          <w:bCs/>
          <w:i/>
          <w:iCs/>
          <w:sz w:val="20"/>
          <w:szCs w:val="20"/>
        </w:rPr>
        <w:t xml:space="preserve"> </w:t>
      </w:r>
      <w:r w:rsidRPr="00215FBD">
        <w:rPr>
          <w:rFonts w:ascii="Arial" w:hAnsi="Arial" w:cs="Arial"/>
          <w:b/>
          <w:bCs/>
          <w:i/>
          <w:iCs/>
          <w:sz w:val="20"/>
          <w:szCs w:val="20"/>
        </w:rPr>
        <w:t>en</w:t>
      </w:r>
      <w:r w:rsidR="00161A5C">
        <w:rPr>
          <w:rFonts w:ascii="Arial" w:hAnsi="Arial" w:cs="Arial"/>
          <w:b/>
          <w:bCs/>
          <w:i/>
          <w:iCs/>
          <w:sz w:val="20"/>
          <w:szCs w:val="20"/>
        </w:rPr>
        <w:t xml:space="preserve"> </w:t>
      </w:r>
      <w:r w:rsidRPr="00215FBD">
        <w:rPr>
          <w:rFonts w:ascii="Arial" w:hAnsi="Arial" w:cs="Arial"/>
          <w:b/>
          <w:bCs/>
          <w:i/>
          <w:iCs/>
          <w:sz w:val="20"/>
          <w:szCs w:val="20"/>
        </w:rPr>
        <w:t>Belgique.</w:t>
      </w:r>
    </w:p>
    <w:p w14:paraId="7E5705E1" w14:textId="77777777" w:rsidR="00282251" w:rsidRPr="00215FBD" w:rsidRDefault="00282251"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i/>
          <w:iCs/>
          <w:sz w:val="20"/>
          <w:szCs w:val="20"/>
        </w:rPr>
      </w:pPr>
      <w:r w:rsidRPr="00215FBD">
        <w:rPr>
          <w:rFonts w:ascii="Arial" w:hAnsi="Arial" w:cs="Arial"/>
          <w:b/>
          <w:bCs/>
          <w:i/>
          <w:iCs/>
          <w:sz w:val="20"/>
          <w:szCs w:val="20"/>
        </w:rPr>
        <w:t>Si</w:t>
      </w:r>
      <w:r w:rsidR="00161A5C">
        <w:rPr>
          <w:rFonts w:ascii="Arial" w:hAnsi="Arial" w:cs="Arial"/>
          <w:b/>
          <w:bCs/>
          <w:i/>
          <w:iCs/>
          <w:sz w:val="20"/>
          <w:szCs w:val="20"/>
        </w:rPr>
        <w:t xml:space="preserve"> </w:t>
      </w:r>
      <w:r w:rsidRPr="00215FBD">
        <w:rPr>
          <w:rFonts w:ascii="Arial" w:hAnsi="Arial" w:cs="Arial"/>
          <w:b/>
          <w:bCs/>
          <w:i/>
          <w:iCs/>
          <w:sz w:val="20"/>
          <w:szCs w:val="20"/>
        </w:rPr>
        <w:t>un</w:t>
      </w:r>
      <w:r w:rsidR="00161A5C">
        <w:rPr>
          <w:rFonts w:ascii="Arial" w:hAnsi="Arial" w:cs="Arial"/>
          <w:b/>
          <w:bCs/>
          <w:i/>
          <w:iCs/>
          <w:sz w:val="20"/>
          <w:szCs w:val="20"/>
        </w:rPr>
        <w:t xml:space="preserve"> </w:t>
      </w:r>
      <w:r w:rsidRPr="00215FBD">
        <w:rPr>
          <w:rFonts w:ascii="Arial" w:hAnsi="Arial" w:cs="Arial"/>
          <w:b/>
          <w:bCs/>
          <w:i/>
          <w:iCs/>
          <w:sz w:val="20"/>
          <w:szCs w:val="20"/>
        </w:rPr>
        <w:t>produit</w:t>
      </w:r>
      <w:r w:rsidR="00161A5C">
        <w:rPr>
          <w:rFonts w:ascii="Arial" w:hAnsi="Arial" w:cs="Arial"/>
          <w:b/>
          <w:bCs/>
          <w:i/>
          <w:iCs/>
          <w:sz w:val="20"/>
          <w:szCs w:val="20"/>
        </w:rPr>
        <w:t xml:space="preserve"> </w:t>
      </w:r>
      <w:r w:rsidRPr="00215FBD">
        <w:rPr>
          <w:rFonts w:ascii="Arial" w:hAnsi="Arial" w:cs="Arial"/>
          <w:b/>
          <w:bCs/>
          <w:i/>
          <w:iCs/>
          <w:sz w:val="20"/>
          <w:szCs w:val="20"/>
        </w:rPr>
        <w:t>est</w:t>
      </w:r>
      <w:r w:rsidR="00161A5C">
        <w:rPr>
          <w:rFonts w:ascii="Arial" w:hAnsi="Arial" w:cs="Arial"/>
          <w:b/>
          <w:bCs/>
          <w:i/>
          <w:iCs/>
          <w:sz w:val="20"/>
          <w:szCs w:val="20"/>
        </w:rPr>
        <w:t xml:space="preserve"> </w:t>
      </w:r>
      <w:r w:rsidRPr="00215FBD">
        <w:rPr>
          <w:rFonts w:ascii="Arial" w:hAnsi="Arial" w:cs="Arial"/>
          <w:b/>
          <w:bCs/>
          <w:i/>
          <w:iCs/>
          <w:sz w:val="20"/>
          <w:szCs w:val="20"/>
        </w:rPr>
        <w:t>présenté</w:t>
      </w:r>
      <w:r w:rsidR="00161A5C">
        <w:rPr>
          <w:rFonts w:ascii="Arial" w:hAnsi="Arial" w:cs="Arial"/>
          <w:b/>
          <w:bCs/>
          <w:i/>
          <w:iCs/>
          <w:sz w:val="20"/>
          <w:szCs w:val="20"/>
        </w:rPr>
        <w:t xml:space="preserve"> </w:t>
      </w:r>
      <w:r w:rsidRPr="00215FBD">
        <w:rPr>
          <w:rFonts w:ascii="Arial" w:hAnsi="Arial" w:cs="Arial"/>
          <w:b/>
          <w:bCs/>
          <w:i/>
          <w:iCs/>
          <w:sz w:val="20"/>
          <w:szCs w:val="20"/>
        </w:rPr>
        <w:t>en</w:t>
      </w:r>
      <w:r w:rsidR="00161A5C">
        <w:rPr>
          <w:rFonts w:ascii="Arial" w:hAnsi="Arial" w:cs="Arial"/>
          <w:b/>
          <w:bCs/>
          <w:i/>
          <w:iCs/>
          <w:sz w:val="20"/>
          <w:szCs w:val="20"/>
        </w:rPr>
        <w:t xml:space="preserve"> </w:t>
      </w:r>
      <w:r w:rsidRPr="00215FBD">
        <w:rPr>
          <w:rFonts w:ascii="Arial" w:hAnsi="Arial" w:cs="Arial"/>
          <w:b/>
          <w:bCs/>
          <w:i/>
          <w:iCs/>
          <w:sz w:val="20"/>
          <w:szCs w:val="20"/>
        </w:rPr>
        <w:t>réception</w:t>
      </w:r>
      <w:r w:rsidR="00161A5C">
        <w:rPr>
          <w:rFonts w:ascii="Arial" w:hAnsi="Arial" w:cs="Arial"/>
          <w:b/>
          <w:bCs/>
          <w:i/>
          <w:iCs/>
          <w:sz w:val="20"/>
          <w:szCs w:val="20"/>
        </w:rPr>
        <w:t xml:space="preserve"> </w:t>
      </w:r>
      <w:r w:rsidRPr="00215FBD">
        <w:rPr>
          <w:rFonts w:ascii="Arial" w:hAnsi="Arial" w:cs="Arial"/>
          <w:b/>
          <w:bCs/>
          <w:i/>
          <w:iCs/>
          <w:sz w:val="20"/>
          <w:szCs w:val="20"/>
        </w:rPr>
        <w:t>sur</w:t>
      </w:r>
      <w:r w:rsidR="00161A5C">
        <w:rPr>
          <w:rFonts w:ascii="Arial" w:hAnsi="Arial" w:cs="Arial"/>
          <w:b/>
          <w:bCs/>
          <w:i/>
          <w:iCs/>
          <w:sz w:val="20"/>
          <w:szCs w:val="20"/>
        </w:rPr>
        <w:t xml:space="preserve"> </w:t>
      </w:r>
      <w:r w:rsidRPr="00215FBD">
        <w:rPr>
          <w:rFonts w:ascii="Arial" w:hAnsi="Arial" w:cs="Arial"/>
          <w:b/>
          <w:bCs/>
          <w:i/>
          <w:iCs/>
          <w:sz w:val="20"/>
          <w:szCs w:val="20"/>
        </w:rPr>
        <w:t>le</w:t>
      </w:r>
      <w:r w:rsidR="00161A5C">
        <w:rPr>
          <w:rFonts w:ascii="Arial" w:hAnsi="Arial" w:cs="Arial"/>
          <w:b/>
          <w:bCs/>
          <w:i/>
          <w:iCs/>
          <w:sz w:val="20"/>
          <w:szCs w:val="20"/>
        </w:rPr>
        <w:t xml:space="preserve"> </w:t>
      </w:r>
      <w:r w:rsidRPr="00215FBD">
        <w:rPr>
          <w:rFonts w:ascii="Arial" w:hAnsi="Arial" w:cs="Arial"/>
          <w:b/>
          <w:bCs/>
          <w:i/>
          <w:iCs/>
          <w:sz w:val="20"/>
          <w:szCs w:val="20"/>
        </w:rPr>
        <w:t>territoire</w:t>
      </w:r>
      <w:r w:rsidR="00161A5C">
        <w:rPr>
          <w:rFonts w:ascii="Arial" w:hAnsi="Arial" w:cs="Arial"/>
          <w:b/>
          <w:bCs/>
          <w:i/>
          <w:iCs/>
          <w:sz w:val="20"/>
          <w:szCs w:val="20"/>
        </w:rPr>
        <w:t xml:space="preserve"> </w:t>
      </w:r>
      <w:r w:rsidRPr="00215FBD">
        <w:rPr>
          <w:rFonts w:ascii="Arial" w:hAnsi="Arial" w:cs="Arial"/>
          <w:b/>
          <w:bCs/>
          <w:i/>
          <w:iCs/>
          <w:sz w:val="20"/>
          <w:szCs w:val="20"/>
        </w:rPr>
        <w:t>d’un</w:t>
      </w:r>
      <w:r w:rsidR="00161A5C">
        <w:rPr>
          <w:rFonts w:ascii="Arial" w:hAnsi="Arial" w:cs="Arial"/>
          <w:b/>
          <w:bCs/>
          <w:i/>
          <w:iCs/>
          <w:sz w:val="20"/>
          <w:szCs w:val="20"/>
        </w:rPr>
        <w:t xml:space="preserve"> </w:t>
      </w:r>
      <w:r w:rsidRPr="00215FBD">
        <w:rPr>
          <w:rFonts w:ascii="Arial" w:hAnsi="Arial" w:cs="Arial"/>
          <w:b/>
          <w:bCs/>
          <w:i/>
          <w:iCs/>
          <w:sz w:val="20"/>
          <w:szCs w:val="20"/>
        </w:rPr>
        <w:t>autre</w:t>
      </w:r>
      <w:r w:rsidR="00161A5C">
        <w:rPr>
          <w:rFonts w:ascii="Arial" w:hAnsi="Arial" w:cs="Arial"/>
          <w:b/>
          <w:bCs/>
          <w:i/>
          <w:iCs/>
          <w:sz w:val="20"/>
          <w:szCs w:val="20"/>
        </w:rPr>
        <w:t xml:space="preserve"> </w:t>
      </w:r>
      <w:r w:rsidRPr="00215FBD">
        <w:rPr>
          <w:rFonts w:ascii="Arial" w:hAnsi="Arial" w:cs="Arial"/>
          <w:b/>
          <w:bCs/>
          <w:i/>
          <w:iCs/>
          <w:sz w:val="20"/>
          <w:szCs w:val="20"/>
        </w:rPr>
        <w:t>pays</w:t>
      </w:r>
      <w:r w:rsidR="00161A5C">
        <w:rPr>
          <w:rFonts w:ascii="Arial" w:hAnsi="Arial" w:cs="Arial"/>
          <w:b/>
          <w:bCs/>
          <w:i/>
          <w:iCs/>
          <w:sz w:val="20"/>
          <w:szCs w:val="20"/>
        </w:rPr>
        <w:t xml:space="preserve"> </w:t>
      </w:r>
      <w:r w:rsidRPr="00215FBD">
        <w:rPr>
          <w:rFonts w:ascii="Arial" w:hAnsi="Arial" w:cs="Arial"/>
          <w:b/>
          <w:bCs/>
          <w:i/>
          <w:iCs/>
          <w:sz w:val="20"/>
          <w:szCs w:val="20"/>
        </w:rPr>
        <w:t>membre</w:t>
      </w:r>
      <w:r w:rsidR="00161A5C">
        <w:rPr>
          <w:rFonts w:ascii="Arial" w:hAnsi="Arial" w:cs="Arial"/>
          <w:b/>
          <w:bCs/>
          <w:i/>
          <w:iCs/>
          <w:sz w:val="20"/>
          <w:szCs w:val="20"/>
        </w:rPr>
        <w:t xml:space="preserve"> </w:t>
      </w:r>
      <w:r w:rsidRPr="00215FBD">
        <w:rPr>
          <w:rFonts w:ascii="Arial" w:hAnsi="Arial" w:cs="Arial"/>
          <w:b/>
          <w:bCs/>
          <w:i/>
          <w:iCs/>
          <w:sz w:val="20"/>
          <w:szCs w:val="20"/>
        </w:rPr>
        <w:t>de</w:t>
      </w:r>
      <w:r w:rsidR="00161A5C">
        <w:rPr>
          <w:rFonts w:ascii="Arial" w:hAnsi="Arial" w:cs="Arial"/>
          <w:b/>
          <w:bCs/>
          <w:i/>
          <w:iCs/>
          <w:sz w:val="20"/>
          <w:szCs w:val="20"/>
        </w:rPr>
        <w:t xml:space="preserve"> </w:t>
      </w:r>
      <w:r w:rsidRPr="00215FBD">
        <w:rPr>
          <w:rFonts w:ascii="Arial" w:hAnsi="Arial" w:cs="Arial"/>
          <w:b/>
          <w:bCs/>
          <w:i/>
          <w:iCs/>
          <w:sz w:val="20"/>
          <w:szCs w:val="20"/>
        </w:rPr>
        <w:t>l’Union</w:t>
      </w:r>
      <w:r w:rsidR="00161A5C">
        <w:rPr>
          <w:rFonts w:ascii="Arial" w:hAnsi="Arial" w:cs="Arial"/>
          <w:b/>
          <w:bCs/>
          <w:i/>
          <w:iCs/>
          <w:sz w:val="20"/>
          <w:szCs w:val="20"/>
        </w:rPr>
        <w:t xml:space="preserve"> </w:t>
      </w:r>
      <w:r w:rsidRPr="00215FBD">
        <w:rPr>
          <w:rFonts w:ascii="Arial" w:hAnsi="Arial" w:cs="Arial"/>
          <w:b/>
          <w:bCs/>
          <w:i/>
          <w:iCs/>
          <w:sz w:val="20"/>
          <w:szCs w:val="20"/>
        </w:rPr>
        <w:t>européenne,</w:t>
      </w:r>
      <w:r w:rsidR="00161A5C">
        <w:rPr>
          <w:rFonts w:ascii="Arial" w:hAnsi="Arial" w:cs="Arial"/>
          <w:b/>
          <w:bCs/>
          <w:i/>
          <w:iCs/>
          <w:sz w:val="20"/>
          <w:szCs w:val="20"/>
        </w:rPr>
        <w:t xml:space="preserve"> </w:t>
      </w:r>
      <w:r w:rsidRPr="00215FBD">
        <w:rPr>
          <w:rFonts w:ascii="Arial" w:hAnsi="Arial" w:cs="Arial"/>
          <w:b/>
          <w:bCs/>
          <w:i/>
          <w:iCs/>
          <w:sz w:val="20"/>
          <w:szCs w:val="20"/>
        </w:rPr>
        <w:t>les</w:t>
      </w:r>
      <w:r w:rsidR="00161A5C">
        <w:rPr>
          <w:rFonts w:ascii="Arial" w:hAnsi="Arial" w:cs="Arial"/>
          <w:b/>
          <w:bCs/>
          <w:i/>
          <w:iCs/>
          <w:sz w:val="20"/>
          <w:szCs w:val="20"/>
        </w:rPr>
        <w:t xml:space="preserve"> </w:t>
      </w:r>
      <w:r w:rsidRPr="00215FBD">
        <w:rPr>
          <w:rFonts w:ascii="Arial" w:hAnsi="Arial" w:cs="Arial"/>
          <w:b/>
          <w:bCs/>
          <w:i/>
          <w:iCs/>
          <w:sz w:val="20"/>
          <w:szCs w:val="20"/>
        </w:rPr>
        <w:t>frais</w:t>
      </w:r>
      <w:r w:rsidR="00161A5C">
        <w:rPr>
          <w:rFonts w:ascii="Arial" w:hAnsi="Arial" w:cs="Arial"/>
          <w:b/>
          <w:bCs/>
          <w:i/>
          <w:iCs/>
          <w:sz w:val="20"/>
          <w:szCs w:val="20"/>
        </w:rPr>
        <w:t xml:space="preserve"> </w:t>
      </w:r>
      <w:r w:rsidRPr="00215FBD">
        <w:rPr>
          <w:rFonts w:ascii="Arial" w:hAnsi="Arial" w:cs="Arial"/>
          <w:b/>
          <w:bCs/>
          <w:i/>
          <w:iCs/>
          <w:sz w:val="20"/>
          <w:szCs w:val="20"/>
        </w:rPr>
        <w:t>supplémentaires</w:t>
      </w:r>
      <w:r w:rsidR="00161A5C">
        <w:rPr>
          <w:rFonts w:ascii="Arial" w:hAnsi="Arial" w:cs="Arial"/>
          <w:b/>
          <w:bCs/>
          <w:i/>
          <w:iCs/>
          <w:sz w:val="20"/>
          <w:szCs w:val="20"/>
        </w:rPr>
        <w:t xml:space="preserve"> </w:t>
      </w:r>
      <w:r w:rsidRPr="00215FBD">
        <w:rPr>
          <w:rFonts w:ascii="Arial" w:hAnsi="Arial" w:cs="Arial"/>
          <w:b/>
          <w:bCs/>
          <w:i/>
          <w:iCs/>
          <w:sz w:val="20"/>
          <w:szCs w:val="20"/>
        </w:rPr>
        <w:t>de</w:t>
      </w:r>
      <w:r w:rsidR="00161A5C">
        <w:rPr>
          <w:rFonts w:ascii="Arial" w:hAnsi="Arial" w:cs="Arial"/>
          <w:b/>
          <w:bCs/>
          <w:i/>
          <w:iCs/>
          <w:sz w:val="20"/>
          <w:szCs w:val="20"/>
        </w:rPr>
        <w:t xml:space="preserve"> </w:t>
      </w:r>
      <w:r w:rsidRPr="00215FBD">
        <w:rPr>
          <w:rFonts w:ascii="Arial" w:hAnsi="Arial" w:cs="Arial"/>
          <w:b/>
          <w:bCs/>
          <w:i/>
          <w:iCs/>
          <w:sz w:val="20"/>
          <w:szCs w:val="20"/>
        </w:rPr>
        <w:t>prestations</w:t>
      </w:r>
      <w:r w:rsidR="00161A5C">
        <w:rPr>
          <w:rFonts w:ascii="Arial" w:hAnsi="Arial" w:cs="Arial"/>
          <w:b/>
          <w:bCs/>
          <w:i/>
          <w:iCs/>
          <w:sz w:val="20"/>
          <w:szCs w:val="20"/>
        </w:rPr>
        <w:t xml:space="preserve"> </w:t>
      </w:r>
      <w:r w:rsidRPr="00215FBD">
        <w:rPr>
          <w:rFonts w:ascii="Arial" w:hAnsi="Arial" w:cs="Arial"/>
          <w:b/>
          <w:bCs/>
          <w:i/>
          <w:iCs/>
          <w:sz w:val="20"/>
          <w:szCs w:val="20"/>
        </w:rPr>
        <w:t>du</w:t>
      </w:r>
      <w:r w:rsidR="00161A5C">
        <w:rPr>
          <w:rFonts w:ascii="Arial" w:hAnsi="Arial" w:cs="Arial"/>
          <w:b/>
          <w:bCs/>
          <w:i/>
          <w:iCs/>
          <w:sz w:val="20"/>
          <w:szCs w:val="20"/>
        </w:rPr>
        <w:t xml:space="preserve"> </w:t>
      </w:r>
      <w:r w:rsidRPr="00215FBD">
        <w:rPr>
          <w:rFonts w:ascii="Arial" w:hAnsi="Arial" w:cs="Arial"/>
          <w:b/>
          <w:bCs/>
          <w:i/>
          <w:iCs/>
          <w:sz w:val="20"/>
          <w:szCs w:val="20"/>
        </w:rPr>
        <w:t>personnel</w:t>
      </w:r>
      <w:r w:rsidR="00161A5C">
        <w:rPr>
          <w:rFonts w:ascii="Arial" w:hAnsi="Arial" w:cs="Arial"/>
          <w:b/>
          <w:bCs/>
          <w:i/>
          <w:iCs/>
          <w:sz w:val="20"/>
          <w:szCs w:val="20"/>
        </w:rPr>
        <w:t xml:space="preserve"> </w:t>
      </w:r>
      <w:r w:rsidR="009F4B09" w:rsidRPr="00215FBD">
        <w:rPr>
          <w:rFonts w:ascii="Arial" w:hAnsi="Arial" w:cs="Arial"/>
          <w:b/>
          <w:bCs/>
          <w:i/>
          <w:iCs/>
          <w:sz w:val="20"/>
          <w:szCs w:val="20"/>
        </w:rPr>
        <w:t>réceptionnaires</w:t>
      </w:r>
      <w:r w:rsidR="00161A5C">
        <w:rPr>
          <w:rFonts w:ascii="Arial" w:hAnsi="Arial" w:cs="Arial"/>
          <w:b/>
          <w:bCs/>
          <w:i/>
          <w:iCs/>
          <w:sz w:val="20"/>
          <w:szCs w:val="20"/>
        </w:rPr>
        <w:t xml:space="preserve"> </w:t>
      </w:r>
      <w:r w:rsidR="009F4B09" w:rsidRPr="00215FBD">
        <w:rPr>
          <w:rFonts w:ascii="Arial" w:hAnsi="Arial" w:cs="Arial"/>
          <w:b/>
          <w:bCs/>
          <w:i/>
          <w:iCs/>
          <w:sz w:val="20"/>
          <w:szCs w:val="20"/>
        </w:rPr>
        <w:t>liés</w:t>
      </w:r>
      <w:r w:rsidR="00161A5C">
        <w:rPr>
          <w:rFonts w:ascii="Arial" w:hAnsi="Arial" w:cs="Arial"/>
          <w:b/>
          <w:bCs/>
          <w:i/>
          <w:iCs/>
          <w:sz w:val="20"/>
          <w:szCs w:val="20"/>
        </w:rPr>
        <w:t xml:space="preserve"> </w:t>
      </w:r>
      <w:r w:rsidRPr="00215FBD">
        <w:rPr>
          <w:rFonts w:ascii="Arial" w:hAnsi="Arial" w:cs="Arial"/>
          <w:b/>
          <w:bCs/>
          <w:i/>
          <w:iCs/>
          <w:sz w:val="20"/>
          <w:szCs w:val="20"/>
        </w:rPr>
        <w:t>au</w:t>
      </w:r>
      <w:r w:rsidR="00161A5C">
        <w:rPr>
          <w:rFonts w:ascii="Arial" w:hAnsi="Arial" w:cs="Arial"/>
          <w:b/>
          <w:bCs/>
          <w:i/>
          <w:iCs/>
          <w:sz w:val="20"/>
          <w:szCs w:val="20"/>
        </w:rPr>
        <w:t xml:space="preserve"> </w:t>
      </w:r>
      <w:r w:rsidRPr="00215FBD">
        <w:rPr>
          <w:rFonts w:ascii="Arial" w:hAnsi="Arial" w:cs="Arial"/>
          <w:b/>
          <w:bCs/>
          <w:i/>
          <w:iCs/>
          <w:sz w:val="20"/>
          <w:szCs w:val="20"/>
        </w:rPr>
        <w:t>voyage</w:t>
      </w:r>
      <w:r w:rsidR="00161A5C">
        <w:rPr>
          <w:rFonts w:ascii="Arial" w:hAnsi="Arial" w:cs="Arial"/>
          <w:b/>
          <w:bCs/>
          <w:i/>
          <w:iCs/>
          <w:sz w:val="20"/>
          <w:szCs w:val="20"/>
        </w:rPr>
        <w:t xml:space="preserve"> </w:t>
      </w:r>
      <w:r w:rsidRPr="00215FBD">
        <w:rPr>
          <w:rFonts w:ascii="Arial" w:hAnsi="Arial" w:cs="Arial"/>
          <w:b/>
          <w:bCs/>
          <w:i/>
          <w:iCs/>
          <w:sz w:val="20"/>
          <w:szCs w:val="20"/>
        </w:rPr>
        <w:t>et</w:t>
      </w:r>
      <w:r w:rsidR="00161A5C">
        <w:rPr>
          <w:rFonts w:ascii="Arial" w:hAnsi="Arial" w:cs="Arial"/>
          <w:b/>
          <w:bCs/>
          <w:i/>
          <w:iCs/>
          <w:sz w:val="20"/>
          <w:szCs w:val="20"/>
        </w:rPr>
        <w:t xml:space="preserve"> </w:t>
      </w:r>
      <w:r w:rsidRPr="00215FBD">
        <w:rPr>
          <w:rFonts w:ascii="Arial" w:hAnsi="Arial" w:cs="Arial"/>
          <w:b/>
          <w:bCs/>
          <w:i/>
          <w:iCs/>
          <w:sz w:val="20"/>
          <w:szCs w:val="20"/>
        </w:rPr>
        <w:t>au</w:t>
      </w:r>
      <w:r w:rsidR="00161A5C">
        <w:rPr>
          <w:rFonts w:ascii="Arial" w:hAnsi="Arial" w:cs="Arial"/>
          <w:b/>
          <w:bCs/>
          <w:i/>
          <w:iCs/>
          <w:sz w:val="20"/>
          <w:szCs w:val="20"/>
        </w:rPr>
        <w:t xml:space="preserve"> </w:t>
      </w:r>
      <w:r w:rsidRPr="00215FBD">
        <w:rPr>
          <w:rFonts w:ascii="Arial" w:hAnsi="Arial" w:cs="Arial"/>
          <w:b/>
          <w:bCs/>
          <w:i/>
          <w:iCs/>
          <w:sz w:val="20"/>
          <w:szCs w:val="20"/>
        </w:rPr>
        <w:t>séjour</w:t>
      </w:r>
      <w:r w:rsidR="00161A5C">
        <w:rPr>
          <w:rFonts w:ascii="Arial" w:hAnsi="Arial" w:cs="Arial"/>
          <w:b/>
          <w:bCs/>
          <w:i/>
          <w:iCs/>
          <w:sz w:val="20"/>
          <w:szCs w:val="20"/>
        </w:rPr>
        <w:t xml:space="preserve"> </w:t>
      </w:r>
      <w:r w:rsidRPr="00215FBD">
        <w:rPr>
          <w:rFonts w:ascii="Arial" w:hAnsi="Arial" w:cs="Arial"/>
          <w:b/>
          <w:bCs/>
          <w:i/>
          <w:iCs/>
          <w:sz w:val="20"/>
          <w:szCs w:val="20"/>
        </w:rPr>
        <w:t>sur</w:t>
      </w:r>
      <w:r w:rsidR="00161A5C">
        <w:rPr>
          <w:rFonts w:ascii="Arial" w:hAnsi="Arial" w:cs="Arial"/>
          <w:b/>
          <w:bCs/>
          <w:i/>
          <w:iCs/>
          <w:sz w:val="20"/>
          <w:szCs w:val="20"/>
        </w:rPr>
        <w:t xml:space="preserve"> </w:t>
      </w:r>
      <w:r w:rsidRPr="00215FBD">
        <w:rPr>
          <w:rFonts w:ascii="Arial" w:hAnsi="Arial" w:cs="Arial"/>
          <w:b/>
          <w:bCs/>
          <w:i/>
          <w:iCs/>
          <w:sz w:val="20"/>
          <w:szCs w:val="20"/>
        </w:rPr>
        <w:t>le</w:t>
      </w:r>
      <w:r w:rsidR="00161A5C">
        <w:rPr>
          <w:rFonts w:ascii="Arial" w:hAnsi="Arial" w:cs="Arial"/>
          <w:b/>
          <w:bCs/>
          <w:i/>
          <w:iCs/>
          <w:sz w:val="20"/>
          <w:szCs w:val="20"/>
        </w:rPr>
        <w:t xml:space="preserve"> </w:t>
      </w:r>
      <w:r w:rsidRPr="00215FBD">
        <w:rPr>
          <w:rFonts w:ascii="Arial" w:hAnsi="Arial" w:cs="Arial"/>
          <w:b/>
          <w:bCs/>
          <w:i/>
          <w:iCs/>
          <w:sz w:val="20"/>
          <w:szCs w:val="20"/>
        </w:rPr>
        <w:t>lieu</w:t>
      </w:r>
      <w:r w:rsidR="00161A5C">
        <w:rPr>
          <w:rFonts w:ascii="Arial" w:hAnsi="Arial" w:cs="Arial"/>
          <w:b/>
          <w:bCs/>
          <w:i/>
          <w:iCs/>
          <w:sz w:val="20"/>
          <w:szCs w:val="20"/>
        </w:rPr>
        <w:t xml:space="preserve"> </w:t>
      </w:r>
      <w:r w:rsidRPr="00215FBD">
        <w:rPr>
          <w:rFonts w:ascii="Arial" w:hAnsi="Arial" w:cs="Arial"/>
          <w:b/>
          <w:bCs/>
          <w:i/>
          <w:iCs/>
          <w:sz w:val="20"/>
          <w:szCs w:val="20"/>
        </w:rPr>
        <w:t>de</w:t>
      </w:r>
      <w:r w:rsidR="00161A5C">
        <w:rPr>
          <w:rFonts w:ascii="Arial" w:hAnsi="Arial" w:cs="Arial"/>
          <w:b/>
          <w:bCs/>
          <w:i/>
          <w:iCs/>
          <w:sz w:val="20"/>
          <w:szCs w:val="20"/>
        </w:rPr>
        <w:t xml:space="preserve"> </w:t>
      </w:r>
      <w:r w:rsidRPr="00215FBD">
        <w:rPr>
          <w:rFonts w:ascii="Arial" w:hAnsi="Arial" w:cs="Arial"/>
          <w:b/>
          <w:bCs/>
          <w:i/>
          <w:iCs/>
          <w:sz w:val="20"/>
          <w:szCs w:val="20"/>
        </w:rPr>
        <w:t>réception</w:t>
      </w:r>
      <w:r w:rsidR="00161A5C">
        <w:rPr>
          <w:rFonts w:ascii="Arial" w:hAnsi="Arial" w:cs="Arial"/>
          <w:b/>
          <w:bCs/>
          <w:i/>
          <w:iCs/>
          <w:sz w:val="20"/>
          <w:szCs w:val="20"/>
        </w:rPr>
        <w:t xml:space="preserve"> </w:t>
      </w:r>
      <w:r w:rsidRPr="00215FBD">
        <w:rPr>
          <w:rFonts w:ascii="Arial" w:hAnsi="Arial" w:cs="Arial"/>
          <w:b/>
          <w:bCs/>
          <w:i/>
          <w:iCs/>
          <w:sz w:val="20"/>
          <w:szCs w:val="20"/>
        </w:rPr>
        <w:t>sont</w:t>
      </w:r>
      <w:r w:rsidR="00161A5C">
        <w:rPr>
          <w:rFonts w:ascii="Arial" w:hAnsi="Arial" w:cs="Arial"/>
          <w:b/>
          <w:bCs/>
          <w:i/>
          <w:iCs/>
          <w:sz w:val="20"/>
          <w:szCs w:val="20"/>
        </w:rPr>
        <w:t xml:space="preserve"> </w:t>
      </w:r>
      <w:r w:rsidRPr="00215FBD">
        <w:rPr>
          <w:rFonts w:ascii="Arial" w:hAnsi="Arial" w:cs="Arial"/>
          <w:b/>
          <w:bCs/>
          <w:i/>
          <w:iCs/>
          <w:sz w:val="20"/>
          <w:szCs w:val="20"/>
        </w:rPr>
        <w:t>toujours</w:t>
      </w:r>
      <w:r w:rsidR="00161A5C">
        <w:rPr>
          <w:rFonts w:ascii="Arial" w:hAnsi="Arial" w:cs="Arial"/>
          <w:b/>
          <w:bCs/>
          <w:i/>
          <w:iCs/>
          <w:sz w:val="20"/>
          <w:szCs w:val="20"/>
        </w:rPr>
        <w:t xml:space="preserve"> </w:t>
      </w:r>
      <w:r w:rsidRPr="00215FBD">
        <w:rPr>
          <w:rFonts w:ascii="Arial" w:hAnsi="Arial" w:cs="Arial"/>
          <w:b/>
          <w:bCs/>
          <w:i/>
          <w:iCs/>
          <w:sz w:val="20"/>
          <w:szCs w:val="20"/>
        </w:rPr>
        <w:t>pris</w:t>
      </w:r>
      <w:r w:rsidR="00161A5C">
        <w:rPr>
          <w:rFonts w:ascii="Arial" w:hAnsi="Arial" w:cs="Arial"/>
          <w:b/>
          <w:bCs/>
          <w:i/>
          <w:iCs/>
          <w:sz w:val="20"/>
          <w:szCs w:val="20"/>
        </w:rPr>
        <w:t xml:space="preserve"> </w:t>
      </w:r>
      <w:r w:rsidRPr="00215FBD">
        <w:rPr>
          <w:rFonts w:ascii="Arial" w:hAnsi="Arial" w:cs="Arial"/>
          <w:b/>
          <w:bCs/>
          <w:i/>
          <w:iCs/>
          <w:sz w:val="20"/>
          <w:szCs w:val="20"/>
        </w:rPr>
        <w:t>en</w:t>
      </w:r>
      <w:r w:rsidR="00161A5C">
        <w:rPr>
          <w:rFonts w:ascii="Arial" w:hAnsi="Arial" w:cs="Arial"/>
          <w:b/>
          <w:bCs/>
          <w:i/>
          <w:iCs/>
          <w:sz w:val="20"/>
          <w:szCs w:val="20"/>
        </w:rPr>
        <w:t xml:space="preserve"> </w:t>
      </w:r>
      <w:r w:rsidRPr="00215FBD">
        <w:rPr>
          <w:rFonts w:ascii="Arial" w:hAnsi="Arial" w:cs="Arial"/>
          <w:b/>
          <w:bCs/>
          <w:i/>
          <w:iCs/>
          <w:sz w:val="20"/>
          <w:szCs w:val="20"/>
        </w:rPr>
        <w:t>charge</w:t>
      </w:r>
      <w:r w:rsidR="00161A5C">
        <w:rPr>
          <w:rFonts w:ascii="Arial" w:hAnsi="Arial" w:cs="Arial"/>
          <w:b/>
          <w:bCs/>
          <w:i/>
          <w:iCs/>
          <w:sz w:val="20"/>
          <w:szCs w:val="20"/>
        </w:rPr>
        <w:t xml:space="preserve"> </w:t>
      </w:r>
      <w:r w:rsidRPr="00215FBD">
        <w:rPr>
          <w:rFonts w:ascii="Arial" w:hAnsi="Arial" w:cs="Arial"/>
          <w:b/>
          <w:bCs/>
          <w:i/>
          <w:iCs/>
          <w:sz w:val="20"/>
          <w:szCs w:val="20"/>
        </w:rPr>
        <w:t>par</w:t>
      </w:r>
      <w:r w:rsidR="00161A5C">
        <w:rPr>
          <w:rFonts w:ascii="Arial" w:hAnsi="Arial" w:cs="Arial"/>
          <w:b/>
          <w:bCs/>
          <w:i/>
          <w:iCs/>
          <w:sz w:val="20"/>
          <w:szCs w:val="20"/>
        </w:rPr>
        <w:t xml:space="preserve"> </w:t>
      </w:r>
      <w:r w:rsidRPr="00215FBD">
        <w:rPr>
          <w:rFonts w:ascii="Arial" w:hAnsi="Arial" w:cs="Arial"/>
          <w:b/>
          <w:bCs/>
          <w:i/>
          <w:iCs/>
          <w:sz w:val="20"/>
          <w:szCs w:val="20"/>
        </w:rPr>
        <w:t>l’adjudicataire.</w:t>
      </w:r>
      <w:r w:rsidR="00161A5C">
        <w:rPr>
          <w:rFonts w:ascii="Arial" w:hAnsi="Arial" w:cs="Arial"/>
          <w:b/>
          <w:bCs/>
          <w:i/>
          <w:iCs/>
          <w:sz w:val="20"/>
          <w:szCs w:val="20"/>
        </w:rPr>
        <w:t xml:space="preserve"> </w:t>
      </w:r>
      <w:r w:rsidRPr="00215FBD">
        <w:rPr>
          <w:rFonts w:ascii="Arial" w:hAnsi="Arial" w:cs="Arial"/>
          <w:b/>
          <w:bCs/>
          <w:i/>
          <w:iCs/>
          <w:sz w:val="20"/>
          <w:szCs w:val="20"/>
        </w:rPr>
        <w:t>Les</w:t>
      </w:r>
      <w:r w:rsidR="00161A5C">
        <w:rPr>
          <w:rFonts w:ascii="Arial" w:hAnsi="Arial" w:cs="Arial"/>
          <w:b/>
          <w:bCs/>
          <w:i/>
          <w:iCs/>
          <w:sz w:val="20"/>
          <w:szCs w:val="20"/>
        </w:rPr>
        <w:t xml:space="preserve"> </w:t>
      </w:r>
      <w:r w:rsidRPr="00215FBD">
        <w:rPr>
          <w:rFonts w:ascii="Arial" w:hAnsi="Arial" w:cs="Arial"/>
          <w:b/>
          <w:bCs/>
          <w:i/>
          <w:iCs/>
          <w:sz w:val="20"/>
          <w:szCs w:val="20"/>
        </w:rPr>
        <w:t>documents</w:t>
      </w:r>
      <w:r w:rsidR="00161A5C">
        <w:rPr>
          <w:rFonts w:ascii="Arial" w:hAnsi="Arial" w:cs="Arial"/>
          <w:b/>
          <w:bCs/>
          <w:i/>
          <w:iCs/>
          <w:sz w:val="20"/>
          <w:szCs w:val="20"/>
        </w:rPr>
        <w:t xml:space="preserve"> </w:t>
      </w:r>
      <w:r w:rsidRPr="00215FBD">
        <w:rPr>
          <w:rFonts w:ascii="Arial" w:hAnsi="Arial" w:cs="Arial"/>
          <w:b/>
          <w:bCs/>
          <w:i/>
          <w:iCs/>
          <w:sz w:val="20"/>
          <w:szCs w:val="20"/>
        </w:rPr>
        <w:t>du</w:t>
      </w:r>
      <w:r w:rsidR="00161A5C">
        <w:rPr>
          <w:rFonts w:ascii="Arial" w:hAnsi="Arial" w:cs="Arial"/>
          <w:b/>
          <w:bCs/>
          <w:i/>
          <w:iCs/>
          <w:sz w:val="20"/>
          <w:szCs w:val="20"/>
        </w:rPr>
        <w:t xml:space="preserve"> </w:t>
      </w:r>
      <w:r w:rsidRPr="00215FBD">
        <w:rPr>
          <w:rFonts w:ascii="Arial" w:hAnsi="Arial" w:cs="Arial"/>
          <w:b/>
          <w:bCs/>
          <w:i/>
          <w:iCs/>
          <w:sz w:val="20"/>
          <w:szCs w:val="20"/>
        </w:rPr>
        <w:t>marché</w:t>
      </w:r>
      <w:r w:rsidR="00161A5C">
        <w:rPr>
          <w:rFonts w:ascii="Arial" w:hAnsi="Arial" w:cs="Arial"/>
          <w:b/>
          <w:bCs/>
          <w:i/>
          <w:iCs/>
          <w:sz w:val="20"/>
          <w:szCs w:val="20"/>
        </w:rPr>
        <w:t xml:space="preserve"> </w:t>
      </w:r>
      <w:r w:rsidRPr="00215FBD">
        <w:rPr>
          <w:rFonts w:ascii="Arial" w:hAnsi="Arial" w:cs="Arial"/>
          <w:b/>
          <w:bCs/>
          <w:i/>
          <w:iCs/>
          <w:sz w:val="20"/>
          <w:szCs w:val="20"/>
        </w:rPr>
        <w:t>ne</w:t>
      </w:r>
      <w:r w:rsidR="00161A5C">
        <w:rPr>
          <w:rFonts w:ascii="Arial" w:hAnsi="Arial" w:cs="Arial"/>
          <w:b/>
          <w:bCs/>
          <w:i/>
          <w:iCs/>
          <w:sz w:val="20"/>
          <w:szCs w:val="20"/>
        </w:rPr>
        <w:t xml:space="preserve"> </w:t>
      </w:r>
      <w:r w:rsidRPr="00215FBD">
        <w:rPr>
          <w:rFonts w:ascii="Arial" w:hAnsi="Arial" w:cs="Arial"/>
          <w:b/>
          <w:bCs/>
          <w:i/>
          <w:iCs/>
          <w:sz w:val="20"/>
          <w:szCs w:val="20"/>
        </w:rPr>
        <w:t>fournissent</w:t>
      </w:r>
      <w:r w:rsidR="00161A5C">
        <w:rPr>
          <w:rFonts w:ascii="Arial" w:hAnsi="Arial" w:cs="Arial"/>
          <w:b/>
          <w:bCs/>
          <w:i/>
          <w:iCs/>
          <w:sz w:val="20"/>
          <w:szCs w:val="20"/>
        </w:rPr>
        <w:t xml:space="preserve"> </w:t>
      </w:r>
      <w:r w:rsidRPr="00215FBD">
        <w:rPr>
          <w:rFonts w:ascii="Arial" w:hAnsi="Arial" w:cs="Arial"/>
          <w:b/>
          <w:bCs/>
          <w:i/>
          <w:iCs/>
          <w:sz w:val="20"/>
          <w:szCs w:val="20"/>
        </w:rPr>
        <w:t>pas</w:t>
      </w:r>
      <w:r w:rsidR="00161A5C">
        <w:rPr>
          <w:rFonts w:ascii="Arial" w:hAnsi="Arial" w:cs="Arial"/>
          <w:b/>
          <w:bCs/>
          <w:i/>
          <w:iCs/>
          <w:sz w:val="20"/>
          <w:szCs w:val="20"/>
        </w:rPr>
        <w:t xml:space="preserve"> </w:t>
      </w:r>
      <w:r w:rsidRPr="00215FBD">
        <w:rPr>
          <w:rFonts w:ascii="Arial" w:hAnsi="Arial" w:cs="Arial"/>
          <w:b/>
          <w:bCs/>
          <w:i/>
          <w:iCs/>
          <w:sz w:val="20"/>
          <w:szCs w:val="20"/>
        </w:rPr>
        <w:t>le</w:t>
      </w:r>
      <w:r w:rsidR="00161A5C">
        <w:rPr>
          <w:rFonts w:ascii="Arial" w:hAnsi="Arial" w:cs="Arial"/>
          <w:b/>
          <w:bCs/>
          <w:i/>
          <w:iCs/>
          <w:sz w:val="20"/>
          <w:szCs w:val="20"/>
        </w:rPr>
        <w:t xml:space="preserve"> </w:t>
      </w:r>
      <w:r w:rsidRPr="00215FBD">
        <w:rPr>
          <w:rFonts w:ascii="Arial" w:hAnsi="Arial" w:cs="Arial"/>
          <w:b/>
          <w:bCs/>
          <w:i/>
          <w:iCs/>
          <w:sz w:val="20"/>
          <w:szCs w:val="20"/>
        </w:rPr>
        <w:t>mode</w:t>
      </w:r>
      <w:r w:rsidR="00161A5C">
        <w:rPr>
          <w:rFonts w:ascii="Arial" w:hAnsi="Arial" w:cs="Arial"/>
          <w:b/>
          <w:bCs/>
          <w:i/>
          <w:iCs/>
          <w:sz w:val="20"/>
          <w:szCs w:val="20"/>
        </w:rPr>
        <w:t xml:space="preserve"> </w:t>
      </w:r>
      <w:r w:rsidRPr="00215FBD">
        <w:rPr>
          <w:rFonts w:ascii="Arial" w:hAnsi="Arial" w:cs="Arial"/>
          <w:b/>
          <w:bCs/>
          <w:i/>
          <w:iCs/>
          <w:sz w:val="20"/>
          <w:szCs w:val="20"/>
        </w:rPr>
        <w:t>de</w:t>
      </w:r>
      <w:r w:rsidR="00161A5C">
        <w:rPr>
          <w:rFonts w:ascii="Arial" w:hAnsi="Arial" w:cs="Arial"/>
          <w:b/>
          <w:bCs/>
          <w:i/>
          <w:iCs/>
          <w:sz w:val="20"/>
          <w:szCs w:val="20"/>
        </w:rPr>
        <w:t xml:space="preserve"> </w:t>
      </w:r>
      <w:r w:rsidRPr="00215FBD">
        <w:rPr>
          <w:rFonts w:ascii="Arial" w:hAnsi="Arial" w:cs="Arial"/>
          <w:b/>
          <w:bCs/>
          <w:i/>
          <w:iCs/>
          <w:sz w:val="20"/>
          <w:szCs w:val="20"/>
        </w:rPr>
        <w:t>calcul</w:t>
      </w:r>
      <w:r w:rsidR="00161A5C">
        <w:rPr>
          <w:rFonts w:ascii="Arial" w:hAnsi="Arial" w:cs="Arial"/>
          <w:b/>
          <w:bCs/>
          <w:i/>
          <w:iCs/>
          <w:sz w:val="20"/>
          <w:szCs w:val="20"/>
        </w:rPr>
        <w:t xml:space="preserve"> </w:t>
      </w:r>
      <w:r w:rsidRPr="00215FBD">
        <w:rPr>
          <w:rFonts w:ascii="Arial" w:hAnsi="Arial" w:cs="Arial"/>
          <w:b/>
          <w:bCs/>
          <w:i/>
          <w:iCs/>
          <w:sz w:val="20"/>
          <w:szCs w:val="20"/>
        </w:rPr>
        <w:t>de</w:t>
      </w:r>
      <w:r w:rsidR="00161A5C">
        <w:rPr>
          <w:rFonts w:ascii="Arial" w:hAnsi="Arial" w:cs="Arial"/>
          <w:b/>
          <w:bCs/>
          <w:i/>
          <w:iCs/>
          <w:sz w:val="20"/>
          <w:szCs w:val="20"/>
        </w:rPr>
        <w:t xml:space="preserve"> </w:t>
      </w:r>
      <w:r w:rsidRPr="00215FBD">
        <w:rPr>
          <w:rFonts w:ascii="Arial" w:hAnsi="Arial" w:cs="Arial"/>
          <w:b/>
          <w:bCs/>
          <w:i/>
          <w:iCs/>
          <w:sz w:val="20"/>
          <w:szCs w:val="20"/>
        </w:rPr>
        <w:t>ces</w:t>
      </w:r>
      <w:r w:rsidR="00161A5C">
        <w:rPr>
          <w:rFonts w:ascii="Arial" w:hAnsi="Arial" w:cs="Arial"/>
          <w:b/>
          <w:bCs/>
          <w:i/>
          <w:iCs/>
          <w:sz w:val="20"/>
          <w:szCs w:val="20"/>
        </w:rPr>
        <w:t xml:space="preserve"> </w:t>
      </w:r>
      <w:r w:rsidRPr="00215FBD">
        <w:rPr>
          <w:rFonts w:ascii="Arial" w:hAnsi="Arial" w:cs="Arial"/>
          <w:b/>
          <w:bCs/>
          <w:i/>
          <w:iCs/>
          <w:sz w:val="20"/>
          <w:szCs w:val="20"/>
        </w:rPr>
        <w:t>frais</w:t>
      </w:r>
      <w:r w:rsidR="00161A5C">
        <w:rPr>
          <w:rFonts w:ascii="Arial" w:hAnsi="Arial" w:cs="Arial"/>
          <w:b/>
          <w:bCs/>
          <w:i/>
          <w:iCs/>
          <w:sz w:val="20"/>
          <w:szCs w:val="20"/>
        </w:rPr>
        <w:t xml:space="preserve"> </w:t>
      </w:r>
      <w:r w:rsidRPr="00215FBD">
        <w:rPr>
          <w:rFonts w:ascii="Arial" w:hAnsi="Arial" w:cs="Arial"/>
          <w:b/>
          <w:bCs/>
          <w:i/>
          <w:iCs/>
          <w:sz w:val="20"/>
          <w:szCs w:val="20"/>
        </w:rPr>
        <w:t>supplémentaires.</w:t>
      </w:r>
    </w:p>
    <w:p w14:paraId="6B8993BA" w14:textId="77777777" w:rsidR="00282251" w:rsidRPr="00215FBD" w:rsidRDefault="00282251"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i/>
          <w:iCs/>
          <w:sz w:val="20"/>
          <w:szCs w:val="20"/>
        </w:rPr>
      </w:pPr>
      <w:r w:rsidRPr="00215FBD">
        <w:rPr>
          <w:rFonts w:ascii="Arial" w:hAnsi="Arial" w:cs="Arial"/>
          <w:b/>
          <w:bCs/>
          <w:i/>
          <w:iCs/>
          <w:sz w:val="20"/>
          <w:szCs w:val="20"/>
        </w:rPr>
        <w:t>La</w:t>
      </w:r>
      <w:r w:rsidR="00161A5C">
        <w:rPr>
          <w:rFonts w:ascii="Arial" w:hAnsi="Arial" w:cs="Arial"/>
          <w:b/>
          <w:bCs/>
          <w:i/>
          <w:iCs/>
          <w:sz w:val="20"/>
          <w:szCs w:val="20"/>
        </w:rPr>
        <w:t xml:space="preserve"> </w:t>
      </w:r>
      <w:r w:rsidRPr="00215FBD">
        <w:rPr>
          <w:rFonts w:ascii="Arial" w:hAnsi="Arial" w:cs="Arial"/>
          <w:b/>
          <w:bCs/>
          <w:i/>
          <w:iCs/>
          <w:sz w:val="20"/>
          <w:szCs w:val="20"/>
        </w:rPr>
        <w:t>réception</w:t>
      </w:r>
      <w:r w:rsidR="00161A5C">
        <w:rPr>
          <w:rFonts w:ascii="Arial" w:hAnsi="Arial" w:cs="Arial"/>
          <w:b/>
          <w:bCs/>
          <w:i/>
          <w:iCs/>
          <w:sz w:val="20"/>
          <w:szCs w:val="20"/>
        </w:rPr>
        <w:t xml:space="preserve"> </w:t>
      </w:r>
      <w:r w:rsidRPr="00215FBD">
        <w:rPr>
          <w:rFonts w:ascii="Arial" w:hAnsi="Arial" w:cs="Arial"/>
          <w:b/>
          <w:bCs/>
          <w:i/>
          <w:iCs/>
          <w:sz w:val="20"/>
          <w:szCs w:val="20"/>
        </w:rPr>
        <w:t>technique</w:t>
      </w:r>
      <w:r w:rsidR="00161A5C">
        <w:rPr>
          <w:rFonts w:ascii="Arial" w:hAnsi="Arial" w:cs="Arial"/>
          <w:b/>
          <w:bCs/>
          <w:i/>
          <w:iCs/>
          <w:sz w:val="20"/>
          <w:szCs w:val="20"/>
        </w:rPr>
        <w:t xml:space="preserve"> </w:t>
      </w:r>
      <w:r w:rsidRPr="00215FBD">
        <w:rPr>
          <w:rFonts w:ascii="Arial" w:hAnsi="Arial" w:cs="Arial"/>
          <w:b/>
          <w:bCs/>
          <w:i/>
          <w:iCs/>
          <w:sz w:val="20"/>
          <w:szCs w:val="20"/>
        </w:rPr>
        <w:t>préalable</w:t>
      </w:r>
      <w:r w:rsidR="00161A5C">
        <w:rPr>
          <w:rFonts w:ascii="Arial" w:hAnsi="Arial" w:cs="Arial"/>
          <w:b/>
          <w:bCs/>
          <w:i/>
          <w:iCs/>
          <w:sz w:val="20"/>
          <w:szCs w:val="20"/>
        </w:rPr>
        <w:t xml:space="preserve"> </w:t>
      </w:r>
      <w:r w:rsidRPr="00215FBD">
        <w:rPr>
          <w:rFonts w:ascii="Arial" w:hAnsi="Arial" w:cs="Arial"/>
          <w:b/>
          <w:bCs/>
          <w:i/>
          <w:iCs/>
          <w:sz w:val="20"/>
          <w:szCs w:val="20"/>
        </w:rPr>
        <w:t>ne</w:t>
      </w:r>
      <w:r w:rsidR="00161A5C">
        <w:rPr>
          <w:rFonts w:ascii="Arial" w:hAnsi="Arial" w:cs="Arial"/>
          <w:b/>
          <w:bCs/>
          <w:i/>
          <w:iCs/>
          <w:sz w:val="20"/>
          <w:szCs w:val="20"/>
        </w:rPr>
        <w:t xml:space="preserve"> </w:t>
      </w:r>
      <w:r w:rsidRPr="00215FBD">
        <w:rPr>
          <w:rFonts w:ascii="Arial" w:hAnsi="Arial" w:cs="Arial"/>
          <w:b/>
          <w:bCs/>
          <w:i/>
          <w:iCs/>
          <w:sz w:val="20"/>
          <w:szCs w:val="20"/>
        </w:rPr>
        <w:t>peut</w:t>
      </w:r>
      <w:r w:rsidR="00161A5C">
        <w:rPr>
          <w:rFonts w:ascii="Arial" w:hAnsi="Arial" w:cs="Arial"/>
          <w:b/>
          <w:bCs/>
          <w:i/>
          <w:iCs/>
          <w:sz w:val="20"/>
          <w:szCs w:val="20"/>
        </w:rPr>
        <w:t xml:space="preserve"> </w:t>
      </w:r>
      <w:r w:rsidRPr="00215FBD">
        <w:rPr>
          <w:rFonts w:ascii="Arial" w:hAnsi="Arial" w:cs="Arial"/>
          <w:b/>
          <w:bCs/>
          <w:i/>
          <w:iCs/>
          <w:sz w:val="20"/>
          <w:szCs w:val="20"/>
        </w:rPr>
        <w:t>être</w:t>
      </w:r>
      <w:r w:rsidR="00161A5C">
        <w:rPr>
          <w:rFonts w:ascii="Arial" w:hAnsi="Arial" w:cs="Arial"/>
          <w:b/>
          <w:bCs/>
          <w:i/>
          <w:iCs/>
          <w:sz w:val="20"/>
          <w:szCs w:val="20"/>
        </w:rPr>
        <w:t xml:space="preserve"> </w:t>
      </w:r>
      <w:r w:rsidRPr="00215FBD">
        <w:rPr>
          <w:rFonts w:ascii="Arial" w:hAnsi="Arial" w:cs="Arial"/>
          <w:b/>
          <w:bCs/>
          <w:i/>
          <w:iCs/>
          <w:sz w:val="20"/>
          <w:szCs w:val="20"/>
        </w:rPr>
        <w:t>demandée</w:t>
      </w:r>
      <w:r w:rsidR="00161A5C">
        <w:rPr>
          <w:rFonts w:ascii="Arial" w:hAnsi="Arial" w:cs="Arial"/>
          <w:b/>
          <w:bCs/>
          <w:i/>
          <w:iCs/>
          <w:sz w:val="20"/>
          <w:szCs w:val="20"/>
        </w:rPr>
        <w:t xml:space="preserve"> </w:t>
      </w:r>
      <w:r w:rsidRPr="00215FBD">
        <w:rPr>
          <w:rFonts w:ascii="Arial" w:hAnsi="Arial" w:cs="Arial"/>
          <w:b/>
          <w:bCs/>
          <w:i/>
          <w:iCs/>
          <w:sz w:val="20"/>
          <w:szCs w:val="20"/>
        </w:rPr>
        <w:t>hors</w:t>
      </w:r>
      <w:r w:rsidR="00161A5C">
        <w:rPr>
          <w:rFonts w:ascii="Arial" w:hAnsi="Arial" w:cs="Arial"/>
          <w:b/>
          <w:bCs/>
          <w:i/>
          <w:iCs/>
          <w:sz w:val="20"/>
          <w:szCs w:val="20"/>
        </w:rPr>
        <w:t xml:space="preserve"> </w:t>
      </w:r>
      <w:r w:rsidRPr="00215FBD">
        <w:rPr>
          <w:rFonts w:ascii="Arial" w:hAnsi="Arial" w:cs="Arial"/>
          <w:b/>
          <w:bCs/>
          <w:i/>
          <w:iCs/>
          <w:sz w:val="20"/>
          <w:szCs w:val="20"/>
        </w:rPr>
        <w:t>Europe.</w:t>
      </w:r>
      <w:r w:rsidR="00161A5C">
        <w:rPr>
          <w:rFonts w:ascii="Arial" w:hAnsi="Arial" w:cs="Arial"/>
          <w:b/>
          <w:bCs/>
          <w:i/>
          <w:iCs/>
          <w:sz w:val="20"/>
          <w:szCs w:val="20"/>
        </w:rPr>
        <w:t xml:space="preserve"> </w:t>
      </w:r>
      <w:r w:rsidRPr="00215FBD">
        <w:rPr>
          <w:rFonts w:ascii="Arial" w:hAnsi="Arial" w:cs="Arial"/>
          <w:b/>
          <w:bCs/>
          <w:i/>
          <w:iCs/>
          <w:sz w:val="20"/>
          <w:szCs w:val="20"/>
        </w:rPr>
        <w:t>Les</w:t>
      </w:r>
      <w:r w:rsidR="00161A5C">
        <w:rPr>
          <w:rFonts w:ascii="Arial" w:hAnsi="Arial" w:cs="Arial"/>
          <w:b/>
          <w:bCs/>
          <w:i/>
          <w:iCs/>
          <w:sz w:val="20"/>
          <w:szCs w:val="20"/>
        </w:rPr>
        <w:t xml:space="preserve"> </w:t>
      </w:r>
      <w:r w:rsidRPr="00215FBD">
        <w:rPr>
          <w:rFonts w:ascii="Arial" w:hAnsi="Arial" w:cs="Arial"/>
          <w:b/>
          <w:bCs/>
          <w:i/>
          <w:iCs/>
          <w:sz w:val="20"/>
          <w:szCs w:val="20"/>
        </w:rPr>
        <w:t>produits</w:t>
      </w:r>
      <w:r w:rsidR="00161A5C">
        <w:rPr>
          <w:rFonts w:ascii="Arial" w:hAnsi="Arial" w:cs="Arial"/>
          <w:b/>
          <w:bCs/>
          <w:i/>
          <w:iCs/>
          <w:sz w:val="20"/>
          <w:szCs w:val="20"/>
        </w:rPr>
        <w:t xml:space="preserve"> </w:t>
      </w:r>
      <w:r w:rsidRPr="00215FBD">
        <w:rPr>
          <w:rFonts w:ascii="Arial" w:hAnsi="Arial" w:cs="Arial"/>
          <w:b/>
          <w:bCs/>
          <w:i/>
          <w:iCs/>
          <w:sz w:val="20"/>
          <w:szCs w:val="20"/>
        </w:rPr>
        <w:t>sont</w:t>
      </w:r>
      <w:r w:rsidR="00161A5C">
        <w:rPr>
          <w:rFonts w:ascii="Arial" w:hAnsi="Arial" w:cs="Arial"/>
          <w:b/>
          <w:bCs/>
          <w:i/>
          <w:iCs/>
          <w:sz w:val="20"/>
          <w:szCs w:val="20"/>
        </w:rPr>
        <w:t xml:space="preserve"> </w:t>
      </w:r>
      <w:r w:rsidRPr="00215FBD">
        <w:rPr>
          <w:rFonts w:ascii="Arial" w:hAnsi="Arial" w:cs="Arial"/>
          <w:b/>
          <w:bCs/>
          <w:i/>
          <w:iCs/>
          <w:sz w:val="20"/>
          <w:szCs w:val="20"/>
        </w:rPr>
        <w:t>présentés</w:t>
      </w:r>
      <w:r w:rsidR="00161A5C">
        <w:rPr>
          <w:rFonts w:ascii="Arial" w:hAnsi="Arial" w:cs="Arial"/>
          <w:b/>
          <w:bCs/>
          <w:i/>
          <w:iCs/>
          <w:sz w:val="20"/>
          <w:szCs w:val="20"/>
        </w:rPr>
        <w:t xml:space="preserve"> </w:t>
      </w:r>
      <w:r w:rsidRPr="00215FBD">
        <w:rPr>
          <w:rFonts w:ascii="Arial" w:hAnsi="Arial" w:cs="Arial"/>
          <w:b/>
          <w:bCs/>
          <w:i/>
          <w:iCs/>
          <w:sz w:val="20"/>
          <w:szCs w:val="20"/>
        </w:rPr>
        <w:t>en</w:t>
      </w:r>
      <w:r w:rsidR="00161A5C">
        <w:rPr>
          <w:rFonts w:ascii="Arial" w:hAnsi="Arial" w:cs="Arial"/>
          <w:b/>
          <w:bCs/>
          <w:i/>
          <w:iCs/>
          <w:sz w:val="20"/>
          <w:szCs w:val="20"/>
        </w:rPr>
        <w:t xml:space="preserve"> </w:t>
      </w:r>
      <w:r w:rsidRPr="00215FBD">
        <w:rPr>
          <w:rFonts w:ascii="Arial" w:hAnsi="Arial" w:cs="Arial"/>
          <w:b/>
          <w:bCs/>
          <w:i/>
          <w:iCs/>
          <w:sz w:val="20"/>
          <w:szCs w:val="20"/>
        </w:rPr>
        <w:t>réception</w:t>
      </w:r>
      <w:r w:rsidR="00161A5C">
        <w:rPr>
          <w:rFonts w:ascii="Arial" w:hAnsi="Arial" w:cs="Arial"/>
          <w:b/>
          <w:bCs/>
          <w:i/>
          <w:iCs/>
          <w:sz w:val="20"/>
          <w:szCs w:val="20"/>
        </w:rPr>
        <w:t xml:space="preserve"> </w:t>
      </w:r>
      <w:r w:rsidRPr="00215FBD">
        <w:rPr>
          <w:rFonts w:ascii="Arial" w:hAnsi="Arial" w:cs="Arial"/>
          <w:b/>
          <w:bCs/>
          <w:i/>
          <w:iCs/>
          <w:sz w:val="20"/>
          <w:szCs w:val="20"/>
        </w:rPr>
        <w:t>sur</w:t>
      </w:r>
      <w:r w:rsidR="00161A5C">
        <w:rPr>
          <w:rFonts w:ascii="Arial" w:hAnsi="Arial" w:cs="Arial"/>
          <w:b/>
          <w:bCs/>
          <w:i/>
          <w:iCs/>
          <w:sz w:val="20"/>
          <w:szCs w:val="20"/>
        </w:rPr>
        <w:t xml:space="preserve"> </w:t>
      </w:r>
      <w:r w:rsidRPr="00215FBD">
        <w:rPr>
          <w:rFonts w:ascii="Arial" w:hAnsi="Arial" w:cs="Arial"/>
          <w:b/>
          <w:bCs/>
          <w:i/>
          <w:iCs/>
          <w:sz w:val="20"/>
          <w:szCs w:val="20"/>
        </w:rPr>
        <w:t>le</w:t>
      </w:r>
      <w:r w:rsidR="00161A5C">
        <w:rPr>
          <w:rFonts w:ascii="Arial" w:hAnsi="Arial" w:cs="Arial"/>
          <w:b/>
          <w:bCs/>
          <w:i/>
          <w:iCs/>
          <w:sz w:val="20"/>
          <w:szCs w:val="20"/>
        </w:rPr>
        <w:t xml:space="preserve"> </w:t>
      </w:r>
      <w:r w:rsidRPr="00215FBD">
        <w:rPr>
          <w:rFonts w:ascii="Arial" w:hAnsi="Arial" w:cs="Arial"/>
          <w:b/>
          <w:bCs/>
          <w:i/>
          <w:iCs/>
          <w:sz w:val="20"/>
          <w:szCs w:val="20"/>
        </w:rPr>
        <w:t>territoire</w:t>
      </w:r>
      <w:r w:rsidR="00161A5C">
        <w:rPr>
          <w:rFonts w:ascii="Arial" w:hAnsi="Arial" w:cs="Arial"/>
          <w:b/>
          <w:bCs/>
          <w:i/>
          <w:iCs/>
          <w:sz w:val="20"/>
          <w:szCs w:val="20"/>
        </w:rPr>
        <w:t xml:space="preserve"> </w:t>
      </w:r>
      <w:r w:rsidRPr="00215FBD">
        <w:rPr>
          <w:rFonts w:ascii="Arial" w:hAnsi="Arial" w:cs="Arial"/>
          <w:b/>
          <w:bCs/>
          <w:i/>
          <w:iCs/>
          <w:sz w:val="20"/>
          <w:szCs w:val="20"/>
        </w:rPr>
        <w:t>d’un</w:t>
      </w:r>
      <w:r w:rsidR="00161A5C">
        <w:rPr>
          <w:rFonts w:ascii="Arial" w:hAnsi="Arial" w:cs="Arial"/>
          <w:b/>
          <w:bCs/>
          <w:i/>
          <w:iCs/>
          <w:sz w:val="20"/>
          <w:szCs w:val="20"/>
        </w:rPr>
        <w:t xml:space="preserve"> </w:t>
      </w:r>
      <w:r w:rsidRPr="00215FBD">
        <w:rPr>
          <w:rFonts w:ascii="Arial" w:hAnsi="Arial" w:cs="Arial"/>
          <w:b/>
          <w:bCs/>
          <w:i/>
          <w:iCs/>
          <w:sz w:val="20"/>
          <w:szCs w:val="20"/>
        </w:rPr>
        <w:t>pays</w:t>
      </w:r>
      <w:r w:rsidR="00161A5C">
        <w:rPr>
          <w:rFonts w:ascii="Arial" w:hAnsi="Arial" w:cs="Arial"/>
          <w:b/>
          <w:bCs/>
          <w:i/>
          <w:iCs/>
          <w:sz w:val="20"/>
          <w:szCs w:val="20"/>
        </w:rPr>
        <w:t xml:space="preserve"> </w:t>
      </w:r>
      <w:r w:rsidRPr="00215FBD">
        <w:rPr>
          <w:rFonts w:ascii="Arial" w:hAnsi="Arial" w:cs="Arial"/>
          <w:b/>
          <w:bCs/>
          <w:i/>
          <w:iCs/>
          <w:sz w:val="20"/>
          <w:szCs w:val="20"/>
        </w:rPr>
        <w:t>membre</w:t>
      </w:r>
      <w:r w:rsidR="00161A5C">
        <w:rPr>
          <w:rFonts w:ascii="Arial" w:hAnsi="Arial" w:cs="Arial"/>
          <w:b/>
          <w:bCs/>
          <w:i/>
          <w:iCs/>
          <w:sz w:val="20"/>
          <w:szCs w:val="20"/>
        </w:rPr>
        <w:t xml:space="preserve"> </w:t>
      </w:r>
      <w:r w:rsidRPr="00215FBD">
        <w:rPr>
          <w:rFonts w:ascii="Arial" w:hAnsi="Arial" w:cs="Arial"/>
          <w:b/>
          <w:bCs/>
          <w:i/>
          <w:iCs/>
          <w:sz w:val="20"/>
          <w:szCs w:val="20"/>
        </w:rPr>
        <w:t>de</w:t>
      </w:r>
      <w:r w:rsidR="00161A5C">
        <w:rPr>
          <w:rFonts w:ascii="Arial" w:hAnsi="Arial" w:cs="Arial"/>
          <w:b/>
          <w:bCs/>
          <w:i/>
          <w:iCs/>
          <w:sz w:val="20"/>
          <w:szCs w:val="20"/>
        </w:rPr>
        <w:t xml:space="preserve"> </w:t>
      </w:r>
      <w:r w:rsidRPr="00215FBD">
        <w:rPr>
          <w:rFonts w:ascii="Arial" w:hAnsi="Arial" w:cs="Arial"/>
          <w:b/>
          <w:bCs/>
          <w:i/>
          <w:iCs/>
          <w:sz w:val="20"/>
          <w:szCs w:val="20"/>
        </w:rPr>
        <w:t>l’Union</w:t>
      </w:r>
      <w:r w:rsidR="00161A5C">
        <w:rPr>
          <w:rFonts w:ascii="Arial" w:hAnsi="Arial" w:cs="Arial"/>
          <w:b/>
          <w:bCs/>
          <w:i/>
          <w:iCs/>
          <w:sz w:val="20"/>
          <w:szCs w:val="20"/>
        </w:rPr>
        <w:t xml:space="preserve"> </w:t>
      </w:r>
      <w:r w:rsidRPr="00215FBD">
        <w:rPr>
          <w:rFonts w:ascii="Arial" w:hAnsi="Arial" w:cs="Arial"/>
          <w:b/>
          <w:bCs/>
          <w:i/>
          <w:iCs/>
          <w:sz w:val="20"/>
          <w:szCs w:val="20"/>
        </w:rPr>
        <w:t>européenne.</w:t>
      </w:r>
    </w:p>
    <w:p w14:paraId="17F544AD" w14:textId="77777777" w:rsidR="00282251" w:rsidRPr="00215FBD" w:rsidRDefault="00282251" w:rsidP="006A4D73">
      <w:pPr>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Arial" w:hAnsi="Arial" w:cs="Arial"/>
          <w:b/>
          <w:bCs/>
          <w:i/>
          <w:iCs/>
          <w:sz w:val="20"/>
          <w:szCs w:val="20"/>
        </w:rPr>
      </w:pPr>
      <w:r w:rsidRPr="00215FBD">
        <w:rPr>
          <w:rFonts w:ascii="Arial" w:hAnsi="Arial" w:cs="Arial"/>
          <w:b/>
          <w:bCs/>
          <w:i/>
          <w:iCs/>
          <w:sz w:val="20"/>
          <w:szCs w:val="20"/>
        </w:rPr>
        <w:t>En</w:t>
      </w:r>
      <w:r w:rsidR="00161A5C">
        <w:rPr>
          <w:rFonts w:ascii="Arial" w:hAnsi="Arial" w:cs="Arial"/>
          <w:b/>
          <w:bCs/>
          <w:i/>
          <w:iCs/>
          <w:sz w:val="20"/>
          <w:szCs w:val="20"/>
        </w:rPr>
        <w:t xml:space="preserve"> </w:t>
      </w:r>
      <w:r w:rsidRPr="00215FBD">
        <w:rPr>
          <w:rFonts w:ascii="Arial" w:hAnsi="Arial" w:cs="Arial"/>
          <w:b/>
          <w:bCs/>
          <w:i/>
          <w:iCs/>
          <w:sz w:val="20"/>
          <w:szCs w:val="20"/>
        </w:rPr>
        <w:t>cas</w:t>
      </w:r>
      <w:r w:rsidR="00161A5C">
        <w:rPr>
          <w:rFonts w:ascii="Arial" w:hAnsi="Arial" w:cs="Arial"/>
          <w:b/>
          <w:bCs/>
          <w:i/>
          <w:iCs/>
          <w:sz w:val="20"/>
          <w:szCs w:val="20"/>
        </w:rPr>
        <w:t xml:space="preserve"> </w:t>
      </w:r>
      <w:r w:rsidRPr="00215FBD">
        <w:rPr>
          <w:rFonts w:ascii="Arial" w:hAnsi="Arial" w:cs="Arial"/>
          <w:b/>
          <w:bCs/>
          <w:i/>
          <w:iCs/>
          <w:sz w:val="20"/>
          <w:szCs w:val="20"/>
        </w:rPr>
        <w:t>de</w:t>
      </w:r>
      <w:r w:rsidR="00161A5C">
        <w:rPr>
          <w:rFonts w:ascii="Arial" w:hAnsi="Arial" w:cs="Arial"/>
          <w:b/>
          <w:bCs/>
          <w:i/>
          <w:iCs/>
          <w:sz w:val="20"/>
          <w:szCs w:val="20"/>
        </w:rPr>
        <w:t xml:space="preserve"> </w:t>
      </w:r>
      <w:r w:rsidRPr="00215FBD">
        <w:rPr>
          <w:rFonts w:ascii="Arial" w:hAnsi="Arial" w:cs="Arial"/>
          <w:b/>
          <w:bCs/>
          <w:i/>
          <w:iCs/>
          <w:sz w:val="20"/>
          <w:szCs w:val="20"/>
        </w:rPr>
        <w:t>déplacement</w:t>
      </w:r>
      <w:r w:rsidR="00161A5C">
        <w:rPr>
          <w:rFonts w:ascii="Arial" w:hAnsi="Arial" w:cs="Arial"/>
          <w:b/>
          <w:bCs/>
          <w:i/>
          <w:iCs/>
          <w:sz w:val="20"/>
          <w:szCs w:val="20"/>
        </w:rPr>
        <w:t xml:space="preserve"> </w:t>
      </w:r>
      <w:r w:rsidRPr="00215FBD">
        <w:rPr>
          <w:rFonts w:ascii="Arial" w:hAnsi="Arial" w:cs="Arial"/>
          <w:b/>
          <w:bCs/>
          <w:i/>
          <w:iCs/>
          <w:sz w:val="20"/>
          <w:szCs w:val="20"/>
        </w:rPr>
        <w:t>inutile</w:t>
      </w:r>
      <w:r w:rsidR="00161A5C">
        <w:rPr>
          <w:rFonts w:ascii="Arial" w:hAnsi="Arial" w:cs="Arial"/>
          <w:b/>
          <w:bCs/>
          <w:i/>
          <w:iCs/>
          <w:sz w:val="20"/>
          <w:szCs w:val="20"/>
        </w:rPr>
        <w:t xml:space="preserve"> </w:t>
      </w:r>
      <w:r w:rsidRPr="00215FBD">
        <w:rPr>
          <w:rFonts w:ascii="Arial" w:hAnsi="Arial" w:cs="Arial"/>
          <w:b/>
          <w:bCs/>
          <w:i/>
          <w:iCs/>
          <w:sz w:val="20"/>
          <w:szCs w:val="20"/>
        </w:rPr>
        <w:t>du</w:t>
      </w:r>
      <w:r w:rsidR="00161A5C">
        <w:rPr>
          <w:rFonts w:ascii="Arial" w:hAnsi="Arial" w:cs="Arial"/>
          <w:b/>
          <w:bCs/>
          <w:i/>
          <w:iCs/>
          <w:sz w:val="20"/>
          <w:szCs w:val="20"/>
        </w:rPr>
        <w:t xml:space="preserve"> </w:t>
      </w:r>
      <w:r w:rsidRPr="00215FBD">
        <w:rPr>
          <w:rFonts w:ascii="Arial" w:hAnsi="Arial" w:cs="Arial"/>
          <w:b/>
          <w:bCs/>
          <w:i/>
          <w:iCs/>
          <w:sz w:val="20"/>
          <w:szCs w:val="20"/>
        </w:rPr>
        <w:t>personnel</w:t>
      </w:r>
      <w:r w:rsidR="00161A5C">
        <w:rPr>
          <w:rFonts w:ascii="Arial" w:hAnsi="Arial" w:cs="Arial"/>
          <w:b/>
          <w:bCs/>
          <w:i/>
          <w:iCs/>
          <w:sz w:val="20"/>
          <w:szCs w:val="20"/>
        </w:rPr>
        <w:t xml:space="preserve"> </w:t>
      </w:r>
      <w:r w:rsidRPr="00215FBD">
        <w:rPr>
          <w:rFonts w:ascii="Arial" w:hAnsi="Arial" w:cs="Arial"/>
          <w:b/>
          <w:bCs/>
          <w:i/>
          <w:iCs/>
          <w:sz w:val="20"/>
          <w:szCs w:val="20"/>
        </w:rPr>
        <w:t>réceptionnaire</w:t>
      </w:r>
      <w:r w:rsidR="00161A5C">
        <w:rPr>
          <w:rFonts w:ascii="Arial" w:hAnsi="Arial" w:cs="Arial"/>
          <w:b/>
          <w:bCs/>
          <w:i/>
          <w:iCs/>
          <w:sz w:val="20"/>
          <w:szCs w:val="20"/>
        </w:rPr>
        <w:t xml:space="preserve"> </w:t>
      </w:r>
      <w:r w:rsidRPr="00215FBD">
        <w:rPr>
          <w:rFonts w:ascii="Arial" w:hAnsi="Arial" w:cs="Arial"/>
          <w:b/>
          <w:bCs/>
          <w:i/>
          <w:iCs/>
          <w:sz w:val="20"/>
          <w:szCs w:val="20"/>
        </w:rPr>
        <w:t>par</w:t>
      </w:r>
      <w:r w:rsidR="00161A5C">
        <w:rPr>
          <w:rFonts w:ascii="Arial" w:hAnsi="Arial" w:cs="Arial"/>
          <w:b/>
          <w:bCs/>
          <w:i/>
          <w:iCs/>
          <w:sz w:val="20"/>
          <w:szCs w:val="20"/>
        </w:rPr>
        <w:t xml:space="preserve"> </w:t>
      </w:r>
      <w:r w:rsidRPr="00215FBD">
        <w:rPr>
          <w:rFonts w:ascii="Arial" w:hAnsi="Arial" w:cs="Arial"/>
          <w:b/>
          <w:bCs/>
          <w:i/>
          <w:iCs/>
          <w:sz w:val="20"/>
          <w:szCs w:val="20"/>
        </w:rPr>
        <w:t>le</w:t>
      </w:r>
      <w:r w:rsidR="00161A5C">
        <w:rPr>
          <w:rFonts w:ascii="Arial" w:hAnsi="Arial" w:cs="Arial"/>
          <w:b/>
          <w:bCs/>
          <w:i/>
          <w:iCs/>
          <w:sz w:val="20"/>
          <w:szCs w:val="20"/>
        </w:rPr>
        <w:t xml:space="preserve"> </w:t>
      </w:r>
      <w:r w:rsidRPr="00215FBD">
        <w:rPr>
          <w:rFonts w:ascii="Arial" w:hAnsi="Arial" w:cs="Arial"/>
          <w:b/>
          <w:bCs/>
          <w:i/>
          <w:iCs/>
          <w:sz w:val="20"/>
          <w:szCs w:val="20"/>
        </w:rPr>
        <w:t>fait</w:t>
      </w:r>
      <w:r w:rsidR="00161A5C">
        <w:rPr>
          <w:rFonts w:ascii="Arial" w:hAnsi="Arial" w:cs="Arial"/>
          <w:b/>
          <w:bCs/>
          <w:i/>
          <w:iCs/>
          <w:sz w:val="20"/>
          <w:szCs w:val="20"/>
        </w:rPr>
        <w:t xml:space="preserve"> </w:t>
      </w:r>
      <w:r w:rsidRPr="00215FBD">
        <w:rPr>
          <w:rFonts w:ascii="Arial" w:hAnsi="Arial" w:cs="Arial"/>
          <w:b/>
          <w:bCs/>
          <w:i/>
          <w:iCs/>
          <w:sz w:val="20"/>
          <w:szCs w:val="20"/>
        </w:rPr>
        <w:t>de</w:t>
      </w:r>
      <w:r w:rsidR="00161A5C">
        <w:rPr>
          <w:rFonts w:ascii="Arial" w:hAnsi="Arial" w:cs="Arial"/>
          <w:b/>
          <w:bCs/>
          <w:i/>
          <w:iCs/>
          <w:sz w:val="20"/>
          <w:szCs w:val="20"/>
        </w:rPr>
        <w:t xml:space="preserve"> </w:t>
      </w:r>
      <w:r w:rsidRPr="00215FBD">
        <w:rPr>
          <w:rFonts w:ascii="Arial" w:hAnsi="Arial" w:cs="Arial"/>
          <w:b/>
          <w:bCs/>
          <w:i/>
          <w:iCs/>
          <w:sz w:val="20"/>
          <w:szCs w:val="20"/>
        </w:rPr>
        <w:t>l’adjudicataire</w:t>
      </w:r>
      <w:r w:rsidR="00161A5C">
        <w:rPr>
          <w:rFonts w:ascii="Arial" w:hAnsi="Arial" w:cs="Arial"/>
          <w:b/>
          <w:bCs/>
          <w:i/>
          <w:iCs/>
          <w:sz w:val="20"/>
          <w:szCs w:val="20"/>
        </w:rPr>
        <w:t xml:space="preserve"> </w:t>
      </w:r>
      <w:r w:rsidRPr="00215FBD">
        <w:rPr>
          <w:rFonts w:ascii="Arial" w:hAnsi="Arial" w:cs="Arial"/>
          <w:b/>
          <w:bCs/>
          <w:i/>
          <w:iCs/>
          <w:sz w:val="20"/>
          <w:szCs w:val="20"/>
        </w:rPr>
        <w:t>(fourniture</w:t>
      </w:r>
      <w:r w:rsidR="00161A5C">
        <w:rPr>
          <w:rFonts w:ascii="Arial" w:hAnsi="Arial" w:cs="Arial"/>
          <w:b/>
          <w:bCs/>
          <w:i/>
          <w:iCs/>
          <w:sz w:val="20"/>
          <w:szCs w:val="20"/>
        </w:rPr>
        <w:t xml:space="preserve"> </w:t>
      </w:r>
      <w:r w:rsidRPr="00215FBD">
        <w:rPr>
          <w:rFonts w:ascii="Arial" w:hAnsi="Arial" w:cs="Arial"/>
          <w:b/>
          <w:bCs/>
          <w:i/>
          <w:iCs/>
          <w:sz w:val="20"/>
          <w:szCs w:val="20"/>
        </w:rPr>
        <w:t>ne</w:t>
      </w:r>
      <w:r w:rsidR="00161A5C">
        <w:rPr>
          <w:rFonts w:ascii="Arial" w:hAnsi="Arial" w:cs="Arial"/>
          <w:b/>
          <w:bCs/>
          <w:i/>
          <w:iCs/>
          <w:sz w:val="20"/>
          <w:szCs w:val="20"/>
        </w:rPr>
        <w:t xml:space="preserve"> </w:t>
      </w:r>
      <w:r w:rsidRPr="00215FBD">
        <w:rPr>
          <w:rFonts w:ascii="Arial" w:hAnsi="Arial" w:cs="Arial"/>
          <w:b/>
          <w:bCs/>
          <w:i/>
          <w:iCs/>
          <w:sz w:val="20"/>
          <w:szCs w:val="20"/>
        </w:rPr>
        <w:t>correspondant</w:t>
      </w:r>
      <w:r w:rsidR="00161A5C">
        <w:rPr>
          <w:rFonts w:ascii="Arial" w:hAnsi="Arial" w:cs="Arial"/>
          <w:b/>
          <w:bCs/>
          <w:i/>
          <w:iCs/>
          <w:sz w:val="20"/>
          <w:szCs w:val="20"/>
        </w:rPr>
        <w:t xml:space="preserve"> </w:t>
      </w:r>
      <w:r w:rsidRPr="00215FBD">
        <w:rPr>
          <w:rFonts w:ascii="Arial" w:hAnsi="Arial" w:cs="Arial"/>
          <w:b/>
          <w:bCs/>
          <w:i/>
          <w:iCs/>
          <w:sz w:val="20"/>
          <w:szCs w:val="20"/>
        </w:rPr>
        <w:t>pas</w:t>
      </w:r>
      <w:r w:rsidR="00161A5C">
        <w:rPr>
          <w:rFonts w:ascii="Arial" w:hAnsi="Arial" w:cs="Arial"/>
          <w:b/>
          <w:bCs/>
          <w:i/>
          <w:iCs/>
          <w:sz w:val="20"/>
          <w:szCs w:val="20"/>
        </w:rPr>
        <w:t xml:space="preserve"> </w:t>
      </w:r>
      <w:r w:rsidRPr="00215FBD">
        <w:rPr>
          <w:rFonts w:ascii="Arial" w:hAnsi="Arial" w:cs="Arial"/>
          <w:b/>
          <w:bCs/>
          <w:i/>
          <w:iCs/>
          <w:sz w:val="20"/>
          <w:szCs w:val="20"/>
        </w:rPr>
        <w:t>à</w:t>
      </w:r>
      <w:r w:rsidR="00161A5C">
        <w:rPr>
          <w:rFonts w:ascii="Arial" w:hAnsi="Arial" w:cs="Arial"/>
          <w:b/>
          <w:bCs/>
          <w:i/>
          <w:iCs/>
          <w:sz w:val="20"/>
          <w:szCs w:val="20"/>
        </w:rPr>
        <w:t xml:space="preserve"> </w:t>
      </w:r>
      <w:r w:rsidRPr="00215FBD">
        <w:rPr>
          <w:rFonts w:ascii="Arial" w:hAnsi="Arial" w:cs="Arial"/>
          <w:b/>
          <w:bCs/>
          <w:i/>
          <w:iCs/>
          <w:sz w:val="20"/>
          <w:szCs w:val="20"/>
        </w:rPr>
        <w:t>la</w:t>
      </w:r>
      <w:r w:rsidR="00161A5C">
        <w:rPr>
          <w:rFonts w:ascii="Arial" w:hAnsi="Arial" w:cs="Arial"/>
          <w:b/>
          <w:bCs/>
          <w:i/>
          <w:iCs/>
          <w:sz w:val="20"/>
          <w:szCs w:val="20"/>
        </w:rPr>
        <w:t xml:space="preserve"> </w:t>
      </w:r>
      <w:r w:rsidRPr="00215FBD">
        <w:rPr>
          <w:rFonts w:ascii="Arial" w:hAnsi="Arial" w:cs="Arial"/>
          <w:b/>
          <w:bCs/>
          <w:i/>
          <w:iCs/>
          <w:sz w:val="20"/>
          <w:szCs w:val="20"/>
        </w:rPr>
        <w:t>demande</w:t>
      </w:r>
      <w:r w:rsidR="00161A5C">
        <w:rPr>
          <w:rFonts w:ascii="Arial" w:hAnsi="Arial" w:cs="Arial"/>
          <w:b/>
          <w:bCs/>
          <w:i/>
          <w:iCs/>
          <w:sz w:val="20"/>
          <w:szCs w:val="20"/>
        </w:rPr>
        <w:t xml:space="preserve"> </w:t>
      </w:r>
      <w:r w:rsidRPr="00215FBD">
        <w:rPr>
          <w:rFonts w:ascii="Arial" w:hAnsi="Arial" w:cs="Arial"/>
          <w:b/>
          <w:bCs/>
          <w:i/>
          <w:iCs/>
          <w:sz w:val="20"/>
          <w:szCs w:val="20"/>
        </w:rPr>
        <w:t>de</w:t>
      </w:r>
      <w:r w:rsidR="00161A5C">
        <w:rPr>
          <w:rFonts w:ascii="Arial" w:hAnsi="Arial" w:cs="Arial"/>
          <w:b/>
          <w:bCs/>
          <w:i/>
          <w:iCs/>
          <w:sz w:val="20"/>
          <w:szCs w:val="20"/>
        </w:rPr>
        <w:t xml:space="preserve"> </w:t>
      </w:r>
      <w:r w:rsidRPr="00215FBD">
        <w:rPr>
          <w:rFonts w:ascii="Arial" w:hAnsi="Arial" w:cs="Arial"/>
          <w:b/>
          <w:bCs/>
          <w:i/>
          <w:iCs/>
          <w:sz w:val="20"/>
          <w:szCs w:val="20"/>
        </w:rPr>
        <w:t>réception,</w:t>
      </w:r>
      <w:r w:rsidR="00161A5C">
        <w:rPr>
          <w:rFonts w:ascii="Arial" w:hAnsi="Arial" w:cs="Arial"/>
          <w:b/>
          <w:bCs/>
          <w:i/>
          <w:iCs/>
          <w:sz w:val="20"/>
          <w:szCs w:val="20"/>
        </w:rPr>
        <w:t xml:space="preserve"> </w:t>
      </w:r>
      <w:r w:rsidRPr="00215FBD">
        <w:rPr>
          <w:rFonts w:ascii="Arial" w:hAnsi="Arial" w:cs="Arial"/>
          <w:b/>
          <w:bCs/>
          <w:i/>
          <w:iCs/>
          <w:sz w:val="20"/>
          <w:szCs w:val="20"/>
        </w:rPr>
        <w:t>produits</w:t>
      </w:r>
      <w:r w:rsidR="00161A5C">
        <w:rPr>
          <w:rFonts w:ascii="Arial" w:hAnsi="Arial" w:cs="Arial"/>
          <w:b/>
          <w:bCs/>
          <w:i/>
          <w:iCs/>
          <w:sz w:val="20"/>
          <w:szCs w:val="20"/>
        </w:rPr>
        <w:t xml:space="preserve"> </w:t>
      </w:r>
      <w:r w:rsidRPr="00215FBD">
        <w:rPr>
          <w:rFonts w:ascii="Arial" w:hAnsi="Arial" w:cs="Arial"/>
          <w:b/>
          <w:bCs/>
          <w:i/>
          <w:iCs/>
          <w:sz w:val="20"/>
          <w:szCs w:val="20"/>
        </w:rPr>
        <w:t>non</w:t>
      </w:r>
      <w:r w:rsidR="00161A5C">
        <w:rPr>
          <w:rFonts w:ascii="Arial" w:hAnsi="Arial" w:cs="Arial"/>
          <w:b/>
          <w:bCs/>
          <w:i/>
          <w:iCs/>
          <w:sz w:val="20"/>
          <w:szCs w:val="20"/>
        </w:rPr>
        <w:t xml:space="preserve"> </w:t>
      </w:r>
      <w:r w:rsidRPr="00215FBD">
        <w:rPr>
          <w:rFonts w:ascii="Arial" w:hAnsi="Arial" w:cs="Arial"/>
          <w:b/>
          <w:bCs/>
          <w:i/>
          <w:iCs/>
          <w:sz w:val="20"/>
          <w:szCs w:val="20"/>
        </w:rPr>
        <w:t>disponibles</w:t>
      </w:r>
      <w:r w:rsidR="00161A5C">
        <w:rPr>
          <w:rFonts w:ascii="Arial" w:hAnsi="Arial" w:cs="Arial"/>
          <w:b/>
          <w:bCs/>
          <w:i/>
          <w:iCs/>
          <w:sz w:val="20"/>
          <w:szCs w:val="20"/>
        </w:rPr>
        <w:t xml:space="preserve"> </w:t>
      </w:r>
      <w:r w:rsidRPr="00215FBD">
        <w:rPr>
          <w:rFonts w:ascii="Arial" w:hAnsi="Arial" w:cs="Arial"/>
          <w:b/>
          <w:bCs/>
          <w:i/>
          <w:iCs/>
          <w:sz w:val="20"/>
          <w:szCs w:val="20"/>
        </w:rPr>
        <w:t>à</w:t>
      </w:r>
      <w:r w:rsidR="00161A5C">
        <w:rPr>
          <w:rFonts w:ascii="Arial" w:hAnsi="Arial" w:cs="Arial"/>
          <w:b/>
          <w:bCs/>
          <w:i/>
          <w:iCs/>
          <w:sz w:val="20"/>
          <w:szCs w:val="20"/>
        </w:rPr>
        <w:t xml:space="preserve"> </w:t>
      </w:r>
      <w:r w:rsidRPr="00215FBD">
        <w:rPr>
          <w:rFonts w:ascii="Arial" w:hAnsi="Arial" w:cs="Arial"/>
          <w:b/>
          <w:bCs/>
          <w:i/>
          <w:iCs/>
          <w:sz w:val="20"/>
          <w:szCs w:val="20"/>
        </w:rPr>
        <w:t>la</w:t>
      </w:r>
      <w:r w:rsidR="00161A5C">
        <w:rPr>
          <w:rFonts w:ascii="Arial" w:hAnsi="Arial" w:cs="Arial"/>
          <w:b/>
          <w:bCs/>
          <w:i/>
          <w:iCs/>
          <w:sz w:val="20"/>
          <w:szCs w:val="20"/>
        </w:rPr>
        <w:t xml:space="preserve"> </w:t>
      </w:r>
      <w:r w:rsidRPr="00215FBD">
        <w:rPr>
          <w:rFonts w:ascii="Arial" w:hAnsi="Arial" w:cs="Arial"/>
          <w:b/>
          <w:bCs/>
          <w:i/>
          <w:iCs/>
          <w:sz w:val="20"/>
          <w:szCs w:val="20"/>
        </w:rPr>
        <w:t>date</w:t>
      </w:r>
      <w:r w:rsidR="00161A5C">
        <w:rPr>
          <w:rFonts w:ascii="Arial" w:hAnsi="Arial" w:cs="Arial"/>
          <w:b/>
          <w:bCs/>
          <w:i/>
          <w:iCs/>
          <w:sz w:val="20"/>
          <w:szCs w:val="20"/>
        </w:rPr>
        <w:t xml:space="preserve"> </w:t>
      </w:r>
      <w:r w:rsidRPr="00215FBD">
        <w:rPr>
          <w:rFonts w:ascii="Arial" w:hAnsi="Arial" w:cs="Arial"/>
          <w:b/>
          <w:bCs/>
          <w:i/>
          <w:iCs/>
          <w:sz w:val="20"/>
          <w:szCs w:val="20"/>
        </w:rPr>
        <w:t>prévue</w:t>
      </w:r>
      <w:r w:rsidR="00161A5C">
        <w:rPr>
          <w:rFonts w:ascii="Arial" w:hAnsi="Arial" w:cs="Arial"/>
          <w:b/>
          <w:bCs/>
          <w:i/>
          <w:iCs/>
          <w:sz w:val="20"/>
          <w:szCs w:val="20"/>
        </w:rPr>
        <w:t xml:space="preserve"> </w:t>
      </w:r>
      <w:r w:rsidRPr="00215FBD">
        <w:rPr>
          <w:rFonts w:ascii="Arial" w:hAnsi="Arial" w:cs="Arial"/>
          <w:b/>
          <w:bCs/>
          <w:i/>
          <w:iCs/>
          <w:sz w:val="20"/>
          <w:szCs w:val="20"/>
        </w:rPr>
        <w:t>pour</w:t>
      </w:r>
      <w:r w:rsidR="00161A5C">
        <w:rPr>
          <w:rFonts w:ascii="Arial" w:hAnsi="Arial" w:cs="Arial"/>
          <w:b/>
          <w:bCs/>
          <w:i/>
          <w:iCs/>
          <w:sz w:val="20"/>
          <w:szCs w:val="20"/>
        </w:rPr>
        <w:t xml:space="preserve"> </w:t>
      </w:r>
      <w:r w:rsidR="00055FEB" w:rsidRPr="00215FBD">
        <w:rPr>
          <w:rFonts w:ascii="Arial" w:hAnsi="Arial" w:cs="Arial"/>
          <w:b/>
          <w:bCs/>
          <w:i/>
          <w:iCs/>
          <w:sz w:val="20"/>
          <w:szCs w:val="20"/>
        </w:rPr>
        <w:t>la</w:t>
      </w:r>
      <w:r w:rsidR="00161A5C">
        <w:rPr>
          <w:rFonts w:ascii="Arial" w:hAnsi="Arial" w:cs="Arial"/>
          <w:b/>
          <w:bCs/>
          <w:i/>
          <w:iCs/>
          <w:sz w:val="20"/>
          <w:szCs w:val="20"/>
        </w:rPr>
        <w:t xml:space="preserve"> </w:t>
      </w:r>
      <w:r w:rsidR="00055FEB" w:rsidRPr="00215FBD">
        <w:rPr>
          <w:rFonts w:ascii="Arial" w:hAnsi="Arial" w:cs="Arial"/>
          <w:b/>
          <w:bCs/>
          <w:i/>
          <w:iCs/>
          <w:sz w:val="20"/>
          <w:szCs w:val="20"/>
        </w:rPr>
        <w:t>réception</w:t>
      </w:r>
      <w:r w:rsidRPr="00215FBD">
        <w:rPr>
          <w:rFonts w:ascii="Arial" w:hAnsi="Arial" w:cs="Arial"/>
          <w:b/>
          <w:bCs/>
          <w:i/>
          <w:iCs/>
          <w:sz w:val="20"/>
          <w:szCs w:val="20"/>
        </w:rPr>
        <w:t>...),</w:t>
      </w:r>
      <w:r w:rsidR="00161A5C">
        <w:rPr>
          <w:rFonts w:ascii="Arial" w:hAnsi="Arial" w:cs="Arial"/>
          <w:b/>
          <w:bCs/>
          <w:i/>
          <w:iCs/>
          <w:sz w:val="20"/>
          <w:szCs w:val="20"/>
        </w:rPr>
        <w:t xml:space="preserve"> </w:t>
      </w:r>
      <w:r w:rsidRPr="00215FBD">
        <w:rPr>
          <w:rFonts w:ascii="Arial" w:hAnsi="Arial" w:cs="Arial"/>
          <w:b/>
          <w:bCs/>
          <w:i/>
          <w:iCs/>
          <w:sz w:val="20"/>
          <w:szCs w:val="20"/>
        </w:rPr>
        <w:t>les</w:t>
      </w:r>
      <w:r w:rsidR="00161A5C">
        <w:rPr>
          <w:rFonts w:ascii="Arial" w:hAnsi="Arial" w:cs="Arial"/>
          <w:b/>
          <w:bCs/>
          <w:i/>
          <w:iCs/>
          <w:sz w:val="20"/>
          <w:szCs w:val="20"/>
        </w:rPr>
        <w:t xml:space="preserve"> </w:t>
      </w:r>
      <w:r w:rsidRPr="00215FBD">
        <w:rPr>
          <w:rFonts w:ascii="Arial" w:hAnsi="Arial" w:cs="Arial"/>
          <w:b/>
          <w:bCs/>
          <w:i/>
          <w:iCs/>
          <w:sz w:val="20"/>
          <w:szCs w:val="20"/>
        </w:rPr>
        <w:t>coûts</w:t>
      </w:r>
      <w:r w:rsidR="00161A5C">
        <w:rPr>
          <w:rFonts w:ascii="Arial" w:hAnsi="Arial" w:cs="Arial"/>
          <w:b/>
          <w:bCs/>
          <w:i/>
          <w:iCs/>
          <w:sz w:val="20"/>
          <w:szCs w:val="20"/>
        </w:rPr>
        <w:t xml:space="preserve"> </w:t>
      </w:r>
      <w:r w:rsidRPr="00215FBD">
        <w:rPr>
          <w:rFonts w:ascii="Arial" w:hAnsi="Arial" w:cs="Arial"/>
          <w:b/>
          <w:bCs/>
          <w:i/>
          <w:iCs/>
          <w:sz w:val="20"/>
          <w:szCs w:val="20"/>
        </w:rPr>
        <w:t>supplémentaires</w:t>
      </w:r>
      <w:r w:rsidR="00161A5C">
        <w:rPr>
          <w:rFonts w:ascii="Arial" w:hAnsi="Arial" w:cs="Arial"/>
          <w:b/>
          <w:bCs/>
          <w:i/>
          <w:iCs/>
          <w:sz w:val="20"/>
          <w:szCs w:val="20"/>
        </w:rPr>
        <w:t xml:space="preserve"> </w:t>
      </w:r>
      <w:r w:rsidRPr="00215FBD">
        <w:rPr>
          <w:rFonts w:ascii="Arial" w:hAnsi="Arial" w:cs="Arial"/>
          <w:b/>
          <w:bCs/>
          <w:i/>
          <w:iCs/>
          <w:sz w:val="20"/>
          <w:szCs w:val="20"/>
        </w:rPr>
        <w:t>correspondants</w:t>
      </w:r>
      <w:r w:rsidR="00161A5C">
        <w:rPr>
          <w:rFonts w:ascii="Arial" w:hAnsi="Arial" w:cs="Arial"/>
          <w:b/>
          <w:bCs/>
          <w:i/>
          <w:iCs/>
          <w:sz w:val="20"/>
          <w:szCs w:val="20"/>
        </w:rPr>
        <w:t xml:space="preserve"> </w:t>
      </w:r>
      <w:r w:rsidRPr="00215FBD">
        <w:rPr>
          <w:rFonts w:ascii="Arial" w:hAnsi="Arial" w:cs="Arial"/>
          <w:b/>
          <w:bCs/>
          <w:i/>
          <w:iCs/>
          <w:sz w:val="20"/>
          <w:szCs w:val="20"/>
        </w:rPr>
        <w:t>sont</w:t>
      </w:r>
      <w:r w:rsidR="00161A5C">
        <w:rPr>
          <w:rFonts w:ascii="Arial" w:hAnsi="Arial" w:cs="Arial"/>
          <w:b/>
          <w:bCs/>
          <w:i/>
          <w:iCs/>
          <w:sz w:val="20"/>
          <w:szCs w:val="20"/>
        </w:rPr>
        <w:t xml:space="preserve"> </w:t>
      </w:r>
      <w:r w:rsidRPr="00215FBD">
        <w:rPr>
          <w:rFonts w:ascii="Arial" w:hAnsi="Arial" w:cs="Arial"/>
          <w:b/>
          <w:bCs/>
          <w:i/>
          <w:iCs/>
          <w:sz w:val="20"/>
          <w:szCs w:val="20"/>
        </w:rPr>
        <w:t>toujours</w:t>
      </w:r>
      <w:r w:rsidR="00161A5C">
        <w:rPr>
          <w:rFonts w:ascii="Arial" w:hAnsi="Arial" w:cs="Arial"/>
          <w:b/>
          <w:bCs/>
          <w:i/>
          <w:iCs/>
          <w:sz w:val="20"/>
          <w:szCs w:val="20"/>
        </w:rPr>
        <w:t xml:space="preserve"> </w:t>
      </w:r>
      <w:r w:rsidRPr="00215FBD">
        <w:rPr>
          <w:rFonts w:ascii="Arial" w:hAnsi="Arial" w:cs="Arial"/>
          <w:b/>
          <w:bCs/>
          <w:i/>
          <w:iCs/>
          <w:sz w:val="20"/>
          <w:szCs w:val="20"/>
        </w:rPr>
        <w:t>pris</w:t>
      </w:r>
      <w:r w:rsidR="00161A5C">
        <w:rPr>
          <w:rFonts w:ascii="Arial" w:hAnsi="Arial" w:cs="Arial"/>
          <w:b/>
          <w:bCs/>
          <w:i/>
          <w:iCs/>
          <w:sz w:val="20"/>
          <w:szCs w:val="20"/>
        </w:rPr>
        <w:t xml:space="preserve"> </w:t>
      </w:r>
      <w:r w:rsidRPr="00215FBD">
        <w:rPr>
          <w:rFonts w:ascii="Arial" w:hAnsi="Arial" w:cs="Arial"/>
          <w:b/>
          <w:bCs/>
          <w:i/>
          <w:iCs/>
          <w:sz w:val="20"/>
          <w:szCs w:val="20"/>
        </w:rPr>
        <w:t>en</w:t>
      </w:r>
      <w:r w:rsidR="00161A5C">
        <w:rPr>
          <w:rFonts w:ascii="Arial" w:hAnsi="Arial" w:cs="Arial"/>
          <w:b/>
          <w:bCs/>
          <w:i/>
          <w:iCs/>
          <w:sz w:val="20"/>
          <w:szCs w:val="20"/>
        </w:rPr>
        <w:t xml:space="preserve"> </w:t>
      </w:r>
      <w:r w:rsidRPr="00215FBD">
        <w:rPr>
          <w:rFonts w:ascii="Arial" w:hAnsi="Arial" w:cs="Arial"/>
          <w:b/>
          <w:bCs/>
          <w:i/>
          <w:iCs/>
          <w:sz w:val="20"/>
          <w:szCs w:val="20"/>
        </w:rPr>
        <w:t>charge</w:t>
      </w:r>
      <w:r w:rsidR="00161A5C">
        <w:rPr>
          <w:rFonts w:ascii="Arial" w:hAnsi="Arial" w:cs="Arial"/>
          <w:b/>
          <w:bCs/>
          <w:i/>
          <w:iCs/>
          <w:sz w:val="20"/>
          <w:szCs w:val="20"/>
        </w:rPr>
        <w:t xml:space="preserve"> </w:t>
      </w:r>
      <w:r w:rsidRPr="00215FBD">
        <w:rPr>
          <w:rFonts w:ascii="Arial" w:hAnsi="Arial" w:cs="Arial"/>
          <w:b/>
          <w:bCs/>
          <w:i/>
          <w:iCs/>
          <w:sz w:val="20"/>
          <w:szCs w:val="20"/>
        </w:rPr>
        <w:t>par</w:t>
      </w:r>
      <w:r w:rsidR="00161A5C">
        <w:rPr>
          <w:rFonts w:ascii="Arial" w:hAnsi="Arial" w:cs="Arial"/>
          <w:b/>
          <w:bCs/>
          <w:i/>
          <w:iCs/>
          <w:sz w:val="20"/>
          <w:szCs w:val="20"/>
        </w:rPr>
        <w:t xml:space="preserve"> </w:t>
      </w:r>
      <w:r w:rsidRPr="00215FBD">
        <w:rPr>
          <w:rFonts w:ascii="Arial" w:hAnsi="Arial" w:cs="Arial"/>
          <w:b/>
          <w:bCs/>
          <w:i/>
          <w:iCs/>
          <w:sz w:val="20"/>
          <w:szCs w:val="20"/>
        </w:rPr>
        <w:t>l'adjudicataire.</w:t>
      </w:r>
    </w:p>
    <w:p w14:paraId="37586F4C" w14:textId="77777777" w:rsidR="00282251" w:rsidRPr="00215FBD" w:rsidRDefault="00282251" w:rsidP="00282251">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eastAsia="Times New Roman" w:hAnsi="Arial" w:cs="Arial"/>
          <w:b/>
          <w:i/>
          <w:sz w:val="20"/>
          <w:szCs w:val="20"/>
          <w:lang w:eastAsia="fr-BE"/>
        </w:rPr>
      </w:pPr>
    </w:p>
    <w:p w14:paraId="56B29744" w14:textId="77777777" w:rsidR="00F05767" w:rsidRPr="00215FBD" w:rsidRDefault="00161A5C"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2°</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u w:val="single"/>
          <w:lang w:eastAsia="fr-BE"/>
        </w:rPr>
        <w:t>Les</w:t>
      </w:r>
      <w:r>
        <w:rPr>
          <w:rFonts w:ascii="Arial" w:eastAsia="Times New Roman" w:hAnsi="Arial" w:cs="Arial"/>
          <w:b/>
          <w:i/>
          <w:sz w:val="20"/>
          <w:szCs w:val="20"/>
          <w:u w:val="single"/>
          <w:lang w:eastAsia="fr-BE"/>
        </w:rPr>
        <w:t xml:space="preserve"> </w:t>
      </w:r>
      <w:r w:rsidR="00F05767" w:rsidRPr="00215FBD">
        <w:rPr>
          <w:rFonts w:ascii="Arial" w:eastAsia="Times New Roman" w:hAnsi="Arial" w:cs="Arial"/>
          <w:b/>
          <w:i/>
          <w:sz w:val="20"/>
          <w:szCs w:val="20"/>
          <w:u w:val="single"/>
          <w:lang w:eastAsia="fr-BE"/>
        </w:rPr>
        <w:t>frais</w:t>
      </w:r>
      <w:r>
        <w:rPr>
          <w:rFonts w:ascii="Arial" w:eastAsia="Times New Roman" w:hAnsi="Arial" w:cs="Arial"/>
          <w:b/>
          <w:i/>
          <w:sz w:val="20"/>
          <w:szCs w:val="20"/>
          <w:u w:val="single"/>
          <w:lang w:eastAsia="fr-BE"/>
        </w:rPr>
        <w:t xml:space="preserve"> </w:t>
      </w:r>
      <w:r w:rsidR="00F05767" w:rsidRPr="00215FBD">
        <w:rPr>
          <w:rFonts w:ascii="Arial" w:eastAsia="Times New Roman" w:hAnsi="Arial" w:cs="Arial"/>
          <w:b/>
          <w:i/>
          <w:sz w:val="20"/>
          <w:szCs w:val="20"/>
          <w:u w:val="single"/>
          <w:lang w:eastAsia="fr-BE"/>
        </w:rPr>
        <w:t>de</w:t>
      </w:r>
      <w:r>
        <w:rPr>
          <w:rFonts w:ascii="Arial" w:eastAsia="Times New Roman" w:hAnsi="Arial" w:cs="Arial"/>
          <w:b/>
          <w:i/>
          <w:sz w:val="20"/>
          <w:szCs w:val="20"/>
          <w:u w:val="single"/>
          <w:lang w:eastAsia="fr-BE"/>
        </w:rPr>
        <w:t xml:space="preserve"> </w:t>
      </w:r>
      <w:r w:rsidR="00F05767" w:rsidRPr="00215FBD">
        <w:rPr>
          <w:rFonts w:ascii="Arial" w:eastAsia="Times New Roman" w:hAnsi="Arial" w:cs="Arial"/>
          <w:b/>
          <w:i/>
          <w:sz w:val="20"/>
          <w:szCs w:val="20"/>
          <w:u w:val="single"/>
          <w:lang w:eastAsia="fr-BE"/>
        </w:rPr>
        <w:t>transport</w:t>
      </w:r>
      <w:r>
        <w:rPr>
          <w:rFonts w:ascii="Arial" w:eastAsia="Times New Roman" w:hAnsi="Arial" w:cs="Arial"/>
          <w:b/>
          <w:i/>
          <w:sz w:val="20"/>
          <w:szCs w:val="20"/>
          <w:u w:val="single"/>
          <w:lang w:eastAsia="fr-BE"/>
        </w:rPr>
        <w:t xml:space="preserve"> </w:t>
      </w:r>
      <w:r w:rsidR="00F05767" w:rsidRPr="00215FBD">
        <w:rPr>
          <w:rFonts w:ascii="Arial" w:eastAsia="Times New Roman" w:hAnsi="Arial" w:cs="Arial"/>
          <w:b/>
          <w:i/>
          <w:sz w:val="20"/>
          <w:szCs w:val="20"/>
          <w:u w:val="single"/>
          <w:lang w:eastAsia="fr-BE"/>
        </w:rPr>
        <w:t>des</w:t>
      </w:r>
      <w:r>
        <w:rPr>
          <w:rFonts w:ascii="Arial" w:eastAsia="Times New Roman" w:hAnsi="Arial" w:cs="Arial"/>
          <w:b/>
          <w:i/>
          <w:sz w:val="20"/>
          <w:szCs w:val="20"/>
          <w:u w:val="single"/>
          <w:lang w:eastAsia="fr-BE"/>
        </w:rPr>
        <w:t xml:space="preserve"> </w:t>
      </w:r>
      <w:r w:rsidR="00F05767" w:rsidRPr="00215FBD">
        <w:rPr>
          <w:rFonts w:ascii="Arial" w:eastAsia="Times New Roman" w:hAnsi="Arial" w:cs="Arial"/>
          <w:b/>
          <w:i/>
          <w:sz w:val="20"/>
          <w:szCs w:val="20"/>
          <w:u w:val="single"/>
          <w:lang w:eastAsia="fr-BE"/>
        </w:rPr>
        <w:t>échantillons</w:t>
      </w:r>
    </w:p>
    <w:p w14:paraId="1C61F1AF"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Quel</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que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soit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l'endroit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où</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ont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lieu</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vérifications,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transport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échantillons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sont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à</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charge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l'adjudicataire.</w:t>
      </w:r>
    </w:p>
    <w:p w14:paraId="74818237" w14:textId="77777777" w:rsidR="004B60DD" w:rsidRDefault="00161A5C"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Pr>
          <w:rFonts w:ascii="Arial" w:eastAsia="Times New Roman" w:hAnsi="Arial" w:cs="Arial"/>
          <w:b/>
          <w:i/>
          <w:sz w:val="20"/>
          <w:szCs w:val="20"/>
          <w:lang w:eastAsia="fr-BE"/>
        </w:rPr>
        <w:t xml:space="preserve"> </w:t>
      </w:r>
    </w:p>
    <w:p w14:paraId="276D684D" w14:textId="77777777" w:rsidR="00F05767" w:rsidRPr="00215FBD" w:rsidRDefault="00F05767"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sidRPr="00215FBD">
        <w:rPr>
          <w:rFonts w:ascii="Arial" w:eastAsia="Times New Roman" w:hAnsi="Arial" w:cs="Arial"/>
          <w:b/>
          <w:i/>
          <w:sz w:val="20"/>
          <w:szCs w:val="20"/>
          <w:lang w:eastAsia="fr-BE"/>
        </w:rPr>
        <w:t>3°</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u w:val="single"/>
          <w:lang w:eastAsia="fr-BE"/>
        </w:rPr>
        <w:t>Les</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frais</w:t>
      </w:r>
      <w:r w:rsidR="00161A5C">
        <w:rPr>
          <w:rFonts w:ascii="Arial" w:eastAsia="Times New Roman" w:hAnsi="Arial" w:cs="Arial"/>
          <w:b/>
          <w:i/>
          <w:sz w:val="20"/>
          <w:szCs w:val="20"/>
          <w:u w:val="single"/>
          <w:lang w:eastAsia="fr-BE"/>
        </w:rPr>
        <w:t xml:space="preserve"> </w:t>
      </w:r>
      <w:r w:rsidRPr="00215FBD">
        <w:rPr>
          <w:rFonts w:ascii="Arial" w:eastAsia="Times New Roman" w:hAnsi="Arial" w:cs="Arial"/>
          <w:b/>
          <w:i/>
          <w:sz w:val="20"/>
          <w:szCs w:val="20"/>
          <w:u w:val="single"/>
          <w:lang w:eastAsia="fr-BE"/>
        </w:rPr>
        <w:t>d’essais</w:t>
      </w:r>
    </w:p>
    <w:p w14:paraId="2B47103D" w14:textId="77777777" w:rsidR="00F05767" w:rsidRPr="00215FBD" w:rsidRDefault="00161A5C" w:rsidP="00A877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i/>
          <w:sz w:val="20"/>
          <w:szCs w:val="20"/>
          <w:lang w:eastAsia="fr-BE"/>
        </w:rPr>
      </w:pP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Ils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comprennent</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les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frais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de</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préparation</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des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échantillons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et</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de</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confection</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des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éprouvettes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ainsi</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que</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les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coûts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des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essais</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en</w:t>
      </w:r>
      <w:r>
        <w:rPr>
          <w:rFonts w:ascii="Arial" w:eastAsia="Times New Roman" w:hAnsi="Arial" w:cs="Arial"/>
          <w:b/>
          <w:i/>
          <w:sz w:val="20"/>
          <w:szCs w:val="20"/>
          <w:lang w:eastAsia="fr-BE"/>
        </w:rPr>
        <w:t xml:space="preserve"> </w:t>
      </w:r>
      <w:r w:rsidR="00F05767" w:rsidRPr="00215FBD">
        <w:rPr>
          <w:rFonts w:ascii="Arial" w:eastAsia="Times New Roman" w:hAnsi="Arial" w:cs="Arial"/>
          <w:b/>
          <w:i/>
          <w:sz w:val="20"/>
          <w:szCs w:val="20"/>
          <w:lang w:eastAsia="fr-BE"/>
        </w:rPr>
        <w:t>laboratoire.</w:t>
      </w:r>
      <w:r>
        <w:rPr>
          <w:rFonts w:ascii="Arial" w:eastAsia="Times New Roman" w:hAnsi="Arial" w:cs="Arial"/>
          <w:b/>
          <w:i/>
          <w:sz w:val="20"/>
          <w:szCs w:val="20"/>
          <w:lang w:eastAsia="fr-BE"/>
        </w:rPr>
        <w:t xml:space="preserve"> </w:t>
      </w:r>
    </w:p>
    <w:p w14:paraId="6046CBD3" w14:textId="77777777" w:rsidR="002F528D" w:rsidRPr="00215FBD" w:rsidRDefault="002F528D" w:rsidP="00A8770A">
      <w:pPr>
        <w:spacing w:after="0" w:line="240" w:lineRule="auto"/>
        <w:jc w:val="both"/>
        <w:rPr>
          <w:rFonts w:ascii="Arial" w:hAnsi="Arial" w:cs="Arial"/>
          <w:b/>
          <w:sz w:val="20"/>
          <w:szCs w:val="20"/>
        </w:rPr>
      </w:pPr>
    </w:p>
    <w:p w14:paraId="17064B6D" w14:textId="77777777" w:rsidR="002F528D" w:rsidRPr="00215FBD" w:rsidRDefault="002F528D" w:rsidP="002F528D">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p>
    <w:p w14:paraId="67884C0B" w14:textId="77777777" w:rsidR="00C61044" w:rsidRPr="00215FBD" w:rsidRDefault="00C61044" w:rsidP="002F528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lang w:eastAsia="fr-BE"/>
        </w:rPr>
      </w:pPr>
    </w:p>
    <w:p w14:paraId="72DA2BB8" w14:textId="77777777" w:rsidR="002F528D" w:rsidRPr="00215FBD" w:rsidRDefault="002F528D" w:rsidP="00CF089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eastAsia="Times New Roman" w:hAnsi="Arial" w:cs="Arial"/>
          <w:b/>
          <w:i/>
          <w:sz w:val="20"/>
          <w:szCs w:val="20"/>
          <w:lang w:eastAsia="fr-BE"/>
        </w:rPr>
        <w:t>A</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l’exception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essais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contrôles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prévus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dans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plans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qualité,</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les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frais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relatifs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aux</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essais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cours</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d’exécution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et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à</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la</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réception</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technique</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a</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posteriori</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sont</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à</w:t>
      </w:r>
      <w:r w:rsidR="00161A5C">
        <w:rPr>
          <w:rFonts w:ascii="Arial" w:eastAsia="Times New Roman" w:hAnsi="Arial" w:cs="Arial"/>
          <w:b/>
          <w:i/>
          <w:sz w:val="20"/>
          <w:szCs w:val="20"/>
          <w:lang w:eastAsia="fr-BE"/>
        </w:rPr>
        <w:t xml:space="preserve"> </w:t>
      </w:r>
      <w:r w:rsidRPr="00215FBD">
        <w:rPr>
          <w:rFonts w:ascii="Arial" w:eastAsia="Times New Roman" w:hAnsi="Arial" w:cs="Arial"/>
          <w:b/>
          <w:i/>
          <w:sz w:val="20"/>
          <w:szCs w:val="20"/>
          <w:lang w:eastAsia="fr-BE"/>
        </w:rPr>
        <w:t>charge</w:t>
      </w:r>
      <w:r w:rsidR="00161A5C">
        <w:rPr>
          <w:rFonts w:ascii="Arial" w:eastAsia="Times New Roman" w:hAnsi="Arial" w:cs="Arial"/>
          <w:b/>
          <w:i/>
          <w:sz w:val="20"/>
          <w:szCs w:val="20"/>
          <w:lang w:eastAsia="fr-BE"/>
        </w:rPr>
        <w:t xml:space="preserve"> </w:t>
      </w:r>
      <w:r w:rsidR="009616E0">
        <w:rPr>
          <w:rFonts w:ascii="Arial" w:eastAsia="Times New Roman" w:hAnsi="Arial" w:cs="Arial"/>
          <w:b/>
          <w:i/>
          <w:sz w:val="20"/>
          <w:szCs w:val="20"/>
          <w:lang w:eastAsia="fr-BE"/>
        </w:rPr>
        <w:t>de</w:t>
      </w:r>
      <w:r w:rsidR="00161A5C">
        <w:rPr>
          <w:rFonts w:ascii="Arial" w:eastAsia="Times New Roman" w:hAnsi="Arial" w:cs="Arial"/>
          <w:b/>
          <w:i/>
          <w:sz w:val="20"/>
          <w:szCs w:val="20"/>
          <w:lang w:eastAsia="fr-BE"/>
        </w:rPr>
        <w:t xml:space="preserve"> </w:t>
      </w:r>
      <w:r w:rsidR="009616E0">
        <w:rPr>
          <w:rFonts w:ascii="Arial" w:eastAsia="Times New Roman" w:hAnsi="Arial" w:cs="Arial"/>
          <w:b/>
          <w:i/>
          <w:sz w:val="20"/>
          <w:szCs w:val="20"/>
          <w:lang w:eastAsia="fr-BE"/>
        </w:rPr>
        <w:t>l'</w:t>
      </w:r>
      <w:r w:rsidRPr="00215FBD">
        <w:rPr>
          <w:rFonts w:ascii="Arial" w:eastAsia="Times New Roman" w:hAnsi="Arial" w:cs="Arial"/>
          <w:b/>
          <w:i/>
          <w:sz w:val="20"/>
          <w:szCs w:val="20"/>
          <w:lang w:eastAsia="fr-BE"/>
        </w:rPr>
        <w:t>adjudicateur</w:t>
      </w:r>
      <w:r w:rsidR="005B3038" w:rsidRPr="00215FBD">
        <w:rPr>
          <w:rFonts w:ascii="Arial" w:eastAsia="Times New Roman" w:hAnsi="Arial" w:cs="Arial"/>
          <w:b/>
          <w:i/>
          <w:sz w:val="20"/>
          <w:szCs w:val="20"/>
          <w:lang w:eastAsia="fr-BE"/>
        </w:rPr>
        <w:t>.</w:t>
      </w:r>
    </w:p>
    <w:p w14:paraId="36CC16FF" w14:textId="77777777" w:rsidR="002F528D" w:rsidRPr="00215FBD" w:rsidRDefault="002F528D" w:rsidP="00A8770A">
      <w:pPr>
        <w:spacing w:after="0" w:line="240" w:lineRule="auto"/>
        <w:jc w:val="both"/>
        <w:rPr>
          <w:rFonts w:ascii="Arial" w:hAnsi="Arial" w:cs="Arial"/>
          <w:b/>
          <w:sz w:val="20"/>
          <w:szCs w:val="20"/>
        </w:rPr>
      </w:pPr>
    </w:p>
    <w:p w14:paraId="4E9B16DE" w14:textId="77777777" w:rsidR="004E4F09" w:rsidRPr="00215FBD" w:rsidRDefault="00FB41CA" w:rsidP="002F528D">
      <w:pPr>
        <w:spacing w:after="0" w:line="240" w:lineRule="auto"/>
        <w:jc w:val="center"/>
        <w:rPr>
          <w:rFonts w:ascii="Arial" w:hAnsi="Arial" w:cs="Arial"/>
          <w:b/>
          <w:sz w:val="20"/>
          <w:szCs w:val="20"/>
        </w:rPr>
      </w:pPr>
      <w:r w:rsidRPr="00215FBD">
        <w:rPr>
          <w:rFonts w:ascii="Arial" w:hAnsi="Arial" w:cs="Arial"/>
          <w:b/>
          <w:sz w:val="20"/>
          <w:szCs w:val="20"/>
        </w:rPr>
        <w:t>Réception</w:t>
      </w:r>
      <w:r w:rsidR="00161A5C">
        <w:rPr>
          <w:rFonts w:ascii="Arial" w:hAnsi="Arial" w:cs="Arial"/>
          <w:b/>
          <w:sz w:val="20"/>
          <w:szCs w:val="20"/>
        </w:rPr>
        <w:t xml:space="preserve"> </w:t>
      </w:r>
      <w:r w:rsidRPr="00215FBD">
        <w:rPr>
          <w:rFonts w:ascii="Arial" w:hAnsi="Arial" w:cs="Arial"/>
          <w:b/>
          <w:sz w:val="20"/>
          <w:szCs w:val="20"/>
        </w:rPr>
        <w:t>technique</w:t>
      </w:r>
      <w:r w:rsidR="00161A5C">
        <w:rPr>
          <w:rFonts w:ascii="Arial" w:hAnsi="Arial" w:cs="Arial"/>
          <w:b/>
          <w:sz w:val="20"/>
          <w:szCs w:val="20"/>
        </w:rPr>
        <w:t xml:space="preserve"> </w:t>
      </w:r>
      <w:r w:rsidRPr="00215FBD">
        <w:rPr>
          <w:rFonts w:ascii="Arial" w:hAnsi="Arial" w:cs="Arial"/>
          <w:b/>
          <w:sz w:val="20"/>
          <w:szCs w:val="20"/>
        </w:rPr>
        <w:t>préalable</w:t>
      </w:r>
    </w:p>
    <w:p w14:paraId="2EC92182" w14:textId="77777777" w:rsidR="004E4F09" w:rsidRPr="00215FBD" w:rsidRDefault="004E4F09" w:rsidP="00A8770A">
      <w:pPr>
        <w:spacing w:after="0" w:line="240" w:lineRule="auto"/>
        <w:jc w:val="both"/>
        <w:rPr>
          <w:rFonts w:ascii="Arial" w:hAnsi="Arial" w:cs="Arial"/>
          <w:b/>
          <w:sz w:val="20"/>
          <w:szCs w:val="20"/>
        </w:rPr>
      </w:pPr>
    </w:p>
    <w:p w14:paraId="7517506A" w14:textId="77777777" w:rsidR="00FB41CA" w:rsidRPr="00215FBD" w:rsidRDefault="00981DF3" w:rsidP="00A8770A">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42</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règle</w:t>
      </w:r>
      <w:r w:rsidR="00161A5C">
        <w:rPr>
          <w:rFonts w:ascii="Arial" w:hAnsi="Arial" w:cs="Arial"/>
          <w:sz w:val="20"/>
          <w:szCs w:val="20"/>
        </w:rPr>
        <w:t xml:space="preserve"> </w:t>
      </w:r>
      <w:r w:rsidR="00FB41CA" w:rsidRPr="00215FBD">
        <w:rPr>
          <w:rFonts w:ascii="Arial" w:hAnsi="Arial" w:cs="Arial"/>
          <w:sz w:val="20"/>
          <w:szCs w:val="20"/>
        </w:rPr>
        <w:t>générale,</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produits</w:t>
      </w:r>
      <w:r w:rsidR="00161A5C">
        <w:rPr>
          <w:rFonts w:ascii="Arial" w:hAnsi="Arial" w:cs="Arial"/>
          <w:sz w:val="20"/>
          <w:szCs w:val="20"/>
        </w:rPr>
        <w:t xml:space="preserve"> </w:t>
      </w:r>
      <w:r w:rsidR="00FB41CA" w:rsidRPr="00215FBD">
        <w:rPr>
          <w:rFonts w:ascii="Arial" w:hAnsi="Arial" w:cs="Arial"/>
          <w:sz w:val="20"/>
          <w:szCs w:val="20"/>
        </w:rPr>
        <w:t>ne</w:t>
      </w:r>
      <w:r w:rsidR="00161A5C">
        <w:rPr>
          <w:rFonts w:ascii="Arial" w:hAnsi="Arial" w:cs="Arial"/>
          <w:sz w:val="20"/>
          <w:szCs w:val="20"/>
        </w:rPr>
        <w:t xml:space="preserve"> </w:t>
      </w:r>
      <w:r w:rsidR="00FB41CA" w:rsidRPr="00215FBD">
        <w:rPr>
          <w:rFonts w:ascii="Arial" w:hAnsi="Arial" w:cs="Arial"/>
          <w:sz w:val="20"/>
          <w:szCs w:val="20"/>
        </w:rPr>
        <w:t>peuvent</w:t>
      </w:r>
      <w:r w:rsidR="00161A5C">
        <w:rPr>
          <w:rFonts w:ascii="Arial" w:hAnsi="Arial" w:cs="Arial"/>
          <w:sz w:val="20"/>
          <w:szCs w:val="20"/>
        </w:rPr>
        <w:t xml:space="preserve"> </w:t>
      </w:r>
      <w:r w:rsidR="00FB41CA" w:rsidRPr="00215FBD">
        <w:rPr>
          <w:rFonts w:ascii="Arial" w:hAnsi="Arial" w:cs="Arial"/>
          <w:sz w:val="20"/>
          <w:szCs w:val="20"/>
        </w:rPr>
        <w:t>être</w:t>
      </w:r>
      <w:r w:rsidR="00161A5C">
        <w:rPr>
          <w:rFonts w:ascii="Arial" w:hAnsi="Arial" w:cs="Arial"/>
          <w:sz w:val="20"/>
          <w:szCs w:val="20"/>
        </w:rPr>
        <w:t xml:space="preserve"> </w:t>
      </w:r>
      <w:r w:rsidR="00FB41CA" w:rsidRPr="00215FBD">
        <w:rPr>
          <w:rFonts w:ascii="Arial" w:hAnsi="Arial" w:cs="Arial"/>
          <w:sz w:val="20"/>
          <w:szCs w:val="20"/>
        </w:rPr>
        <w:t>mis</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œuvre</w:t>
      </w:r>
      <w:r w:rsidR="00161A5C">
        <w:rPr>
          <w:rFonts w:ascii="Arial" w:hAnsi="Arial" w:cs="Arial"/>
          <w:sz w:val="20"/>
          <w:szCs w:val="20"/>
        </w:rPr>
        <w:t xml:space="preserve"> </w:t>
      </w:r>
      <w:r w:rsidR="00FB41CA" w:rsidRPr="00215FBD">
        <w:rPr>
          <w:rFonts w:ascii="Arial" w:hAnsi="Arial" w:cs="Arial"/>
          <w:sz w:val="20"/>
          <w:szCs w:val="20"/>
        </w:rPr>
        <w:t>s’ils</w:t>
      </w:r>
      <w:r w:rsidR="00161A5C">
        <w:rPr>
          <w:rFonts w:ascii="Arial" w:hAnsi="Arial" w:cs="Arial"/>
          <w:sz w:val="20"/>
          <w:szCs w:val="20"/>
        </w:rPr>
        <w:t xml:space="preserve"> </w:t>
      </w:r>
      <w:r w:rsidR="00FB41CA" w:rsidRPr="00215FBD">
        <w:rPr>
          <w:rFonts w:ascii="Arial" w:hAnsi="Arial" w:cs="Arial"/>
          <w:sz w:val="20"/>
          <w:szCs w:val="20"/>
        </w:rPr>
        <w:t>n’ont</w:t>
      </w:r>
      <w:r w:rsidR="00161A5C">
        <w:rPr>
          <w:rFonts w:ascii="Arial" w:hAnsi="Arial" w:cs="Arial"/>
          <w:sz w:val="20"/>
          <w:szCs w:val="20"/>
        </w:rPr>
        <w:t xml:space="preserve"> </w:t>
      </w:r>
      <w:r w:rsidR="00FB41CA" w:rsidRPr="00215FBD">
        <w:rPr>
          <w:rFonts w:ascii="Arial" w:hAnsi="Arial" w:cs="Arial"/>
          <w:sz w:val="20"/>
          <w:szCs w:val="20"/>
        </w:rPr>
        <w:t>été,</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préalable,</w:t>
      </w:r>
      <w:r w:rsidR="00161A5C">
        <w:rPr>
          <w:rFonts w:ascii="Arial" w:hAnsi="Arial" w:cs="Arial"/>
          <w:sz w:val="20"/>
          <w:szCs w:val="20"/>
        </w:rPr>
        <w:t xml:space="preserve"> </w:t>
      </w:r>
      <w:r w:rsidR="00FB41CA" w:rsidRPr="00215FBD">
        <w:rPr>
          <w:rFonts w:ascii="Arial" w:hAnsi="Arial" w:cs="Arial"/>
          <w:sz w:val="20"/>
          <w:szCs w:val="20"/>
        </w:rPr>
        <w:t>réceptionnés</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fonctionnaire</w:t>
      </w:r>
      <w:r w:rsidR="00161A5C">
        <w:rPr>
          <w:rFonts w:ascii="Arial" w:hAnsi="Arial" w:cs="Arial"/>
          <w:sz w:val="20"/>
          <w:szCs w:val="20"/>
        </w:rPr>
        <w:t xml:space="preserve"> </w:t>
      </w:r>
      <w:r w:rsidR="00FB41CA" w:rsidRPr="00215FBD">
        <w:rPr>
          <w:rFonts w:ascii="Arial" w:hAnsi="Arial" w:cs="Arial"/>
          <w:sz w:val="20"/>
          <w:szCs w:val="20"/>
        </w:rPr>
        <w:t>dirigeant</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son</w:t>
      </w:r>
      <w:r w:rsidR="00161A5C">
        <w:rPr>
          <w:rFonts w:ascii="Arial" w:hAnsi="Arial" w:cs="Arial"/>
          <w:sz w:val="20"/>
          <w:szCs w:val="20"/>
        </w:rPr>
        <w:t xml:space="preserve"> </w:t>
      </w:r>
      <w:r w:rsidR="00FB41CA" w:rsidRPr="00215FBD">
        <w:rPr>
          <w:rFonts w:ascii="Arial" w:hAnsi="Arial" w:cs="Arial"/>
          <w:sz w:val="20"/>
          <w:szCs w:val="20"/>
        </w:rPr>
        <w:t>délégué.</w:t>
      </w:r>
    </w:p>
    <w:p w14:paraId="1A74EAB2"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opérée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différents</w:t>
      </w:r>
      <w:r w:rsidR="00161A5C">
        <w:rPr>
          <w:rFonts w:ascii="Arial" w:hAnsi="Arial" w:cs="Arial"/>
          <w:sz w:val="20"/>
          <w:szCs w:val="20"/>
        </w:rPr>
        <w:t xml:space="preserve"> </w:t>
      </w:r>
      <w:r w:rsidRPr="00215FBD">
        <w:rPr>
          <w:rFonts w:ascii="Arial" w:hAnsi="Arial" w:cs="Arial"/>
          <w:sz w:val="20"/>
          <w:szCs w:val="20"/>
        </w:rPr>
        <w:t>stades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production.</w:t>
      </w:r>
    </w:p>
    <w:p w14:paraId="125C6FA1"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stade</w:t>
      </w:r>
      <w:r w:rsidR="00161A5C">
        <w:rPr>
          <w:rFonts w:ascii="Arial" w:hAnsi="Arial" w:cs="Arial"/>
          <w:sz w:val="20"/>
          <w:szCs w:val="20"/>
        </w:rPr>
        <w:t xml:space="preserve"> </w:t>
      </w:r>
      <w:r w:rsidRPr="00215FBD">
        <w:rPr>
          <w:rFonts w:ascii="Arial" w:hAnsi="Arial" w:cs="Arial"/>
          <w:sz w:val="20"/>
          <w:szCs w:val="20"/>
        </w:rPr>
        <w:t>déterminé,</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satisfont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proofErr w:type="spellStart"/>
      <w:r w:rsidRPr="00215FBD">
        <w:rPr>
          <w:rFonts w:ascii="Arial" w:hAnsi="Arial" w:cs="Arial"/>
          <w:sz w:val="20"/>
          <w:szCs w:val="20"/>
        </w:rPr>
        <w:t>vériﬁcations</w:t>
      </w:r>
      <w:proofErr w:type="spellEnd"/>
      <w:r w:rsidR="00161A5C">
        <w:rPr>
          <w:rFonts w:ascii="Arial" w:hAnsi="Arial" w:cs="Arial"/>
          <w:sz w:val="20"/>
          <w:szCs w:val="20"/>
        </w:rPr>
        <w:t xml:space="preserve"> </w:t>
      </w:r>
      <w:r w:rsidRPr="00215FBD">
        <w:rPr>
          <w:rFonts w:ascii="Arial" w:hAnsi="Arial" w:cs="Arial"/>
          <w:sz w:val="20"/>
          <w:szCs w:val="20"/>
        </w:rPr>
        <w:t>imposées,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déclarés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trouver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état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p>
    <w:p w14:paraId="7F333978"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proofErr w:type="spellStart"/>
      <w:r w:rsidRPr="00215FBD">
        <w:rPr>
          <w:rFonts w:ascii="Arial" w:hAnsi="Arial" w:cs="Arial"/>
          <w:sz w:val="20"/>
          <w:szCs w:val="20"/>
        </w:rPr>
        <w:t>vériﬁe</w:t>
      </w:r>
      <w:proofErr w:type="spellEnd"/>
      <w:r w:rsidR="00161A5C">
        <w:rPr>
          <w:rFonts w:ascii="Arial" w:hAnsi="Arial" w:cs="Arial"/>
          <w:sz w:val="20"/>
          <w:szCs w:val="20"/>
        </w:rPr>
        <w:t xml:space="preserve"> </w:t>
      </w:r>
      <w:r w:rsidRPr="00215FBD">
        <w:rPr>
          <w:rFonts w:ascii="Arial" w:hAnsi="Arial" w:cs="Arial"/>
          <w:sz w:val="20"/>
          <w:szCs w:val="20"/>
        </w:rPr>
        <w:t>conformément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présentent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qualités</w:t>
      </w:r>
      <w:r w:rsidR="00161A5C">
        <w:rPr>
          <w:rFonts w:ascii="Arial" w:hAnsi="Arial" w:cs="Arial"/>
          <w:sz w:val="20"/>
          <w:szCs w:val="20"/>
        </w:rPr>
        <w:t xml:space="preserve"> </w:t>
      </w:r>
      <w:r w:rsidRPr="00215FBD">
        <w:rPr>
          <w:rFonts w:ascii="Arial" w:hAnsi="Arial" w:cs="Arial"/>
          <w:sz w:val="20"/>
          <w:szCs w:val="20"/>
        </w:rPr>
        <w:t>requises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moins,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conformes</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règles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l’art</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satisfont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6B30A375"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proofErr w:type="spellStart"/>
      <w:r w:rsidRPr="00215FBD">
        <w:rPr>
          <w:rFonts w:ascii="Arial" w:hAnsi="Arial" w:cs="Arial"/>
          <w:sz w:val="20"/>
          <w:szCs w:val="20"/>
        </w:rPr>
        <w:t>vériﬁcations</w:t>
      </w:r>
      <w:proofErr w:type="spellEnd"/>
      <w:r w:rsidR="00161A5C">
        <w:rPr>
          <w:rFonts w:ascii="Arial" w:hAnsi="Arial" w:cs="Arial"/>
          <w:sz w:val="20"/>
          <w:szCs w:val="20"/>
        </w:rPr>
        <w:t xml:space="preserve"> </w:t>
      </w:r>
      <w:r w:rsidRPr="00215FBD">
        <w:rPr>
          <w:rFonts w:ascii="Arial" w:hAnsi="Arial" w:cs="Arial"/>
          <w:sz w:val="20"/>
          <w:szCs w:val="20"/>
        </w:rPr>
        <w:t>opérées</w:t>
      </w:r>
      <w:r w:rsidR="00161A5C">
        <w:rPr>
          <w:rFonts w:ascii="Arial" w:hAnsi="Arial" w:cs="Arial"/>
          <w:sz w:val="20"/>
          <w:szCs w:val="20"/>
        </w:rPr>
        <w:t xml:space="preserve"> </w:t>
      </w:r>
      <w:r w:rsidRPr="00215FBD">
        <w:rPr>
          <w:rFonts w:ascii="Arial" w:hAnsi="Arial" w:cs="Arial"/>
          <w:sz w:val="20"/>
          <w:szCs w:val="20"/>
        </w:rPr>
        <w:t>comportent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destruction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certains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ceux-ci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remplacés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indiquent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quantité</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seront</w:t>
      </w:r>
      <w:r w:rsidR="00161A5C">
        <w:rPr>
          <w:rFonts w:ascii="Arial" w:hAnsi="Arial" w:cs="Arial"/>
          <w:sz w:val="20"/>
          <w:szCs w:val="20"/>
        </w:rPr>
        <w:t xml:space="preserve"> </w:t>
      </w:r>
      <w:r w:rsidRPr="00215FBD">
        <w:rPr>
          <w:rFonts w:ascii="Arial" w:hAnsi="Arial" w:cs="Arial"/>
          <w:sz w:val="20"/>
          <w:szCs w:val="20"/>
        </w:rPr>
        <w:t>détruits.</w:t>
      </w:r>
    </w:p>
    <w:p w14:paraId="43FBAAE0"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constate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produit</w:t>
      </w:r>
      <w:r w:rsidR="00161A5C">
        <w:rPr>
          <w:rFonts w:ascii="Arial" w:hAnsi="Arial" w:cs="Arial"/>
          <w:sz w:val="20"/>
          <w:szCs w:val="20"/>
        </w:rPr>
        <w:t xml:space="preserve"> </w:t>
      </w:r>
      <w:r w:rsidRPr="00215FBD">
        <w:rPr>
          <w:rFonts w:ascii="Arial" w:hAnsi="Arial" w:cs="Arial"/>
          <w:sz w:val="20"/>
          <w:szCs w:val="20"/>
        </w:rPr>
        <w:t>présenté</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Pr="00215FBD">
        <w:rPr>
          <w:rFonts w:ascii="Arial" w:hAnsi="Arial" w:cs="Arial"/>
          <w:sz w:val="20"/>
          <w:szCs w:val="20"/>
        </w:rPr>
        <w:t>requises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examiné,</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considérée</w:t>
      </w:r>
      <w:r w:rsidR="00161A5C">
        <w:rPr>
          <w:rFonts w:ascii="Arial" w:hAnsi="Arial" w:cs="Arial"/>
          <w:sz w:val="20"/>
          <w:szCs w:val="20"/>
        </w:rPr>
        <w:t xml:space="preserve"> </w:t>
      </w:r>
      <w:r w:rsidRPr="00215FBD">
        <w:rPr>
          <w:rFonts w:ascii="Arial" w:hAnsi="Arial" w:cs="Arial"/>
          <w:sz w:val="20"/>
          <w:szCs w:val="20"/>
        </w:rPr>
        <w:t>comme</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Pr="00215FBD">
        <w:rPr>
          <w:rFonts w:ascii="Arial" w:hAnsi="Arial" w:cs="Arial"/>
          <w:sz w:val="20"/>
          <w:szCs w:val="20"/>
        </w:rPr>
        <w:t>avenue.</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nouvelle</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introduite</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produit</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trouve</w:t>
      </w:r>
      <w:r w:rsidR="00161A5C">
        <w:rPr>
          <w:rFonts w:ascii="Arial" w:hAnsi="Arial" w:cs="Arial"/>
          <w:sz w:val="20"/>
          <w:szCs w:val="20"/>
        </w:rPr>
        <w:t xml:space="preserve"> </w:t>
      </w:r>
      <w:r w:rsidRPr="00215FBD">
        <w:rPr>
          <w:rFonts w:ascii="Arial" w:hAnsi="Arial" w:cs="Arial"/>
          <w:sz w:val="20"/>
          <w:szCs w:val="20"/>
        </w:rPr>
        <w:t>prêt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p>
    <w:p w14:paraId="28D73874"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ayant</w:t>
      </w:r>
      <w:r w:rsidR="00161A5C">
        <w:rPr>
          <w:rFonts w:ascii="Arial" w:hAnsi="Arial" w:cs="Arial"/>
          <w:sz w:val="20"/>
          <w:szCs w:val="20"/>
        </w:rPr>
        <w:t xml:space="preserve"> </w:t>
      </w:r>
      <w:proofErr w:type="spellStart"/>
      <w:r w:rsidRPr="00215FBD">
        <w:rPr>
          <w:rFonts w:ascii="Arial" w:hAnsi="Arial" w:cs="Arial"/>
          <w:sz w:val="20"/>
          <w:szCs w:val="20"/>
        </w:rPr>
        <w:t>saﬁsfait</w:t>
      </w:r>
      <w:proofErr w:type="spellEnd"/>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préalable</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encore</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refusés</w:t>
      </w:r>
      <w:r w:rsidR="00161A5C">
        <w:rPr>
          <w:rFonts w:ascii="Arial" w:hAnsi="Arial" w:cs="Arial"/>
          <w:sz w:val="20"/>
          <w:szCs w:val="20"/>
        </w:rPr>
        <w:t xml:space="preserve"> </w:t>
      </w:r>
      <w:r w:rsidRPr="00215FBD">
        <w:rPr>
          <w:rFonts w:ascii="Arial" w:hAnsi="Arial" w:cs="Arial"/>
          <w:sz w:val="20"/>
          <w:szCs w:val="20"/>
        </w:rPr>
        <w:t>ultérie</w:t>
      </w:r>
      <w:r w:rsidR="005B553A" w:rsidRPr="00215FBD">
        <w:rPr>
          <w:rFonts w:ascii="Arial" w:hAnsi="Arial" w:cs="Arial"/>
          <w:sz w:val="20"/>
          <w:szCs w:val="20"/>
        </w:rPr>
        <w:t>urement.</w:t>
      </w:r>
      <w:r w:rsidR="00161A5C">
        <w:rPr>
          <w:rFonts w:ascii="Arial" w:hAnsi="Arial" w:cs="Arial"/>
          <w:sz w:val="20"/>
          <w:szCs w:val="20"/>
        </w:rPr>
        <w:t xml:space="preserve"> </w:t>
      </w:r>
      <w:r w:rsidR="005B553A" w:rsidRPr="00215FBD">
        <w:rPr>
          <w:rFonts w:ascii="Arial" w:hAnsi="Arial" w:cs="Arial"/>
          <w:sz w:val="20"/>
          <w:szCs w:val="20"/>
        </w:rPr>
        <w:t>Ces</w:t>
      </w:r>
      <w:r w:rsidR="00161A5C">
        <w:rPr>
          <w:rFonts w:ascii="Arial" w:hAnsi="Arial" w:cs="Arial"/>
          <w:sz w:val="20"/>
          <w:szCs w:val="20"/>
        </w:rPr>
        <w:t xml:space="preserve"> </w:t>
      </w:r>
      <w:r w:rsidR="005B553A" w:rsidRPr="00215FBD">
        <w:rPr>
          <w:rFonts w:ascii="Arial" w:hAnsi="Arial" w:cs="Arial"/>
          <w:sz w:val="20"/>
          <w:szCs w:val="20"/>
        </w:rPr>
        <w:t>produits</w:t>
      </w:r>
      <w:r w:rsidR="00161A5C">
        <w:rPr>
          <w:rFonts w:ascii="Arial" w:hAnsi="Arial" w:cs="Arial"/>
          <w:sz w:val="20"/>
          <w:szCs w:val="20"/>
        </w:rPr>
        <w:t xml:space="preserve"> </w:t>
      </w:r>
      <w:r w:rsidR="005B553A" w:rsidRPr="00215FBD">
        <w:rPr>
          <w:rFonts w:ascii="Arial" w:hAnsi="Arial" w:cs="Arial"/>
          <w:sz w:val="20"/>
          <w:szCs w:val="20"/>
        </w:rPr>
        <w:t>sont</w:t>
      </w:r>
      <w:r w:rsidR="00161A5C">
        <w:rPr>
          <w:rFonts w:ascii="Arial" w:hAnsi="Arial" w:cs="Arial"/>
          <w:sz w:val="20"/>
          <w:szCs w:val="20"/>
        </w:rPr>
        <w:t xml:space="preserve"> </w:t>
      </w:r>
      <w:r w:rsidR="005B553A" w:rsidRPr="00215FBD">
        <w:rPr>
          <w:rFonts w:ascii="Arial" w:hAnsi="Arial" w:cs="Arial"/>
          <w:sz w:val="20"/>
          <w:szCs w:val="20"/>
        </w:rPr>
        <w:t>immé</w:t>
      </w:r>
      <w:r w:rsidRPr="00215FBD">
        <w:rPr>
          <w:rFonts w:ascii="Arial" w:hAnsi="Arial" w:cs="Arial"/>
          <w:sz w:val="20"/>
          <w:szCs w:val="20"/>
        </w:rPr>
        <w:t>diatement</w:t>
      </w:r>
      <w:r w:rsidR="00161A5C">
        <w:rPr>
          <w:rFonts w:ascii="Arial" w:hAnsi="Arial" w:cs="Arial"/>
          <w:sz w:val="20"/>
          <w:szCs w:val="20"/>
        </w:rPr>
        <w:t xml:space="preserve"> </w:t>
      </w:r>
      <w:r w:rsidRPr="00215FBD">
        <w:rPr>
          <w:rFonts w:ascii="Arial" w:hAnsi="Arial" w:cs="Arial"/>
          <w:sz w:val="20"/>
          <w:szCs w:val="20"/>
        </w:rPr>
        <w:t>remplacés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suite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nouvel</w:t>
      </w:r>
      <w:r w:rsidR="00161A5C">
        <w:rPr>
          <w:rFonts w:ascii="Arial" w:hAnsi="Arial" w:cs="Arial"/>
          <w:sz w:val="20"/>
          <w:szCs w:val="20"/>
        </w:rPr>
        <w:t xml:space="preserve"> </w:t>
      </w:r>
      <w:r w:rsidRPr="00215FBD">
        <w:rPr>
          <w:rFonts w:ascii="Arial" w:hAnsi="Arial" w:cs="Arial"/>
          <w:sz w:val="20"/>
          <w:szCs w:val="20"/>
        </w:rPr>
        <w:t>examen,</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l’emploi,</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moment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œuvre,</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lastRenderedPageBreak/>
        <w:t>mais</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déﬁnitive,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défauts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avaries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auraient</w:t>
      </w:r>
      <w:r w:rsidR="00161A5C">
        <w:rPr>
          <w:rFonts w:ascii="Arial" w:hAnsi="Arial" w:cs="Arial"/>
          <w:sz w:val="20"/>
          <w:szCs w:val="20"/>
        </w:rPr>
        <w:t xml:space="preserve"> </w:t>
      </w:r>
      <w:r w:rsidRPr="00215FBD">
        <w:rPr>
          <w:rFonts w:ascii="Arial" w:hAnsi="Arial" w:cs="Arial"/>
          <w:sz w:val="20"/>
          <w:szCs w:val="20"/>
        </w:rPr>
        <w:t>échappé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premier</w:t>
      </w:r>
      <w:r w:rsidR="00161A5C">
        <w:rPr>
          <w:rFonts w:ascii="Arial" w:hAnsi="Arial" w:cs="Arial"/>
          <w:sz w:val="20"/>
          <w:szCs w:val="20"/>
        </w:rPr>
        <w:t xml:space="preserve"> </w:t>
      </w:r>
      <w:r w:rsidRPr="00215FBD">
        <w:rPr>
          <w:rFonts w:ascii="Arial" w:hAnsi="Arial" w:cs="Arial"/>
          <w:sz w:val="20"/>
          <w:szCs w:val="20"/>
        </w:rPr>
        <w:t>examen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avaries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seraient</w:t>
      </w:r>
      <w:r w:rsidR="00161A5C">
        <w:rPr>
          <w:rFonts w:ascii="Arial" w:hAnsi="Arial" w:cs="Arial"/>
          <w:sz w:val="20"/>
          <w:szCs w:val="20"/>
        </w:rPr>
        <w:t xml:space="preserve"> </w:t>
      </w:r>
      <w:r w:rsidRPr="00215FBD">
        <w:rPr>
          <w:rFonts w:ascii="Arial" w:hAnsi="Arial" w:cs="Arial"/>
          <w:sz w:val="20"/>
          <w:szCs w:val="20"/>
        </w:rPr>
        <w:t>survenues</w:t>
      </w:r>
      <w:r w:rsidR="00161A5C">
        <w:rPr>
          <w:rFonts w:ascii="Arial" w:hAnsi="Arial" w:cs="Arial"/>
          <w:sz w:val="20"/>
          <w:szCs w:val="20"/>
        </w:rPr>
        <w:t xml:space="preserve"> </w:t>
      </w:r>
      <w:r w:rsidRPr="00215FBD">
        <w:rPr>
          <w:rFonts w:ascii="Arial" w:hAnsi="Arial" w:cs="Arial"/>
          <w:sz w:val="20"/>
          <w:szCs w:val="20"/>
        </w:rPr>
        <w:t>postéri</w:t>
      </w:r>
      <w:r w:rsidR="005B553A" w:rsidRPr="00215FBD">
        <w:rPr>
          <w:rFonts w:ascii="Arial" w:hAnsi="Arial" w:cs="Arial"/>
          <w:sz w:val="20"/>
          <w:szCs w:val="20"/>
        </w:rPr>
        <w:t>eurement</w:t>
      </w:r>
      <w:r w:rsidR="00161A5C">
        <w:rPr>
          <w:rFonts w:ascii="Arial" w:hAnsi="Arial" w:cs="Arial"/>
          <w:sz w:val="20"/>
          <w:szCs w:val="20"/>
        </w:rPr>
        <w:t xml:space="preserve"> </w:t>
      </w:r>
      <w:r w:rsidR="005B553A" w:rsidRPr="00215FBD">
        <w:rPr>
          <w:rFonts w:ascii="Arial" w:hAnsi="Arial" w:cs="Arial"/>
          <w:sz w:val="20"/>
          <w:szCs w:val="20"/>
        </w:rPr>
        <w:t>viennent</w:t>
      </w:r>
      <w:r w:rsidR="00161A5C">
        <w:rPr>
          <w:rFonts w:ascii="Arial" w:hAnsi="Arial" w:cs="Arial"/>
          <w:sz w:val="20"/>
          <w:szCs w:val="20"/>
        </w:rPr>
        <w:t xml:space="preserve"> </w:t>
      </w:r>
      <w:r w:rsidR="005B553A" w:rsidRPr="00215FBD">
        <w:rPr>
          <w:rFonts w:ascii="Arial" w:hAnsi="Arial" w:cs="Arial"/>
          <w:sz w:val="20"/>
          <w:szCs w:val="20"/>
        </w:rPr>
        <w:t>à</w:t>
      </w:r>
      <w:r w:rsidR="00161A5C">
        <w:rPr>
          <w:rFonts w:ascii="Arial" w:hAnsi="Arial" w:cs="Arial"/>
          <w:sz w:val="20"/>
          <w:szCs w:val="20"/>
        </w:rPr>
        <w:t xml:space="preserve"> </w:t>
      </w:r>
      <w:r w:rsidR="005B553A" w:rsidRPr="00215FBD">
        <w:rPr>
          <w:rFonts w:ascii="Arial" w:hAnsi="Arial" w:cs="Arial"/>
          <w:sz w:val="20"/>
          <w:szCs w:val="20"/>
        </w:rPr>
        <w:t>être</w:t>
      </w:r>
      <w:r w:rsidR="00161A5C">
        <w:rPr>
          <w:rFonts w:ascii="Arial" w:hAnsi="Arial" w:cs="Arial"/>
          <w:sz w:val="20"/>
          <w:szCs w:val="20"/>
        </w:rPr>
        <w:t xml:space="preserve"> </w:t>
      </w:r>
      <w:r w:rsidR="005B553A" w:rsidRPr="00215FBD">
        <w:rPr>
          <w:rFonts w:ascii="Arial" w:hAnsi="Arial" w:cs="Arial"/>
          <w:sz w:val="20"/>
          <w:szCs w:val="20"/>
        </w:rPr>
        <w:t>consta</w:t>
      </w:r>
      <w:r w:rsidRPr="00215FBD">
        <w:rPr>
          <w:rFonts w:ascii="Arial" w:hAnsi="Arial" w:cs="Arial"/>
          <w:sz w:val="20"/>
          <w:szCs w:val="20"/>
        </w:rPr>
        <w:t>tés.</w:t>
      </w:r>
    </w:p>
    <w:p w14:paraId="639D9540"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remplacement</w:t>
      </w:r>
      <w:r w:rsidR="00161A5C">
        <w:rPr>
          <w:rFonts w:ascii="Arial" w:hAnsi="Arial" w:cs="Arial"/>
          <w:sz w:val="20"/>
          <w:szCs w:val="20"/>
        </w:rPr>
        <w:t xml:space="preserve"> </w:t>
      </w:r>
      <w:r w:rsidRPr="00215FBD">
        <w:rPr>
          <w:rFonts w:ascii="Arial" w:hAnsi="Arial" w:cs="Arial"/>
          <w:sz w:val="20"/>
          <w:szCs w:val="20"/>
        </w:rPr>
        <w:t>éventuel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défectueux</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indépendant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obligations</w:t>
      </w:r>
      <w:r w:rsidR="00161A5C">
        <w:rPr>
          <w:rFonts w:ascii="Arial" w:hAnsi="Arial" w:cs="Arial"/>
          <w:sz w:val="20"/>
          <w:szCs w:val="20"/>
        </w:rPr>
        <w:t xml:space="preserve"> </w:t>
      </w:r>
      <w:r w:rsidRPr="00215FBD">
        <w:rPr>
          <w:rFonts w:ascii="Arial" w:hAnsi="Arial" w:cs="Arial"/>
          <w:sz w:val="20"/>
          <w:szCs w:val="20"/>
        </w:rPr>
        <w:t>découlant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dispositions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articles</w:t>
      </w:r>
      <w:r w:rsidR="00161A5C">
        <w:rPr>
          <w:rFonts w:ascii="Arial" w:hAnsi="Arial" w:cs="Arial"/>
          <w:sz w:val="20"/>
          <w:szCs w:val="20"/>
        </w:rPr>
        <w:t xml:space="preserve"> </w:t>
      </w:r>
      <w:r w:rsidRPr="00215FBD">
        <w:rPr>
          <w:rFonts w:ascii="Arial" w:hAnsi="Arial" w:cs="Arial"/>
          <w:sz w:val="20"/>
          <w:szCs w:val="20"/>
        </w:rPr>
        <w:t>64,</w:t>
      </w:r>
      <w:r w:rsidR="00161A5C">
        <w:rPr>
          <w:rFonts w:ascii="Arial" w:hAnsi="Arial" w:cs="Arial"/>
          <w:sz w:val="20"/>
          <w:szCs w:val="20"/>
        </w:rPr>
        <w:t xml:space="preserve"> </w:t>
      </w:r>
      <w:r w:rsidRPr="00215FBD">
        <w:rPr>
          <w:rFonts w:ascii="Arial" w:hAnsi="Arial" w:cs="Arial"/>
          <w:sz w:val="20"/>
          <w:szCs w:val="20"/>
        </w:rPr>
        <w:t>65</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92.</w:t>
      </w:r>
    </w:p>
    <w:p w14:paraId="2F73B3A9"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proofErr w:type="spellStart"/>
      <w:r w:rsidRPr="00215FBD">
        <w:rPr>
          <w:rFonts w:ascii="Arial" w:hAnsi="Arial" w:cs="Arial"/>
          <w:sz w:val="20"/>
          <w:szCs w:val="20"/>
        </w:rPr>
        <w:t>notiﬁer</w:t>
      </w:r>
      <w:proofErr w:type="spellEnd"/>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décision</w:t>
      </w:r>
      <w:r w:rsidR="00161A5C">
        <w:rPr>
          <w:rFonts w:ascii="Arial" w:hAnsi="Arial" w:cs="Arial"/>
          <w:sz w:val="20"/>
          <w:szCs w:val="20"/>
        </w:rPr>
        <w:t xml:space="preserve"> </w:t>
      </w:r>
      <w:r w:rsidRPr="00215FBD">
        <w:rPr>
          <w:rFonts w:ascii="Arial" w:hAnsi="Arial" w:cs="Arial"/>
          <w:sz w:val="20"/>
          <w:szCs w:val="20"/>
        </w:rPr>
        <w:t>d’acceptation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refus,</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dispose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suivants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compter</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où</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lui</w:t>
      </w:r>
      <w:r w:rsidR="00161A5C">
        <w:rPr>
          <w:rFonts w:ascii="Arial" w:hAnsi="Arial" w:cs="Arial"/>
          <w:sz w:val="20"/>
          <w:szCs w:val="20"/>
        </w:rPr>
        <w:t xml:space="preserve"> </w:t>
      </w:r>
      <w:r w:rsidR="009F4B09" w:rsidRPr="00215FBD">
        <w:rPr>
          <w:rFonts w:ascii="Arial" w:hAnsi="Arial" w:cs="Arial"/>
          <w:sz w:val="20"/>
          <w:szCs w:val="20"/>
        </w:rPr>
        <w:t>parvient</w:t>
      </w:r>
      <w:r w:rsidR="005A043E">
        <w:rPr>
          <w:rFonts w:ascii="Arial" w:hAnsi="Arial" w:cs="Arial"/>
          <w:sz w:val="20"/>
          <w:szCs w:val="20"/>
        </w:rPr>
        <w:t>:</w:t>
      </w:r>
    </w:p>
    <w:p w14:paraId="04C01418"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5A043E">
        <w:rPr>
          <w:rFonts w:ascii="Arial" w:hAnsi="Arial" w:cs="Arial"/>
          <w:sz w:val="20"/>
          <w:szCs w:val="20"/>
        </w:rPr>
        <w:t>;</w:t>
      </w:r>
    </w:p>
    <w:p w14:paraId="57CF8AF3"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soixante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formalités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accomplies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laboratoire.</w:t>
      </w:r>
    </w:p>
    <w:p w14:paraId="501268E3"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cependant</w:t>
      </w:r>
      <w:r w:rsidR="00161A5C">
        <w:rPr>
          <w:rFonts w:ascii="Arial" w:hAnsi="Arial" w:cs="Arial"/>
          <w:sz w:val="20"/>
          <w:szCs w:val="20"/>
        </w:rPr>
        <w:t xml:space="preserve"> </w:t>
      </w:r>
      <w:r w:rsidRPr="00215FBD">
        <w:rPr>
          <w:rFonts w:ascii="Arial" w:hAnsi="Arial" w:cs="Arial"/>
          <w:sz w:val="20"/>
          <w:szCs w:val="20"/>
        </w:rPr>
        <w:t>prévoir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réduits.</w:t>
      </w:r>
    </w:p>
    <w:p w14:paraId="6D4EB9C8"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présentés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situé</w:t>
      </w:r>
      <w:r w:rsidR="00161A5C">
        <w:rPr>
          <w:rFonts w:ascii="Arial" w:hAnsi="Arial" w:cs="Arial"/>
          <w:sz w:val="20"/>
          <w:szCs w:val="20"/>
        </w:rPr>
        <w:t xml:space="preserve"> </w:t>
      </w:r>
      <w:r w:rsidRPr="00215FBD">
        <w:rPr>
          <w:rFonts w:ascii="Arial" w:hAnsi="Arial" w:cs="Arial"/>
          <w:sz w:val="20"/>
          <w:szCs w:val="20"/>
        </w:rPr>
        <w:t>hors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territoire</w:t>
      </w:r>
      <w:r w:rsidR="00161A5C">
        <w:rPr>
          <w:rFonts w:ascii="Arial" w:hAnsi="Arial" w:cs="Arial"/>
          <w:sz w:val="20"/>
          <w:szCs w:val="20"/>
        </w:rPr>
        <w:t xml:space="preserve"> </w:t>
      </w:r>
      <w:r w:rsidRPr="00215FBD">
        <w:rPr>
          <w:rFonts w:ascii="Arial" w:hAnsi="Arial" w:cs="Arial"/>
          <w:sz w:val="20"/>
          <w:szCs w:val="20"/>
        </w:rPr>
        <w:t>belge,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augmenté</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nombre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nécessaires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voyage</w:t>
      </w:r>
      <w:r w:rsidR="00161A5C">
        <w:rPr>
          <w:rFonts w:ascii="Arial" w:hAnsi="Arial" w:cs="Arial"/>
          <w:sz w:val="20"/>
          <w:szCs w:val="20"/>
        </w:rPr>
        <w:t xml:space="preserve"> </w:t>
      </w:r>
      <w:r w:rsidR="00260045" w:rsidRPr="00215FBD">
        <w:rPr>
          <w:rFonts w:ascii="Arial" w:hAnsi="Arial" w:cs="Arial"/>
          <w:sz w:val="20"/>
          <w:szCs w:val="20"/>
        </w:rPr>
        <w:t>allé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retour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réceptionnaires.</w:t>
      </w:r>
    </w:p>
    <w:p w14:paraId="003A2E63"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dépassement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009616E0">
        <w:rPr>
          <w:rFonts w:ascii="Arial" w:hAnsi="Arial" w:cs="Arial"/>
          <w:sz w:val="20"/>
          <w:szCs w:val="20"/>
        </w:rPr>
        <w:t>de</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prolongation</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due</w:t>
      </w:r>
      <w:r w:rsidR="00161A5C">
        <w:rPr>
          <w:rFonts w:ascii="Arial" w:hAnsi="Arial" w:cs="Arial"/>
          <w:sz w:val="20"/>
          <w:szCs w:val="20"/>
        </w:rPr>
        <w:t xml:space="preserve"> </w:t>
      </w:r>
      <w:r w:rsidRPr="00215FBD">
        <w:rPr>
          <w:rFonts w:ascii="Arial" w:hAnsi="Arial" w:cs="Arial"/>
          <w:sz w:val="20"/>
          <w:szCs w:val="20"/>
        </w:rPr>
        <w:t>concurrence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accordée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plein</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prolongation</w:t>
      </w:r>
      <w:r w:rsidR="00161A5C">
        <w:rPr>
          <w:rFonts w:ascii="Arial" w:hAnsi="Arial" w:cs="Arial"/>
          <w:sz w:val="20"/>
          <w:szCs w:val="20"/>
        </w:rPr>
        <w:t xml:space="preserve"> </w:t>
      </w:r>
      <w:r w:rsidRPr="00215FBD">
        <w:rPr>
          <w:rFonts w:ascii="Arial" w:hAnsi="Arial" w:cs="Arial"/>
          <w:sz w:val="20"/>
          <w:szCs w:val="20"/>
        </w:rPr>
        <w:t>exclut</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dommages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intérêts.</w:t>
      </w:r>
    </w:p>
    <w:p w14:paraId="531241D6" w14:textId="77777777" w:rsidR="00C526E9" w:rsidRPr="00215FBD" w:rsidRDefault="00C526E9" w:rsidP="00A8770A">
      <w:pPr>
        <w:spacing w:after="0" w:line="240" w:lineRule="auto"/>
        <w:jc w:val="both"/>
        <w:rPr>
          <w:rFonts w:ascii="Arial" w:hAnsi="Arial" w:cs="Arial"/>
          <w:sz w:val="20"/>
          <w:szCs w:val="20"/>
        </w:rPr>
      </w:pPr>
    </w:p>
    <w:p w14:paraId="7E749F95" w14:textId="77777777" w:rsidR="002F528D" w:rsidRPr="00215FBD" w:rsidRDefault="002F528D" w:rsidP="002F528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r w:rsidR="00161A5C">
        <w:rPr>
          <w:rFonts w:ascii="Arial" w:hAnsi="Arial" w:cs="Arial"/>
          <w:b/>
          <w:i/>
          <w:sz w:val="20"/>
          <w:szCs w:val="20"/>
        </w:rPr>
        <w:t xml:space="preserve"> </w:t>
      </w:r>
    </w:p>
    <w:p w14:paraId="5B1B147C" w14:textId="77777777" w:rsidR="00C61044" w:rsidRPr="00215FBD" w:rsidRDefault="00C61044"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38EDAE8A" w14:textId="77777777" w:rsidR="00C5535A" w:rsidRPr="00215FBD" w:rsidRDefault="00C5535A"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001E1949" w:rsidRPr="00215FBD">
        <w:rPr>
          <w:rFonts w:ascii="Arial" w:hAnsi="Arial" w:cs="Arial"/>
          <w:b/>
          <w:i/>
          <w:sz w:val="20"/>
          <w:szCs w:val="20"/>
        </w:rPr>
        <w:t>42</w:t>
      </w:r>
      <w:r w:rsidR="00161A5C">
        <w:rPr>
          <w:rFonts w:ascii="Arial" w:hAnsi="Arial" w:cs="Arial"/>
          <w:b/>
          <w:i/>
          <w:sz w:val="20"/>
          <w:szCs w:val="20"/>
        </w:rPr>
        <w:t xml:space="preserve"> </w:t>
      </w:r>
      <w:r w:rsidR="001E1949" w:rsidRPr="00215FBD">
        <w:rPr>
          <w:rFonts w:ascii="Arial" w:hAnsi="Arial" w:cs="Arial"/>
          <w:b/>
          <w:i/>
          <w:sz w:val="20"/>
          <w:szCs w:val="20"/>
        </w:rPr>
        <w:t>§1,</w:t>
      </w:r>
      <w:r w:rsidR="00161A5C">
        <w:rPr>
          <w:rFonts w:ascii="Arial" w:hAnsi="Arial" w:cs="Arial"/>
          <w:b/>
          <w:i/>
          <w:sz w:val="20"/>
          <w:szCs w:val="20"/>
        </w:rPr>
        <w:t xml:space="preserve"> </w:t>
      </w:r>
      <w:r w:rsidR="001E1949" w:rsidRPr="00215FBD">
        <w:rPr>
          <w:rFonts w:ascii="Arial" w:hAnsi="Arial" w:cs="Arial"/>
          <w:b/>
          <w:i/>
          <w:sz w:val="20"/>
          <w:szCs w:val="20"/>
        </w:rPr>
        <w:t>4</w:t>
      </w:r>
      <w:r w:rsidR="001E1949" w:rsidRPr="00215FBD">
        <w:rPr>
          <w:rFonts w:ascii="Arial" w:hAnsi="Arial" w:cs="Arial"/>
          <w:b/>
          <w:i/>
          <w:sz w:val="20"/>
          <w:szCs w:val="20"/>
          <w:vertAlign w:val="superscript"/>
        </w:rPr>
        <w:t>ème</w:t>
      </w:r>
      <w:r w:rsidR="00161A5C">
        <w:rPr>
          <w:rFonts w:ascii="Arial" w:hAnsi="Arial" w:cs="Arial"/>
          <w:b/>
          <w:i/>
          <w:sz w:val="20"/>
          <w:szCs w:val="20"/>
        </w:rPr>
        <w:t xml:space="preserve"> </w:t>
      </w:r>
      <w:r w:rsidR="001E1949" w:rsidRPr="00215FBD">
        <w:rPr>
          <w:rFonts w:ascii="Arial" w:hAnsi="Arial" w:cs="Arial"/>
          <w:b/>
          <w:i/>
          <w:sz w:val="20"/>
          <w:szCs w:val="20"/>
        </w:rPr>
        <w:t>alinéa</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modifié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9F4B09"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114DC7A4" w14:textId="77777777" w:rsidR="001E1949" w:rsidRPr="00215FBD" w:rsidRDefault="001E1949"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6FF09A71" w14:textId="77777777" w:rsidR="00C5535A" w:rsidRPr="00215FBD" w:rsidRDefault="00717D2B"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Pr>
          <w:rFonts w:ascii="Arial" w:hAnsi="Arial" w:cs="Arial"/>
          <w:b/>
          <w:i/>
          <w:sz w:val="20"/>
          <w:szCs w:val="20"/>
        </w:rPr>
        <w:t>L'adjudicateur</w:t>
      </w:r>
      <w:r w:rsidR="00161A5C">
        <w:rPr>
          <w:rFonts w:ascii="Arial" w:hAnsi="Arial" w:cs="Arial"/>
          <w:b/>
          <w:i/>
          <w:sz w:val="20"/>
          <w:szCs w:val="20"/>
        </w:rPr>
        <w:t xml:space="preserve"> </w:t>
      </w:r>
      <w:r w:rsidR="00C5535A" w:rsidRPr="00215FBD">
        <w:rPr>
          <w:rFonts w:ascii="Arial" w:hAnsi="Arial" w:cs="Arial"/>
          <w:b/>
          <w:i/>
          <w:sz w:val="20"/>
          <w:szCs w:val="20"/>
        </w:rPr>
        <w:t>vérifie</w:t>
      </w:r>
      <w:r w:rsidR="00161A5C">
        <w:rPr>
          <w:rFonts w:ascii="Arial" w:hAnsi="Arial" w:cs="Arial"/>
          <w:b/>
          <w:i/>
          <w:sz w:val="20"/>
          <w:szCs w:val="20"/>
        </w:rPr>
        <w:t xml:space="preserve"> </w:t>
      </w:r>
      <w:r w:rsidR="00C5535A" w:rsidRPr="00215FBD">
        <w:rPr>
          <w:rFonts w:ascii="Arial" w:hAnsi="Arial" w:cs="Arial"/>
          <w:b/>
          <w:i/>
          <w:sz w:val="20"/>
          <w:szCs w:val="20"/>
        </w:rPr>
        <w:t>selon</w:t>
      </w:r>
      <w:r w:rsidR="00161A5C">
        <w:rPr>
          <w:rFonts w:ascii="Arial" w:hAnsi="Arial" w:cs="Arial"/>
          <w:b/>
          <w:i/>
          <w:sz w:val="20"/>
          <w:szCs w:val="20"/>
        </w:rPr>
        <w:t xml:space="preserve"> </w:t>
      </w:r>
      <w:r w:rsidR="00C5535A" w:rsidRPr="00215FBD">
        <w:rPr>
          <w:rFonts w:ascii="Arial" w:hAnsi="Arial" w:cs="Arial"/>
          <w:b/>
          <w:i/>
          <w:sz w:val="20"/>
          <w:szCs w:val="20"/>
        </w:rPr>
        <w:t>les</w:t>
      </w:r>
      <w:r w:rsidR="00161A5C">
        <w:rPr>
          <w:rFonts w:ascii="Arial" w:hAnsi="Arial" w:cs="Arial"/>
          <w:b/>
          <w:i/>
          <w:sz w:val="20"/>
          <w:szCs w:val="20"/>
        </w:rPr>
        <w:t xml:space="preserve"> </w:t>
      </w:r>
      <w:r w:rsidR="00C5535A" w:rsidRPr="00215FBD">
        <w:rPr>
          <w:rFonts w:ascii="Arial" w:hAnsi="Arial" w:cs="Arial"/>
          <w:b/>
          <w:i/>
          <w:sz w:val="20"/>
          <w:szCs w:val="20"/>
        </w:rPr>
        <w:t>prescriptions</w:t>
      </w:r>
      <w:r w:rsidR="00161A5C">
        <w:rPr>
          <w:rFonts w:ascii="Arial" w:hAnsi="Arial" w:cs="Arial"/>
          <w:b/>
          <w:i/>
          <w:sz w:val="20"/>
          <w:szCs w:val="20"/>
        </w:rPr>
        <w:t xml:space="preserve"> </w:t>
      </w:r>
      <w:r w:rsidR="00C5535A" w:rsidRPr="00215FBD">
        <w:rPr>
          <w:rFonts w:ascii="Arial" w:hAnsi="Arial" w:cs="Arial"/>
          <w:b/>
          <w:i/>
          <w:sz w:val="20"/>
          <w:szCs w:val="20"/>
        </w:rPr>
        <w:t>du</w:t>
      </w:r>
      <w:r w:rsidR="00161A5C">
        <w:rPr>
          <w:rFonts w:ascii="Arial" w:hAnsi="Arial" w:cs="Arial"/>
          <w:b/>
          <w:i/>
          <w:sz w:val="20"/>
          <w:szCs w:val="20"/>
        </w:rPr>
        <w:t xml:space="preserve"> </w:t>
      </w:r>
      <w:r w:rsidR="00C5535A" w:rsidRPr="00215FBD">
        <w:rPr>
          <w:rFonts w:ascii="Arial" w:hAnsi="Arial" w:cs="Arial"/>
          <w:b/>
          <w:i/>
          <w:sz w:val="20"/>
          <w:szCs w:val="20"/>
        </w:rPr>
        <w:t>cahier</w:t>
      </w:r>
      <w:r w:rsidR="00161A5C">
        <w:rPr>
          <w:rFonts w:ascii="Arial" w:hAnsi="Arial" w:cs="Arial"/>
          <w:b/>
          <w:i/>
          <w:sz w:val="20"/>
          <w:szCs w:val="20"/>
        </w:rPr>
        <w:t xml:space="preserve"> </w:t>
      </w:r>
      <w:r w:rsidR="00C5535A" w:rsidRPr="00215FBD">
        <w:rPr>
          <w:rFonts w:ascii="Arial" w:hAnsi="Arial" w:cs="Arial"/>
          <w:b/>
          <w:i/>
          <w:sz w:val="20"/>
          <w:szCs w:val="20"/>
        </w:rPr>
        <w:t>spécial</w:t>
      </w:r>
      <w:r w:rsidR="00161A5C">
        <w:rPr>
          <w:rFonts w:ascii="Arial" w:hAnsi="Arial" w:cs="Arial"/>
          <w:b/>
          <w:i/>
          <w:sz w:val="20"/>
          <w:szCs w:val="20"/>
        </w:rPr>
        <w:t xml:space="preserve"> </w:t>
      </w:r>
      <w:r w:rsidR="00C5535A" w:rsidRPr="00215FBD">
        <w:rPr>
          <w:rFonts w:ascii="Arial" w:hAnsi="Arial" w:cs="Arial"/>
          <w:b/>
          <w:i/>
          <w:sz w:val="20"/>
          <w:szCs w:val="20"/>
        </w:rPr>
        <w:t>des</w:t>
      </w:r>
      <w:r w:rsidR="00161A5C">
        <w:rPr>
          <w:rFonts w:ascii="Arial" w:hAnsi="Arial" w:cs="Arial"/>
          <w:b/>
          <w:i/>
          <w:sz w:val="20"/>
          <w:szCs w:val="20"/>
        </w:rPr>
        <w:t xml:space="preserve"> </w:t>
      </w:r>
      <w:r w:rsidR="00C5535A" w:rsidRPr="00215FBD">
        <w:rPr>
          <w:rFonts w:ascii="Arial" w:hAnsi="Arial" w:cs="Arial"/>
          <w:b/>
          <w:i/>
          <w:sz w:val="20"/>
          <w:szCs w:val="20"/>
        </w:rPr>
        <w:t>charges</w:t>
      </w:r>
      <w:r w:rsidR="00161A5C">
        <w:rPr>
          <w:rFonts w:ascii="Arial" w:hAnsi="Arial" w:cs="Arial"/>
          <w:b/>
          <w:i/>
          <w:sz w:val="20"/>
          <w:szCs w:val="20"/>
        </w:rPr>
        <w:t xml:space="preserve"> </w:t>
      </w:r>
      <w:r w:rsidR="00C5535A" w:rsidRPr="00215FBD">
        <w:rPr>
          <w:rFonts w:ascii="Arial" w:hAnsi="Arial" w:cs="Arial"/>
          <w:b/>
          <w:i/>
          <w:sz w:val="20"/>
          <w:szCs w:val="20"/>
        </w:rPr>
        <w:t>et</w:t>
      </w:r>
      <w:r w:rsidR="00161A5C">
        <w:rPr>
          <w:rFonts w:ascii="Arial" w:hAnsi="Arial" w:cs="Arial"/>
          <w:b/>
          <w:i/>
          <w:sz w:val="20"/>
          <w:szCs w:val="20"/>
        </w:rPr>
        <w:t xml:space="preserve"> </w:t>
      </w:r>
      <w:r w:rsidR="00C5535A" w:rsidRPr="00215FBD">
        <w:rPr>
          <w:rFonts w:ascii="Arial" w:hAnsi="Arial" w:cs="Arial"/>
          <w:b/>
          <w:i/>
          <w:sz w:val="20"/>
          <w:szCs w:val="20"/>
        </w:rPr>
        <w:t>selon</w:t>
      </w:r>
      <w:r w:rsidR="00161A5C">
        <w:rPr>
          <w:rFonts w:ascii="Arial" w:hAnsi="Arial" w:cs="Arial"/>
          <w:b/>
          <w:i/>
          <w:sz w:val="20"/>
          <w:szCs w:val="20"/>
        </w:rPr>
        <w:t xml:space="preserve"> </w:t>
      </w:r>
      <w:r w:rsidR="00C5535A" w:rsidRPr="00215FBD">
        <w:rPr>
          <w:rFonts w:ascii="Arial" w:hAnsi="Arial" w:cs="Arial"/>
          <w:b/>
          <w:i/>
          <w:sz w:val="20"/>
          <w:szCs w:val="20"/>
        </w:rPr>
        <w:t>les</w:t>
      </w:r>
      <w:r w:rsidR="00161A5C">
        <w:rPr>
          <w:rFonts w:ascii="Arial" w:hAnsi="Arial" w:cs="Arial"/>
          <w:b/>
          <w:i/>
          <w:sz w:val="20"/>
          <w:szCs w:val="20"/>
        </w:rPr>
        <w:t xml:space="preserve"> </w:t>
      </w:r>
      <w:r w:rsidR="00C5535A" w:rsidRPr="00215FBD">
        <w:rPr>
          <w:rFonts w:ascii="Arial" w:hAnsi="Arial" w:cs="Arial"/>
          <w:b/>
          <w:i/>
          <w:sz w:val="20"/>
          <w:szCs w:val="20"/>
        </w:rPr>
        <w:t>moyens</w:t>
      </w:r>
      <w:r w:rsidR="00161A5C">
        <w:rPr>
          <w:rFonts w:ascii="Arial" w:hAnsi="Arial" w:cs="Arial"/>
          <w:b/>
          <w:i/>
          <w:sz w:val="20"/>
          <w:szCs w:val="20"/>
        </w:rPr>
        <w:t xml:space="preserve"> </w:t>
      </w:r>
      <w:r w:rsidR="00C5535A" w:rsidRPr="00215FBD">
        <w:rPr>
          <w:rFonts w:ascii="Arial" w:hAnsi="Arial" w:cs="Arial"/>
          <w:b/>
          <w:i/>
          <w:sz w:val="20"/>
          <w:szCs w:val="20"/>
        </w:rPr>
        <w:t>qui</w:t>
      </w:r>
      <w:r w:rsidR="00161A5C">
        <w:rPr>
          <w:rFonts w:ascii="Arial" w:hAnsi="Arial" w:cs="Arial"/>
          <w:b/>
          <w:i/>
          <w:sz w:val="20"/>
          <w:szCs w:val="20"/>
        </w:rPr>
        <w:t xml:space="preserve"> </w:t>
      </w:r>
      <w:r w:rsidR="00C5535A" w:rsidRPr="00215FBD">
        <w:rPr>
          <w:rFonts w:ascii="Arial" w:hAnsi="Arial" w:cs="Arial"/>
          <w:b/>
          <w:i/>
          <w:sz w:val="20"/>
          <w:szCs w:val="20"/>
        </w:rPr>
        <w:t>sont</w:t>
      </w:r>
      <w:r w:rsidR="00161A5C">
        <w:rPr>
          <w:rFonts w:ascii="Arial" w:hAnsi="Arial" w:cs="Arial"/>
          <w:b/>
          <w:i/>
          <w:sz w:val="20"/>
          <w:szCs w:val="20"/>
        </w:rPr>
        <w:t xml:space="preserve"> </w:t>
      </w:r>
      <w:r w:rsidR="00C5535A" w:rsidRPr="00215FBD">
        <w:rPr>
          <w:rFonts w:ascii="Arial" w:hAnsi="Arial" w:cs="Arial"/>
          <w:b/>
          <w:i/>
          <w:sz w:val="20"/>
          <w:szCs w:val="20"/>
        </w:rPr>
        <w:t>de</w:t>
      </w:r>
      <w:r w:rsidR="00161A5C">
        <w:rPr>
          <w:rFonts w:ascii="Arial" w:hAnsi="Arial" w:cs="Arial"/>
          <w:b/>
          <w:i/>
          <w:sz w:val="20"/>
          <w:szCs w:val="20"/>
        </w:rPr>
        <w:t xml:space="preserve"> </w:t>
      </w:r>
      <w:r w:rsidR="00C5535A" w:rsidRPr="00215FBD">
        <w:rPr>
          <w:rFonts w:ascii="Arial" w:hAnsi="Arial" w:cs="Arial"/>
          <w:b/>
          <w:i/>
          <w:sz w:val="20"/>
          <w:szCs w:val="20"/>
        </w:rPr>
        <w:t>pratique</w:t>
      </w:r>
      <w:r w:rsidR="00161A5C">
        <w:rPr>
          <w:rFonts w:ascii="Arial" w:hAnsi="Arial" w:cs="Arial"/>
          <w:b/>
          <w:i/>
          <w:sz w:val="20"/>
          <w:szCs w:val="20"/>
        </w:rPr>
        <w:t xml:space="preserve"> </w:t>
      </w:r>
      <w:r w:rsidR="00C5535A" w:rsidRPr="00215FBD">
        <w:rPr>
          <w:rFonts w:ascii="Arial" w:hAnsi="Arial" w:cs="Arial"/>
          <w:b/>
          <w:i/>
          <w:sz w:val="20"/>
          <w:szCs w:val="20"/>
        </w:rPr>
        <w:t>courante</w:t>
      </w:r>
      <w:r w:rsidR="00161A5C">
        <w:rPr>
          <w:rFonts w:ascii="Arial" w:hAnsi="Arial" w:cs="Arial"/>
          <w:b/>
          <w:i/>
          <w:sz w:val="20"/>
          <w:szCs w:val="20"/>
        </w:rPr>
        <w:t xml:space="preserve"> </w:t>
      </w:r>
      <w:r w:rsidR="00C5535A" w:rsidRPr="00215FBD">
        <w:rPr>
          <w:rFonts w:ascii="Arial" w:hAnsi="Arial" w:cs="Arial"/>
          <w:b/>
          <w:i/>
          <w:sz w:val="20"/>
          <w:szCs w:val="20"/>
        </w:rPr>
        <w:t>ou</w:t>
      </w:r>
      <w:r w:rsidR="00161A5C">
        <w:rPr>
          <w:rFonts w:ascii="Arial" w:hAnsi="Arial" w:cs="Arial"/>
          <w:b/>
          <w:i/>
          <w:sz w:val="20"/>
          <w:szCs w:val="20"/>
        </w:rPr>
        <w:t xml:space="preserve"> </w:t>
      </w:r>
      <w:r w:rsidR="00C5535A" w:rsidRPr="00215FBD">
        <w:rPr>
          <w:rFonts w:ascii="Arial" w:hAnsi="Arial" w:cs="Arial"/>
          <w:b/>
          <w:i/>
          <w:sz w:val="20"/>
          <w:szCs w:val="20"/>
        </w:rPr>
        <w:t>qu'il</w:t>
      </w:r>
      <w:r w:rsidR="00161A5C">
        <w:rPr>
          <w:rFonts w:ascii="Arial" w:hAnsi="Arial" w:cs="Arial"/>
          <w:b/>
          <w:i/>
          <w:sz w:val="20"/>
          <w:szCs w:val="20"/>
        </w:rPr>
        <w:t xml:space="preserve"> </w:t>
      </w:r>
      <w:r w:rsidR="00C5535A" w:rsidRPr="00215FBD">
        <w:rPr>
          <w:rFonts w:ascii="Arial" w:hAnsi="Arial" w:cs="Arial"/>
          <w:b/>
          <w:i/>
          <w:sz w:val="20"/>
          <w:szCs w:val="20"/>
        </w:rPr>
        <w:t>juge</w:t>
      </w:r>
      <w:r w:rsidR="00161A5C">
        <w:rPr>
          <w:rFonts w:ascii="Arial" w:hAnsi="Arial" w:cs="Arial"/>
          <w:b/>
          <w:i/>
          <w:sz w:val="20"/>
          <w:szCs w:val="20"/>
        </w:rPr>
        <w:t xml:space="preserve"> </w:t>
      </w:r>
      <w:r w:rsidR="00C5535A" w:rsidRPr="00215FBD">
        <w:rPr>
          <w:rFonts w:ascii="Arial" w:hAnsi="Arial" w:cs="Arial"/>
          <w:b/>
          <w:i/>
          <w:sz w:val="20"/>
          <w:szCs w:val="20"/>
        </w:rPr>
        <w:t>convenables</w:t>
      </w:r>
      <w:r w:rsidR="00161A5C">
        <w:rPr>
          <w:rFonts w:ascii="Arial" w:hAnsi="Arial" w:cs="Arial"/>
          <w:b/>
          <w:i/>
          <w:sz w:val="20"/>
          <w:szCs w:val="20"/>
        </w:rPr>
        <w:t xml:space="preserve"> </w:t>
      </w:r>
      <w:r w:rsidR="00C5535A" w:rsidRPr="00215FBD">
        <w:rPr>
          <w:rFonts w:ascii="Arial" w:hAnsi="Arial" w:cs="Arial"/>
          <w:b/>
          <w:i/>
          <w:sz w:val="20"/>
          <w:szCs w:val="20"/>
        </w:rPr>
        <w:t>y</w:t>
      </w:r>
      <w:r w:rsidR="00161A5C">
        <w:rPr>
          <w:rFonts w:ascii="Arial" w:hAnsi="Arial" w:cs="Arial"/>
          <w:b/>
          <w:i/>
          <w:sz w:val="20"/>
          <w:szCs w:val="20"/>
        </w:rPr>
        <w:t xml:space="preserve"> </w:t>
      </w:r>
      <w:r w:rsidR="00C5535A" w:rsidRPr="00215FBD">
        <w:rPr>
          <w:rFonts w:ascii="Arial" w:hAnsi="Arial" w:cs="Arial"/>
          <w:b/>
          <w:i/>
          <w:sz w:val="20"/>
          <w:szCs w:val="20"/>
        </w:rPr>
        <w:t>compris</w:t>
      </w:r>
      <w:r w:rsidR="00161A5C">
        <w:rPr>
          <w:rFonts w:ascii="Arial" w:hAnsi="Arial" w:cs="Arial"/>
          <w:b/>
          <w:i/>
          <w:sz w:val="20"/>
          <w:szCs w:val="20"/>
        </w:rPr>
        <w:t xml:space="preserve"> </w:t>
      </w:r>
      <w:r w:rsidR="00C5535A" w:rsidRPr="00215FBD">
        <w:rPr>
          <w:rFonts w:ascii="Arial" w:hAnsi="Arial" w:cs="Arial"/>
          <w:b/>
          <w:i/>
          <w:sz w:val="20"/>
          <w:szCs w:val="20"/>
        </w:rPr>
        <w:t>les</w:t>
      </w:r>
      <w:r w:rsidR="00161A5C">
        <w:rPr>
          <w:rFonts w:ascii="Arial" w:hAnsi="Arial" w:cs="Arial"/>
          <w:b/>
          <w:i/>
          <w:sz w:val="20"/>
          <w:szCs w:val="20"/>
        </w:rPr>
        <w:t xml:space="preserve"> </w:t>
      </w:r>
      <w:r w:rsidR="00C5535A" w:rsidRPr="00215FBD">
        <w:rPr>
          <w:rFonts w:ascii="Arial" w:hAnsi="Arial" w:cs="Arial"/>
          <w:b/>
          <w:i/>
          <w:sz w:val="20"/>
          <w:szCs w:val="20"/>
        </w:rPr>
        <w:t>procédures</w:t>
      </w:r>
      <w:r w:rsidR="00161A5C">
        <w:rPr>
          <w:rFonts w:ascii="Arial" w:hAnsi="Arial" w:cs="Arial"/>
          <w:b/>
          <w:i/>
          <w:sz w:val="20"/>
          <w:szCs w:val="20"/>
        </w:rPr>
        <w:t xml:space="preserve"> </w:t>
      </w:r>
      <w:r w:rsidR="00C5535A" w:rsidRPr="00215FBD">
        <w:rPr>
          <w:rFonts w:ascii="Arial" w:hAnsi="Arial" w:cs="Arial"/>
          <w:b/>
          <w:i/>
          <w:sz w:val="20"/>
          <w:szCs w:val="20"/>
        </w:rPr>
        <w:t>de</w:t>
      </w:r>
      <w:r w:rsidR="00161A5C">
        <w:rPr>
          <w:rFonts w:ascii="Arial" w:hAnsi="Arial" w:cs="Arial"/>
          <w:b/>
          <w:i/>
          <w:sz w:val="20"/>
          <w:szCs w:val="20"/>
        </w:rPr>
        <w:t xml:space="preserve"> </w:t>
      </w:r>
      <w:r w:rsidR="001E1949" w:rsidRPr="00215FBD">
        <w:rPr>
          <w:rFonts w:ascii="Arial" w:hAnsi="Arial" w:cs="Arial"/>
          <w:b/>
          <w:i/>
          <w:sz w:val="20"/>
          <w:szCs w:val="20"/>
        </w:rPr>
        <w:t>c</w:t>
      </w:r>
      <w:r w:rsidR="00C5535A" w:rsidRPr="00215FBD">
        <w:rPr>
          <w:rFonts w:ascii="Arial" w:hAnsi="Arial" w:cs="Arial"/>
          <w:b/>
          <w:i/>
          <w:sz w:val="20"/>
          <w:szCs w:val="20"/>
        </w:rPr>
        <w:t>ertification</w:t>
      </w:r>
      <w:r w:rsidR="00161A5C">
        <w:rPr>
          <w:rFonts w:ascii="Arial" w:hAnsi="Arial" w:cs="Arial"/>
          <w:b/>
          <w:i/>
          <w:sz w:val="20"/>
          <w:szCs w:val="20"/>
        </w:rPr>
        <w:t xml:space="preserve"> </w:t>
      </w:r>
      <w:r w:rsidR="00C5535A" w:rsidRPr="00215FBD">
        <w:rPr>
          <w:rFonts w:ascii="Arial" w:hAnsi="Arial" w:cs="Arial"/>
          <w:b/>
          <w:i/>
          <w:sz w:val="20"/>
          <w:szCs w:val="20"/>
        </w:rPr>
        <w:t>réglementaire</w:t>
      </w:r>
      <w:r w:rsidR="00161A5C">
        <w:rPr>
          <w:rFonts w:ascii="Arial" w:hAnsi="Arial" w:cs="Arial"/>
          <w:b/>
          <w:i/>
          <w:sz w:val="20"/>
          <w:szCs w:val="20"/>
        </w:rPr>
        <w:t xml:space="preserve"> </w:t>
      </w:r>
      <w:r w:rsidR="00C5535A" w:rsidRPr="00215FBD">
        <w:rPr>
          <w:rFonts w:ascii="Arial" w:hAnsi="Arial" w:cs="Arial"/>
          <w:b/>
          <w:i/>
          <w:sz w:val="20"/>
          <w:szCs w:val="20"/>
        </w:rPr>
        <w:t>et</w:t>
      </w:r>
      <w:r w:rsidR="00161A5C">
        <w:rPr>
          <w:rFonts w:ascii="Arial" w:hAnsi="Arial" w:cs="Arial"/>
          <w:b/>
          <w:i/>
          <w:sz w:val="20"/>
          <w:szCs w:val="20"/>
        </w:rPr>
        <w:t xml:space="preserve"> </w:t>
      </w:r>
      <w:r w:rsidR="00C5535A" w:rsidRPr="00215FBD">
        <w:rPr>
          <w:rFonts w:ascii="Arial" w:hAnsi="Arial" w:cs="Arial"/>
          <w:b/>
          <w:i/>
          <w:sz w:val="20"/>
          <w:szCs w:val="20"/>
        </w:rPr>
        <w:t>volontaire,</w:t>
      </w:r>
      <w:r w:rsidR="00161A5C">
        <w:rPr>
          <w:rFonts w:ascii="Arial" w:hAnsi="Arial" w:cs="Arial"/>
          <w:b/>
          <w:i/>
          <w:sz w:val="20"/>
          <w:szCs w:val="20"/>
        </w:rPr>
        <w:t xml:space="preserve"> </w:t>
      </w:r>
      <w:r w:rsidR="00C5535A" w:rsidRPr="00215FBD">
        <w:rPr>
          <w:rFonts w:ascii="Arial" w:hAnsi="Arial" w:cs="Arial"/>
          <w:b/>
          <w:i/>
          <w:sz w:val="20"/>
          <w:szCs w:val="20"/>
        </w:rPr>
        <w:t>si</w:t>
      </w:r>
      <w:r w:rsidR="00161A5C">
        <w:rPr>
          <w:rFonts w:ascii="Arial" w:hAnsi="Arial" w:cs="Arial"/>
          <w:b/>
          <w:i/>
          <w:sz w:val="20"/>
          <w:szCs w:val="20"/>
        </w:rPr>
        <w:t xml:space="preserve"> </w:t>
      </w:r>
      <w:r w:rsidR="00C5535A" w:rsidRPr="00215FBD">
        <w:rPr>
          <w:rFonts w:ascii="Arial" w:hAnsi="Arial" w:cs="Arial"/>
          <w:b/>
          <w:i/>
          <w:sz w:val="20"/>
          <w:szCs w:val="20"/>
        </w:rPr>
        <w:t>les</w:t>
      </w:r>
      <w:r w:rsidR="00161A5C">
        <w:rPr>
          <w:rFonts w:ascii="Arial" w:hAnsi="Arial" w:cs="Arial"/>
          <w:b/>
          <w:i/>
          <w:sz w:val="20"/>
          <w:szCs w:val="20"/>
        </w:rPr>
        <w:t xml:space="preserve"> </w:t>
      </w:r>
      <w:r w:rsidR="00C5535A" w:rsidRPr="00215FBD">
        <w:rPr>
          <w:rFonts w:ascii="Arial" w:hAnsi="Arial" w:cs="Arial"/>
          <w:b/>
          <w:i/>
          <w:sz w:val="20"/>
          <w:szCs w:val="20"/>
        </w:rPr>
        <w:t>produits</w:t>
      </w:r>
      <w:r w:rsidR="00161A5C">
        <w:rPr>
          <w:rFonts w:ascii="Arial" w:hAnsi="Arial" w:cs="Arial"/>
          <w:b/>
          <w:i/>
          <w:sz w:val="20"/>
          <w:szCs w:val="20"/>
        </w:rPr>
        <w:t xml:space="preserve"> </w:t>
      </w:r>
      <w:r w:rsidR="00C5535A" w:rsidRPr="00215FBD">
        <w:rPr>
          <w:rFonts w:ascii="Arial" w:hAnsi="Arial" w:cs="Arial"/>
          <w:b/>
          <w:i/>
          <w:sz w:val="20"/>
          <w:szCs w:val="20"/>
        </w:rPr>
        <w:t>présentent</w:t>
      </w:r>
      <w:r w:rsidR="00161A5C">
        <w:rPr>
          <w:rFonts w:ascii="Arial" w:hAnsi="Arial" w:cs="Arial"/>
          <w:b/>
          <w:i/>
          <w:sz w:val="20"/>
          <w:szCs w:val="20"/>
        </w:rPr>
        <w:t xml:space="preserve"> </w:t>
      </w:r>
      <w:r w:rsidR="00C5535A" w:rsidRPr="00215FBD">
        <w:rPr>
          <w:rFonts w:ascii="Arial" w:hAnsi="Arial" w:cs="Arial"/>
          <w:b/>
          <w:i/>
          <w:sz w:val="20"/>
          <w:szCs w:val="20"/>
        </w:rPr>
        <w:t>les</w:t>
      </w:r>
      <w:r w:rsidR="00161A5C">
        <w:rPr>
          <w:rFonts w:ascii="Arial" w:hAnsi="Arial" w:cs="Arial"/>
          <w:b/>
          <w:i/>
          <w:sz w:val="20"/>
          <w:szCs w:val="20"/>
        </w:rPr>
        <w:t xml:space="preserve"> </w:t>
      </w:r>
      <w:r w:rsidR="00C5535A" w:rsidRPr="00215FBD">
        <w:rPr>
          <w:rFonts w:ascii="Arial" w:hAnsi="Arial" w:cs="Arial"/>
          <w:b/>
          <w:i/>
          <w:sz w:val="20"/>
          <w:szCs w:val="20"/>
        </w:rPr>
        <w:t>qualités</w:t>
      </w:r>
      <w:r w:rsidR="00161A5C">
        <w:rPr>
          <w:rFonts w:ascii="Arial" w:hAnsi="Arial" w:cs="Arial"/>
          <w:b/>
          <w:i/>
          <w:sz w:val="20"/>
          <w:szCs w:val="20"/>
        </w:rPr>
        <w:t xml:space="preserve"> </w:t>
      </w:r>
      <w:r w:rsidR="00C5535A" w:rsidRPr="00215FBD">
        <w:rPr>
          <w:rFonts w:ascii="Arial" w:hAnsi="Arial" w:cs="Arial"/>
          <w:b/>
          <w:i/>
          <w:sz w:val="20"/>
          <w:szCs w:val="20"/>
        </w:rPr>
        <w:t>requises</w:t>
      </w:r>
      <w:r w:rsidR="00161A5C">
        <w:rPr>
          <w:rFonts w:ascii="Arial" w:hAnsi="Arial" w:cs="Arial"/>
          <w:b/>
          <w:i/>
          <w:sz w:val="20"/>
          <w:szCs w:val="20"/>
        </w:rPr>
        <w:t xml:space="preserve"> </w:t>
      </w:r>
      <w:r w:rsidR="00C5535A" w:rsidRPr="00215FBD">
        <w:rPr>
          <w:rFonts w:ascii="Arial" w:hAnsi="Arial" w:cs="Arial"/>
          <w:b/>
          <w:i/>
          <w:sz w:val="20"/>
          <w:szCs w:val="20"/>
        </w:rPr>
        <w:t>ou,</w:t>
      </w:r>
      <w:r w:rsidR="00161A5C">
        <w:rPr>
          <w:rFonts w:ascii="Arial" w:hAnsi="Arial" w:cs="Arial"/>
          <w:b/>
          <w:i/>
          <w:sz w:val="20"/>
          <w:szCs w:val="20"/>
        </w:rPr>
        <w:t xml:space="preserve"> </w:t>
      </w:r>
      <w:r w:rsidR="00C5535A" w:rsidRPr="00215FBD">
        <w:rPr>
          <w:rFonts w:ascii="Arial" w:hAnsi="Arial" w:cs="Arial"/>
          <w:b/>
          <w:i/>
          <w:sz w:val="20"/>
          <w:szCs w:val="20"/>
        </w:rPr>
        <w:t>à</w:t>
      </w:r>
      <w:r w:rsidR="00161A5C">
        <w:rPr>
          <w:rFonts w:ascii="Arial" w:hAnsi="Arial" w:cs="Arial"/>
          <w:b/>
          <w:i/>
          <w:sz w:val="20"/>
          <w:szCs w:val="20"/>
        </w:rPr>
        <w:t xml:space="preserve"> </w:t>
      </w:r>
      <w:r w:rsidR="00C5535A" w:rsidRPr="00215FBD">
        <w:rPr>
          <w:rFonts w:ascii="Arial" w:hAnsi="Arial" w:cs="Arial"/>
          <w:b/>
          <w:i/>
          <w:sz w:val="20"/>
          <w:szCs w:val="20"/>
        </w:rPr>
        <w:t>tout</w:t>
      </w:r>
      <w:r w:rsidR="00161A5C">
        <w:rPr>
          <w:rFonts w:ascii="Arial" w:hAnsi="Arial" w:cs="Arial"/>
          <w:b/>
          <w:i/>
          <w:sz w:val="20"/>
          <w:szCs w:val="20"/>
        </w:rPr>
        <w:t xml:space="preserve"> </w:t>
      </w:r>
      <w:r w:rsidR="00C5535A" w:rsidRPr="00215FBD">
        <w:rPr>
          <w:rFonts w:ascii="Arial" w:hAnsi="Arial" w:cs="Arial"/>
          <w:b/>
          <w:i/>
          <w:sz w:val="20"/>
          <w:szCs w:val="20"/>
        </w:rPr>
        <w:t>le</w:t>
      </w:r>
      <w:r w:rsidR="00161A5C">
        <w:rPr>
          <w:rFonts w:ascii="Arial" w:hAnsi="Arial" w:cs="Arial"/>
          <w:b/>
          <w:i/>
          <w:sz w:val="20"/>
          <w:szCs w:val="20"/>
        </w:rPr>
        <w:t xml:space="preserve"> </w:t>
      </w:r>
      <w:r w:rsidR="00C5535A" w:rsidRPr="00215FBD">
        <w:rPr>
          <w:rFonts w:ascii="Arial" w:hAnsi="Arial" w:cs="Arial"/>
          <w:b/>
          <w:i/>
          <w:sz w:val="20"/>
          <w:szCs w:val="20"/>
        </w:rPr>
        <w:t>moins,</w:t>
      </w:r>
      <w:r w:rsidR="00161A5C">
        <w:rPr>
          <w:rFonts w:ascii="Arial" w:hAnsi="Arial" w:cs="Arial"/>
          <w:b/>
          <w:i/>
          <w:sz w:val="20"/>
          <w:szCs w:val="20"/>
        </w:rPr>
        <w:t xml:space="preserve"> </w:t>
      </w:r>
      <w:r w:rsidR="00C5535A" w:rsidRPr="00215FBD">
        <w:rPr>
          <w:rFonts w:ascii="Arial" w:hAnsi="Arial" w:cs="Arial"/>
          <w:b/>
          <w:i/>
          <w:sz w:val="20"/>
          <w:szCs w:val="20"/>
        </w:rPr>
        <w:t>sont</w:t>
      </w:r>
      <w:r w:rsidR="00161A5C">
        <w:rPr>
          <w:rFonts w:ascii="Arial" w:hAnsi="Arial" w:cs="Arial"/>
          <w:b/>
          <w:i/>
          <w:sz w:val="20"/>
          <w:szCs w:val="20"/>
        </w:rPr>
        <w:t xml:space="preserve"> </w:t>
      </w:r>
      <w:r w:rsidR="00C5535A" w:rsidRPr="00215FBD">
        <w:rPr>
          <w:rFonts w:ascii="Arial" w:hAnsi="Arial" w:cs="Arial"/>
          <w:b/>
          <w:i/>
          <w:sz w:val="20"/>
          <w:szCs w:val="20"/>
        </w:rPr>
        <w:t>conformes</w:t>
      </w:r>
      <w:r w:rsidR="00161A5C">
        <w:rPr>
          <w:rFonts w:ascii="Arial" w:hAnsi="Arial" w:cs="Arial"/>
          <w:b/>
          <w:i/>
          <w:sz w:val="20"/>
          <w:szCs w:val="20"/>
        </w:rPr>
        <w:t xml:space="preserve"> </w:t>
      </w:r>
      <w:r w:rsidR="00C5535A" w:rsidRPr="00215FBD">
        <w:rPr>
          <w:rFonts w:ascii="Arial" w:hAnsi="Arial" w:cs="Arial"/>
          <w:b/>
          <w:i/>
          <w:sz w:val="20"/>
          <w:szCs w:val="20"/>
        </w:rPr>
        <w:t>aux</w:t>
      </w:r>
      <w:r w:rsidR="00161A5C">
        <w:rPr>
          <w:rFonts w:ascii="Arial" w:hAnsi="Arial" w:cs="Arial"/>
          <w:b/>
          <w:i/>
          <w:sz w:val="20"/>
          <w:szCs w:val="20"/>
        </w:rPr>
        <w:t xml:space="preserve"> </w:t>
      </w:r>
      <w:r w:rsidR="00C5535A" w:rsidRPr="00215FBD">
        <w:rPr>
          <w:rFonts w:ascii="Arial" w:hAnsi="Arial" w:cs="Arial"/>
          <w:b/>
          <w:i/>
          <w:sz w:val="20"/>
          <w:szCs w:val="20"/>
        </w:rPr>
        <w:t>règles</w:t>
      </w:r>
      <w:r w:rsidR="00161A5C">
        <w:rPr>
          <w:rFonts w:ascii="Arial" w:hAnsi="Arial" w:cs="Arial"/>
          <w:b/>
          <w:i/>
          <w:sz w:val="20"/>
          <w:szCs w:val="20"/>
        </w:rPr>
        <w:t xml:space="preserve"> </w:t>
      </w:r>
      <w:r w:rsidR="00C5535A" w:rsidRPr="00215FBD">
        <w:rPr>
          <w:rFonts w:ascii="Arial" w:hAnsi="Arial" w:cs="Arial"/>
          <w:b/>
          <w:i/>
          <w:sz w:val="20"/>
          <w:szCs w:val="20"/>
        </w:rPr>
        <w:t>de</w:t>
      </w:r>
      <w:r w:rsidR="00161A5C">
        <w:rPr>
          <w:rFonts w:ascii="Arial" w:hAnsi="Arial" w:cs="Arial"/>
          <w:b/>
          <w:i/>
          <w:sz w:val="20"/>
          <w:szCs w:val="20"/>
        </w:rPr>
        <w:t xml:space="preserve"> </w:t>
      </w:r>
      <w:r w:rsidR="00C5535A" w:rsidRPr="00215FBD">
        <w:rPr>
          <w:rFonts w:ascii="Arial" w:hAnsi="Arial" w:cs="Arial"/>
          <w:b/>
          <w:i/>
          <w:sz w:val="20"/>
          <w:szCs w:val="20"/>
        </w:rPr>
        <w:t>l'art</w:t>
      </w:r>
      <w:r w:rsidR="00161A5C">
        <w:rPr>
          <w:rFonts w:ascii="Arial" w:hAnsi="Arial" w:cs="Arial"/>
          <w:b/>
          <w:i/>
          <w:sz w:val="20"/>
          <w:szCs w:val="20"/>
        </w:rPr>
        <w:t xml:space="preserve"> </w:t>
      </w:r>
      <w:r w:rsidR="00C5535A" w:rsidRPr="00215FBD">
        <w:rPr>
          <w:rFonts w:ascii="Arial" w:hAnsi="Arial" w:cs="Arial"/>
          <w:b/>
          <w:i/>
          <w:sz w:val="20"/>
          <w:szCs w:val="20"/>
        </w:rPr>
        <w:t>et</w:t>
      </w:r>
      <w:r w:rsidR="00161A5C">
        <w:rPr>
          <w:rFonts w:ascii="Arial" w:hAnsi="Arial" w:cs="Arial"/>
          <w:b/>
          <w:i/>
          <w:sz w:val="20"/>
          <w:szCs w:val="20"/>
        </w:rPr>
        <w:t xml:space="preserve"> </w:t>
      </w:r>
      <w:r w:rsidR="00C5535A" w:rsidRPr="00215FBD">
        <w:rPr>
          <w:rFonts w:ascii="Arial" w:hAnsi="Arial" w:cs="Arial"/>
          <w:b/>
          <w:i/>
          <w:sz w:val="20"/>
          <w:szCs w:val="20"/>
        </w:rPr>
        <w:t>satisfont</w:t>
      </w:r>
      <w:r w:rsidR="00161A5C">
        <w:rPr>
          <w:rFonts w:ascii="Arial" w:hAnsi="Arial" w:cs="Arial"/>
          <w:b/>
          <w:i/>
          <w:sz w:val="20"/>
          <w:szCs w:val="20"/>
        </w:rPr>
        <w:t xml:space="preserve"> </w:t>
      </w:r>
      <w:r w:rsidR="00C5535A" w:rsidRPr="00215FBD">
        <w:rPr>
          <w:rFonts w:ascii="Arial" w:hAnsi="Arial" w:cs="Arial"/>
          <w:b/>
          <w:i/>
          <w:sz w:val="20"/>
          <w:szCs w:val="20"/>
        </w:rPr>
        <w:t>aux</w:t>
      </w:r>
      <w:r w:rsidR="00161A5C">
        <w:rPr>
          <w:rFonts w:ascii="Arial" w:hAnsi="Arial" w:cs="Arial"/>
          <w:b/>
          <w:i/>
          <w:sz w:val="20"/>
          <w:szCs w:val="20"/>
        </w:rPr>
        <w:t xml:space="preserve"> </w:t>
      </w:r>
      <w:r w:rsidR="00C5535A" w:rsidRPr="00215FBD">
        <w:rPr>
          <w:rFonts w:ascii="Arial" w:hAnsi="Arial" w:cs="Arial"/>
          <w:b/>
          <w:i/>
          <w:sz w:val="20"/>
          <w:szCs w:val="20"/>
        </w:rPr>
        <w:t>conditions</w:t>
      </w:r>
      <w:r w:rsidR="00161A5C">
        <w:rPr>
          <w:rFonts w:ascii="Arial" w:hAnsi="Arial" w:cs="Arial"/>
          <w:b/>
          <w:i/>
          <w:sz w:val="20"/>
          <w:szCs w:val="20"/>
        </w:rPr>
        <w:t xml:space="preserve"> </w:t>
      </w:r>
      <w:r w:rsidR="00C5535A" w:rsidRPr="00215FBD">
        <w:rPr>
          <w:rFonts w:ascii="Arial" w:hAnsi="Arial" w:cs="Arial"/>
          <w:b/>
          <w:i/>
          <w:sz w:val="20"/>
          <w:szCs w:val="20"/>
        </w:rPr>
        <w:t>du</w:t>
      </w:r>
      <w:r w:rsidR="00161A5C">
        <w:rPr>
          <w:rFonts w:ascii="Arial" w:hAnsi="Arial" w:cs="Arial"/>
          <w:b/>
          <w:i/>
          <w:sz w:val="20"/>
          <w:szCs w:val="20"/>
        </w:rPr>
        <w:t xml:space="preserve"> </w:t>
      </w:r>
      <w:r w:rsidR="00C5535A" w:rsidRPr="00215FBD">
        <w:rPr>
          <w:rFonts w:ascii="Arial" w:hAnsi="Arial" w:cs="Arial"/>
          <w:b/>
          <w:i/>
          <w:sz w:val="20"/>
          <w:szCs w:val="20"/>
        </w:rPr>
        <w:t>marché.</w:t>
      </w:r>
    </w:p>
    <w:p w14:paraId="7C61E645" w14:textId="77777777" w:rsidR="00C5535A" w:rsidRPr="00215FBD" w:rsidRDefault="00C5535A" w:rsidP="00A8770A">
      <w:pPr>
        <w:spacing w:after="0" w:line="240" w:lineRule="auto"/>
        <w:jc w:val="both"/>
        <w:rPr>
          <w:rFonts w:ascii="Arial" w:hAnsi="Arial" w:cs="Arial"/>
          <w:sz w:val="20"/>
          <w:szCs w:val="20"/>
        </w:rPr>
      </w:pPr>
    </w:p>
    <w:p w14:paraId="52CBE3C5" w14:textId="77777777" w:rsidR="002F528D" w:rsidRPr="00215FBD" w:rsidRDefault="002F528D" w:rsidP="002F528D">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p>
    <w:p w14:paraId="72EDDC66" w14:textId="77777777" w:rsidR="00C61044" w:rsidRPr="00215FBD" w:rsidRDefault="00C61044"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2A2D1B1C" w14:textId="77777777" w:rsidR="00F05767" w:rsidRDefault="00F05767"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42</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9F4B09"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1F75C3EF" w14:textId="77777777" w:rsidR="0050459A" w:rsidRPr="00215FBD" w:rsidRDefault="0050459A"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3EA7B99" w14:textId="77777777" w:rsidR="00F05767" w:rsidRPr="00215FBD" w:rsidRDefault="00F05767"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document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r w:rsidRPr="00215FBD">
        <w:rPr>
          <w:rFonts w:ascii="Arial" w:hAnsi="Arial" w:cs="Arial"/>
          <w:b/>
          <w:i/>
          <w:sz w:val="20"/>
          <w:szCs w:val="20"/>
        </w:rPr>
        <w:t>QUALIROUTES-A-3</w:t>
      </w:r>
      <w:r w:rsidR="00161A5C">
        <w:rPr>
          <w:rFonts w:ascii="Arial" w:hAnsi="Arial" w:cs="Arial"/>
          <w:b/>
          <w:i/>
          <w:sz w:val="20"/>
          <w:szCs w:val="20"/>
        </w:rPr>
        <w:t xml:space="preserve"> </w:t>
      </w:r>
      <w:r w:rsidR="00D53D64" w:rsidRPr="00215FBD">
        <w:rPr>
          <w:rFonts w:ascii="Arial" w:hAnsi="Arial" w:cs="Arial"/>
          <w:b/>
          <w:i/>
          <w:sz w:val="20"/>
          <w:szCs w:val="20"/>
        </w:rPr>
        <w:t>"</w:t>
      </w:r>
      <w:r w:rsidRPr="00215FBD">
        <w:rPr>
          <w:rFonts w:ascii="Arial" w:hAnsi="Arial" w:cs="Arial"/>
          <w:b/>
          <w:i/>
          <w:sz w:val="20"/>
          <w:szCs w:val="20"/>
        </w:rPr>
        <w:t>Modalités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technique</w:t>
      </w:r>
      <w:r w:rsidR="00161A5C">
        <w:rPr>
          <w:rFonts w:ascii="Arial" w:hAnsi="Arial" w:cs="Arial"/>
          <w:b/>
          <w:i/>
          <w:sz w:val="20"/>
          <w:szCs w:val="20"/>
        </w:rPr>
        <w:t xml:space="preserve"> </w:t>
      </w:r>
      <w:r w:rsidRPr="00215FBD">
        <w:rPr>
          <w:rFonts w:ascii="Arial" w:hAnsi="Arial" w:cs="Arial"/>
          <w:b/>
          <w:i/>
          <w:sz w:val="20"/>
          <w:szCs w:val="20"/>
        </w:rPr>
        <w:t>préalable</w:t>
      </w:r>
      <w:r w:rsidR="00D53D64"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d’application</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009F4B09" w:rsidRPr="00215FBD">
        <w:rPr>
          <w:rFonts w:ascii="Arial" w:hAnsi="Arial" w:cs="Arial"/>
          <w:b/>
          <w:i/>
          <w:sz w:val="20"/>
          <w:szCs w:val="20"/>
        </w:rPr>
        <w:t>concerne</w:t>
      </w:r>
      <w:r w:rsidR="005A043E">
        <w:rPr>
          <w:rFonts w:ascii="Arial" w:hAnsi="Arial" w:cs="Arial"/>
          <w:b/>
          <w:i/>
          <w:sz w:val="20"/>
          <w:szCs w:val="20"/>
        </w:rPr>
        <w:t>:</w:t>
      </w:r>
      <w:r w:rsidR="00161A5C">
        <w:rPr>
          <w:rFonts w:ascii="Arial" w:hAnsi="Arial" w:cs="Arial"/>
          <w:b/>
          <w:i/>
          <w:sz w:val="20"/>
          <w:szCs w:val="20"/>
        </w:rPr>
        <w:t xml:space="preserve"> </w:t>
      </w:r>
    </w:p>
    <w:p w14:paraId="559452E7" w14:textId="77777777" w:rsidR="00F05767" w:rsidRPr="00215FBD" w:rsidRDefault="00F05767"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demande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technique</w:t>
      </w:r>
      <w:r w:rsidR="00161A5C">
        <w:rPr>
          <w:rFonts w:ascii="Arial" w:hAnsi="Arial" w:cs="Arial"/>
          <w:b/>
          <w:i/>
          <w:sz w:val="20"/>
          <w:szCs w:val="20"/>
        </w:rPr>
        <w:t xml:space="preserve"> </w:t>
      </w:r>
      <w:r w:rsidRPr="00215FBD">
        <w:rPr>
          <w:rFonts w:ascii="Arial" w:hAnsi="Arial" w:cs="Arial"/>
          <w:b/>
          <w:i/>
          <w:sz w:val="20"/>
          <w:szCs w:val="20"/>
        </w:rPr>
        <w:t>préalable</w:t>
      </w:r>
      <w:r w:rsidR="00161A5C">
        <w:rPr>
          <w:rFonts w:ascii="Arial" w:hAnsi="Arial" w:cs="Arial"/>
          <w:b/>
          <w:i/>
          <w:sz w:val="20"/>
          <w:szCs w:val="20"/>
        </w:rPr>
        <w:t xml:space="preserve"> </w:t>
      </w:r>
    </w:p>
    <w:p w14:paraId="363D5C35" w14:textId="77777777" w:rsidR="001E27CD" w:rsidRDefault="006F7F41" w:rsidP="001E27C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prise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compte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certifications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conformité</w:t>
      </w:r>
      <w:r w:rsidR="00161A5C">
        <w:rPr>
          <w:rFonts w:ascii="Arial" w:hAnsi="Arial" w:cs="Arial"/>
          <w:b/>
          <w:i/>
          <w:sz w:val="20"/>
          <w:szCs w:val="20"/>
        </w:rPr>
        <w:t xml:space="preserve"> </w:t>
      </w:r>
      <w:r w:rsidRPr="00215FBD">
        <w:rPr>
          <w:rFonts w:ascii="Arial" w:hAnsi="Arial" w:cs="Arial"/>
          <w:b/>
          <w:i/>
          <w:sz w:val="20"/>
          <w:szCs w:val="20"/>
        </w:rPr>
        <w:t>volontaires</w:t>
      </w:r>
    </w:p>
    <w:p w14:paraId="6B07337E" w14:textId="77777777" w:rsidR="001E27CD" w:rsidRDefault="00F05767" w:rsidP="001E27CD">
      <w:pPr>
        <w:pBdr>
          <w:top w:val="single" w:sz="4" w:space="1" w:color="auto"/>
          <w:left w:val="single" w:sz="4" w:space="4" w:color="auto"/>
          <w:bottom w:val="single" w:sz="4" w:space="1" w:color="auto"/>
          <w:right w:val="single" w:sz="4" w:space="4" w:color="auto"/>
        </w:pBdr>
        <w:spacing w:after="0" w:line="240" w:lineRule="auto"/>
        <w:jc w:val="both"/>
        <w:rPr>
          <w:rFonts w:cs="Arial"/>
          <w:b/>
          <w:bCs/>
          <w:i/>
          <w:iCs/>
          <w:color w:val="FF0000"/>
          <w:sz w:val="20"/>
        </w:rPr>
      </w:pPr>
      <w:r w:rsidRPr="00215FBD">
        <w:rPr>
          <w:rFonts w:ascii="Arial" w:hAnsi="Arial" w:cs="Arial"/>
          <w:b/>
          <w:i/>
          <w:sz w:val="20"/>
          <w:szCs w:val="20"/>
        </w:rPr>
        <w:t>–</w:t>
      </w:r>
      <w:r w:rsidR="00161A5C">
        <w:rPr>
          <w:rFonts w:ascii="Arial" w:hAnsi="Arial" w:cs="Arial"/>
          <w:b/>
          <w:i/>
          <w:sz w:val="20"/>
          <w:szCs w:val="20"/>
        </w:rPr>
        <w:t xml:space="preserve"> </w:t>
      </w:r>
      <w:r w:rsidR="004E4F09" w:rsidRPr="00215FBD">
        <w:rPr>
          <w:rFonts w:ascii="Arial" w:hAnsi="Arial" w:cs="Arial"/>
          <w:b/>
          <w:i/>
          <w:sz w:val="20"/>
          <w:szCs w:val="20"/>
        </w:rPr>
        <w:t>les</w:t>
      </w:r>
      <w:r w:rsidR="00161A5C">
        <w:rPr>
          <w:rFonts w:ascii="Arial" w:hAnsi="Arial" w:cs="Arial"/>
          <w:b/>
          <w:i/>
          <w:sz w:val="20"/>
          <w:szCs w:val="20"/>
        </w:rPr>
        <w:t xml:space="preserve"> </w:t>
      </w:r>
      <w:r w:rsidR="004E4F09" w:rsidRPr="00215FBD">
        <w:rPr>
          <w:rFonts w:ascii="Arial" w:hAnsi="Arial" w:cs="Arial"/>
          <w:b/>
          <w:i/>
          <w:sz w:val="20"/>
          <w:szCs w:val="20"/>
        </w:rPr>
        <w:t>données</w:t>
      </w:r>
      <w:r w:rsidR="00161A5C">
        <w:rPr>
          <w:rFonts w:ascii="Arial" w:hAnsi="Arial" w:cs="Arial"/>
          <w:b/>
          <w:i/>
          <w:sz w:val="20"/>
          <w:szCs w:val="20"/>
        </w:rPr>
        <w:t xml:space="preserve"> </w:t>
      </w:r>
      <w:r w:rsidR="004E4F09" w:rsidRPr="00215FBD">
        <w:rPr>
          <w:rFonts w:ascii="Arial" w:hAnsi="Arial" w:cs="Arial"/>
          <w:b/>
          <w:i/>
          <w:sz w:val="20"/>
          <w:szCs w:val="20"/>
        </w:rPr>
        <w:t>nécessaires</w:t>
      </w:r>
      <w:r w:rsidR="00161A5C">
        <w:rPr>
          <w:rFonts w:ascii="Arial" w:hAnsi="Arial" w:cs="Arial"/>
          <w:b/>
          <w:i/>
          <w:sz w:val="20"/>
          <w:szCs w:val="20"/>
        </w:rPr>
        <w:t xml:space="preserve"> </w:t>
      </w:r>
      <w:r w:rsidR="004E4F09" w:rsidRPr="00215FBD">
        <w:rPr>
          <w:rFonts w:ascii="Arial" w:hAnsi="Arial" w:cs="Arial"/>
          <w:b/>
          <w:i/>
          <w:sz w:val="20"/>
          <w:szCs w:val="20"/>
        </w:rPr>
        <w:t>au</w:t>
      </w:r>
      <w:r w:rsidR="00161A5C">
        <w:rPr>
          <w:rFonts w:ascii="Arial" w:hAnsi="Arial" w:cs="Arial"/>
          <w:b/>
          <w:i/>
          <w:sz w:val="20"/>
          <w:szCs w:val="20"/>
        </w:rPr>
        <w:t xml:space="preserve"> </w:t>
      </w:r>
      <w:r w:rsidR="004E4F09" w:rsidRPr="00215FBD">
        <w:rPr>
          <w:rFonts w:ascii="Arial" w:hAnsi="Arial" w:cs="Arial"/>
          <w:b/>
          <w:i/>
          <w:sz w:val="20"/>
          <w:szCs w:val="20"/>
        </w:rPr>
        <w:t>calcul</w:t>
      </w:r>
      <w:r w:rsidR="00161A5C">
        <w:rPr>
          <w:rFonts w:ascii="Arial" w:hAnsi="Arial" w:cs="Arial"/>
          <w:b/>
          <w:i/>
          <w:sz w:val="20"/>
          <w:szCs w:val="20"/>
        </w:rPr>
        <w:t xml:space="preserve"> </w:t>
      </w:r>
      <w:r w:rsidR="004E4F09" w:rsidRPr="00215FBD">
        <w:rPr>
          <w:rFonts w:ascii="Arial" w:hAnsi="Arial" w:cs="Arial"/>
          <w:b/>
          <w:i/>
          <w:sz w:val="20"/>
          <w:szCs w:val="20"/>
        </w:rPr>
        <w:t>des</w:t>
      </w:r>
      <w:r w:rsidR="00161A5C">
        <w:rPr>
          <w:rFonts w:ascii="Arial" w:hAnsi="Arial" w:cs="Arial"/>
          <w:b/>
          <w:i/>
          <w:sz w:val="20"/>
          <w:szCs w:val="20"/>
        </w:rPr>
        <w:t xml:space="preserve"> </w:t>
      </w:r>
      <w:r w:rsidR="004E4F09" w:rsidRPr="00215FBD">
        <w:rPr>
          <w:rFonts w:ascii="Arial" w:hAnsi="Arial" w:cs="Arial"/>
          <w:b/>
          <w:i/>
          <w:sz w:val="20"/>
          <w:szCs w:val="20"/>
        </w:rPr>
        <w:t>frais</w:t>
      </w:r>
      <w:r w:rsidR="00161A5C">
        <w:rPr>
          <w:rFonts w:ascii="Arial" w:hAnsi="Arial" w:cs="Arial"/>
          <w:b/>
          <w:i/>
          <w:sz w:val="20"/>
          <w:szCs w:val="20"/>
        </w:rPr>
        <w:t xml:space="preserve"> </w:t>
      </w:r>
      <w:r w:rsidR="004E4F09" w:rsidRPr="00215FBD">
        <w:rPr>
          <w:rFonts w:ascii="Arial" w:hAnsi="Arial" w:cs="Arial"/>
          <w:b/>
          <w:i/>
          <w:sz w:val="20"/>
          <w:szCs w:val="20"/>
        </w:rPr>
        <w:t>de</w:t>
      </w:r>
      <w:r w:rsidR="00161A5C">
        <w:rPr>
          <w:rFonts w:ascii="Arial" w:hAnsi="Arial" w:cs="Arial"/>
          <w:b/>
          <w:i/>
          <w:sz w:val="20"/>
          <w:szCs w:val="20"/>
        </w:rPr>
        <w:t xml:space="preserve"> </w:t>
      </w:r>
      <w:r w:rsidR="004E4F09" w:rsidRPr="00215FBD">
        <w:rPr>
          <w:rFonts w:ascii="Arial" w:hAnsi="Arial" w:cs="Arial"/>
          <w:b/>
          <w:i/>
          <w:sz w:val="20"/>
          <w:szCs w:val="20"/>
        </w:rPr>
        <w:t>réception</w:t>
      </w:r>
      <w:r w:rsidR="00161A5C">
        <w:rPr>
          <w:rFonts w:ascii="Arial" w:hAnsi="Arial" w:cs="Arial"/>
          <w:b/>
          <w:i/>
          <w:sz w:val="20"/>
          <w:szCs w:val="20"/>
        </w:rPr>
        <w:t xml:space="preserve"> </w:t>
      </w:r>
      <w:r w:rsidR="004E4F09" w:rsidRPr="00215FBD">
        <w:rPr>
          <w:rFonts w:ascii="Arial" w:hAnsi="Arial" w:cs="Arial"/>
          <w:b/>
          <w:i/>
          <w:sz w:val="20"/>
          <w:szCs w:val="20"/>
        </w:rPr>
        <w:t>technique</w:t>
      </w:r>
      <w:r w:rsidR="00161A5C">
        <w:rPr>
          <w:rFonts w:ascii="Arial" w:hAnsi="Arial" w:cs="Arial"/>
          <w:b/>
          <w:i/>
          <w:sz w:val="20"/>
          <w:szCs w:val="20"/>
        </w:rPr>
        <w:t xml:space="preserve"> </w:t>
      </w:r>
      <w:r w:rsidR="004E4F09" w:rsidRPr="00215FBD">
        <w:rPr>
          <w:rFonts w:ascii="Arial" w:hAnsi="Arial" w:cs="Arial"/>
          <w:b/>
          <w:i/>
          <w:sz w:val="20"/>
          <w:szCs w:val="20"/>
        </w:rPr>
        <w:t>préalable</w:t>
      </w:r>
      <w:r w:rsidR="00161A5C">
        <w:rPr>
          <w:rFonts w:cs="Arial"/>
          <w:b/>
          <w:bCs/>
          <w:i/>
          <w:iCs/>
          <w:color w:val="FF0000"/>
          <w:sz w:val="20"/>
        </w:rPr>
        <w:t xml:space="preserve"> </w:t>
      </w:r>
    </w:p>
    <w:p w14:paraId="0E4F6B9A" w14:textId="77777777" w:rsidR="001E27CD" w:rsidRDefault="001E27CD" w:rsidP="001E27C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17DFAC1E" w14:textId="77777777" w:rsidR="000A3D17" w:rsidRPr="00121774" w:rsidRDefault="001E27CD" w:rsidP="001E27C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121774">
        <w:rPr>
          <w:rFonts w:ascii="Arial" w:hAnsi="Arial" w:cs="Arial"/>
          <w:b/>
          <w:i/>
          <w:sz w:val="20"/>
          <w:szCs w:val="20"/>
        </w:rPr>
        <w:t>La</w:t>
      </w:r>
      <w:r w:rsidR="00161A5C">
        <w:rPr>
          <w:rFonts w:ascii="Arial" w:hAnsi="Arial" w:cs="Arial"/>
          <w:b/>
          <w:i/>
          <w:sz w:val="20"/>
          <w:szCs w:val="20"/>
        </w:rPr>
        <w:t xml:space="preserve"> </w:t>
      </w:r>
      <w:r w:rsidRPr="00121774">
        <w:rPr>
          <w:rFonts w:ascii="Arial" w:hAnsi="Arial" w:cs="Arial"/>
          <w:b/>
          <w:i/>
          <w:sz w:val="20"/>
          <w:szCs w:val="20"/>
        </w:rPr>
        <w:t>demande</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réception</w:t>
      </w:r>
      <w:r w:rsidR="00161A5C">
        <w:rPr>
          <w:rFonts w:ascii="Arial" w:hAnsi="Arial" w:cs="Arial"/>
          <w:b/>
          <w:i/>
          <w:sz w:val="20"/>
          <w:szCs w:val="20"/>
        </w:rPr>
        <w:t xml:space="preserve"> </w:t>
      </w:r>
      <w:r w:rsidRPr="00121774">
        <w:rPr>
          <w:rFonts w:ascii="Arial" w:hAnsi="Arial" w:cs="Arial"/>
          <w:b/>
          <w:i/>
          <w:sz w:val="20"/>
          <w:szCs w:val="20"/>
        </w:rPr>
        <w:t>technique</w:t>
      </w:r>
      <w:r w:rsidR="00161A5C">
        <w:rPr>
          <w:rFonts w:ascii="Arial" w:hAnsi="Arial" w:cs="Arial"/>
          <w:b/>
          <w:i/>
          <w:sz w:val="20"/>
          <w:szCs w:val="20"/>
        </w:rPr>
        <w:t xml:space="preserve"> </w:t>
      </w:r>
      <w:r w:rsidRPr="00121774">
        <w:rPr>
          <w:rFonts w:ascii="Arial" w:hAnsi="Arial" w:cs="Arial"/>
          <w:b/>
          <w:i/>
          <w:sz w:val="20"/>
          <w:szCs w:val="20"/>
        </w:rPr>
        <w:t>préalable</w:t>
      </w:r>
      <w:r w:rsidR="00161A5C">
        <w:rPr>
          <w:rFonts w:ascii="Arial" w:hAnsi="Arial" w:cs="Arial"/>
          <w:b/>
          <w:i/>
          <w:sz w:val="20"/>
          <w:szCs w:val="20"/>
        </w:rPr>
        <w:t xml:space="preserve"> </w:t>
      </w:r>
      <w:r w:rsidRPr="00121774">
        <w:rPr>
          <w:rFonts w:ascii="Arial" w:hAnsi="Arial" w:cs="Arial"/>
          <w:b/>
          <w:i/>
          <w:sz w:val="20"/>
          <w:szCs w:val="20"/>
        </w:rPr>
        <w:t>est</w:t>
      </w:r>
      <w:r w:rsidR="00161A5C">
        <w:rPr>
          <w:rFonts w:ascii="Arial" w:hAnsi="Arial" w:cs="Arial"/>
          <w:b/>
          <w:i/>
          <w:sz w:val="20"/>
          <w:szCs w:val="20"/>
        </w:rPr>
        <w:t xml:space="preserve"> </w:t>
      </w:r>
      <w:r w:rsidRPr="00121774">
        <w:rPr>
          <w:rFonts w:ascii="Arial" w:hAnsi="Arial" w:cs="Arial"/>
          <w:b/>
          <w:i/>
          <w:sz w:val="20"/>
          <w:szCs w:val="20"/>
        </w:rPr>
        <w:t>rédigée</w:t>
      </w:r>
      <w:r w:rsidR="00161A5C">
        <w:rPr>
          <w:rFonts w:ascii="Arial" w:hAnsi="Arial" w:cs="Arial"/>
          <w:b/>
          <w:i/>
          <w:sz w:val="20"/>
          <w:szCs w:val="20"/>
        </w:rPr>
        <w:t xml:space="preserve"> </w:t>
      </w:r>
      <w:r w:rsidRPr="00121774">
        <w:rPr>
          <w:rFonts w:ascii="Arial" w:hAnsi="Arial" w:cs="Arial"/>
          <w:b/>
          <w:i/>
          <w:sz w:val="20"/>
          <w:szCs w:val="20"/>
        </w:rPr>
        <w:t>conformément</w:t>
      </w:r>
      <w:r w:rsidR="00161A5C">
        <w:rPr>
          <w:rFonts w:ascii="Arial" w:hAnsi="Arial" w:cs="Arial"/>
          <w:b/>
          <w:i/>
          <w:sz w:val="20"/>
          <w:szCs w:val="20"/>
        </w:rPr>
        <w:t xml:space="preserve"> </w:t>
      </w:r>
      <w:r w:rsidRPr="00121774">
        <w:rPr>
          <w:rFonts w:ascii="Arial" w:hAnsi="Arial" w:cs="Arial"/>
          <w:b/>
          <w:i/>
          <w:sz w:val="20"/>
          <w:szCs w:val="20"/>
        </w:rPr>
        <w:t>au</w:t>
      </w:r>
      <w:r w:rsidR="00161A5C">
        <w:rPr>
          <w:rFonts w:ascii="Arial" w:hAnsi="Arial" w:cs="Arial"/>
          <w:b/>
          <w:i/>
          <w:sz w:val="20"/>
          <w:szCs w:val="20"/>
        </w:rPr>
        <w:t xml:space="preserve"> </w:t>
      </w:r>
      <w:r w:rsidRPr="00121774">
        <w:rPr>
          <w:rFonts w:ascii="Arial" w:hAnsi="Arial" w:cs="Arial"/>
          <w:b/>
          <w:i/>
          <w:sz w:val="20"/>
          <w:szCs w:val="20"/>
        </w:rPr>
        <w:t>modèle</w:t>
      </w:r>
      <w:r w:rsidR="00161A5C">
        <w:rPr>
          <w:rFonts w:ascii="Arial" w:hAnsi="Arial" w:cs="Arial"/>
          <w:b/>
          <w:i/>
          <w:sz w:val="20"/>
          <w:szCs w:val="20"/>
        </w:rPr>
        <w:t xml:space="preserve"> </w:t>
      </w:r>
      <w:r w:rsidRPr="00121774">
        <w:rPr>
          <w:rFonts w:ascii="Arial" w:hAnsi="Arial" w:cs="Arial"/>
          <w:b/>
          <w:i/>
          <w:sz w:val="20"/>
          <w:szCs w:val="20"/>
        </w:rPr>
        <w:t>qui</w:t>
      </w:r>
      <w:r w:rsidR="00161A5C">
        <w:rPr>
          <w:rFonts w:ascii="Arial" w:hAnsi="Arial" w:cs="Arial"/>
          <w:b/>
          <w:i/>
          <w:sz w:val="20"/>
          <w:szCs w:val="20"/>
        </w:rPr>
        <w:t xml:space="preserve"> </w:t>
      </w:r>
      <w:r w:rsidRPr="00121774">
        <w:rPr>
          <w:rFonts w:ascii="Arial" w:hAnsi="Arial" w:cs="Arial"/>
          <w:b/>
          <w:i/>
          <w:sz w:val="20"/>
          <w:szCs w:val="20"/>
        </w:rPr>
        <w:t>fait</w:t>
      </w:r>
      <w:r w:rsidR="00161A5C">
        <w:rPr>
          <w:rFonts w:ascii="Arial" w:hAnsi="Arial" w:cs="Arial"/>
          <w:b/>
          <w:i/>
          <w:sz w:val="20"/>
          <w:szCs w:val="20"/>
        </w:rPr>
        <w:t xml:space="preserve"> </w:t>
      </w:r>
      <w:r w:rsidRPr="00121774">
        <w:rPr>
          <w:rFonts w:ascii="Arial" w:hAnsi="Arial" w:cs="Arial"/>
          <w:b/>
          <w:i/>
          <w:sz w:val="20"/>
          <w:szCs w:val="20"/>
        </w:rPr>
        <w:t>l'objet</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l'annexe</w:t>
      </w:r>
      <w:r w:rsidR="00161A5C">
        <w:rPr>
          <w:rFonts w:ascii="Arial" w:hAnsi="Arial" w:cs="Arial"/>
          <w:b/>
          <w:i/>
          <w:sz w:val="20"/>
          <w:szCs w:val="20"/>
        </w:rPr>
        <w:t xml:space="preserve"> </w:t>
      </w:r>
      <w:r w:rsidRPr="00121774">
        <w:rPr>
          <w:rFonts w:ascii="Arial" w:hAnsi="Arial" w:cs="Arial"/>
          <w:b/>
          <w:i/>
          <w:sz w:val="20"/>
          <w:szCs w:val="20"/>
        </w:rPr>
        <w:t>1</w:t>
      </w:r>
      <w:r w:rsidR="00161A5C">
        <w:rPr>
          <w:rFonts w:ascii="Arial" w:hAnsi="Arial" w:cs="Arial"/>
          <w:b/>
          <w:i/>
          <w:sz w:val="20"/>
          <w:szCs w:val="20"/>
        </w:rPr>
        <w:t xml:space="preserve"> </w:t>
      </w:r>
      <w:r w:rsidRPr="00121774">
        <w:rPr>
          <w:rFonts w:ascii="Arial" w:hAnsi="Arial" w:cs="Arial"/>
          <w:b/>
          <w:i/>
          <w:sz w:val="20"/>
          <w:szCs w:val="20"/>
        </w:rPr>
        <w:t>du</w:t>
      </w:r>
      <w:r w:rsidR="00161A5C">
        <w:rPr>
          <w:rFonts w:ascii="Arial" w:hAnsi="Arial" w:cs="Arial"/>
          <w:b/>
          <w:i/>
          <w:sz w:val="20"/>
          <w:szCs w:val="20"/>
        </w:rPr>
        <w:t xml:space="preserve"> </w:t>
      </w:r>
      <w:r w:rsidRPr="00121774">
        <w:rPr>
          <w:rFonts w:ascii="Arial" w:hAnsi="Arial" w:cs="Arial"/>
          <w:b/>
          <w:i/>
          <w:sz w:val="20"/>
          <w:szCs w:val="20"/>
        </w:rPr>
        <w:t>document</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référence</w:t>
      </w:r>
      <w:r w:rsidR="00161A5C">
        <w:rPr>
          <w:rFonts w:ascii="Arial" w:hAnsi="Arial" w:cs="Arial"/>
          <w:b/>
          <w:i/>
          <w:sz w:val="20"/>
          <w:szCs w:val="20"/>
        </w:rPr>
        <w:t xml:space="preserve"> </w:t>
      </w:r>
      <w:r w:rsidRPr="00121774">
        <w:rPr>
          <w:rFonts w:ascii="Arial" w:hAnsi="Arial" w:cs="Arial"/>
          <w:b/>
          <w:i/>
          <w:sz w:val="20"/>
          <w:szCs w:val="20"/>
        </w:rPr>
        <w:t>QUALIROUTES-A-3</w:t>
      </w:r>
      <w:r w:rsidR="00161A5C">
        <w:rPr>
          <w:rFonts w:ascii="Arial" w:hAnsi="Arial" w:cs="Arial"/>
          <w:b/>
          <w:i/>
          <w:sz w:val="20"/>
          <w:szCs w:val="20"/>
        </w:rPr>
        <w:t xml:space="preserve"> </w:t>
      </w:r>
    </w:p>
    <w:p w14:paraId="7ADAC513" w14:textId="77777777" w:rsidR="006674BB" w:rsidRDefault="006674BB" w:rsidP="002F528D">
      <w:pPr>
        <w:spacing w:after="0" w:line="240" w:lineRule="auto"/>
        <w:jc w:val="center"/>
        <w:rPr>
          <w:rFonts w:ascii="Arial" w:hAnsi="Arial" w:cs="Arial"/>
          <w:b/>
          <w:sz w:val="20"/>
          <w:szCs w:val="20"/>
        </w:rPr>
      </w:pPr>
    </w:p>
    <w:p w14:paraId="35C7635D" w14:textId="77777777" w:rsidR="004E4F09" w:rsidRPr="00215FBD" w:rsidRDefault="00FB41CA" w:rsidP="002F528D">
      <w:pPr>
        <w:spacing w:after="0" w:line="240" w:lineRule="auto"/>
        <w:jc w:val="center"/>
        <w:rPr>
          <w:rFonts w:ascii="Arial" w:hAnsi="Arial" w:cs="Arial"/>
          <w:b/>
          <w:sz w:val="20"/>
          <w:szCs w:val="20"/>
        </w:rPr>
      </w:pPr>
      <w:r w:rsidRPr="00215FBD">
        <w:rPr>
          <w:rFonts w:ascii="Arial" w:hAnsi="Arial" w:cs="Arial"/>
          <w:b/>
          <w:sz w:val="20"/>
          <w:szCs w:val="20"/>
        </w:rPr>
        <w:t>Réception</w:t>
      </w:r>
      <w:r w:rsidR="00161A5C">
        <w:rPr>
          <w:rFonts w:ascii="Arial" w:hAnsi="Arial" w:cs="Arial"/>
          <w:b/>
          <w:sz w:val="20"/>
          <w:szCs w:val="20"/>
        </w:rPr>
        <w:t xml:space="preserve"> </w:t>
      </w:r>
      <w:r w:rsidRPr="00215FBD">
        <w:rPr>
          <w:rFonts w:ascii="Arial" w:hAnsi="Arial" w:cs="Arial"/>
          <w:b/>
          <w:sz w:val="20"/>
          <w:szCs w:val="20"/>
        </w:rPr>
        <w:t>technique</w:t>
      </w:r>
      <w:r w:rsidR="00161A5C">
        <w:rPr>
          <w:rFonts w:ascii="Arial" w:hAnsi="Arial" w:cs="Arial"/>
          <w:b/>
          <w:sz w:val="20"/>
          <w:szCs w:val="20"/>
        </w:rPr>
        <w:t xml:space="preserve"> </w:t>
      </w:r>
      <w:r w:rsidRPr="00215FBD">
        <w:rPr>
          <w:rFonts w:ascii="Arial" w:hAnsi="Arial" w:cs="Arial"/>
          <w:b/>
          <w:sz w:val="20"/>
          <w:szCs w:val="20"/>
        </w:rPr>
        <w:t>a</w:t>
      </w:r>
      <w:r w:rsidR="00161A5C">
        <w:rPr>
          <w:rFonts w:ascii="Arial" w:hAnsi="Arial" w:cs="Arial"/>
          <w:b/>
          <w:sz w:val="20"/>
          <w:szCs w:val="20"/>
        </w:rPr>
        <w:t xml:space="preserve"> </w:t>
      </w:r>
      <w:r w:rsidRPr="00215FBD">
        <w:rPr>
          <w:rFonts w:ascii="Arial" w:hAnsi="Arial" w:cs="Arial"/>
          <w:b/>
          <w:sz w:val="20"/>
          <w:szCs w:val="20"/>
        </w:rPr>
        <w:t>posteriori</w:t>
      </w:r>
    </w:p>
    <w:p w14:paraId="3D3BAB32" w14:textId="77777777" w:rsidR="004E4F09" w:rsidRPr="00215FBD" w:rsidRDefault="004E4F09" w:rsidP="00A8770A">
      <w:pPr>
        <w:spacing w:after="0" w:line="240" w:lineRule="auto"/>
        <w:jc w:val="both"/>
        <w:rPr>
          <w:rFonts w:ascii="Arial" w:hAnsi="Arial" w:cs="Arial"/>
          <w:b/>
          <w:sz w:val="20"/>
          <w:szCs w:val="20"/>
        </w:rPr>
      </w:pPr>
    </w:p>
    <w:p w14:paraId="352370C9" w14:textId="77777777" w:rsidR="00FB41CA" w:rsidRPr="00215FBD" w:rsidRDefault="00981DF3" w:rsidP="00A8770A">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43</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catégories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prestations</w:t>
      </w:r>
      <w:r w:rsidR="00161A5C">
        <w:rPr>
          <w:rFonts w:ascii="Arial" w:hAnsi="Arial" w:cs="Arial"/>
          <w:sz w:val="20"/>
          <w:szCs w:val="20"/>
        </w:rPr>
        <w:t xml:space="preserve"> </w:t>
      </w:r>
      <w:proofErr w:type="spellStart"/>
      <w:r w:rsidR="00FB41CA" w:rsidRPr="00215FBD">
        <w:rPr>
          <w:rFonts w:ascii="Arial" w:hAnsi="Arial" w:cs="Arial"/>
          <w:sz w:val="20"/>
          <w:szCs w:val="20"/>
        </w:rPr>
        <w:t>spéciﬁées</w:t>
      </w:r>
      <w:proofErr w:type="spellEnd"/>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qu’une</w:t>
      </w:r>
      <w:r w:rsidR="00161A5C">
        <w:rPr>
          <w:rFonts w:ascii="Arial" w:hAnsi="Arial" w:cs="Arial"/>
          <w:sz w:val="20"/>
          <w:szCs w:val="20"/>
        </w:rPr>
        <w:t xml:space="preserve"> </w:t>
      </w:r>
      <w:r w:rsidR="00FB41CA" w:rsidRPr="00215FBD">
        <w:rPr>
          <w:rFonts w:ascii="Arial" w:hAnsi="Arial" w:cs="Arial"/>
          <w:sz w:val="20"/>
          <w:szCs w:val="20"/>
        </w:rPr>
        <w:t>réception</w:t>
      </w:r>
      <w:r w:rsidR="00161A5C">
        <w:rPr>
          <w:rFonts w:ascii="Arial" w:hAnsi="Arial" w:cs="Arial"/>
          <w:sz w:val="20"/>
          <w:szCs w:val="20"/>
        </w:rPr>
        <w:t xml:space="preserve"> </w:t>
      </w:r>
      <w:r w:rsidR="00FB41CA" w:rsidRPr="00215FBD">
        <w:rPr>
          <w:rFonts w:ascii="Arial" w:hAnsi="Arial" w:cs="Arial"/>
          <w:sz w:val="20"/>
          <w:szCs w:val="20"/>
        </w:rPr>
        <w:t>technique</w:t>
      </w:r>
      <w:r w:rsidR="00161A5C">
        <w:rPr>
          <w:rFonts w:ascii="Arial" w:hAnsi="Arial" w:cs="Arial"/>
          <w:sz w:val="20"/>
          <w:szCs w:val="20"/>
        </w:rPr>
        <w:t xml:space="preserve"> </w:t>
      </w:r>
      <w:r w:rsidR="00FB41CA" w:rsidRPr="00215FBD">
        <w:rPr>
          <w:rFonts w:ascii="Arial" w:hAnsi="Arial" w:cs="Arial"/>
          <w:sz w:val="20"/>
          <w:szCs w:val="20"/>
        </w:rPr>
        <w:t>préalable</w:t>
      </w:r>
      <w:r w:rsidR="00161A5C">
        <w:rPr>
          <w:rFonts w:ascii="Arial" w:hAnsi="Arial" w:cs="Arial"/>
          <w:sz w:val="20"/>
          <w:szCs w:val="20"/>
        </w:rPr>
        <w:t xml:space="preserve"> </w:t>
      </w:r>
      <w:r w:rsidR="00FB41CA" w:rsidRPr="00215FBD">
        <w:rPr>
          <w:rFonts w:ascii="Arial" w:hAnsi="Arial" w:cs="Arial"/>
          <w:sz w:val="20"/>
          <w:szCs w:val="20"/>
        </w:rPr>
        <w:t>soit</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non</w:t>
      </w:r>
      <w:r w:rsidR="00161A5C">
        <w:rPr>
          <w:rFonts w:ascii="Arial" w:hAnsi="Arial" w:cs="Arial"/>
          <w:sz w:val="20"/>
          <w:szCs w:val="20"/>
        </w:rPr>
        <w:t xml:space="preserve"> </w:t>
      </w:r>
      <w:r w:rsidR="00FB41CA" w:rsidRPr="00215FBD">
        <w:rPr>
          <w:rFonts w:ascii="Arial" w:hAnsi="Arial" w:cs="Arial"/>
          <w:sz w:val="20"/>
          <w:szCs w:val="20"/>
        </w:rPr>
        <w:t>prévue,</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réception</w:t>
      </w:r>
      <w:r w:rsidR="00161A5C">
        <w:rPr>
          <w:rFonts w:ascii="Arial" w:hAnsi="Arial" w:cs="Arial"/>
          <w:sz w:val="20"/>
          <w:szCs w:val="20"/>
        </w:rPr>
        <w:t xml:space="preserve"> </w:t>
      </w:r>
      <w:r w:rsidR="00FB41CA" w:rsidRPr="00215FBD">
        <w:rPr>
          <w:rFonts w:ascii="Arial" w:hAnsi="Arial" w:cs="Arial"/>
          <w:sz w:val="20"/>
          <w:szCs w:val="20"/>
        </w:rPr>
        <w:t>technique</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posteriori</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avoir</w:t>
      </w:r>
      <w:r w:rsidR="00161A5C">
        <w:rPr>
          <w:rFonts w:ascii="Arial" w:hAnsi="Arial" w:cs="Arial"/>
          <w:sz w:val="20"/>
          <w:szCs w:val="20"/>
        </w:rPr>
        <w:t xml:space="preserve"> </w:t>
      </w:r>
      <w:r w:rsidR="00FB41CA" w:rsidRPr="00215FBD">
        <w:rPr>
          <w:rFonts w:ascii="Arial" w:hAnsi="Arial" w:cs="Arial"/>
          <w:sz w:val="20"/>
          <w:szCs w:val="20"/>
        </w:rPr>
        <w:t>lieu</w:t>
      </w:r>
      <w:r w:rsidR="00161A5C">
        <w:rPr>
          <w:rFonts w:ascii="Arial" w:hAnsi="Arial" w:cs="Arial"/>
          <w:sz w:val="20"/>
          <w:szCs w:val="20"/>
        </w:rPr>
        <w:t xml:space="preserve"> </w:t>
      </w:r>
      <w:r w:rsidR="00FB41CA" w:rsidRPr="00215FBD">
        <w:rPr>
          <w:rFonts w:ascii="Arial" w:hAnsi="Arial" w:cs="Arial"/>
          <w:sz w:val="20"/>
          <w:szCs w:val="20"/>
        </w:rPr>
        <w:t>après</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prestations.</w:t>
      </w:r>
    </w:p>
    <w:p w14:paraId="2BAA9DC5"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Ces</w:t>
      </w:r>
      <w:r w:rsidR="00161A5C">
        <w:rPr>
          <w:rFonts w:ascii="Arial" w:hAnsi="Arial" w:cs="Arial"/>
          <w:sz w:val="20"/>
          <w:szCs w:val="20"/>
        </w:rPr>
        <w:t xml:space="preserve"> </w:t>
      </w:r>
      <w:proofErr w:type="spellStart"/>
      <w:r w:rsidRPr="00215FBD">
        <w:rPr>
          <w:rFonts w:ascii="Arial" w:hAnsi="Arial" w:cs="Arial"/>
          <w:sz w:val="20"/>
          <w:szCs w:val="20"/>
        </w:rPr>
        <w:t>vériﬁcations</w:t>
      </w:r>
      <w:proofErr w:type="spellEnd"/>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prélèvements</w:t>
      </w:r>
      <w:r w:rsidR="00161A5C">
        <w:rPr>
          <w:rFonts w:ascii="Arial" w:hAnsi="Arial" w:cs="Arial"/>
          <w:sz w:val="20"/>
          <w:szCs w:val="20"/>
        </w:rPr>
        <w:t xml:space="preserve"> </w:t>
      </w:r>
      <w:r w:rsidRPr="00215FBD">
        <w:rPr>
          <w:rFonts w:ascii="Arial" w:hAnsi="Arial" w:cs="Arial"/>
          <w:sz w:val="20"/>
          <w:szCs w:val="20"/>
        </w:rPr>
        <w:t>d’échantillons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effectués</w:t>
      </w:r>
      <w:r w:rsidR="00161A5C">
        <w:rPr>
          <w:rFonts w:ascii="Arial" w:hAnsi="Arial" w:cs="Arial"/>
          <w:sz w:val="20"/>
          <w:szCs w:val="20"/>
        </w:rPr>
        <w:t xml:space="preserve"> </w:t>
      </w:r>
      <w:r w:rsidRPr="00215FBD">
        <w:rPr>
          <w:rFonts w:ascii="Arial" w:hAnsi="Arial" w:cs="Arial"/>
          <w:sz w:val="20"/>
          <w:szCs w:val="20"/>
        </w:rPr>
        <w:t>contradictoirement</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respect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prescriptions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précisent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portée.</w:t>
      </w:r>
    </w:p>
    <w:p w14:paraId="4B7364BC" w14:textId="77777777" w:rsidR="00F05767" w:rsidRPr="00215FBD" w:rsidRDefault="00F05767" w:rsidP="00A8770A">
      <w:pPr>
        <w:spacing w:after="0" w:line="240" w:lineRule="auto"/>
        <w:jc w:val="both"/>
        <w:rPr>
          <w:rFonts w:ascii="Arial" w:hAnsi="Arial" w:cs="Arial"/>
          <w:sz w:val="20"/>
          <w:szCs w:val="20"/>
        </w:rPr>
      </w:pPr>
    </w:p>
    <w:p w14:paraId="24EC55CB" w14:textId="77777777" w:rsidR="002F528D" w:rsidRPr="00215FBD" w:rsidRDefault="002F528D" w:rsidP="002F528D">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p>
    <w:p w14:paraId="19A409E4" w14:textId="77777777" w:rsidR="00C61044" w:rsidRPr="00215FBD" w:rsidRDefault="00C61044"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51C2BB2" w14:textId="77777777" w:rsidR="00F05767" w:rsidRPr="00215FBD" w:rsidRDefault="00F05767"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43</w:t>
      </w:r>
      <w:r w:rsidR="00161A5C">
        <w:rPr>
          <w:rFonts w:ascii="Arial" w:hAnsi="Arial" w:cs="Arial"/>
          <w:b/>
          <w:i/>
          <w:sz w:val="20"/>
          <w:szCs w:val="20"/>
        </w:rPr>
        <w:t xml:space="preserve"> </w:t>
      </w:r>
      <w:r w:rsidRPr="00215FBD">
        <w:rPr>
          <w:rFonts w:ascii="Arial" w:hAnsi="Arial" w:cs="Arial"/>
          <w:b/>
          <w:i/>
          <w:sz w:val="20"/>
          <w:szCs w:val="20"/>
        </w:rPr>
        <w:t>§1</w:t>
      </w:r>
      <w:r w:rsidRPr="00215FBD">
        <w:rPr>
          <w:rFonts w:ascii="Arial" w:hAnsi="Arial" w:cs="Arial"/>
          <w:b/>
          <w:i/>
          <w:sz w:val="20"/>
          <w:szCs w:val="20"/>
          <w:vertAlign w:val="superscript"/>
        </w:rPr>
        <w:t>er</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9F4B09"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64C52A85" w14:textId="77777777" w:rsidR="00EF355D" w:rsidRPr="00215FBD" w:rsidRDefault="00EF355D"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7AFD2EDE" w14:textId="77777777" w:rsidR="00F05767" w:rsidRPr="00215FBD" w:rsidRDefault="00F5743B"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w:t>
      </w:r>
      <w:r w:rsidR="00F05767" w:rsidRPr="00215FBD">
        <w:rPr>
          <w:rFonts w:ascii="Arial" w:hAnsi="Arial" w:cs="Arial"/>
          <w:b/>
          <w:i/>
          <w:sz w:val="20"/>
          <w:szCs w:val="20"/>
        </w:rPr>
        <w:t>es</w:t>
      </w:r>
      <w:r w:rsidR="00161A5C">
        <w:rPr>
          <w:rFonts w:ascii="Arial" w:hAnsi="Arial" w:cs="Arial"/>
          <w:b/>
          <w:i/>
          <w:sz w:val="20"/>
          <w:szCs w:val="20"/>
        </w:rPr>
        <w:t xml:space="preserve"> </w:t>
      </w:r>
      <w:r w:rsidR="00F05767" w:rsidRPr="00215FBD">
        <w:rPr>
          <w:rFonts w:ascii="Arial" w:hAnsi="Arial" w:cs="Arial"/>
          <w:b/>
          <w:i/>
          <w:sz w:val="20"/>
          <w:szCs w:val="20"/>
        </w:rPr>
        <w:t>essais</w:t>
      </w:r>
      <w:r w:rsidR="00161A5C">
        <w:rPr>
          <w:rFonts w:ascii="Arial" w:hAnsi="Arial" w:cs="Arial"/>
          <w:b/>
          <w:i/>
          <w:sz w:val="20"/>
          <w:szCs w:val="20"/>
        </w:rPr>
        <w:t xml:space="preserve"> </w:t>
      </w:r>
      <w:r w:rsidR="00F05767" w:rsidRPr="00215FBD">
        <w:rPr>
          <w:rFonts w:ascii="Arial" w:hAnsi="Arial" w:cs="Arial"/>
          <w:b/>
          <w:i/>
          <w:sz w:val="20"/>
          <w:szCs w:val="20"/>
        </w:rPr>
        <w:t>sont</w:t>
      </w:r>
      <w:r w:rsidR="00161A5C">
        <w:rPr>
          <w:rFonts w:ascii="Arial" w:hAnsi="Arial" w:cs="Arial"/>
          <w:b/>
          <w:i/>
          <w:sz w:val="20"/>
          <w:szCs w:val="20"/>
        </w:rPr>
        <w:t xml:space="preserve"> </w:t>
      </w:r>
      <w:r w:rsidR="00F05767" w:rsidRPr="00215FBD">
        <w:rPr>
          <w:rFonts w:ascii="Arial" w:hAnsi="Arial" w:cs="Arial"/>
          <w:b/>
          <w:i/>
          <w:sz w:val="20"/>
          <w:szCs w:val="20"/>
        </w:rPr>
        <w:t>réalisés</w:t>
      </w:r>
      <w:r w:rsidR="00161A5C">
        <w:rPr>
          <w:rFonts w:ascii="Arial" w:hAnsi="Arial" w:cs="Arial"/>
          <w:b/>
          <w:i/>
          <w:sz w:val="20"/>
          <w:szCs w:val="20"/>
        </w:rPr>
        <w:t xml:space="preserve"> </w:t>
      </w:r>
      <w:r w:rsidR="00F05767" w:rsidRPr="00215FBD">
        <w:rPr>
          <w:rFonts w:ascii="Arial" w:hAnsi="Arial" w:cs="Arial"/>
          <w:b/>
          <w:i/>
          <w:sz w:val="20"/>
          <w:szCs w:val="20"/>
        </w:rPr>
        <w:t>conformément</w:t>
      </w:r>
      <w:r w:rsidR="00161A5C">
        <w:rPr>
          <w:rFonts w:ascii="Arial" w:hAnsi="Arial" w:cs="Arial"/>
          <w:b/>
          <w:i/>
          <w:sz w:val="20"/>
          <w:szCs w:val="20"/>
        </w:rPr>
        <w:t xml:space="preserve"> </w:t>
      </w:r>
      <w:r w:rsidR="00F05767" w:rsidRPr="00215FBD">
        <w:rPr>
          <w:rFonts w:ascii="Arial" w:hAnsi="Arial" w:cs="Arial"/>
          <w:b/>
          <w:i/>
          <w:sz w:val="20"/>
          <w:szCs w:val="20"/>
        </w:rPr>
        <w:t>aux</w:t>
      </w:r>
      <w:r w:rsidR="00161A5C">
        <w:rPr>
          <w:rFonts w:ascii="Arial" w:hAnsi="Arial" w:cs="Arial"/>
          <w:b/>
          <w:i/>
          <w:sz w:val="20"/>
          <w:szCs w:val="20"/>
        </w:rPr>
        <w:t xml:space="preserve"> </w:t>
      </w:r>
      <w:r w:rsidR="00F05767" w:rsidRPr="00215FBD">
        <w:rPr>
          <w:rFonts w:ascii="Arial" w:hAnsi="Arial" w:cs="Arial"/>
          <w:b/>
          <w:i/>
          <w:sz w:val="20"/>
          <w:szCs w:val="20"/>
        </w:rPr>
        <w:t>prescriptions</w:t>
      </w:r>
      <w:r w:rsidR="00161A5C">
        <w:rPr>
          <w:rFonts w:ascii="Arial" w:hAnsi="Arial" w:cs="Arial"/>
          <w:b/>
          <w:i/>
          <w:sz w:val="20"/>
          <w:szCs w:val="20"/>
        </w:rPr>
        <w:t xml:space="preserve"> </w:t>
      </w:r>
      <w:r w:rsidR="00F05767" w:rsidRPr="00215FBD">
        <w:rPr>
          <w:rFonts w:ascii="Arial" w:hAnsi="Arial" w:cs="Arial"/>
          <w:b/>
          <w:i/>
          <w:sz w:val="20"/>
          <w:szCs w:val="20"/>
        </w:rPr>
        <w:t>du</w:t>
      </w:r>
      <w:r w:rsidR="00161A5C">
        <w:rPr>
          <w:rFonts w:ascii="Arial" w:hAnsi="Arial" w:cs="Arial"/>
          <w:b/>
          <w:i/>
          <w:sz w:val="20"/>
          <w:szCs w:val="20"/>
        </w:rPr>
        <w:t xml:space="preserve"> </w:t>
      </w:r>
      <w:r w:rsidR="00F05767" w:rsidRPr="00215FBD">
        <w:rPr>
          <w:rFonts w:ascii="Arial" w:hAnsi="Arial" w:cs="Arial"/>
          <w:b/>
          <w:i/>
          <w:sz w:val="20"/>
          <w:szCs w:val="20"/>
        </w:rPr>
        <w:t>chapitre</w:t>
      </w:r>
      <w:r w:rsidR="00161A5C">
        <w:rPr>
          <w:rFonts w:ascii="Arial" w:hAnsi="Arial" w:cs="Arial"/>
          <w:b/>
          <w:i/>
          <w:sz w:val="20"/>
          <w:szCs w:val="20"/>
        </w:rPr>
        <w:t xml:space="preserve"> </w:t>
      </w:r>
      <w:r w:rsidR="00F05767" w:rsidRPr="00215FBD">
        <w:rPr>
          <w:rFonts w:ascii="Arial" w:hAnsi="Arial" w:cs="Arial"/>
          <w:b/>
          <w:i/>
          <w:sz w:val="20"/>
          <w:szCs w:val="20"/>
        </w:rPr>
        <w:t>Q</w:t>
      </w:r>
      <w:r w:rsidR="00161A5C">
        <w:rPr>
          <w:rFonts w:ascii="Arial" w:hAnsi="Arial" w:cs="Arial"/>
          <w:b/>
          <w:i/>
          <w:sz w:val="20"/>
          <w:szCs w:val="20"/>
        </w:rPr>
        <w:t xml:space="preserve"> </w:t>
      </w:r>
      <w:r w:rsidR="00CE6C3D" w:rsidRPr="00215FBD">
        <w:rPr>
          <w:rFonts w:ascii="Arial" w:hAnsi="Arial" w:cs="Arial"/>
          <w:b/>
          <w:i/>
          <w:sz w:val="20"/>
          <w:szCs w:val="20"/>
        </w:rPr>
        <w:t>"</w:t>
      </w:r>
      <w:r w:rsidR="00F05767" w:rsidRPr="00215FBD">
        <w:rPr>
          <w:rFonts w:ascii="Arial" w:hAnsi="Arial" w:cs="Arial"/>
          <w:b/>
          <w:i/>
          <w:sz w:val="20"/>
          <w:szCs w:val="20"/>
        </w:rPr>
        <w:t>Essais</w:t>
      </w:r>
      <w:r w:rsidR="00CE6C3D" w:rsidRPr="00215FBD">
        <w:rPr>
          <w:rFonts w:ascii="Arial" w:hAnsi="Arial" w:cs="Arial"/>
          <w:b/>
          <w:i/>
          <w:sz w:val="20"/>
          <w:szCs w:val="20"/>
        </w:rPr>
        <w:t>"</w:t>
      </w:r>
      <w:r w:rsidR="00161A5C">
        <w:rPr>
          <w:rFonts w:ascii="Arial" w:hAnsi="Arial" w:cs="Arial"/>
          <w:b/>
          <w:i/>
          <w:sz w:val="20"/>
          <w:szCs w:val="20"/>
        </w:rPr>
        <w:t xml:space="preserve"> </w:t>
      </w:r>
      <w:r w:rsidR="00F05767" w:rsidRPr="00215FBD">
        <w:rPr>
          <w:rFonts w:ascii="Arial" w:hAnsi="Arial" w:cs="Arial"/>
          <w:b/>
          <w:i/>
          <w:sz w:val="20"/>
          <w:szCs w:val="20"/>
        </w:rPr>
        <w:t>du</w:t>
      </w:r>
      <w:r w:rsidR="00161A5C">
        <w:rPr>
          <w:rFonts w:ascii="Arial" w:hAnsi="Arial" w:cs="Arial"/>
          <w:b/>
          <w:i/>
          <w:sz w:val="20"/>
          <w:szCs w:val="20"/>
        </w:rPr>
        <w:t xml:space="preserve"> </w:t>
      </w:r>
      <w:r w:rsidR="00F05767" w:rsidRPr="00215FBD">
        <w:rPr>
          <w:rFonts w:ascii="Arial" w:hAnsi="Arial" w:cs="Arial"/>
          <w:b/>
          <w:i/>
          <w:sz w:val="20"/>
          <w:szCs w:val="20"/>
        </w:rPr>
        <w:t>présent</w:t>
      </w:r>
      <w:r w:rsidR="00161A5C">
        <w:rPr>
          <w:rFonts w:ascii="Arial" w:hAnsi="Arial" w:cs="Arial"/>
          <w:b/>
          <w:i/>
          <w:sz w:val="20"/>
          <w:szCs w:val="20"/>
        </w:rPr>
        <w:t xml:space="preserve"> </w:t>
      </w:r>
      <w:r w:rsidR="00F05767" w:rsidRPr="00215FBD">
        <w:rPr>
          <w:rFonts w:ascii="Arial" w:hAnsi="Arial" w:cs="Arial"/>
          <w:b/>
          <w:i/>
          <w:sz w:val="20"/>
          <w:szCs w:val="20"/>
        </w:rPr>
        <w:t>cahier</w:t>
      </w:r>
      <w:r w:rsidR="00161A5C">
        <w:rPr>
          <w:rFonts w:ascii="Arial" w:hAnsi="Arial" w:cs="Arial"/>
          <w:b/>
          <w:i/>
          <w:sz w:val="20"/>
          <w:szCs w:val="20"/>
        </w:rPr>
        <w:t xml:space="preserve"> </w:t>
      </w:r>
      <w:r w:rsidR="00F05767" w:rsidRPr="00215FBD">
        <w:rPr>
          <w:rFonts w:ascii="Arial" w:hAnsi="Arial" w:cs="Arial"/>
          <w:b/>
          <w:i/>
          <w:sz w:val="20"/>
          <w:szCs w:val="20"/>
        </w:rPr>
        <w:t>des</w:t>
      </w:r>
      <w:r w:rsidR="00161A5C">
        <w:rPr>
          <w:rFonts w:ascii="Arial" w:hAnsi="Arial" w:cs="Arial"/>
          <w:b/>
          <w:i/>
          <w:sz w:val="20"/>
          <w:szCs w:val="20"/>
        </w:rPr>
        <w:t xml:space="preserve"> </w:t>
      </w:r>
      <w:r w:rsidR="00F05767" w:rsidRPr="00215FBD">
        <w:rPr>
          <w:rFonts w:ascii="Arial" w:hAnsi="Arial" w:cs="Arial"/>
          <w:b/>
          <w:i/>
          <w:sz w:val="20"/>
          <w:szCs w:val="20"/>
        </w:rPr>
        <w:t>charges</w:t>
      </w:r>
      <w:r w:rsidR="00161A5C">
        <w:rPr>
          <w:rFonts w:ascii="Arial" w:hAnsi="Arial" w:cs="Arial"/>
          <w:b/>
          <w:i/>
          <w:sz w:val="20"/>
          <w:szCs w:val="20"/>
        </w:rPr>
        <w:t xml:space="preserve"> </w:t>
      </w:r>
      <w:r w:rsidR="00F05767" w:rsidRPr="00215FBD">
        <w:rPr>
          <w:rFonts w:ascii="Arial" w:hAnsi="Arial" w:cs="Arial"/>
          <w:b/>
          <w:i/>
          <w:sz w:val="20"/>
          <w:szCs w:val="20"/>
        </w:rPr>
        <w:t>type.</w:t>
      </w:r>
      <w:r w:rsidR="00161A5C">
        <w:rPr>
          <w:rFonts w:ascii="Arial" w:hAnsi="Arial" w:cs="Arial"/>
          <w:b/>
          <w:i/>
          <w:sz w:val="20"/>
          <w:szCs w:val="20"/>
        </w:rPr>
        <w:t xml:space="preserve"> </w:t>
      </w:r>
    </w:p>
    <w:p w14:paraId="5DFBF2D5" w14:textId="77777777" w:rsidR="00F05767" w:rsidRPr="00215FBD" w:rsidRDefault="00F05767"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technique</w:t>
      </w:r>
      <w:r w:rsidR="00161A5C">
        <w:rPr>
          <w:rFonts w:ascii="Arial" w:hAnsi="Arial" w:cs="Arial"/>
          <w:b/>
          <w:i/>
          <w:sz w:val="20"/>
          <w:szCs w:val="20"/>
        </w:rPr>
        <w:t xml:space="preserve"> </w:t>
      </w: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posteriori</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également</w:t>
      </w:r>
      <w:r w:rsidR="00161A5C">
        <w:rPr>
          <w:rFonts w:ascii="Arial" w:hAnsi="Arial" w:cs="Arial"/>
          <w:b/>
          <w:i/>
          <w:sz w:val="20"/>
          <w:szCs w:val="20"/>
        </w:rPr>
        <w:t xml:space="preserve"> </w:t>
      </w:r>
      <w:r w:rsidRPr="00215FBD">
        <w:rPr>
          <w:rFonts w:ascii="Arial" w:hAnsi="Arial" w:cs="Arial"/>
          <w:b/>
          <w:i/>
          <w:sz w:val="20"/>
          <w:szCs w:val="20"/>
        </w:rPr>
        <w:t>se</w:t>
      </w:r>
      <w:r w:rsidR="00161A5C">
        <w:rPr>
          <w:rFonts w:ascii="Arial" w:hAnsi="Arial" w:cs="Arial"/>
          <w:b/>
          <w:i/>
          <w:sz w:val="20"/>
          <w:szCs w:val="20"/>
        </w:rPr>
        <w:t xml:space="preserve"> </w:t>
      </w:r>
      <w:r w:rsidRPr="00215FBD">
        <w:rPr>
          <w:rFonts w:ascii="Arial" w:hAnsi="Arial" w:cs="Arial"/>
          <w:b/>
          <w:i/>
          <w:sz w:val="20"/>
          <w:szCs w:val="20"/>
        </w:rPr>
        <w:t>baser</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contrôles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essais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cours</w:t>
      </w:r>
      <w:r w:rsidR="00161A5C">
        <w:rPr>
          <w:rFonts w:ascii="Arial" w:hAnsi="Arial" w:cs="Arial"/>
          <w:b/>
          <w:i/>
          <w:sz w:val="20"/>
          <w:szCs w:val="20"/>
        </w:rPr>
        <w:t xml:space="preserve"> </w:t>
      </w:r>
      <w:r w:rsidRPr="00215FBD">
        <w:rPr>
          <w:rFonts w:ascii="Arial" w:hAnsi="Arial" w:cs="Arial"/>
          <w:b/>
          <w:i/>
          <w:sz w:val="20"/>
          <w:szCs w:val="20"/>
        </w:rPr>
        <w:t>d'exécution.</w:t>
      </w:r>
    </w:p>
    <w:p w14:paraId="259FBCB5" w14:textId="77777777" w:rsidR="00F05767" w:rsidRPr="00215FBD" w:rsidRDefault="00F05767" w:rsidP="00A8770A">
      <w:pPr>
        <w:spacing w:after="0" w:line="240" w:lineRule="auto"/>
        <w:jc w:val="both"/>
        <w:rPr>
          <w:rFonts w:ascii="Arial" w:hAnsi="Arial" w:cs="Arial"/>
          <w:sz w:val="20"/>
          <w:szCs w:val="20"/>
        </w:rPr>
      </w:pPr>
    </w:p>
    <w:p w14:paraId="7C1731BC"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communique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résultats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exécution,</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respectant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009F4B09" w:rsidRPr="00215FBD">
        <w:rPr>
          <w:rFonts w:ascii="Arial" w:hAnsi="Arial" w:cs="Arial"/>
          <w:sz w:val="20"/>
          <w:szCs w:val="20"/>
        </w:rPr>
        <w:t>suivants</w:t>
      </w:r>
      <w:r w:rsidR="005A043E">
        <w:rPr>
          <w:rFonts w:ascii="Arial" w:hAnsi="Arial" w:cs="Arial"/>
          <w:sz w:val="20"/>
          <w:szCs w:val="20"/>
        </w:rPr>
        <w:t>:</w:t>
      </w:r>
    </w:p>
    <w:p w14:paraId="20DBEC2A" w14:textId="77777777" w:rsidR="00FB41CA" w:rsidRPr="00215FBD" w:rsidRDefault="00FB41CA" w:rsidP="00C51270">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5A043E">
        <w:rPr>
          <w:rFonts w:ascii="Arial" w:hAnsi="Arial" w:cs="Arial"/>
          <w:sz w:val="20"/>
          <w:szCs w:val="20"/>
        </w:rPr>
        <w:t>;</w:t>
      </w:r>
    </w:p>
    <w:p w14:paraId="2FFFCC45" w14:textId="77777777" w:rsidR="00FB41CA" w:rsidRPr="00215FBD" w:rsidRDefault="00FB41CA" w:rsidP="00C51270">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soixante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formalités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accomplies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laboratoire.</w:t>
      </w:r>
    </w:p>
    <w:p w14:paraId="034C31B6" w14:textId="77777777" w:rsidR="00FB41CA" w:rsidRPr="00215FBD" w:rsidRDefault="00FB41CA" w:rsidP="00C51270">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cependant</w:t>
      </w:r>
      <w:r w:rsidR="00161A5C">
        <w:rPr>
          <w:rFonts w:ascii="Arial" w:hAnsi="Arial" w:cs="Arial"/>
          <w:sz w:val="20"/>
          <w:szCs w:val="20"/>
        </w:rPr>
        <w:t xml:space="preserve"> </w:t>
      </w:r>
      <w:r w:rsidRPr="00215FBD">
        <w:rPr>
          <w:rFonts w:ascii="Arial" w:hAnsi="Arial" w:cs="Arial"/>
          <w:sz w:val="20"/>
          <w:szCs w:val="20"/>
        </w:rPr>
        <w:t>prévoir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réduits.</w:t>
      </w:r>
    </w:p>
    <w:p w14:paraId="1D1BC0E7"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prestations</w:t>
      </w:r>
      <w:r w:rsidR="00161A5C">
        <w:rPr>
          <w:rFonts w:ascii="Arial" w:hAnsi="Arial" w:cs="Arial"/>
          <w:sz w:val="20"/>
          <w:szCs w:val="20"/>
        </w:rPr>
        <w:t xml:space="preserve"> </w:t>
      </w:r>
      <w:r w:rsidRPr="00215FBD">
        <w:rPr>
          <w:rFonts w:ascii="Arial" w:hAnsi="Arial" w:cs="Arial"/>
          <w:sz w:val="20"/>
          <w:szCs w:val="20"/>
        </w:rPr>
        <w:t>soumises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posteriori,</w:t>
      </w:r>
    </w:p>
    <w:p w14:paraId="4CC410B9" w14:textId="77777777" w:rsidR="00FB41CA" w:rsidRPr="00215FBD" w:rsidRDefault="00FB41CA" w:rsidP="00C51270">
      <w:pPr>
        <w:spacing w:after="0" w:line="240" w:lineRule="auto"/>
        <w:jc w:val="both"/>
        <w:rPr>
          <w:rFonts w:ascii="Arial" w:hAnsi="Arial" w:cs="Arial"/>
          <w:sz w:val="20"/>
          <w:szCs w:val="20"/>
        </w:rPr>
      </w:pPr>
      <w:r w:rsidRPr="00215FBD">
        <w:rPr>
          <w:rFonts w:ascii="Arial" w:hAnsi="Arial" w:cs="Arial"/>
          <w:sz w:val="20"/>
          <w:szCs w:val="20"/>
        </w:rPr>
        <w:lastRenderedPageBreak/>
        <w:t>1°</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proofErr w:type="spellStart"/>
      <w:r w:rsidRPr="00215FBD">
        <w:rPr>
          <w:rFonts w:ascii="Arial" w:hAnsi="Arial" w:cs="Arial"/>
          <w:sz w:val="20"/>
          <w:szCs w:val="20"/>
        </w:rPr>
        <w:t>spéciﬁque</w:t>
      </w:r>
      <w:proofErr w:type="spellEnd"/>
      <w:r w:rsidR="00161A5C">
        <w:rPr>
          <w:rFonts w:ascii="Arial" w:hAnsi="Arial" w:cs="Arial"/>
          <w:sz w:val="20"/>
          <w:szCs w:val="20"/>
        </w:rPr>
        <w:t xml:space="preserve"> </w:t>
      </w:r>
      <w:r w:rsidRPr="00215FBD">
        <w:rPr>
          <w:rFonts w:ascii="Arial" w:hAnsi="Arial" w:cs="Arial"/>
          <w:sz w:val="20"/>
          <w:szCs w:val="20"/>
        </w:rPr>
        <w:t>complémentaire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009F4B09" w:rsidRPr="00215FBD">
        <w:rPr>
          <w:rFonts w:ascii="Arial" w:hAnsi="Arial" w:cs="Arial"/>
          <w:sz w:val="20"/>
          <w:szCs w:val="20"/>
        </w:rPr>
        <w:t>prévu</w:t>
      </w:r>
      <w:r w:rsidR="005A043E">
        <w:rPr>
          <w:rFonts w:ascii="Arial" w:hAnsi="Arial" w:cs="Arial"/>
          <w:sz w:val="20"/>
          <w:szCs w:val="20"/>
        </w:rPr>
        <w:t>;</w:t>
      </w:r>
    </w:p>
    <w:p w14:paraId="18C25988" w14:textId="77777777" w:rsidR="00FB41CA" w:rsidRDefault="00FB41CA" w:rsidP="00C51270">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retenue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effectuée</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paiements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prestations</w:t>
      </w:r>
      <w:r w:rsidR="00161A5C">
        <w:rPr>
          <w:rFonts w:ascii="Arial" w:hAnsi="Arial" w:cs="Arial"/>
          <w:sz w:val="20"/>
          <w:szCs w:val="20"/>
        </w:rPr>
        <w:t xml:space="preserve"> </w:t>
      </w:r>
      <w:r w:rsidRPr="00215FBD">
        <w:rPr>
          <w:rFonts w:ascii="Arial" w:hAnsi="Arial" w:cs="Arial"/>
          <w:sz w:val="20"/>
          <w:szCs w:val="20"/>
        </w:rPr>
        <w:t>jusqu’à</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résultats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soient</w:t>
      </w:r>
      <w:r w:rsidR="00161A5C">
        <w:rPr>
          <w:rFonts w:ascii="Arial" w:hAnsi="Arial" w:cs="Arial"/>
          <w:sz w:val="20"/>
          <w:szCs w:val="20"/>
        </w:rPr>
        <w:t xml:space="preserve"> </w:t>
      </w:r>
      <w:r w:rsidRPr="00215FBD">
        <w:rPr>
          <w:rFonts w:ascii="Arial" w:hAnsi="Arial" w:cs="Arial"/>
          <w:sz w:val="20"/>
          <w:szCs w:val="20"/>
        </w:rPr>
        <w:t>connus.</w:t>
      </w:r>
    </w:p>
    <w:p w14:paraId="72F18574" w14:textId="77777777" w:rsidR="000A3D17" w:rsidRPr="00215FBD" w:rsidRDefault="000A3D17" w:rsidP="00C51270">
      <w:pPr>
        <w:spacing w:after="0" w:line="240" w:lineRule="auto"/>
        <w:jc w:val="both"/>
        <w:rPr>
          <w:rFonts w:ascii="Arial" w:hAnsi="Arial" w:cs="Arial"/>
          <w:sz w:val="20"/>
          <w:szCs w:val="20"/>
        </w:rPr>
      </w:pPr>
    </w:p>
    <w:p w14:paraId="3699A52F" w14:textId="77777777" w:rsidR="002F528D" w:rsidRPr="00215FBD" w:rsidRDefault="002F528D" w:rsidP="002F528D">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3F62C13C" w14:textId="77777777" w:rsidR="00C61044" w:rsidRPr="00215FBD" w:rsidRDefault="00C61044"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A9BE760" w14:textId="77777777" w:rsidR="009D0112" w:rsidRPr="00215FBD" w:rsidRDefault="004D7880"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w:t>
      </w:r>
      <w:r w:rsidR="009D0112" w:rsidRPr="00215FBD">
        <w:rPr>
          <w:rFonts w:ascii="Arial" w:hAnsi="Arial" w:cs="Arial"/>
          <w:b/>
          <w:i/>
          <w:sz w:val="20"/>
          <w:szCs w:val="20"/>
        </w:rPr>
        <w:t>rticle</w:t>
      </w:r>
      <w:r w:rsidR="00161A5C">
        <w:rPr>
          <w:rFonts w:ascii="Arial" w:hAnsi="Arial" w:cs="Arial"/>
          <w:b/>
          <w:i/>
          <w:sz w:val="20"/>
          <w:szCs w:val="20"/>
        </w:rPr>
        <w:t xml:space="preserve"> </w:t>
      </w:r>
      <w:r w:rsidR="009D0112" w:rsidRPr="00215FBD">
        <w:rPr>
          <w:rFonts w:ascii="Arial" w:hAnsi="Arial" w:cs="Arial"/>
          <w:b/>
          <w:i/>
          <w:sz w:val="20"/>
          <w:szCs w:val="20"/>
        </w:rPr>
        <w:t>43</w:t>
      </w:r>
      <w:r w:rsidR="00161A5C">
        <w:rPr>
          <w:rFonts w:ascii="Arial" w:hAnsi="Arial" w:cs="Arial"/>
          <w:b/>
          <w:i/>
          <w:sz w:val="20"/>
          <w:szCs w:val="20"/>
        </w:rPr>
        <w:t xml:space="preserve"> </w:t>
      </w:r>
      <w:r w:rsidR="00F05767" w:rsidRPr="00215FBD">
        <w:rPr>
          <w:rFonts w:ascii="Arial" w:hAnsi="Arial" w:cs="Arial"/>
          <w:b/>
          <w:i/>
          <w:sz w:val="20"/>
          <w:szCs w:val="20"/>
        </w:rPr>
        <w:t>§3</w:t>
      </w:r>
      <w:r w:rsidR="00161A5C">
        <w:rPr>
          <w:rFonts w:ascii="Arial" w:hAnsi="Arial" w:cs="Arial"/>
          <w:b/>
          <w:i/>
          <w:sz w:val="20"/>
          <w:szCs w:val="20"/>
        </w:rPr>
        <w:t xml:space="preserve"> </w:t>
      </w:r>
      <w:r w:rsidR="009D0112" w:rsidRPr="00215FBD">
        <w:rPr>
          <w:rFonts w:ascii="Arial" w:hAnsi="Arial" w:cs="Arial"/>
          <w:b/>
          <w:i/>
          <w:sz w:val="20"/>
          <w:szCs w:val="20"/>
        </w:rPr>
        <w:t>est</w:t>
      </w:r>
      <w:r w:rsidR="00161A5C">
        <w:rPr>
          <w:rFonts w:ascii="Arial" w:hAnsi="Arial" w:cs="Arial"/>
          <w:b/>
          <w:i/>
          <w:sz w:val="20"/>
          <w:szCs w:val="20"/>
        </w:rPr>
        <w:t xml:space="preserve"> </w:t>
      </w:r>
      <w:r w:rsidR="009D0112" w:rsidRPr="00215FBD">
        <w:rPr>
          <w:rFonts w:ascii="Arial" w:hAnsi="Arial" w:cs="Arial"/>
          <w:b/>
          <w:i/>
          <w:sz w:val="20"/>
          <w:szCs w:val="20"/>
        </w:rPr>
        <w:t>exécuté</w:t>
      </w:r>
      <w:r w:rsidR="00161A5C">
        <w:rPr>
          <w:rFonts w:ascii="Arial" w:hAnsi="Arial" w:cs="Arial"/>
          <w:b/>
          <w:i/>
          <w:sz w:val="20"/>
          <w:szCs w:val="20"/>
        </w:rPr>
        <w:t xml:space="preserve"> </w:t>
      </w:r>
      <w:r w:rsidR="009D0112" w:rsidRPr="00215FBD">
        <w:rPr>
          <w:rFonts w:ascii="Arial" w:hAnsi="Arial" w:cs="Arial"/>
          <w:b/>
          <w:i/>
          <w:sz w:val="20"/>
          <w:szCs w:val="20"/>
        </w:rPr>
        <w:t>comme</w:t>
      </w:r>
      <w:r w:rsidR="00161A5C">
        <w:rPr>
          <w:rFonts w:ascii="Arial" w:hAnsi="Arial" w:cs="Arial"/>
          <w:b/>
          <w:i/>
          <w:sz w:val="20"/>
          <w:szCs w:val="20"/>
        </w:rPr>
        <w:t xml:space="preserve"> </w:t>
      </w:r>
      <w:r w:rsidR="009F4B09"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5A0819C7" w14:textId="77777777" w:rsidR="00EF355D" w:rsidRPr="00215FBD" w:rsidRDefault="00EF355D"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3D1C136" w14:textId="77777777" w:rsidR="009F4624" w:rsidRPr="00215FBD" w:rsidRDefault="0000007C" w:rsidP="00A8770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cautionnement</w:t>
      </w:r>
      <w:r w:rsidR="00161A5C">
        <w:rPr>
          <w:rFonts w:ascii="Arial" w:hAnsi="Arial" w:cs="Arial"/>
          <w:b/>
          <w:i/>
          <w:sz w:val="20"/>
          <w:szCs w:val="20"/>
        </w:rPr>
        <w:t xml:space="preserve"> </w:t>
      </w:r>
      <w:r w:rsidRPr="00215FBD">
        <w:rPr>
          <w:rFonts w:ascii="Arial" w:hAnsi="Arial" w:cs="Arial"/>
          <w:b/>
          <w:i/>
          <w:sz w:val="20"/>
          <w:szCs w:val="20"/>
        </w:rPr>
        <w:t>spécifique</w:t>
      </w:r>
      <w:r w:rsidR="00161A5C">
        <w:rPr>
          <w:rFonts w:ascii="Arial" w:hAnsi="Arial" w:cs="Arial"/>
          <w:b/>
          <w:i/>
          <w:sz w:val="20"/>
          <w:szCs w:val="20"/>
        </w:rPr>
        <w:t xml:space="preserve"> </w:t>
      </w:r>
      <w:r w:rsidRPr="00215FBD">
        <w:rPr>
          <w:rFonts w:ascii="Arial" w:hAnsi="Arial" w:cs="Arial"/>
          <w:b/>
          <w:i/>
          <w:sz w:val="20"/>
          <w:szCs w:val="20"/>
        </w:rPr>
        <w:t>complémentaire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prévu,</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défini</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25.</w:t>
      </w:r>
    </w:p>
    <w:p w14:paraId="20EDE6E5" w14:textId="77777777" w:rsidR="00F05767" w:rsidRDefault="00F05767" w:rsidP="00A8770A">
      <w:pPr>
        <w:spacing w:after="0" w:line="240" w:lineRule="auto"/>
        <w:jc w:val="both"/>
        <w:rPr>
          <w:rFonts w:ascii="Arial" w:hAnsi="Arial" w:cs="Arial"/>
          <w:b/>
          <w:sz w:val="20"/>
          <w:szCs w:val="20"/>
          <w:u w:val="dotted"/>
        </w:rPr>
      </w:pPr>
    </w:p>
    <w:p w14:paraId="61BFB475" w14:textId="77777777" w:rsidR="00C51270" w:rsidRDefault="00C51270">
      <w:pPr>
        <w:spacing w:after="0" w:line="240" w:lineRule="auto"/>
        <w:rPr>
          <w:rFonts w:ascii="Arial" w:hAnsi="Arial" w:cs="Arial"/>
          <w:b/>
          <w:sz w:val="20"/>
          <w:szCs w:val="20"/>
          <w:u w:val="dotted"/>
        </w:rPr>
      </w:pPr>
    </w:p>
    <w:p w14:paraId="127AE178" w14:textId="77777777" w:rsidR="00FB41CA" w:rsidRPr="005729C4" w:rsidRDefault="00FB41CA" w:rsidP="00A8770A">
      <w:pPr>
        <w:spacing w:after="0" w:line="240" w:lineRule="auto"/>
        <w:jc w:val="both"/>
        <w:rPr>
          <w:rFonts w:ascii="Arial" w:hAnsi="Arial" w:cs="Arial"/>
          <w:b/>
          <w:sz w:val="24"/>
          <w:u w:val="dotted"/>
        </w:rPr>
      </w:pPr>
      <w:r w:rsidRPr="005729C4">
        <w:rPr>
          <w:rFonts w:ascii="Arial" w:hAnsi="Arial" w:cs="Arial"/>
          <w:b/>
          <w:sz w:val="24"/>
          <w:u w:val="dotted"/>
        </w:rPr>
        <w:t>Section</w:t>
      </w:r>
      <w:r w:rsidR="00161A5C">
        <w:rPr>
          <w:rFonts w:ascii="Arial" w:hAnsi="Arial" w:cs="Arial"/>
          <w:b/>
          <w:sz w:val="24"/>
          <w:u w:val="dotted"/>
        </w:rPr>
        <w:t xml:space="preserve"> </w:t>
      </w:r>
      <w:r w:rsidRPr="005729C4">
        <w:rPr>
          <w:rFonts w:ascii="Arial" w:hAnsi="Arial" w:cs="Arial"/>
          <w:b/>
          <w:sz w:val="24"/>
          <w:u w:val="dotted"/>
        </w:rPr>
        <w:t>7.</w:t>
      </w:r>
      <w:r w:rsidR="00161A5C">
        <w:rPr>
          <w:rFonts w:ascii="Arial" w:hAnsi="Arial" w:cs="Arial"/>
          <w:b/>
          <w:sz w:val="24"/>
          <w:u w:val="dotted"/>
        </w:rPr>
        <w:t xml:space="preserve"> </w:t>
      </w:r>
      <w:r w:rsidRPr="005729C4">
        <w:rPr>
          <w:rFonts w:ascii="Arial" w:hAnsi="Arial" w:cs="Arial"/>
          <w:b/>
          <w:sz w:val="24"/>
          <w:u w:val="dotted"/>
        </w:rPr>
        <w:t>—</w:t>
      </w:r>
      <w:r w:rsidR="00161A5C">
        <w:rPr>
          <w:rFonts w:ascii="Arial" w:hAnsi="Arial" w:cs="Arial"/>
          <w:b/>
          <w:sz w:val="24"/>
          <w:u w:val="dotted"/>
        </w:rPr>
        <w:t xml:space="preserve"> </w:t>
      </w:r>
      <w:r w:rsidRPr="005729C4">
        <w:rPr>
          <w:rFonts w:ascii="Arial" w:hAnsi="Arial" w:cs="Arial"/>
          <w:b/>
          <w:sz w:val="24"/>
          <w:u w:val="dotted"/>
        </w:rPr>
        <w:t>Moyens</w:t>
      </w:r>
      <w:r w:rsidR="00161A5C">
        <w:rPr>
          <w:rFonts w:ascii="Arial" w:hAnsi="Arial" w:cs="Arial"/>
          <w:b/>
          <w:sz w:val="24"/>
          <w:u w:val="dotted"/>
        </w:rPr>
        <w:t xml:space="preserve"> </w:t>
      </w:r>
      <w:r w:rsidRPr="005729C4">
        <w:rPr>
          <w:rFonts w:ascii="Arial" w:hAnsi="Arial" w:cs="Arial"/>
          <w:b/>
          <w:sz w:val="24"/>
          <w:u w:val="dotted"/>
        </w:rPr>
        <w:t>d’action</w:t>
      </w:r>
      <w:r w:rsidR="00161A5C">
        <w:rPr>
          <w:rFonts w:ascii="Arial" w:hAnsi="Arial" w:cs="Arial"/>
          <w:b/>
          <w:sz w:val="24"/>
          <w:u w:val="dotted"/>
        </w:rPr>
        <w:t xml:space="preserve"> </w:t>
      </w:r>
      <w:r w:rsidR="009616E0">
        <w:rPr>
          <w:rFonts w:ascii="Arial" w:hAnsi="Arial" w:cs="Arial"/>
          <w:b/>
          <w:sz w:val="24"/>
          <w:u w:val="dotted"/>
        </w:rPr>
        <w:t>de</w:t>
      </w:r>
      <w:r w:rsidR="00161A5C">
        <w:rPr>
          <w:rFonts w:ascii="Arial" w:hAnsi="Arial" w:cs="Arial"/>
          <w:b/>
          <w:sz w:val="24"/>
          <w:u w:val="dotted"/>
        </w:rPr>
        <w:t xml:space="preserve"> </w:t>
      </w:r>
      <w:r w:rsidR="009616E0">
        <w:rPr>
          <w:rFonts w:ascii="Arial" w:hAnsi="Arial" w:cs="Arial"/>
          <w:b/>
          <w:sz w:val="24"/>
          <w:u w:val="dotted"/>
        </w:rPr>
        <w:t>l'</w:t>
      </w:r>
      <w:r w:rsidR="00341E86" w:rsidRPr="005729C4">
        <w:rPr>
          <w:rFonts w:ascii="Arial" w:hAnsi="Arial" w:cs="Arial"/>
          <w:b/>
          <w:sz w:val="24"/>
          <w:u w:val="dotted"/>
        </w:rPr>
        <w:t>adjudicateur</w:t>
      </w:r>
    </w:p>
    <w:p w14:paraId="0F2880D4" w14:textId="77777777" w:rsidR="00E60853" w:rsidRPr="00215FBD" w:rsidRDefault="00E60853" w:rsidP="00A8770A">
      <w:pPr>
        <w:spacing w:after="0" w:line="240" w:lineRule="auto"/>
        <w:jc w:val="both"/>
        <w:rPr>
          <w:rFonts w:ascii="Arial" w:hAnsi="Arial" w:cs="Arial"/>
          <w:b/>
          <w:sz w:val="20"/>
          <w:szCs w:val="20"/>
        </w:rPr>
      </w:pPr>
    </w:p>
    <w:p w14:paraId="1FE2FC64" w14:textId="77777777" w:rsidR="004E4F09" w:rsidRPr="00215FBD" w:rsidRDefault="00FB41CA" w:rsidP="002F528D">
      <w:pPr>
        <w:spacing w:after="0" w:line="240" w:lineRule="auto"/>
        <w:jc w:val="center"/>
        <w:rPr>
          <w:rFonts w:ascii="Arial" w:hAnsi="Arial" w:cs="Arial"/>
          <w:b/>
          <w:sz w:val="20"/>
          <w:szCs w:val="20"/>
        </w:rPr>
      </w:pPr>
      <w:r w:rsidRPr="00215FBD">
        <w:rPr>
          <w:rFonts w:ascii="Arial" w:hAnsi="Arial" w:cs="Arial"/>
          <w:b/>
          <w:sz w:val="20"/>
          <w:szCs w:val="20"/>
        </w:rPr>
        <w:t>Défaut</w:t>
      </w:r>
      <w:r w:rsidR="00161A5C">
        <w:rPr>
          <w:rFonts w:ascii="Arial" w:hAnsi="Arial" w:cs="Arial"/>
          <w:b/>
          <w:sz w:val="20"/>
          <w:szCs w:val="20"/>
        </w:rPr>
        <w:t xml:space="preserve"> </w:t>
      </w:r>
      <w:r w:rsidRPr="00215FBD">
        <w:rPr>
          <w:rFonts w:ascii="Arial" w:hAnsi="Arial" w:cs="Arial"/>
          <w:b/>
          <w:sz w:val="20"/>
          <w:szCs w:val="20"/>
        </w:rPr>
        <w:t>d’exécution</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sanctions</w:t>
      </w:r>
    </w:p>
    <w:p w14:paraId="61F944B8" w14:textId="77777777" w:rsidR="004E4F09" w:rsidRPr="00215FBD" w:rsidRDefault="004E4F09" w:rsidP="00A8770A">
      <w:pPr>
        <w:spacing w:after="0" w:line="240" w:lineRule="auto"/>
        <w:jc w:val="both"/>
        <w:rPr>
          <w:rFonts w:ascii="Arial" w:hAnsi="Arial" w:cs="Arial"/>
          <w:b/>
          <w:sz w:val="20"/>
          <w:szCs w:val="20"/>
        </w:rPr>
      </w:pPr>
    </w:p>
    <w:p w14:paraId="32CE301E" w14:textId="77777777" w:rsidR="00FB41CA" w:rsidRPr="00215FBD" w:rsidRDefault="00981DF3" w:rsidP="00A8770A">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44</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considéré</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défaut</w:t>
      </w:r>
      <w:r w:rsidR="00161A5C">
        <w:rPr>
          <w:rFonts w:ascii="Arial" w:hAnsi="Arial" w:cs="Arial"/>
          <w:sz w:val="20"/>
          <w:szCs w:val="20"/>
        </w:rPr>
        <w:t xml:space="preserve"> </w:t>
      </w:r>
      <w:r w:rsidR="00FB41CA" w:rsidRPr="00215FBD">
        <w:rPr>
          <w:rFonts w:ascii="Arial" w:hAnsi="Arial" w:cs="Arial"/>
          <w:sz w:val="20"/>
          <w:szCs w:val="20"/>
        </w:rPr>
        <w:t>d’exécution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9F4B09" w:rsidRPr="00215FBD">
        <w:rPr>
          <w:rFonts w:ascii="Arial" w:hAnsi="Arial" w:cs="Arial"/>
          <w:sz w:val="20"/>
          <w:szCs w:val="20"/>
        </w:rPr>
        <w:t>marché</w:t>
      </w:r>
      <w:r w:rsidR="005A043E">
        <w:rPr>
          <w:rFonts w:ascii="Arial" w:hAnsi="Arial" w:cs="Arial"/>
          <w:sz w:val="20"/>
          <w:szCs w:val="20"/>
        </w:rPr>
        <w:t>:</w:t>
      </w:r>
    </w:p>
    <w:p w14:paraId="2B18D09B"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prestations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exécutées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proofErr w:type="spellStart"/>
      <w:r w:rsidRPr="00215FBD">
        <w:rPr>
          <w:rFonts w:ascii="Arial" w:hAnsi="Arial" w:cs="Arial"/>
          <w:sz w:val="20"/>
          <w:szCs w:val="20"/>
        </w:rPr>
        <w:t>déﬁnies</w:t>
      </w:r>
      <w:proofErr w:type="spellEnd"/>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5A043E">
        <w:rPr>
          <w:rFonts w:ascii="Arial" w:hAnsi="Arial" w:cs="Arial"/>
          <w:sz w:val="20"/>
          <w:szCs w:val="20"/>
        </w:rPr>
        <w:t>;</w:t>
      </w:r>
    </w:p>
    <w:p w14:paraId="72079EC0"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moment,</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prestations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poursuivies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telle</w:t>
      </w:r>
      <w:r w:rsidR="00161A5C">
        <w:rPr>
          <w:rFonts w:ascii="Arial" w:hAnsi="Arial" w:cs="Arial"/>
          <w:sz w:val="20"/>
          <w:szCs w:val="20"/>
        </w:rPr>
        <w:t xml:space="preserve"> </w:t>
      </w:r>
      <w:r w:rsidRPr="00215FBD">
        <w:rPr>
          <w:rFonts w:ascii="Arial" w:hAnsi="Arial" w:cs="Arial"/>
          <w:sz w:val="20"/>
          <w:szCs w:val="20"/>
        </w:rPr>
        <w:t>manière</w:t>
      </w:r>
      <w:r w:rsidR="00161A5C">
        <w:rPr>
          <w:rFonts w:ascii="Arial" w:hAnsi="Arial" w:cs="Arial"/>
          <w:sz w:val="20"/>
          <w:szCs w:val="20"/>
        </w:rPr>
        <w:t xml:space="preserve"> </w:t>
      </w:r>
      <w:r w:rsidRPr="00215FBD">
        <w:rPr>
          <w:rFonts w:ascii="Arial" w:hAnsi="Arial" w:cs="Arial"/>
          <w:sz w:val="20"/>
          <w:szCs w:val="20"/>
        </w:rPr>
        <w:t>qu’elles</w:t>
      </w:r>
      <w:r w:rsidR="00161A5C">
        <w:rPr>
          <w:rFonts w:ascii="Arial" w:hAnsi="Arial" w:cs="Arial"/>
          <w:sz w:val="20"/>
          <w:szCs w:val="20"/>
        </w:rPr>
        <w:t xml:space="preserve"> </w:t>
      </w:r>
      <w:r w:rsidRPr="00215FBD">
        <w:rPr>
          <w:rFonts w:ascii="Arial" w:hAnsi="Arial" w:cs="Arial"/>
          <w:sz w:val="20"/>
          <w:szCs w:val="20"/>
        </w:rPr>
        <w:t>puissent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entièrement</w:t>
      </w:r>
      <w:r w:rsidR="00161A5C">
        <w:rPr>
          <w:rFonts w:ascii="Arial" w:hAnsi="Arial" w:cs="Arial"/>
          <w:sz w:val="20"/>
          <w:szCs w:val="20"/>
        </w:rPr>
        <w:t xml:space="preserve"> </w:t>
      </w:r>
      <w:r w:rsidRPr="00215FBD">
        <w:rPr>
          <w:rFonts w:ascii="Arial" w:hAnsi="Arial" w:cs="Arial"/>
          <w:sz w:val="20"/>
          <w:szCs w:val="20"/>
        </w:rPr>
        <w:t>terminées</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dates</w:t>
      </w:r>
      <w:r w:rsidR="00161A5C">
        <w:rPr>
          <w:rFonts w:ascii="Arial" w:hAnsi="Arial" w:cs="Arial"/>
          <w:sz w:val="20"/>
          <w:szCs w:val="20"/>
        </w:rPr>
        <w:t xml:space="preserve"> </w:t>
      </w:r>
      <w:proofErr w:type="spellStart"/>
      <w:r w:rsidRPr="00215FBD">
        <w:rPr>
          <w:rFonts w:ascii="Arial" w:hAnsi="Arial" w:cs="Arial"/>
          <w:sz w:val="20"/>
          <w:szCs w:val="20"/>
        </w:rPr>
        <w:t>ﬁxées</w:t>
      </w:r>
      <w:proofErr w:type="spellEnd"/>
      <w:r w:rsidRPr="00215FBD">
        <w:rPr>
          <w:rFonts w:ascii="Arial" w:hAnsi="Arial" w:cs="Arial"/>
          <w:sz w:val="20"/>
          <w:szCs w:val="20"/>
        </w:rPr>
        <w:t>;</w:t>
      </w:r>
    </w:p>
    <w:p w14:paraId="296220CA"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lorsqu’il</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suit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ordres</w:t>
      </w:r>
      <w:r w:rsidR="00161A5C">
        <w:rPr>
          <w:rFonts w:ascii="Arial" w:hAnsi="Arial" w:cs="Arial"/>
          <w:sz w:val="20"/>
          <w:szCs w:val="20"/>
        </w:rPr>
        <w:t xml:space="preserve"> </w:t>
      </w:r>
      <w:r w:rsidRPr="00215FBD">
        <w:rPr>
          <w:rFonts w:ascii="Arial" w:hAnsi="Arial" w:cs="Arial"/>
          <w:sz w:val="20"/>
          <w:szCs w:val="20"/>
        </w:rPr>
        <w:t>é</w:t>
      </w:r>
      <w:r w:rsidR="006674BB">
        <w:rPr>
          <w:rFonts w:ascii="Arial" w:hAnsi="Arial" w:cs="Arial"/>
          <w:sz w:val="20"/>
          <w:szCs w:val="20"/>
        </w:rPr>
        <w:t>crits,</w:t>
      </w:r>
      <w:r w:rsidR="00161A5C">
        <w:rPr>
          <w:rFonts w:ascii="Arial" w:hAnsi="Arial" w:cs="Arial"/>
          <w:sz w:val="20"/>
          <w:szCs w:val="20"/>
        </w:rPr>
        <w:t xml:space="preserve"> </w:t>
      </w:r>
      <w:r w:rsidR="006674BB">
        <w:rPr>
          <w:rFonts w:ascii="Arial" w:hAnsi="Arial" w:cs="Arial"/>
          <w:sz w:val="20"/>
          <w:szCs w:val="20"/>
        </w:rPr>
        <w:t>valablement</w:t>
      </w:r>
      <w:r w:rsidR="00161A5C">
        <w:rPr>
          <w:rFonts w:ascii="Arial" w:hAnsi="Arial" w:cs="Arial"/>
          <w:sz w:val="20"/>
          <w:szCs w:val="20"/>
        </w:rPr>
        <w:t xml:space="preserve"> </w:t>
      </w:r>
      <w:r w:rsidR="006674BB">
        <w:rPr>
          <w:rFonts w:ascii="Arial" w:hAnsi="Arial" w:cs="Arial"/>
          <w:sz w:val="20"/>
          <w:szCs w:val="20"/>
        </w:rPr>
        <w:t>donnés</w:t>
      </w:r>
      <w:r w:rsidR="00161A5C">
        <w:rPr>
          <w:rFonts w:ascii="Arial" w:hAnsi="Arial" w:cs="Arial"/>
          <w:sz w:val="20"/>
          <w:szCs w:val="20"/>
        </w:rPr>
        <w:t xml:space="preserve"> </w:t>
      </w:r>
      <w:r w:rsidR="006674BB">
        <w:rPr>
          <w:rFonts w:ascii="Arial" w:hAnsi="Arial" w:cs="Arial"/>
          <w:sz w:val="20"/>
          <w:szCs w:val="20"/>
        </w:rPr>
        <w:t>par</w:t>
      </w:r>
      <w:r w:rsidR="00161A5C">
        <w:rPr>
          <w:rFonts w:ascii="Arial" w:hAnsi="Arial" w:cs="Arial"/>
          <w:sz w:val="20"/>
          <w:szCs w:val="20"/>
        </w:rPr>
        <w:t xml:space="preserve"> </w:t>
      </w:r>
      <w:r w:rsidR="006674BB">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p>
    <w:p w14:paraId="3490B4BC" w14:textId="77777777" w:rsidR="00FB41CA" w:rsidRPr="00D51505" w:rsidRDefault="00FB41CA" w:rsidP="00A8770A">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Tous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manquements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clauses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y</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compris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non-observation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ordres</w:t>
      </w:r>
      <w:r w:rsidR="00161A5C">
        <w:rPr>
          <w:rFonts w:ascii="Arial" w:hAnsi="Arial" w:cs="Arial"/>
          <w:color w:val="000000" w:themeColor="text1"/>
          <w:sz w:val="20"/>
          <w:szCs w:val="20"/>
        </w:rPr>
        <w:t xml:space="preserve"> </w:t>
      </w:r>
      <w:r w:rsidR="009616E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9616E0">
        <w:rPr>
          <w:rFonts w:ascii="Arial" w:hAnsi="Arial" w:cs="Arial"/>
          <w:color w:val="000000" w:themeColor="text1"/>
          <w:sz w:val="20"/>
          <w:szCs w:val="20"/>
        </w:rPr>
        <w:t>l'</w:t>
      </w:r>
      <w:r w:rsidR="00341E86" w:rsidRPr="00D51505">
        <w:rPr>
          <w:rFonts w:ascii="Arial" w:hAnsi="Arial" w:cs="Arial"/>
          <w:color w:val="000000" w:themeColor="text1"/>
          <w:sz w:val="20"/>
          <w:szCs w:val="20"/>
        </w:rPr>
        <w:t>adjudicateur</w:t>
      </w:r>
      <w:r w:rsidRPr="00D51505">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constatés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procès-verbal</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dont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copie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transmise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immédiatement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FA105F" w:rsidRPr="00D51505">
        <w:rPr>
          <w:rFonts w:ascii="Arial" w:hAnsi="Arial" w:cs="Arial"/>
          <w:color w:val="000000" w:themeColor="text1"/>
          <w:sz w:val="20"/>
          <w:szCs w:val="20"/>
        </w:rPr>
        <w:t>l'envoi</w:t>
      </w:r>
      <w:r w:rsidR="00161A5C">
        <w:rPr>
          <w:rFonts w:ascii="Arial" w:hAnsi="Arial" w:cs="Arial"/>
          <w:color w:val="000000" w:themeColor="text1"/>
          <w:sz w:val="20"/>
          <w:szCs w:val="20"/>
        </w:rPr>
        <w:t xml:space="preserve"> </w:t>
      </w:r>
      <w:r w:rsidR="00FA105F" w:rsidRPr="00D51505">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assure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l’envoi.</w:t>
      </w:r>
    </w:p>
    <w:p w14:paraId="2E72517C" w14:textId="77777777" w:rsidR="006674BB" w:rsidRPr="00D51505" w:rsidRDefault="00FB41CA" w:rsidP="006674BB">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tenu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réparer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manquements.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Il</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valoir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moyens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défense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auprès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assure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l’envoi.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défense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envoyée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quinze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jours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suivant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l'envoi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procès-verbal.</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Après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son</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silence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considéré</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comme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reconnaissance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faits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constatés.</w:t>
      </w:r>
      <w:r w:rsidR="00161A5C">
        <w:rPr>
          <w:rFonts w:ascii="Arial" w:hAnsi="Arial" w:cs="Arial"/>
          <w:color w:val="000000" w:themeColor="text1"/>
          <w:sz w:val="20"/>
          <w:szCs w:val="20"/>
        </w:rPr>
        <w:t xml:space="preserve"> </w:t>
      </w:r>
    </w:p>
    <w:p w14:paraId="72ACDCEF" w14:textId="77777777" w:rsidR="006674BB" w:rsidRPr="00D51505" w:rsidRDefault="006674BB" w:rsidP="006674BB">
      <w:pPr>
        <w:pStyle w:val="Default"/>
        <w:jc w:val="both"/>
        <w:rPr>
          <w:rFonts w:ascii="Arial" w:hAnsi="Arial" w:cs="Arial"/>
          <w:color w:val="000000" w:themeColor="text1"/>
          <w:sz w:val="20"/>
          <w:szCs w:val="20"/>
          <w:lang w:eastAsia="en-US"/>
        </w:rPr>
      </w:pPr>
      <w:r w:rsidRPr="00D51505">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informé,</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49/1</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Code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pénal</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social,</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chaîne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quelque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endroit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quelque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mesure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manqué</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manière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importante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son</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devoir</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payer</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temps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salaire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auquel</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travailleurs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ont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droit,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quinze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ramené</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fixer</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va</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même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constate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prend</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connaissance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fait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qu’un</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adjudicataire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sous-traitant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chaîne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sous-traitance,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quelque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endroit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quelque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mesure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soit,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emploie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plusieurs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citoyens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illégaux</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pays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tiers.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raccourci</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cependant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inférieur</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cinq</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ouvrables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s’il</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défaillance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grave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niveau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paiement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salaire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deux</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jours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ouvrables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lorsqu’il</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l’emploi</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ressortissants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pays</w:t>
      </w:r>
      <w:r w:rsidR="00161A5C">
        <w:rPr>
          <w:rFonts w:ascii="Arial" w:hAnsi="Arial" w:cs="Arial"/>
          <w:color w:val="000000" w:themeColor="text1"/>
          <w:sz w:val="20"/>
          <w:szCs w:val="20"/>
          <w:lang w:eastAsia="en-US"/>
        </w:rPr>
        <w:t xml:space="preserve"> </w:t>
      </w:r>
      <w:r w:rsidRPr="00D51505">
        <w:rPr>
          <w:rFonts w:ascii="Arial" w:hAnsi="Arial" w:cs="Arial"/>
          <w:color w:val="000000" w:themeColor="text1"/>
          <w:sz w:val="20"/>
          <w:szCs w:val="20"/>
          <w:lang w:eastAsia="en-US"/>
        </w:rPr>
        <w:t>tiers</w:t>
      </w:r>
      <w:r w:rsidR="00161A5C">
        <w:rPr>
          <w:rFonts w:ascii="Arial" w:hAnsi="Arial" w:cs="Arial"/>
          <w:color w:val="000000" w:themeColor="text1"/>
          <w:sz w:val="20"/>
          <w:szCs w:val="20"/>
          <w:lang w:eastAsia="en-US"/>
        </w:rPr>
        <w:t xml:space="preserve"> </w:t>
      </w:r>
      <w:r w:rsidR="00D50D93">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00D50D93">
        <w:rPr>
          <w:rFonts w:ascii="Arial" w:hAnsi="Arial" w:cs="Arial"/>
          <w:color w:val="000000" w:themeColor="text1"/>
          <w:sz w:val="20"/>
          <w:szCs w:val="20"/>
          <w:lang w:eastAsia="en-US"/>
        </w:rPr>
        <w:t>séjour</w:t>
      </w:r>
      <w:r w:rsidR="00161A5C">
        <w:rPr>
          <w:rFonts w:ascii="Arial" w:hAnsi="Arial" w:cs="Arial"/>
          <w:color w:val="000000" w:themeColor="text1"/>
          <w:sz w:val="20"/>
          <w:szCs w:val="20"/>
          <w:lang w:eastAsia="en-US"/>
        </w:rPr>
        <w:t xml:space="preserve"> </w:t>
      </w:r>
      <w:r w:rsidR="00D50D93">
        <w:rPr>
          <w:rFonts w:ascii="Arial" w:hAnsi="Arial" w:cs="Arial"/>
          <w:color w:val="000000" w:themeColor="text1"/>
          <w:sz w:val="20"/>
          <w:szCs w:val="20"/>
          <w:lang w:eastAsia="en-US"/>
        </w:rPr>
        <w:t>illégal</w:t>
      </w:r>
      <w:r w:rsidRPr="00D51505">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6CA4A353" w14:textId="77777777" w:rsidR="00FB41CA" w:rsidRPr="00215FBD" w:rsidRDefault="00FB41CA" w:rsidP="006674BB">
      <w:pPr>
        <w:pStyle w:val="Default"/>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manquements</w:t>
      </w:r>
      <w:r w:rsidR="00161A5C">
        <w:rPr>
          <w:rFonts w:ascii="Arial" w:hAnsi="Arial" w:cs="Arial"/>
          <w:sz w:val="20"/>
          <w:szCs w:val="20"/>
        </w:rPr>
        <w:t xml:space="preserve"> </w:t>
      </w:r>
      <w:r w:rsidRPr="00215FBD">
        <w:rPr>
          <w:rFonts w:ascii="Arial" w:hAnsi="Arial" w:cs="Arial"/>
          <w:sz w:val="20"/>
          <w:szCs w:val="20"/>
        </w:rPr>
        <w:t>constatés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charge</w:t>
      </w:r>
      <w:r w:rsidR="00161A5C">
        <w:rPr>
          <w:rFonts w:ascii="Arial" w:hAnsi="Arial" w:cs="Arial"/>
          <w:sz w:val="20"/>
          <w:szCs w:val="20"/>
        </w:rPr>
        <w:t xml:space="preserve"> </w:t>
      </w:r>
      <w:r w:rsidRPr="00215FBD">
        <w:rPr>
          <w:rFonts w:ascii="Arial" w:hAnsi="Arial" w:cs="Arial"/>
          <w:sz w:val="20"/>
          <w:szCs w:val="20"/>
        </w:rPr>
        <w:t>rendent</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passible</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plusieurs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mesures</w:t>
      </w:r>
      <w:r w:rsidR="00161A5C">
        <w:rPr>
          <w:rFonts w:ascii="Arial" w:hAnsi="Arial" w:cs="Arial"/>
          <w:sz w:val="20"/>
          <w:szCs w:val="20"/>
        </w:rPr>
        <w:t xml:space="preserve"> </w:t>
      </w:r>
      <w:r w:rsidRPr="00215FBD">
        <w:rPr>
          <w:rFonts w:ascii="Arial" w:hAnsi="Arial" w:cs="Arial"/>
          <w:sz w:val="20"/>
          <w:szCs w:val="20"/>
        </w:rPr>
        <w:t>prévues</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articles</w:t>
      </w:r>
      <w:r w:rsidR="00161A5C">
        <w:rPr>
          <w:rFonts w:ascii="Arial" w:hAnsi="Arial" w:cs="Arial"/>
          <w:sz w:val="20"/>
          <w:szCs w:val="20"/>
        </w:rPr>
        <w:t xml:space="preserve"> </w:t>
      </w:r>
      <w:r w:rsidRPr="00215FBD">
        <w:rPr>
          <w:rFonts w:ascii="Arial" w:hAnsi="Arial" w:cs="Arial"/>
          <w:sz w:val="20"/>
          <w:szCs w:val="20"/>
        </w:rPr>
        <w:t>45</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49,</w:t>
      </w:r>
      <w:r w:rsidR="00161A5C">
        <w:rPr>
          <w:rFonts w:ascii="Arial" w:hAnsi="Arial" w:cs="Arial"/>
          <w:sz w:val="20"/>
          <w:szCs w:val="20"/>
        </w:rPr>
        <w:t xml:space="preserve"> </w:t>
      </w:r>
      <w:r w:rsidRPr="00215FBD">
        <w:rPr>
          <w:rFonts w:ascii="Arial" w:hAnsi="Arial" w:cs="Arial"/>
          <w:sz w:val="20"/>
          <w:szCs w:val="20"/>
        </w:rPr>
        <w:t>85</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88,</w:t>
      </w:r>
      <w:r w:rsidR="00161A5C">
        <w:rPr>
          <w:rFonts w:ascii="Arial" w:hAnsi="Arial" w:cs="Arial"/>
          <w:sz w:val="20"/>
          <w:szCs w:val="20"/>
        </w:rPr>
        <w:t xml:space="preserve"> </w:t>
      </w:r>
      <w:r w:rsidRPr="00215FBD">
        <w:rPr>
          <w:rFonts w:ascii="Arial" w:hAnsi="Arial" w:cs="Arial"/>
          <w:sz w:val="20"/>
          <w:szCs w:val="20"/>
        </w:rPr>
        <w:t>123,</w:t>
      </w:r>
      <w:r w:rsidR="00161A5C">
        <w:rPr>
          <w:rFonts w:ascii="Arial" w:hAnsi="Arial" w:cs="Arial"/>
          <w:sz w:val="20"/>
          <w:szCs w:val="20"/>
        </w:rPr>
        <w:t xml:space="preserve"> </w:t>
      </w:r>
      <w:r w:rsidRPr="00215FBD">
        <w:rPr>
          <w:rFonts w:ascii="Arial" w:hAnsi="Arial" w:cs="Arial"/>
          <w:sz w:val="20"/>
          <w:szCs w:val="20"/>
        </w:rPr>
        <w:t>124,</w:t>
      </w:r>
      <w:r w:rsidR="00161A5C">
        <w:rPr>
          <w:rFonts w:ascii="Arial" w:hAnsi="Arial" w:cs="Arial"/>
          <w:sz w:val="20"/>
          <w:szCs w:val="20"/>
        </w:rPr>
        <w:t xml:space="preserve"> </w:t>
      </w:r>
      <w:r w:rsidRPr="00215FBD">
        <w:rPr>
          <w:rFonts w:ascii="Arial" w:hAnsi="Arial" w:cs="Arial"/>
          <w:sz w:val="20"/>
          <w:szCs w:val="20"/>
        </w:rPr>
        <w:t>154</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155.</w:t>
      </w:r>
    </w:p>
    <w:p w14:paraId="031A9394" w14:textId="77777777" w:rsidR="00513CEC" w:rsidRPr="00215FBD" w:rsidRDefault="00513CEC" w:rsidP="00A8770A">
      <w:pPr>
        <w:spacing w:after="0" w:line="240" w:lineRule="auto"/>
        <w:jc w:val="both"/>
        <w:rPr>
          <w:rFonts w:ascii="Arial" w:hAnsi="Arial" w:cs="Arial"/>
          <w:sz w:val="20"/>
          <w:szCs w:val="20"/>
        </w:rPr>
      </w:pPr>
    </w:p>
    <w:p w14:paraId="2D9C41F3" w14:textId="77777777" w:rsidR="004E4F09" w:rsidRPr="00215FBD" w:rsidRDefault="00FB41CA" w:rsidP="002F528D">
      <w:pPr>
        <w:spacing w:after="0" w:line="240" w:lineRule="auto"/>
        <w:jc w:val="center"/>
        <w:rPr>
          <w:rFonts w:ascii="Arial" w:hAnsi="Arial" w:cs="Arial"/>
          <w:b/>
          <w:sz w:val="20"/>
          <w:szCs w:val="20"/>
        </w:rPr>
      </w:pPr>
      <w:r w:rsidRPr="00215FBD">
        <w:rPr>
          <w:rFonts w:ascii="Arial" w:hAnsi="Arial" w:cs="Arial"/>
          <w:b/>
          <w:sz w:val="20"/>
          <w:szCs w:val="20"/>
        </w:rPr>
        <w:t>Pénalités</w:t>
      </w:r>
    </w:p>
    <w:p w14:paraId="5E9ACF0F" w14:textId="77777777" w:rsidR="004E4F09" w:rsidRPr="00215FBD" w:rsidRDefault="004E4F09" w:rsidP="00A8770A">
      <w:pPr>
        <w:spacing w:after="0" w:line="240" w:lineRule="auto"/>
        <w:jc w:val="both"/>
        <w:rPr>
          <w:rFonts w:ascii="Arial" w:hAnsi="Arial" w:cs="Arial"/>
          <w:b/>
          <w:sz w:val="20"/>
          <w:szCs w:val="20"/>
        </w:rPr>
      </w:pPr>
    </w:p>
    <w:p w14:paraId="740663BD" w14:textId="77777777" w:rsidR="00FB41CA" w:rsidRPr="00215FBD" w:rsidRDefault="00981DF3" w:rsidP="00A8770A">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45</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peuvent</w:t>
      </w:r>
      <w:r w:rsidR="00161A5C">
        <w:rPr>
          <w:rFonts w:ascii="Arial" w:hAnsi="Arial" w:cs="Arial"/>
          <w:sz w:val="20"/>
          <w:szCs w:val="20"/>
        </w:rPr>
        <w:t xml:space="preserve"> </w:t>
      </w:r>
      <w:r w:rsidR="00FB41CA" w:rsidRPr="00215FBD">
        <w:rPr>
          <w:rFonts w:ascii="Arial" w:hAnsi="Arial" w:cs="Arial"/>
          <w:sz w:val="20"/>
          <w:szCs w:val="20"/>
        </w:rPr>
        <w:t>prévoir</w:t>
      </w:r>
      <w:r w:rsidR="00161A5C">
        <w:rPr>
          <w:rFonts w:ascii="Arial" w:hAnsi="Arial" w:cs="Arial"/>
          <w:sz w:val="20"/>
          <w:szCs w:val="20"/>
        </w:rPr>
        <w:t xml:space="preserve"> </w:t>
      </w:r>
      <w:r w:rsidR="00FB41CA" w:rsidRPr="00215FBD">
        <w:rPr>
          <w:rFonts w:ascii="Arial" w:hAnsi="Arial" w:cs="Arial"/>
          <w:sz w:val="20"/>
          <w:szCs w:val="20"/>
        </w:rPr>
        <w:t>l’app</w:t>
      </w:r>
      <w:r w:rsidR="005B553A" w:rsidRPr="00215FBD">
        <w:rPr>
          <w:rFonts w:ascii="Arial" w:hAnsi="Arial" w:cs="Arial"/>
          <w:sz w:val="20"/>
          <w:szCs w:val="20"/>
        </w:rPr>
        <w:t>lica</w:t>
      </w:r>
      <w:r w:rsidR="00FB41CA" w:rsidRPr="00215FBD">
        <w:rPr>
          <w:rFonts w:ascii="Arial" w:hAnsi="Arial" w:cs="Arial"/>
          <w:sz w:val="20"/>
          <w:szCs w:val="20"/>
        </w:rPr>
        <w:t>tion</w:t>
      </w:r>
      <w:r w:rsidR="00161A5C">
        <w:rPr>
          <w:rFonts w:ascii="Arial" w:hAnsi="Arial" w:cs="Arial"/>
          <w:sz w:val="20"/>
          <w:szCs w:val="20"/>
        </w:rPr>
        <w:t xml:space="preserve"> </w:t>
      </w:r>
      <w:r w:rsidR="00FB41CA" w:rsidRPr="00215FBD">
        <w:rPr>
          <w:rFonts w:ascii="Arial" w:hAnsi="Arial" w:cs="Arial"/>
          <w:sz w:val="20"/>
          <w:szCs w:val="20"/>
        </w:rPr>
        <w:t>d’une</w:t>
      </w:r>
      <w:r w:rsidR="00161A5C">
        <w:rPr>
          <w:rFonts w:ascii="Arial" w:hAnsi="Arial" w:cs="Arial"/>
          <w:sz w:val="20"/>
          <w:szCs w:val="20"/>
        </w:rPr>
        <w:t xml:space="preserve"> </w:t>
      </w:r>
      <w:r w:rsidR="00FB41CA" w:rsidRPr="00215FBD">
        <w:rPr>
          <w:rFonts w:ascii="Arial" w:hAnsi="Arial" w:cs="Arial"/>
          <w:sz w:val="20"/>
          <w:szCs w:val="20"/>
        </w:rPr>
        <w:t>pénalité</w:t>
      </w:r>
      <w:r w:rsidR="00161A5C">
        <w:rPr>
          <w:rFonts w:ascii="Arial" w:hAnsi="Arial" w:cs="Arial"/>
          <w:sz w:val="20"/>
          <w:szCs w:val="20"/>
        </w:rPr>
        <w:t xml:space="preserve"> </w:t>
      </w:r>
      <w:r w:rsidR="00FB41CA" w:rsidRPr="00215FBD">
        <w:rPr>
          <w:rFonts w:ascii="Arial" w:hAnsi="Arial" w:cs="Arial"/>
          <w:sz w:val="20"/>
          <w:szCs w:val="20"/>
        </w:rPr>
        <w:t>spéciale</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tout</w:t>
      </w:r>
      <w:r w:rsidR="00161A5C">
        <w:rPr>
          <w:rFonts w:ascii="Arial" w:hAnsi="Arial" w:cs="Arial"/>
          <w:sz w:val="20"/>
          <w:szCs w:val="20"/>
        </w:rPr>
        <w:t xml:space="preserve"> </w:t>
      </w:r>
      <w:r w:rsidR="00FB41CA" w:rsidRPr="00215FBD">
        <w:rPr>
          <w:rFonts w:ascii="Arial" w:hAnsi="Arial" w:cs="Arial"/>
          <w:sz w:val="20"/>
          <w:szCs w:val="20"/>
        </w:rPr>
        <w:t>défaut</w:t>
      </w:r>
      <w:r w:rsidR="00161A5C">
        <w:rPr>
          <w:rFonts w:ascii="Arial" w:hAnsi="Arial" w:cs="Arial"/>
          <w:sz w:val="20"/>
          <w:szCs w:val="20"/>
        </w:rPr>
        <w:t xml:space="preserve"> </w:t>
      </w:r>
      <w:r w:rsidR="00FB41CA" w:rsidRPr="00215FBD">
        <w:rPr>
          <w:rFonts w:ascii="Arial" w:hAnsi="Arial" w:cs="Arial"/>
          <w:sz w:val="20"/>
          <w:szCs w:val="20"/>
        </w:rPr>
        <w:t>d’exécution.</w:t>
      </w:r>
    </w:p>
    <w:p w14:paraId="342D3C14"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lequel</w:t>
      </w:r>
      <w:r w:rsidR="00161A5C">
        <w:rPr>
          <w:rFonts w:ascii="Arial" w:hAnsi="Arial" w:cs="Arial"/>
          <w:sz w:val="20"/>
          <w:szCs w:val="20"/>
        </w:rPr>
        <w:t xml:space="preserve"> </w:t>
      </w:r>
      <w:r w:rsidRPr="00215FBD">
        <w:rPr>
          <w:rFonts w:ascii="Arial" w:hAnsi="Arial" w:cs="Arial"/>
          <w:sz w:val="20"/>
          <w:szCs w:val="20"/>
        </w:rPr>
        <w:t>aucune</w:t>
      </w:r>
      <w:r w:rsidR="00161A5C">
        <w:rPr>
          <w:rFonts w:ascii="Arial" w:hAnsi="Arial" w:cs="Arial"/>
          <w:sz w:val="20"/>
          <w:szCs w:val="20"/>
        </w:rPr>
        <w:t xml:space="preserve"> </w:t>
      </w:r>
      <w:r w:rsidRPr="00215FBD">
        <w:rPr>
          <w:rFonts w:ascii="Arial" w:hAnsi="Arial" w:cs="Arial"/>
          <w:sz w:val="20"/>
          <w:szCs w:val="20"/>
        </w:rPr>
        <w:t>pénalité</w:t>
      </w:r>
      <w:r w:rsidR="00161A5C">
        <w:rPr>
          <w:rFonts w:ascii="Arial" w:hAnsi="Arial" w:cs="Arial"/>
          <w:sz w:val="20"/>
          <w:szCs w:val="20"/>
        </w:rPr>
        <w:t xml:space="preserve"> </w:t>
      </w:r>
      <w:r w:rsidRPr="00215FBD">
        <w:rPr>
          <w:rFonts w:ascii="Arial" w:hAnsi="Arial" w:cs="Arial"/>
          <w:sz w:val="20"/>
          <w:szCs w:val="20"/>
        </w:rPr>
        <w:t>spéciale</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prévue</w:t>
      </w:r>
      <w:r w:rsidR="00161A5C">
        <w:rPr>
          <w:rFonts w:ascii="Arial" w:hAnsi="Arial" w:cs="Arial"/>
          <w:sz w:val="20"/>
          <w:szCs w:val="20"/>
        </w:rPr>
        <w:t xml:space="preserve"> </w:t>
      </w:r>
      <w:r w:rsidRPr="00215FBD">
        <w:rPr>
          <w:rFonts w:ascii="Arial" w:hAnsi="Arial" w:cs="Arial"/>
          <w:sz w:val="20"/>
          <w:szCs w:val="20"/>
        </w:rPr>
        <w:t>donne</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pénalité</w:t>
      </w:r>
      <w:r w:rsidR="00161A5C">
        <w:rPr>
          <w:rFonts w:ascii="Arial" w:hAnsi="Arial" w:cs="Arial"/>
          <w:sz w:val="20"/>
          <w:szCs w:val="20"/>
        </w:rPr>
        <w:t xml:space="preserve"> </w:t>
      </w:r>
      <w:r w:rsidR="009F4B09" w:rsidRPr="00215FBD">
        <w:rPr>
          <w:rFonts w:ascii="Arial" w:hAnsi="Arial" w:cs="Arial"/>
          <w:sz w:val="20"/>
          <w:szCs w:val="20"/>
        </w:rPr>
        <w:t>générale</w:t>
      </w:r>
      <w:r w:rsidR="005A043E">
        <w:rPr>
          <w:rFonts w:ascii="Arial" w:hAnsi="Arial" w:cs="Arial"/>
          <w:sz w:val="20"/>
          <w:szCs w:val="20"/>
        </w:rPr>
        <w:t>:</w:t>
      </w:r>
    </w:p>
    <w:p w14:paraId="46668CD4" w14:textId="77777777" w:rsidR="002B0E9D"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unique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0,07</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initial</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minimum</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quarante</w:t>
      </w:r>
      <w:r w:rsidR="00161A5C">
        <w:rPr>
          <w:rFonts w:ascii="Arial" w:hAnsi="Arial" w:cs="Arial"/>
          <w:sz w:val="20"/>
          <w:szCs w:val="20"/>
        </w:rPr>
        <w:t xml:space="preserve"> </w:t>
      </w:r>
      <w:r w:rsidRPr="00215FBD">
        <w:rPr>
          <w:rFonts w:ascii="Arial" w:hAnsi="Arial" w:cs="Arial"/>
          <w:sz w:val="20"/>
          <w:szCs w:val="20"/>
        </w:rPr>
        <w:t>euros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maximum</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quatre</w:t>
      </w:r>
      <w:r w:rsidR="00161A5C">
        <w:rPr>
          <w:rFonts w:ascii="Arial" w:hAnsi="Arial" w:cs="Arial"/>
          <w:sz w:val="20"/>
          <w:szCs w:val="20"/>
        </w:rPr>
        <w:t xml:space="preserve"> </w:t>
      </w:r>
      <w:r w:rsidRPr="00215FBD">
        <w:rPr>
          <w:rFonts w:ascii="Arial" w:hAnsi="Arial" w:cs="Arial"/>
          <w:sz w:val="20"/>
          <w:szCs w:val="20"/>
        </w:rPr>
        <w:t>cents</w:t>
      </w:r>
      <w:r w:rsidR="00161A5C">
        <w:rPr>
          <w:rFonts w:ascii="Arial" w:hAnsi="Arial" w:cs="Arial"/>
          <w:sz w:val="20"/>
          <w:szCs w:val="20"/>
        </w:rPr>
        <w:t xml:space="preserve"> </w:t>
      </w:r>
      <w:r w:rsidRPr="00215FBD">
        <w:rPr>
          <w:rFonts w:ascii="Arial" w:hAnsi="Arial" w:cs="Arial"/>
          <w:sz w:val="20"/>
          <w:szCs w:val="20"/>
        </w:rPr>
        <w:t>euros,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p>
    <w:p w14:paraId="67357861"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journalière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0,02</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initial</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minimum</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vingt</w:t>
      </w:r>
      <w:r w:rsidR="00161A5C">
        <w:rPr>
          <w:rFonts w:ascii="Arial" w:hAnsi="Arial" w:cs="Arial"/>
          <w:sz w:val="20"/>
          <w:szCs w:val="20"/>
        </w:rPr>
        <w:t xml:space="preserve"> </w:t>
      </w:r>
      <w:r w:rsidRPr="00215FBD">
        <w:rPr>
          <w:rFonts w:ascii="Arial" w:hAnsi="Arial" w:cs="Arial"/>
          <w:sz w:val="20"/>
          <w:szCs w:val="20"/>
        </w:rPr>
        <w:t>euros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maximum</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deux</w:t>
      </w:r>
      <w:r w:rsidR="00161A5C">
        <w:rPr>
          <w:rFonts w:ascii="Arial" w:hAnsi="Arial" w:cs="Arial"/>
          <w:sz w:val="20"/>
          <w:szCs w:val="20"/>
        </w:rPr>
        <w:t xml:space="preserve"> </w:t>
      </w:r>
      <w:r w:rsidRPr="00215FBD">
        <w:rPr>
          <w:rFonts w:ascii="Arial" w:hAnsi="Arial" w:cs="Arial"/>
          <w:sz w:val="20"/>
          <w:szCs w:val="20"/>
        </w:rPr>
        <w:t>cents</w:t>
      </w:r>
      <w:r w:rsidR="00161A5C">
        <w:rPr>
          <w:rFonts w:ascii="Arial" w:hAnsi="Arial" w:cs="Arial"/>
          <w:sz w:val="20"/>
          <w:szCs w:val="20"/>
        </w:rPr>
        <w:t xml:space="preserve"> </w:t>
      </w:r>
      <w:r w:rsidRPr="00215FBD">
        <w:rPr>
          <w:rFonts w:ascii="Arial" w:hAnsi="Arial" w:cs="Arial"/>
          <w:sz w:val="20"/>
          <w:szCs w:val="20"/>
        </w:rPr>
        <w:t>euros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où</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importe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faire</w:t>
      </w:r>
      <w:r w:rsidR="00161A5C">
        <w:rPr>
          <w:rFonts w:ascii="Arial" w:hAnsi="Arial" w:cs="Arial"/>
          <w:sz w:val="20"/>
          <w:szCs w:val="20"/>
        </w:rPr>
        <w:t xml:space="preserve"> </w:t>
      </w:r>
      <w:r w:rsidRPr="00215FBD">
        <w:rPr>
          <w:rFonts w:ascii="Arial" w:hAnsi="Arial" w:cs="Arial"/>
          <w:sz w:val="20"/>
          <w:szCs w:val="20"/>
        </w:rPr>
        <w:t>disparaître</w:t>
      </w:r>
      <w:r w:rsidR="00161A5C">
        <w:rPr>
          <w:rFonts w:ascii="Arial" w:hAnsi="Arial" w:cs="Arial"/>
          <w:sz w:val="20"/>
          <w:szCs w:val="20"/>
        </w:rPr>
        <w:t xml:space="preserve"> </w:t>
      </w:r>
      <w:r w:rsidRPr="00215FBD">
        <w:rPr>
          <w:rFonts w:ascii="Arial" w:hAnsi="Arial" w:cs="Arial"/>
          <w:sz w:val="20"/>
          <w:szCs w:val="20"/>
        </w:rPr>
        <w:t>immédiatement</w:t>
      </w:r>
      <w:r w:rsidR="00161A5C">
        <w:rPr>
          <w:rFonts w:ascii="Arial" w:hAnsi="Arial" w:cs="Arial"/>
          <w:sz w:val="20"/>
          <w:szCs w:val="20"/>
        </w:rPr>
        <w:t xml:space="preserve"> </w:t>
      </w:r>
      <w:r w:rsidRPr="00215FBD">
        <w:rPr>
          <w:rFonts w:ascii="Arial" w:hAnsi="Arial" w:cs="Arial"/>
          <w:sz w:val="20"/>
          <w:szCs w:val="20"/>
        </w:rPr>
        <w:t>l’objet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d’exécution.</w:t>
      </w:r>
    </w:p>
    <w:p w14:paraId="09581980" w14:textId="77777777" w:rsidR="00FB41CA" w:rsidRPr="00215FBD" w:rsidRDefault="00FB41CA" w:rsidP="00A8770A">
      <w:pPr>
        <w:spacing w:after="0" w:line="240" w:lineRule="auto"/>
        <w:jc w:val="both"/>
        <w:rPr>
          <w:rFonts w:ascii="Arial" w:hAnsi="Arial" w:cs="Arial"/>
          <w:sz w:val="20"/>
          <w:szCs w:val="20"/>
        </w:rPr>
      </w:pP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pénalité</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appliquée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compter</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troisième</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suivant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dépôt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00FA105F" w:rsidRPr="00215FBD">
        <w:rPr>
          <w:rFonts w:ascii="Arial" w:hAnsi="Arial" w:cs="Arial"/>
          <w:sz w:val="20"/>
          <w:szCs w:val="20"/>
        </w:rPr>
        <w:t>l'envoi</w:t>
      </w:r>
      <w:r w:rsidR="00161A5C">
        <w:rPr>
          <w:rFonts w:ascii="Arial" w:hAnsi="Arial" w:cs="Arial"/>
          <w:sz w:val="20"/>
          <w:szCs w:val="20"/>
        </w:rPr>
        <w:t xml:space="preserve"> </w:t>
      </w:r>
      <w:r w:rsidR="00FA105F" w:rsidRPr="00215FBD">
        <w:rPr>
          <w:rFonts w:ascii="Arial" w:hAnsi="Arial" w:cs="Arial"/>
          <w:sz w:val="20"/>
          <w:szCs w:val="20"/>
        </w:rPr>
        <w:t>recommandé</w:t>
      </w:r>
      <w:r w:rsidR="00161A5C">
        <w:rPr>
          <w:rFonts w:ascii="Arial" w:hAnsi="Arial" w:cs="Arial"/>
          <w:sz w:val="20"/>
          <w:szCs w:val="20"/>
        </w:rPr>
        <w:t xml:space="preserve"> </w:t>
      </w:r>
      <w:r w:rsidRPr="00215FBD">
        <w:rPr>
          <w:rFonts w:ascii="Arial" w:hAnsi="Arial" w:cs="Arial"/>
          <w:sz w:val="20"/>
          <w:szCs w:val="20"/>
        </w:rPr>
        <w:t>prévue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44,</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jusqu’au</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où</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disparu</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009616E0">
        <w:rPr>
          <w:rFonts w:ascii="Arial" w:hAnsi="Arial" w:cs="Arial"/>
          <w:sz w:val="20"/>
          <w:szCs w:val="20"/>
        </w:rPr>
        <w:t>de</w:t>
      </w:r>
      <w:r w:rsidR="00161A5C">
        <w:rPr>
          <w:rFonts w:ascii="Arial" w:hAnsi="Arial" w:cs="Arial"/>
          <w:sz w:val="20"/>
          <w:szCs w:val="20"/>
        </w:rPr>
        <w:t xml:space="preserve"> </w:t>
      </w:r>
      <w:r w:rsidR="009616E0">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lui-même</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mis</w:t>
      </w:r>
      <w:r w:rsidR="00161A5C">
        <w:rPr>
          <w:rFonts w:ascii="Arial" w:hAnsi="Arial" w:cs="Arial"/>
          <w:sz w:val="20"/>
          <w:szCs w:val="20"/>
        </w:rPr>
        <w:t xml:space="preserve"> </w:t>
      </w:r>
      <w:proofErr w:type="spellStart"/>
      <w:r w:rsidRPr="00215FBD">
        <w:rPr>
          <w:rFonts w:ascii="Arial" w:hAnsi="Arial" w:cs="Arial"/>
          <w:sz w:val="20"/>
          <w:szCs w:val="20"/>
        </w:rPr>
        <w:t>ﬁn</w:t>
      </w:r>
      <w:proofErr w:type="spellEnd"/>
      <w:r w:rsidRPr="00215FBD">
        <w:rPr>
          <w:rFonts w:ascii="Arial" w:hAnsi="Arial" w:cs="Arial"/>
          <w:sz w:val="20"/>
          <w:szCs w:val="20"/>
        </w:rPr>
        <w:t>.</w:t>
      </w:r>
    </w:p>
    <w:p w14:paraId="13D70B6F" w14:textId="77777777" w:rsidR="00FB41CA" w:rsidRDefault="00FB41CA" w:rsidP="00A8770A">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paragraphes</w:t>
      </w:r>
      <w:r w:rsidR="00161A5C">
        <w:rPr>
          <w:rFonts w:ascii="Arial" w:hAnsi="Arial" w:cs="Arial"/>
          <w:sz w:val="20"/>
          <w:szCs w:val="20"/>
        </w:rPr>
        <w:t xml:space="preserve"> </w:t>
      </w:r>
      <w:r w:rsidR="00981DF3" w:rsidRPr="00215FBD">
        <w:rPr>
          <w:rFonts w:ascii="Arial" w:hAnsi="Arial" w:cs="Arial"/>
          <w:sz w:val="20"/>
          <w:szCs w:val="20"/>
        </w:rPr>
        <w:t>1er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s’appliquent</w:t>
      </w:r>
      <w:r w:rsidR="00161A5C">
        <w:rPr>
          <w:rFonts w:ascii="Arial" w:hAnsi="Arial" w:cs="Arial"/>
          <w:sz w:val="20"/>
          <w:szCs w:val="20"/>
        </w:rPr>
        <w:t xml:space="preserve"> </w:t>
      </w:r>
      <w:r w:rsidRPr="00215FBD">
        <w:rPr>
          <w:rFonts w:ascii="Arial" w:hAnsi="Arial" w:cs="Arial"/>
          <w:sz w:val="20"/>
          <w:szCs w:val="20"/>
        </w:rPr>
        <w:t>lorsqu’aucune</w:t>
      </w:r>
      <w:r w:rsidR="00161A5C">
        <w:rPr>
          <w:rFonts w:ascii="Arial" w:hAnsi="Arial" w:cs="Arial"/>
          <w:sz w:val="20"/>
          <w:szCs w:val="20"/>
        </w:rPr>
        <w:t xml:space="preserve"> </w:t>
      </w:r>
      <w:proofErr w:type="spellStart"/>
      <w:r w:rsidRPr="00215FBD">
        <w:rPr>
          <w:rFonts w:ascii="Arial" w:hAnsi="Arial" w:cs="Arial"/>
          <w:sz w:val="20"/>
          <w:szCs w:val="20"/>
        </w:rPr>
        <w:t>justiﬁcation</w:t>
      </w:r>
      <w:proofErr w:type="spellEnd"/>
      <w:r w:rsidR="00161A5C">
        <w:rPr>
          <w:rFonts w:ascii="Arial" w:hAnsi="Arial" w:cs="Arial"/>
          <w:sz w:val="20"/>
          <w:szCs w:val="20"/>
        </w:rPr>
        <w:t xml:space="preserve"> </w:t>
      </w:r>
      <w:r w:rsidRPr="00215FBD">
        <w:rPr>
          <w:rFonts w:ascii="Arial" w:hAnsi="Arial" w:cs="Arial"/>
          <w:sz w:val="20"/>
          <w:szCs w:val="20"/>
        </w:rPr>
        <w:t>n’a</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admise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lorsqu’une</w:t>
      </w:r>
      <w:r w:rsidR="00161A5C">
        <w:rPr>
          <w:rFonts w:ascii="Arial" w:hAnsi="Arial" w:cs="Arial"/>
          <w:sz w:val="20"/>
          <w:szCs w:val="20"/>
        </w:rPr>
        <w:t xml:space="preserve"> </w:t>
      </w:r>
      <w:r w:rsidRPr="00215FBD">
        <w:rPr>
          <w:rFonts w:ascii="Arial" w:hAnsi="Arial" w:cs="Arial"/>
          <w:sz w:val="20"/>
          <w:szCs w:val="20"/>
        </w:rPr>
        <w:t>telle</w:t>
      </w:r>
      <w:r w:rsidR="00161A5C">
        <w:rPr>
          <w:rFonts w:ascii="Arial" w:hAnsi="Arial" w:cs="Arial"/>
          <w:sz w:val="20"/>
          <w:szCs w:val="20"/>
        </w:rPr>
        <w:t xml:space="preserve"> </w:t>
      </w:r>
      <w:proofErr w:type="spellStart"/>
      <w:r w:rsidRPr="00215FBD">
        <w:rPr>
          <w:rFonts w:ascii="Arial" w:hAnsi="Arial" w:cs="Arial"/>
          <w:sz w:val="20"/>
          <w:szCs w:val="20"/>
        </w:rPr>
        <w:t>justiﬁcation</w:t>
      </w:r>
      <w:proofErr w:type="spellEnd"/>
      <w:r w:rsidR="00161A5C">
        <w:rPr>
          <w:rFonts w:ascii="Arial" w:hAnsi="Arial" w:cs="Arial"/>
          <w:sz w:val="20"/>
          <w:szCs w:val="20"/>
        </w:rPr>
        <w:t xml:space="preserve"> </w:t>
      </w:r>
      <w:r w:rsidRPr="00215FBD">
        <w:rPr>
          <w:rFonts w:ascii="Arial" w:hAnsi="Arial" w:cs="Arial"/>
          <w:sz w:val="20"/>
          <w:szCs w:val="20"/>
        </w:rPr>
        <w:t>n’a</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fournie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requis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44,</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p>
    <w:p w14:paraId="3BDE6330" w14:textId="77777777" w:rsidR="00393AC1" w:rsidRDefault="00393AC1" w:rsidP="00393AC1">
      <w:pPr>
        <w:spacing w:after="0" w:line="240" w:lineRule="auto"/>
        <w:jc w:val="both"/>
        <w:rPr>
          <w:rFonts w:ascii="Arial" w:hAnsi="Arial" w:cs="Arial"/>
          <w:sz w:val="20"/>
          <w:szCs w:val="20"/>
        </w:rPr>
      </w:pPr>
    </w:p>
    <w:p w14:paraId="5D8FF550" w14:textId="77777777" w:rsidR="00393AC1" w:rsidRPr="00121774" w:rsidRDefault="00393AC1" w:rsidP="00393AC1">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r w:rsidRPr="00121774">
        <w:rPr>
          <w:rFonts w:ascii="Arial" w:hAnsi="Arial" w:cs="Arial"/>
          <w:b/>
          <w:i/>
          <w:sz w:val="20"/>
          <w:szCs w:val="20"/>
        </w:rPr>
        <w:lastRenderedPageBreak/>
        <w:t>Marchés</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génie</w:t>
      </w:r>
      <w:r w:rsidR="00161A5C">
        <w:rPr>
          <w:rFonts w:ascii="Arial" w:hAnsi="Arial" w:cs="Arial"/>
          <w:b/>
          <w:i/>
          <w:sz w:val="20"/>
          <w:szCs w:val="20"/>
        </w:rPr>
        <w:t xml:space="preserve"> </w:t>
      </w:r>
      <w:r w:rsidRPr="00121774">
        <w:rPr>
          <w:rFonts w:ascii="Arial" w:hAnsi="Arial" w:cs="Arial"/>
          <w:b/>
          <w:i/>
          <w:sz w:val="20"/>
          <w:szCs w:val="20"/>
        </w:rPr>
        <w:t>civil</w:t>
      </w:r>
      <w:r w:rsidR="00161A5C">
        <w:rPr>
          <w:rFonts w:ascii="Arial" w:hAnsi="Arial" w:cs="Arial"/>
          <w:b/>
          <w:i/>
          <w:sz w:val="20"/>
          <w:szCs w:val="20"/>
        </w:rPr>
        <w:t xml:space="preserve"> </w:t>
      </w:r>
    </w:p>
    <w:p w14:paraId="76C2E5D6" w14:textId="77777777" w:rsidR="00393AC1" w:rsidRPr="00121774" w:rsidRDefault="00393AC1" w:rsidP="00393AC1">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p>
    <w:p w14:paraId="2DF83289" w14:textId="77777777" w:rsidR="00393AC1" w:rsidRPr="00121774" w:rsidRDefault="00393AC1" w:rsidP="00393AC1">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bookmarkStart w:id="33" w:name="_Hlk27728379"/>
      <w:r w:rsidRPr="00121774">
        <w:rPr>
          <w:rFonts w:ascii="Arial" w:hAnsi="Arial" w:cs="Arial"/>
          <w:b/>
          <w:i/>
          <w:sz w:val="20"/>
          <w:szCs w:val="20"/>
        </w:rPr>
        <w:t>L’article</w:t>
      </w:r>
      <w:r w:rsidR="00161A5C">
        <w:rPr>
          <w:rFonts w:ascii="Arial" w:hAnsi="Arial" w:cs="Arial"/>
          <w:b/>
          <w:i/>
          <w:sz w:val="20"/>
          <w:szCs w:val="20"/>
        </w:rPr>
        <w:t xml:space="preserve"> </w:t>
      </w:r>
      <w:r w:rsidRPr="00121774">
        <w:rPr>
          <w:rFonts w:ascii="Arial" w:hAnsi="Arial" w:cs="Arial"/>
          <w:b/>
          <w:i/>
          <w:sz w:val="20"/>
          <w:szCs w:val="20"/>
        </w:rPr>
        <w:t>45</w:t>
      </w:r>
      <w:r w:rsidR="00161A5C">
        <w:rPr>
          <w:rFonts w:ascii="Arial" w:hAnsi="Arial" w:cs="Arial"/>
          <w:b/>
          <w:i/>
          <w:sz w:val="20"/>
          <w:szCs w:val="20"/>
        </w:rPr>
        <w:t xml:space="preserve"> </w:t>
      </w:r>
      <w:r w:rsidRPr="00121774">
        <w:rPr>
          <w:rFonts w:ascii="Arial" w:hAnsi="Arial" w:cs="Arial"/>
          <w:b/>
          <w:i/>
          <w:sz w:val="20"/>
          <w:szCs w:val="20"/>
        </w:rPr>
        <w:t>§1</w:t>
      </w:r>
      <w:r w:rsidR="00161A5C">
        <w:rPr>
          <w:rFonts w:ascii="Arial" w:hAnsi="Arial" w:cs="Arial"/>
          <w:b/>
          <w:i/>
          <w:sz w:val="20"/>
          <w:szCs w:val="20"/>
        </w:rPr>
        <w:t xml:space="preserve"> </w:t>
      </w:r>
      <w:r w:rsidRPr="00121774">
        <w:rPr>
          <w:rFonts w:ascii="Arial" w:hAnsi="Arial" w:cs="Arial"/>
          <w:b/>
          <w:i/>
          <w:sz w:val="20"/>
          <w:szCs w:val="20"/>
        </w:rPr>
        <w:t>est</w:t>
      </w:r>
      <w:r w:rsidR="00161A5C">
        <w:rPr>
          <w:rFonts w:ascii="Arial" w:hAnsi="Arial" w:cs="Arial"/>
          <w:b/>
          <w:i/>
          <w:sz w:val="20"/>
          <w:szCs w:val="20"/>
        </w:rPr>
        <w:t xml:space="preserve"> </w:t>
      </w:r>
      <w:r w:rsidRPr="00121774">
        <w:rPr>
          <w:rFonts w:ascii="Arial" w:hAnsi="Arial" w:cs="Arial"/>
          <w:b/>
          <w:i/>
          <w:sz w:val="20"/>
          <w:szCs w:val="20"/>
        </w:rPr>
        <w:t>exécuté</w:t>
      </w:r>
      <w:r w:rsidR="00161A5C">
        <w:rPr>
          <w:rFonts w:ascii="Arial" w:hAnsi="Arial" w:cs="Arial"/>
          <w:b/>
          <w:i/>
          <w:sz w:val="20"/>
          <w:szCs w:val="20"/>
        </w:rPr>
        <w:t xml:space="preserve"> </w:t>
      </w:r>
      <w:r w:rsidRPr="00121774">
        <w:rPr>
          <w:rFonts w:ascii="Arial" w:hAnsi="Arial" w:cs="Arial"/>
          <w:b/>
          <w:i/>
          <w:sz w:val="20"/>
          <w:szCs w:val="20"/>
        </w:rPr>
        <w:t>comme</w:t>
      </w:r>
      <w:r w:rsidR="00161A5C">
        <w:rPr>
          <w:rFonts w:ascii="Arial" w:hAnsi="Arial" w:cs="Arial"/>
          <w:b/>
          <w:i/>
          <w:sz w:val="20"/>
          <w:szCs w:val="20"/>
        </w:rPr>
        <w:t xml:space="preserve"> </w:t>
      </w:r>
      <w:r w:rsidR="009F4B09" w:rsidRPr="00121774">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25B78BE9" w14:textId="77777777" w:rsidR="00393AC1" w:rsidRPr="00121774" w:rsidRDefault="00393AC1" w:rsidP="00393AC1">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p>
    <w:p w14:paraId="0D7F30D4" w14:textId="63274990" w:rsidR="00393AC1" w:rsidRPr="00121774" w:rsidRDefault="00393AC1" w:rsidP="00393AC1">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u w:val="single"/>
        </w:rPr>
      </w:pPr>
      <w:r w:rsidRPr="00121774">
        <w:rPr>
          <w:rFonts w:ascii="Arial" w:hAnsi="Arial" w:cs="Arial"/>
          <w:b/>
          <w:i/>
          <w:sz w:val="20"/>
          <w:szCs w:val="20"/>
          <w:u w:val="single"/>
        </w:rPr>
        <w:t>Mise</w:t>
      </w:r>
      <w:r w:rsidR="00161A5C">
        <w:rPr>
          <w:rFonts w:ascii="Arial" w:hAnsi="Arial" w:cs="Arial"/>
          <w:b/>
          <w:i/>
          <w:sz w:val="20"/>
          <w:szCs w:val="20"/>
          <w:u w:val="single"/>
        </w:rPr>
        <w:t xml:space="preserve"> </w:t>
      </w:r>
      <w:r w:rsidRPr="00121774">
        <w:rPr>
          <w:rFonts w:ascii="Arial" w:hAnsi="Arial" w:cs="Arial"/>
          <w:b/>
          <w:i/>
          <w:sz w:val="20"/>
          <w:szCs w:val="20"/>
          <w:u w:val="single"/>
        </w:rPr>
        <w:t>en</w:t>
      </w:r>
      <w:r w:rsidR="00161A5C">
        <w:rPr>
          <w:rFonts w:ascii="Arial" w:hAnsi="Arial" w:cs="Arial"/>
          <w:b/>
          <w:i/>
          <w:sz w:val="20"/>
          <w:szCs w:val="20"/>
          <w:u w:val="single"/>
        </w:rPr>
        <w:t xml:space="preserve"> </w:t>
      </w:r>
      <w:r w:rsidRPr="00121774">
        <w:rPr>
          <w:rFonts w:ascii="Arial" w:hAnsi="Arial" w:cs="Arial"/>
          <w:b/>
          <w:i/>
          <w:sz w:val="20"/>
          <w:szCs w:val="20"/>
          <w:u w:val="single"/>
        </w:rPr>
        <w:t>œuvre</w:t>
      </w:r>
      <w:r w:rsidR="00161A5C">
        <w:rPr>
          <w:rFonts w:ascii="Arial" w:hAnsi="Arial" w:cs="Arial"/>
          <w:b/>
          <w:i/>
          <w:sz w:val="20"/>
          <w:szCs w:val="20"/>
          <w:u w:val="single"/>
        </w:rPr>
        <w:t xml:space="preserve"> </w:t>
      </w:r>
      <w:r w:rsidRPr="00121774">
        <w:rPr>
          <w:rFonts w:ascii="Arial" w:hAnsi="Arial" w:cs="Arial"/>
          <w:b/>
          <w:i/>
          <w:sz w:val="20"/>
          <w:szCs w:val="20"/>
          <w:u w:val="single"/>
        </w:rPr>
        <w:t>des</w:t>
      </w:r>
      <w:r w:rsidR="00161A5C">
        <w:rPr>
          <w:rFonts w:ascii="Arial" w:hAnsi="Arial" w:cs="Arial"/>
          <w:b/>
          <w:i/>
          <w:sz w:val="20"/>
          <w:szCs w:val="20"/>
          <w:u w:val="single"/>
        </w:rPr>
        <w:t xml:space="preserve"> </w:t>
      </w:r>
      <w:r w:rsidRPr="00121774">
        <w:rPr>
          <w:rFonts w:ascii="Arial" w:hAnsi="Arial" w:cs="Arial"/>
          <w:b/>
          <w:i/>
          <w:sz w:val="20"/>
          <w:szCs w:val="20"/>
          <w:u w:val="single"/>
        </w:rPr>
        <w:t>systèmes</w:t>
      </w:r>
      <w:r w:rsidR="00161A5C">
        <w:rPr>
          <w:rFonts w:ascii="Arial" w:hAnsi="Arial" w:cs="Arial"/>
          <w:b/>
          <w:i/>
          <w:sz w:val="20"/>
          <w:szCs w:val="20"/>
          <w:u w:val="single"/>
        </w:rPr>
        <w:t xml:space="preserve"> </w:t>
      </w:r>
      <w:r w:rsidRPr="00121774">
        <w:rPr>
          <w:rFonts w:ascii="Arial" w:hAnsi="Arial" w:cs="Arial"/>
          <w:b/>
          <w:i/>
          <w:sz w:val="20"/>
          <w:szCs w:val="20"/>
          <w:u w:val="single"/>
        </w:rPr>
        <w:t>qualité</w:t>
      </w:r>
      <w:r w:rsidR="001F43CF">
        <w:rPr>
          <w:rFonts w:ascii="Arial" w:hAnsi="Arial" w:cs="Arial"/>
          <w:b/>
          <w:i/>
          <w:sz w:val="20"/>
          <w:szCs w:val="20"/>
          <w:u w:val="single"/>
        </w:rPr>
        <w:t>:</w:t>
      </w:r>
    </w:p>
    <w:p w14:paraId="6380FDEB" w14:textId="77777777" w:rsidR="00393AC1" w:rsidRPr="00121774" w:rsidRDefault="00393AC1" w:rsidP="00393AC1">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r w:rsidRPr="00121774">
        <w:rPr>
          <w:rFonts w:ascii="Arial" w:hAnsi="Arial" w:cs="Arial"/>
          <w:b/>
          <w:i/>
          <w:sz w:val="20"/>
          <w:szCs w:val="20"/>
        </w:rPr>
        <w:t>En</w:t>
      </w:r>
      <w:r w:rsidR="00161A5C">
        <w:rPr>
          <w:rFonts w:ascii="Arial" w:hAnsi="Arial" w:cs="Arial"/>
          <w:b/>
          <w:i/>
          <w:sz w:val="20"/>
          <w:szCs w:val="20"/>
        </w:rPr>
        <w:t xml:space="preserve"> </w:t>
      </w:r>
      <w:r w:rsidRPr="00121774">
        <w:rPr>
          <w:rFonts w:ascii="Arial" w:hAnsi="Arial" w:cs="Arial"/>
          <w:b/>
          <w:i/>
          <w:sz w:val="20"/>
          <w:szCs w:val="20"/>
        </w:rPr>
        <w:t>cas</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non-conformité</w:t>
      </w:r>
      <w:r w:rsidR="00161A5C">
        <w:rPr>
          <w:rFonts w:ascii="Arial" w:hAnsi="Arial" w:cs="Arial"/>
          <w:b/>
          <w:i/>
          <w:sz w:val="20"/>
          <w:szCs w:val="20"/>
        </w:rPr>
        <w:t xml:space="preserve"> </w:t>
      </w:r>
      <w:r w:rsidRPr="00121774">
        <w:rPr>
          <w:rFonts w:ascii="Arial" w:hAnsi="Arial" w:cs="Arial"/>
          <w:b/>
          <w:i/>
          <w:sz w:val="20"/>
          <w:szCs w:val="20"/>
        </w:rPr>
        <w:t>constatée</w:t>
      </w:r>
      <w:r w:rsidR="00161A5C">
        <w:rPr>
          <w:rFonts w:ascii="Arial" w:hAnsi="Arial" w:cs="Arial"/>
          <w:b/>
          <w:i/>
          <w:sz w:val="20"/>
          <w:szCs w:val="20"/>
        </w:rPr>
        <w:t xml:space="preserve"> </w:t>
      </w:r>
      <w:r w:rsidRPr="00121774">
        <w:rPr>
          <w:rFonts w:ascii="Arial" w:hAnsi="Arial" w:cs="Arial"/>
          <w:b/>
          <w:i/>
          <w:sz w:val="20"/>
          <w:szCs w:val="20"/>
        </w:rPr>
        <w:t>en</w:t>
      </w:r>
      <w:r w:rsidR="00161A5C">
        <w:rPr>
          <w:rFonts w:ascii="Arial" w:hAnsi="Arial" w:cs="Arial"/>
          <w:b/>
          <w:i/>
          <w:sz w:val="20"/>
          <w:szCs w:val="20"/>
        </w:rPr>
        <w:t xml:space="preserve"> </w:t>
      </w:r>
      <w:r w:rsidRPr="00121774">
        <w:rPr>
          <w:rFonts w:ascii="Arial" w:hAnsi="Arial" w:cs="Arial"/>
          <w:b/>
          <w:i/>
          <w:sz w:val="20"/>
          <w:szCs w:val="20"/>
        </w:rPr>
        <w:t>matière</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mise</w:t>
      </w:r>
      <w:r w:rsidR="00161A5C">
        <w:rPr>
          <w:rFonts w:ascii="Arial" w:hAnsi="Arial" w:cs="Arial"/>
          <w:b/>
          <w:i/>
          <w:sz w:val="20"/>
          <w:szCs w:val="20"/>
        </w:rPr>
        <w:t xml:space="preserve"> </w:t>
      </w:r>
      <w:r w:rsidRPr="00121774">
        <w:rPr>
          <w:rFonts w:ascii="Arial" w:hAnsi="Arial" w:cs="Arial"/>
          <w:b/>
          <w:i/>
          <w:sz w:val="20"/>
          <w:szCs w:val="20"/>
        </w:rPr>
        <w:t>en</w:t>
      </w:r>
      <w:r w:rsidR="00161A5C">
        <w:rPr>
          <w:rFonts w:ascii="Arial" w:hAnsi="Arial" w:cs="Arial"/>
          <w:b/>
          <w:i/>
          <w:sz w:val="20"/>
          <w:szCs w:val="20"/>
        </w:rPr>
        <w:t xml:space="preserve"> </w:t>
      </w:r>
      <w:r w:rsidRPr="00121774">
        <w:rPr>
          <w:rFonts w:ascii="Arial" w:hAnsi="Arial" w:cs="Arial"/>
          <w:b/>
          <w:i/>
          <w:sz w:val="20"/>
          <w:szCs w:val="20"/>
        </w:rPr>
        <w:t>œuvre</w:t>
      </w:r>
      <w:r w:rsidR="00161A5C">
        <w:rPr>
          <w:rFonts w:ascii="Arial" w:hAnsi="Arial" w:cs="Arial"/>
          <w:b/>
          <w:i/>
          <w:sz w:val="20"/>
          <w:szCs w:val="20"/>
        </w:rPr>
        <w:t xml:space="preserve"> </w:t>
      </w:r>
      <w:r w:rsidRPr="00121774">
        <w:rPr>
          <w:rFonts w:ascii="Arial" w:hAnsi="Arial" w:cs="Arial"/>
          <w:b/>
          <w:i/>
          <w:sz w:val="20"/>
          <w:szCs w:val="20"/>
        </w:rPr>
        <w:t>des</w:t>
      </w:r>
      <w:r w:rsidR="00161A5C">
        <w:rPr>
          <w:rFonts w:ascii="Arial" w:hAnsi="Arial" w:cs="Arial"/>
          <w:b/>
          <w:i/>
          <w:sz w:val="20"/>
          <w:szCs w:val="20"/>
        </w:rPr>
        <w:t xml:space="preserve"> </w:t>
      </w:r>
      <w:r w:rsidRPr="00121774">
        <w:rPr>
          <w:rFonts w:ascii="Arial" w:hAnsi="Arial" w:cs="Arial"/>
          <w:b/>
          <w:i/>
          <w:sz w:val="20"/>
          <w:szCs w:val="20"/>
        </w:rPr>
        <w:t>systèmes</w:t>
      </w:r>
      <w:r w:rsidR="00161A5C">
        <w:rPr>
          <w:rFonts w:ascii="Arial" w:hAnsi="Arial" w:cs="Arial"/>
          <w:b/>
          <w:i/>
          <w:sz w:val="20"/>
          <w:szCs w:val="20"/>
        </w:rPr>
        <w:t xml:space="preserve"> </w:t>
      </w:r>
      <w:r w:rsidRPr="00121774">
        <w:rPr>
          <w:rFonts w:ascii="Arial" w:hAnsi="Arial" w:cs="Arial"/>
          <w:b/>
          <w:i/>
          <w:sz w:val="20"/>
          <w:szCs w:val="20"/>
        </w:rPr>
        <w:t>qualité</w:t>
      </w:r>
      <w:r w:rsidR="00161A5C">
        <w:rPr>
          <w:rFonts w:ascii="Arial" w:hAnsi="Arial" w:cs="Arial"/>
          <w:b/>
          <w:i/>
          <w:sz w:val="20"/>
          <w:szCs w:val="20"/>
        </w:rPr>
        <w:t xml:space="preserve"> </w:t>
      </w:r>
      <w:r w:rsidRPr="00121774">
        <w:rPr>
          <w:rFonts w:ascii="Arial" w:hAnsi="Arial" w:cs="Arial"/>
          <w:b/>
          <w:i/>
          <w:sz w:val="20"/>
          <w:szCs w:val="20"/>
        </w:rPr>
        <w:t>pour</w:t>
      </w:r>
      <w:r w:rsidR="00161A5C">
        <w:rPr>
          <w:rFonts w:ascii="Arial" w:hAnsi="Arial" w:cs="Arial"/>
          <w:b/>
          <w:i/>
          <w:sz w:val="20"/>
          <w:szCs w:val="20"/>
        </w:rPr>
        <w:t xml:space="preserve"> </w:t>
      </w:r>
      <w:r w:rsidRPr="00121774">
        <w:rPr>
          <w:rFonts w:ascii="Arial" w:hAnsi="Arial" w:cs="Arial"/>
          <w:b/>
          <w:i/>
          <w:sz w:val="20"/>
          <w:szCs w:val="20"/>
        </w:rPr>
        <w:t>les</w:t>
      </w:r>
      <w:r w:rsidR="00161A5C">
        <w:rPr>
          <w:rFonts w:ascii="Arial" w:hAnsi="Arial" w:cs="Arial"/>
          <w:b/>
          <w:i/>
          <w:sz w:val="20"/>
          <w:szCs w:val="20"/>
        </w:rPr>
        <w:t xml:space="preserve"> </w:t>
      </w:r>
      <w:r w:rsidRPr="00121774">
        <w:rPr>
          <w:rFonts w:ascii="Arial" w:hAnsi="Arial" w:cs="Arial"/>
          <w:b/>
          <w:i/>
          <w:sz w:val="20"/>
          <w:szCs w:val="20"/>
        </w:rPr>
        <w:t>travaux</w:t>
      </w:r>
      <w:r w:rsidR="00161A5C">
        <w:rPr>
          <w:rFonts w:ascii="Arial" w:hAnsi="Arial" w:cs="Arial"/>
          <w:b/>
          <w:i/>
          <w:sz w:val="20"/>
          <w:szCs w:val="20"/>
        </w:rPr>
        <w:t xml:space="preserve"> </w:t>
      </w:r>
      <w:r w:rsidRPr="00121774">
        <w:rPr>
          <w:rFonts w:ascii="Arial" w:hAnsi="Arial" w:cs="Arial"/>
          <w:b/>
          <w:i/>
          <w:sz w:val="20"/>
          <w:szCs w:val="20"/>
        </w:rPr>
        <w:t>concernés,</w:t>
      </w:r>
      <w:r w:rsidR="00161A5C">
        <w:rPr>
          <w:rFonts w:ascii="Arial" w:hAnsi="Arial" w:cs="Arial"/>
          <w:b/>
          <w:i/>
          <w:sz w:val="20"/>
          <w:szCs w:val="20"/>
        </w:rPr>
        <w:t xml:space="preserve"> </w:t>
      </w:r>
      <w:r w:rsidRPr="00121774">
        <w:rPr>
          <w:rFonts w:ascii="Arial" w:hAnsi="Arial" w:cs="Arial"/>
          <w:b/>
          <w:i/>
          <w:sz w:val="20"/>
          <w:szCs w:val="20"/>
        </w:rPr>
        <w:t>une</w:t>
      </w:r>
      <w:r w:rsidR="00161A5C">
        <w:rPr>
          <w:rFonts w:ascii="Arial" w:hAnsi="Arial" w:cs="Arial"/>
          <w:b/>
          <w:i/>
          <w:sz w:val="20"/>
          <w:szCs w:val="20"/>
        </w:rPr>
        <w:t xml:space="preserve"> </w:t>
      </w:r>
      <w:r w:rsidRPr="00121774">
        <w:rPr>
          <w:rFonts w:ascii="Arial" w:hAnsi="Arial" w:cs="Arial"/>
          <w:b/>
          <w:i/>
          <w:sz w:val="20"/>
          <w:szCs w:val="20"/>
        </w:rPr>
        <w:t>pénalité</w:t>
      </w:r>
      <w:r w:rsidR="00161A5C">
        <w:rPr>
          <w:rFonts w:ascii="Arial" w:hAnsi="Arial" w:cs="Arial"/>
          <w:b/>
          <w:i/>
          <w:sz w:val="20"/>
          <w:szCs w:val="20"/>
        </w:rPr>
        <w:t xml:space="preserve"> </w:t>
      </w:r>
      <w:r w:rsidRPr="00121774">
        <w:rPr>
          <w:rFonts w:ascii="Arial" w:hAnsi="Arial" w:cs="Arial"/>
          <w:b/>
          <w:i/>
          <w:sz w:val="20"/>
          <w:szCs w:val="20"/>
        </w:rPr>
        <w:t>spéciale</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500</w:t>
      </w:r>
      <w:r w:rsidR="00161A5C">
        <w:rPr>
          <w:rFonts w:ascii="Arial" w:hAnsi="Arial" w:cs="Arial"/>
          <w:b/>
          <w:i/>
          <w:sz w:val="20"/>
          <w:szCs w:val="20"/>
        </w:rPr>
        <w:t xml:space="preserve"> </w:t>
      </w:r>
      <w:r w:rsidRPr="00121774">
        <w:rPr>
          <w:rFonts w:ascii="Arial" w:hAnsi="Arial" w:cs="Arial"/>
          <w:b/>
          <w:i/>
          <w:sz w:val="20"/>
          <w:szCs w:val="20"/>
        </w:rPr>
        <w:t>€</w:t>
      </w:r>
      <w:r w:rsidR="00161A5C">
        <w:rPr>
          <w:rFonts w:ascii="Arial" w:hAnsi="Arial" w:cs="Arial"/>
          <w:b/>
          <w:i/>
          <w:sz w:val="20"/>
          <w:szCs w:val="20"/>
        </w:rPr>
        <w:t xml:space="preserve"> </w:t>
      </w:r>
      <w:r w:rsidRPr="00121774">
        <w:rPr>
          <w:rFonts w:ascii="Arial" w:hAnsi="Arial" w:cs="Arial"/>
          <w:b/>
          <w:i/>
          <w:sz w:val="20"/>
          <w:szCs w:val="20"/>
        </w:rPr>
        <w:t>est</w:t>
      </w:r>
      <w:r w:rsidR="00161A5C">
        <w:rPr>
          <w:rFonts w:ascii="Arial" w:hAnsi="Arial" w:cs="Arial"/>
          <w:b/>
          <w:i/>
          <w:sz w:val="20"/>
          <w:szCs w:val="20"/>
        </w:rPr>
        <w:t xml:space="preserve"> </w:t>
      </w:r>
      <w:r w:rsidRPr="00121774">
        <w:rPr>
          <w:rFonts w:ascii="Arial" w:hAnsi="Arial" w:cs="Arial"/>
          <w:b/>
          <w:i/>
          <w:sz w:val="20"/>
          <w:szCs w:val="20"/>
        </w:rPr>
        <w:t>appliquée</w:t>
      </w:r>
    </w:p>
    <w:p w14:paraId="669A1675" w14:textId="77777777" w:rsidR="003F1611" w:rsidRPr="00121774" w:rsidRDefault="003F1611" w:rsidP="00393AC1">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p>
    <w:p w14:paraId="405C6A89" w14:textId="77777777" w:rsidR="003F1611" w:rsidRPr="00121774" w:rsidRDefault="003F1611" w:rsidP="00393AC1">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u w:val="single"/>
        </w:rPr>
      </w:pPr>
      <w:r w:rsidRPr="00121774">
        <w:rPr>
          <w:rFonts w:ascii="Arial" w:hAnsi="Arial" w:cs="Arial"/>
          <w:b/>
          <w:i/>
          <w:sz w:val="20"/>
          <w:szCs w:val="20"/>
          <w:u w:val="single"/>
        </w:rPr>
        <w:t>Chapitres</w:t>
      </w:r>
      <w:r w:rsidR="00161A5C">
        <w:rPr>
          <w:rFonts w:ascii="Arial" w:hAnsi="Arial" w:cs="Arial"/>
          <w:b/>
          <w:i/>
          <w:sz w:val="20"/>
          <w:szCs w:val="20"/>
          <w:u w:val="single"/>
        </w:rPr>
        <w:t xml:space="preserve"> </w:t>
      </w:r>
      <w:r w:rsidRPr="00121774">
        <w:rPr>
          <w:rFonts w:ascii="Arial" w:hAnsi="Arial" w:cs="Arial"/>
          <w:b/>
          <w:i/>
          <w:sz w:val="20"/>
          <w:szCs w:val="20"/>
          <w:u w:val="single"/>
        </w:rPr>
        <w:t>D</w:t>
      </w:r>
      <w:r w:rsidR="00161A5C">
        <w:rPr>
          <w:rFonts w:ascii="Arial" w:hAnsi="Arial" w:cs="Arial"/>
          <w:b/>
          <w:i/>
          <w:sz w:val="20"/>
          <w:szCs w:val="20"/>
          <w:u w:val="single"/>
        </w:rPr>
        <w:t xml:space="preserve"> </w:t>
      </w:r>
      <w:r w:rsidRPr="00121774">
        <w:rPr>
          <w:rFonts w:ascii="Arial" w:hAnsi="Arial" w:cs="Arial"/>
          <w:b/>
          <w:i/>
          <w:sz w:val="20"/>
          <w:szCs w:val="20"/>
          <w:u w:val="single"/>
        </w:rPr>
        <w:t>et</w:t>
      </w:r>
      <w:r w:rsidR="00161A5C">
        <w:rPr>
          <w:rFonts w:ascii="Arial" w:hAnsi="Arial" w:cs="Arial"/>
          <w:b/>
          <w:i/>
          <w:sz w:val="20"/>
          <w:szCs w:val="20"/>
          <w:u w:val="single"/>
        </w:rPr>
        <w:t xml:space="preserve"> </w:t>
      </w:r>
      <w:r w:rsidRPr="00121774">
        <w:rPr>
          <w:rFonts w:ascii="Arial" w:hAnsi="Arial" w:cs="Arial"/>
          <w:b/>
          <w:i/>
          <w:sz w:val="20"/>
          <w:szCs w:val="20"/>
          <w:u w:val="single"/>
        </w:rPr>
        <w:t>O:</w:t>
      </w:r>
    </w:p>
    <w:p w14:paraId="346FD00E" w14:textId="77777777" w:rsidR="003F1611" w:rsidRPr="00121774" w:rsidRDefault="003F1611" w:rsidP="00393AC1">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r w:rsidRPr="00121774">
        <w:rPr>
          <w:rFonts w:ascii="Arial" w:hAnsi="Arial" w:cs="Arial"/>
          <w:b/>
          <w:i/>
          <w:sz w:val="20"/>
          <w:szCs w:val="20"/>
        </w:rPr>
        <w:t>Des</w:t>
      </w:r>
      <w:r w:rsidR="00161A5C">
        <w:rPr>
          <w:rFonts w:ascii="Arial" w:hAnsi="Arial" w:cs="Arial"/>
          <w:b/>
          <w:i/>
          <w:sz w:val="20"/>
          <w:szCs w:val="20"/>
        </w:rPr>
        <w:t xml:space="preserve"> </w:t>
      </w:r>
      <w:r w:rsidRPr="00121774">
        <w:rPr>
          <w:rFonts w:ascii="Arial" w:hAnsi="Arial" w:cs="Arial"/>
          <w:b/>
          <w:i/>
          <w:sz w:val="20"/>
          <w:szCs w:val="20"/>
        </w:rPr>
        <w:t>péna</w:t>
      </w:r>
      <w:r w:rsidR="00D13EDF" w:rsidRPr="00121774">
        <w:rPr>
          <w:rFonts w:ascii="Arial" w:hAnsi="Arial" w:cs="Arial"/>
          <w:b/>
          <w:i/>
          <w:sz w:val="20"/>
          <w:szCs w:val="20"/>
        </w:rPr>
        <w:t>lités</w:t>
      </w:r>
      <w:r w:rsidR="00161A5C">
        <w:rPr>
          <w:rFonts w:ascii="Arial" w:hAnsi="Arial" w:cs="Arial"/>
          <w:b/>
          <w:i/>
          <w:sz w:val="20"/>
          <w:szCs w:val="20"/>
        </w:rPr>
        <w:t xml:space="preserve"> </w:t>
      </w:r>
      <w:r w:rsidR="00D13EDF" w:rsidRPr="00121774">
        <w:rPr>
          <w:rFonts w:ascii="Arial" w:hAnsi="Arial" w:cs="Arial"/>
          <w:b/>
          <w:i/>
          <w:sz w:val="20"/>
          <w:szCs w:val="20"/>
        </w:rPr>
        <w:t>spéciales</w:t>
      </w:r>
      <w:r w:rsidR="00161A5C">
        <w:rPr>
          <w:rFonts w:ascii="Arial" w:hAnsi="Arial" w:cs="Arial"/>
          <w:b/>
          <w:i/>
          <w:sz w:val="20"/>
          <w:szCs w:val="20"/>
        </w:rPr>
        <w:t xml:space="preserve"> </w:t>
      </w:r>
      <w:r w:rsidR="00D13EDF" w:rsidRPr="00121774">
        <w:rPr>
          <w:rFonts w:ascii="Arial" w:hAnsi="Arial" w:cs="Arial"/>
          <w:b/>
          <w:i/>
          <w:sz w:val="20"/>
          <w:szCs w:val="20"/>
        </w:rPr>
        <w:t>sont</w:t>
      </w:r>
      <w:r w:rsidR="00161A5C">
        <w:rPr>
          <w:rFonts w:ascii="Arial" w:hAnsi="Arial" w:cs="Arial"/>
          <w:b/>
          <w:i/>
          <w:sz w:val="20"/>
          <w:szCs w:val="20"/>
        </w:rPr>
        <w:t xml:space="preserve"> </w:t>
      </w:r>
      <w:r w:rsidR="00D13EDF" w:rsidRPr="00121774">
        <w:rPr>
          <w:rFonts w:ascii="Arial" w:hAnsi="Arial" w:cs="Arial"/>
          <w:b/>
          <w:i/>
          <w:sz w:val="20"/>
          <w:szCs w:val="20"/>
        </w:rPr>
        <w:t>déf</w:t>
      </w:r>
      <w:r w:rsidR="000076A9" w:rsidRPr="00121774">
        <w:rPr>
          <w:rFonts w:ascii="Arial" w:hAnsi="Arial" w:cs="Arial"/>
          <w:b/>
          <w:i/>
          <w:sz w:val="20"/>
          <w:szCs w:val="20"/>
        </w:rPr>
        <w:t>inies</w:t>
      </w:r>
      <w:r w:rsidR="00161A5C">
        <w:rPr>
          <w:rFonts w:ascii="Arial" w:hAnsi="Arial" w:cs="Arial"/>
          <w:b/>
          <w:i/>
          <w:sz w:val="20"/>
          <w:szCs w:val="20"/>
        </w:rPr>
        <w:t xml:space="preserve"> </w:t>
      </w:r>
      <w:r w:rsidR="000076A9" w:rsidRPr="00121774">
        <w:rPr>
          <w:rFonts w:ascii="Arial" w:hAnsi="Arial" w:cs="Arial"/>
          <w:b/>
          <w:i/>
          <w:sz w:val="20"/>
          <w:szCs w:val="20"/>
        </w:rPr>
        <w:t>dans</w:t>
      </w:r>
      <w:r w:rsidR="00161A5C">
        <w:rPr>
          <w:rFonts w:ascii="Arial" w:hAnsi="Arial" w:cs="Arial"/>
          <w:b/>
          <w:i/>
          <w:sz w:val="20"/>
          <w:szCs w:val="20"/>
        </w:rPr>
        <w:t xml:space="preserve"> </w:t>
      </w:r>
      <w:r w:rsidR="000076A9" w:rsidRPr="00121774">
        <w:rPr>
          <w:rFonts w:ascii="Arial" w:hAnsi="Arial" w:cs="Arial"/>
          <w:b/>
          <w:i/>
          <w:sz w:val="20"/>
          <w:szCs w:val="20"/>
        </w:rPr>
        <w:t>certains</w:t>
      </w:r>
      <w:r w:rsidR="00161A5C">
        <w:rPr>
          <w:rFonts w:ascii="Arial" w:hAnsi="Arial" w:cs="Arial"/>
          <w:b/>
          <w:i/>
          <w:sz w:val="20"/>
          <w:szCs w:val="20"/>
        </w:rPr>
        <w:t xml:space="preserve"> </w:t>
      </w:r>
      <w:r w:rsidR="000076A9" w:rsidRPr="00121774">
        <w:rPr>
          <w:rFonts w:ascii="Arial" w:hAnsi="Arial" w:cs="Arial"/>
          <w:b/>
          <w:i/>
          <w:sz w:val="20"/>
          <w:szCs w:val="20"/>
        </w:rPr>
        <w:t>paragraphes</w:t>
      </w:r>
      <w:r w:rsidR="00161A5C">
        <w:rPr>
          <w:rFonts w:ascii="Arial" w:hAnsi="Arial" w:cs="Arial"/>
          <w:b/>
          <w:i/>
          <w:sz w:val="20"/>
          <w:szCs w:val="20"/>
        </w:rPr>
        <w:t xml:space="preserve"> </w:t>
      </w:r>
      <w:r w:rsidR="000076A9" w:rsidRPr="00121774">
        <w:rPr>
          <w:rFonts w:ascii="Arial" w:hAnsi="Arial" w:cs="Arial"/>
          <w:b/>
          <w:i/>
          <w:sz w:val="20"/>
          <w:szCs w:val="20"/>
        </w:rPr>
        <w:t>"Paiement"</w:t>
      </w:r>
      <w:r w:rsidR="00161A5C">
        <w:rPr>
          <w:rFonts w:ascii="Arial" w:hAnsi="Arial" w:cs="Arial"/>
          <w:b/>
          <w:i/>
          <w:sz w:val="20"/>
          <w:szCs w:val="20"/>
        </w:rPr>
        <w:t xml:space="preserve"> </w:t>
      </w:r>
      <w:r w:rsidR="000076A9" w:rsidRPr="00121774">
        <w:rPr>
          <w:rFonts w:ascii="Arial" w:hAnsi="Arial" w:cs="Arial"/>
          <w:b/>
          <w:i/>
          <w:sz w:val="20"/>
          <w:szCs w:val="20"/>
        </w:rPr>
        <w:t>sous</w:t>
      </w:r>
      <w:r w:rsidR="00161A5C">
        <w:rPr>
          <w:rFonts w:ascii="Arial" w:hAnsi="Arial" w:cs="Arial"/>
          <w:b/>
          <w:i/>
          <w:sz w:val="20"/>
          <w:szCs w:val="20"/>
        </w:rPr>
        <w:t xml:space="preserve"> </w:t>
      </w:r>
      <w:r w:rsidR="000076A9" w:rsidRPr="00121774">
        <w:rPr>
          <w:rFonts w:ascii="Arial" w:hAnsi="Arial" w:cs="Arial"/>
          <w:b/>
          <w:i/>
          <w:sz w:val="20"/>
          <w:szCs w:val="20"/>
        </w:rPr>
        <w:t>la</w:t>
      </w:r>
      <w:r w:rsidR="00161A5C">
        <w:rPr>
          <w:rFonts w:ascii="Arial" w:hAnsi="Arial" w:cs="Arial"/>
          <w:b/>
          <w:i/>
          <w:sz w:val="20"/>
          <w:szCs w:val="20"/>
        </w:rPr>
        <w:t xml:space="preserve"> </w:t>
      </w:r>
      <w:r w:rsidR="000076A9" w:rsidRPr="00121774">
        <w:rPr>
          <w:rFonts w:ascii="Arial" w:hAnsi="Arial" w:cs="Arial"/>
          <w:b/>
          <w:i/>
          <w:sz w:val="20"/>
          <w:szCs w:val="20"/>
        </w:rPr>
        <w:t>forme</w:t>
      </w:r>
      <w:r w:rsidR="00161A5C">
        <w:rPr>
          <w:rFonts w:ascii="Arial" w:hAnsi="Arial" w:cs="Arial"/>
          <w:b/>
          <w:i/>
          <w:sz w:val="20"/>
          <w:szCs w:val="20"/>
        </w:rPr>
        <w:t xml:space="preserve"> </w:t>
      </w:r>
      <w:r w:rsidR="009F4B09" w:rsidRPr="00121774">
        <w:rPr>
          <w:rFonts w:ascii="Arial" w:hAnsi="Arial" w:cs="Arial"/>
          <w:b/>
          <w:i/>
          <w:sz w:val="20"/>
          <w:szCs w:val="20"/>
        </w:rPr>
        <w:t>suivante</w:t>
      </w:r>
      <w:r w:rsidR="005A043E">
        <w:rPr>
          <w:rFonts w:ascii="Arial" w:hAnsi="Arial" w:cs="Arial"/>
          <w:b/>
          <w:i/>
          <w:sz w:val="20"/>
          <w:szCs w:val="20"/>
        </w:rPr>
        <w:t>:</w:t>
      </w:r>
      <w:r w:rsidR="00161A5C">
        <w:rPr>
          <w:rFonts w:ascii="Arial" w:hAnsi="Arial" w:cs="Arial"/>
          <w:b/>
          <w:i/>
          <w:sz w:val="20"/>
          <w:szCs w:val="20"/>
        </w:rPr>
        <w:t xml:space="preserve"> </w:t>
      </w:r>
    </w:p>
    <w:p w14:paraId="408D6B19" w14:textId="3FF2F34B" w:rsidR="005C1BE7" w:rsidRDefault="000076A9" w:rsidP="00393AC1">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r w:rsidRPr="00121774">
        <w:rPr>
          <w:rFonts w:ascii="Arial" w:hAnsi="Arial" w:cs="Arial"/>
          <w:b/>
          <w:i/>
          <w:sz w:val="20"/>
          <w:szCs w:val="20"/>
        </w:rPr>
        <w:t>"</w:t>
      </w:r>
      <w:bookmarkStart w:id="34" w:name="_Hlk27578443"/>
      <w:r w:rsidRPr="00121774">
        <w:rPr>
          <w:rFonts w:ascii="Arial" w:hAnsi="Arial" w:cs="Arial"/>
          <w:b/>
          <w:i/>
          <w:sz w:val="20"/>
          <w:szCs w:val="20"/>
        </w:rPr>
        <w:t>Pour</w:t>
      </w:r>
      <w:r w:rsidR="00161A5C">
        <w:rPr>
          <w:rFonts w:ascii="Arial" w:hAnsi="Arial" w:cs="Arial"/>
          <w:b/>
          <w:i/>
          <w:sz w:val="20"/>
          <w:szCs w:val="20"/>
        </w:rPr>
        <w:t xml:space="preserve"> </w:t>
      </w:r>
      <w:r w:rsidRPr="00121774">
        <w:rPr>
          <w:rFonts w:ascii="Arial" w:hAnsi="Arial" w:cs="Arial"/>
          <w:b/>
          <w:i/>
          <w:sz w:val="20"/>
          <w:szCs w:val="20"/>
        </w:rPr>
        <w:t>toute</w:t>
      </w:r>
      <w:r w:rsidR="00161A5C">
        <w:rPr>
          <w:rFonts w:ascii="Arial" w:hAnsi="Arial" w:cs="Arial"/>
          <w:b/>
          <w:i/>
          <w:sz w:val="20"/>
          <w:szCs w:val="20"/>
        </w:rPr>
        <w:t xml:space="preserve"> </w:t>
      </w:r>
      <w:r w:rsidR="005C1BE7" w:rsidRPr="00121774">
        <w:rPr>
          <w:rFonts w:ascii="Arial" w:hAnsi="Arial" w:cs="Arial"/>
          <w:b/>
          <w:i/>
          <w:sz w:val="20"/>
          <w:szCs w:val="20"/>
        </w:rPr>
        <w:t>prestation</w:t>
      </w:r>
      <w:r w:rsidR="00161A5C">
        <w:rPr>
          <w:rFonts w:ascii="Arial" w:hAnsi="Arial" w:cs="Arial"/>
          <w:b/>
          <w:i/>
          <w:sz w:val="20"/>
          <w:szCs w:val="20"/>
        </w:rPr>
        <w:t xml:space="preserve"> </w:t>
      </w:r>
      <w:r w:rsidRPr="00121774">
        <w:rPr>
          <w:rFonts w:ascii="Arial" w:hAnsi="Arial" w:cs="Arial"/>
          <w:b/>
          <w:i/>
          <w:sz w:val="20"/>
          <w:szCs w:val="20"/>
        </w:rPr>
        <w:t>prévue</w:t>
      </w:r>
      <w:r w:rsidR="00161A5C">
        <w:rPr>
          <w:rFonts w:ascii="Arial" w:hAnsi="Arial" w:cs="Arial"/>
          <w:b/>
          <w:i/>
          <w:sz w:val="20"/>
          <w:szCs w:val="20"/>
        </w:rPr>
        <w:t xml:space="preserve"> </w:t>
      </w:r>
      <w:r w:rsidRPr="00121774">
        <w:rPr>
          <w:rFonts w:ascii="Arial" w:hAnsi="Arial" w:cs="Arial"/>
          <w:b/>
          <w:i/>
          <w:sz w:val="20"/>
          <w:szCs w:val="20"/>
        </w:rPr>
        <w:t>au</w:t>
      </w:r>
      <w:r w:rsidR="00161A5C">
        <w:rPr>
          <w:rFonts w:ascii="Arial" w:hAnsi="Arial" w:cs="Arial"/>
          <w:b/>
          <w:i/>
          <w:sz w:val="20"/>
          <w:szCs w:val="20"/>
        </w:rPr>
        <w:t xml:space="preserve"> </w:t>
      </w:r>
      <w:r w:rsidRPr="00121774">
        <w:rPr>
          <w:rFonts w:ascii="Arial" w:hAnsi="Arial" w:cs="Arial"/>
          <w:b/>
          <w:i/>
          <w:sz w:val="20"/>
          <w:szCs w:val="20"/>
        </w:rPr>
        <w:t>métré</w:t>
      </w:r>
      <w:r w:rsidR="00161A5C">
        <w:rPr>
          <w:rFonts w:ascii="Arial" w:hAnsi="Arial" w:cs="Arial"/>
          <w:b/>
          <w:i/>
          <w:sz w:val="20"/>
          <w:szCs w:val="20"/>
        </w:rPr>
        <w:t xml:space="preserve"> </w:t>
      </w:r>
      <w:r w:rsidRPr="00121774">
        <w:rPr>
          <w:rFonts w:ascii="Arial" w:hAnsi="Arial" w:cs="Arial"/>
          <w:b/>
          <w:i/>
          <w:sz w:val="20"/>
          <w:szCs w:val="20"/>
        </w:rPr>
        <w:t>non</w:t>
      </w:r>
      <w:r w:rsidR="00161A5C">
        <w:rPr>
          <w:rFonts w:ascii="Arial" w:hAnsi="Arial" w:cs="Arial"/>
          <w:b/>
          <w:i/>
          <w:sz w:val="20"/>
          <w:szCs w:val="20"/>
        </w:rPr>
        <w:t xml:space="preserve"> </w:t>
      </w:r>
      <w:r w:rsidRPr="00121774">
        <w:rPr>
          <w:rFonts w:ascii="Arial" w:hAnsi="Arial" w:cs="Arial"/>
          <w:b/>
          <w:i/>
          <w:sz w:val="20"/>
          <w:szCs w:val="20"/>
        </w:rPr>
        <w:t>exécutée</w:t>
      </w:r>
      <w:r w:rsidR="00161A5C">
        <w:rPr>
          <w:rFonts w:ascii="Arial" w:hAnsi="Arial" w:cs="Arial"/>
          <w:b/>
          <w:i/>
          <w:sz w:val="20"/>
          <w:szCs w:val="20"/>
        </w:rPr>
        <w:t xml:space="preserve"> </w:t>
      </w:r>
      <w:r w:rsidRPr="00121774">
        <w:rPr>
          <w:rFonts w:ascii="Arial" w:hAnsi="Arial" w:cs="Arial"/>
          <w:b/>
          <w:i/>
          <w:sz w:val="20"/>
          <w:szCs w:val="20"/>
        </w:rPr>
        <w:t>complé</w:t>
      </w:r>
      <w:r w:rsidR="005C1BE7" w:rsidRPr="00121774">
        <w:rPr>
          <w:rFonts w:ascii="Arial" w:hAnsi="Arial" w:cs="Arial"/>
          <w:b/>
          <w:i/>
          <w:sz w:val="20"/>
          <w:szCs w:val="20"/>
        </w:rPr>
        <w:t>tem</w:t>
      </w:r>
      <w:r w:rsidRPr="00121774">
        <w:rPr>
          <w:rFonts w:ascii="Arial" w:hAnsi="Arial" w:cs="Arial"/>
          <w:b/>
          <w:i/>
          <w:sz w:val="20"/>
          <w:szCs w:val="20"/>
        </w:rPr>
        <w:t>ent,</w:t>
      </w:r>
      <w:r w:rsidR="00161A5C">
        <w:rPr>
          <w:rFonts w:ascii="Arial" w:hAnsi="Arial" w:cs="Arial"/>
          <w:b/>
          <w:i/>
          <w:sz w:val="20"/>
          <w:szCs w:val="20"/>
        </w:rPr>
        <w:t xml:space="preserve"> </w:t>
      </w:r>
      <w:r w:rsidRPr="00121774">
        <w:rPr>
          <w:rFonts w:ascii="Arial" w:hAnsi="Arial" w:cs="Arial"/>
          <w:b/>
          <w:i/>
          <w:sz w:val="20"/>
          <w:szCs w:val="20"/>
        </w:rPr>
        <w:t>il</w:t>
      </w:r>
      <w:r w:rsidR="00161A5C">
        <w:rPr>
          <w:rFonts w:ascii="Arial" w:hAnsi="Arial" w:cs="Arial"/>
          <w:b/>
          <w:i/>
          <w:sz w:val="20"/>
          <w:szCs w:val="20"/>
        </w:rPr>
        <w:t xml:space="preserve"> </w:t>
      </w:r>
      <w:r w:rsidRPr="00121774">
        <w:rPr>
          <w:rFonts w:ascii="Arial" w:hAnsi="Arial" w:cs="Arial"/>
          <w:b/>
          <w:i/>
          <w:sz w:val="20"/>
          <w:szCs w:val="20"/>
        </w:rPr>
        <w:t>est</w:t>
      </w:r>
      <w:r w:rsidR="00161A5C">
        <w:rPr>
          <w:rFonts w:ascii="Arial" w:hAnsi="Arial" w:cs="Arial"/>
          <w:b/>
          <w:i/>
          <w:sz w:val="20"/>
          <w:szCs w:val="20"/>
        </w:rPr>
        <w:t xml:space="preserve"> </w:t>
      </w:r>
      <w:r w:rsidRPr="00121774">
        <w:rPr>
          <w:rFonts w:ascii="Arial" w:hAnsi="Arial" w:cs="Arial"/>
          <w:b/>
          <w:i/>
          <w:sz w:val="20"/>
          <w:szCs w:val="20"/>
        </w:rPr>
        <w:t>appliqué</w:t>
      </w:r>
      <w:r w:rsidR="00161A5C">
        <w:rPr>
          <w:rFonts w:ascii="Arial" w:hAnsi="Arial" w:cs="Arial"/>
          <w:b/>
          <w:i/>
          <w:sz w:val="20"/>
          <w:szCs w:val="20"/>
        </w:rPr>
        <w:t xml:space="preserve"> </w:t>
      </w:r>
      <w:r w:rsidRPr="00121774">
        <w:rPr>
          <w:rFonts w:ascii="Arial" w:hAnsi="Arial" w:cs="Arial"/>
          <w:b/>
          <w:i/>
          <w:sz w:val="20"/>
          <w:szCs w:val="20"/>
        </w:rPr>
        <w:t>une</w:t>
      </w:r>
      <w:r w:rsidR="00161A5C">
        <w:rPr>
          <w:rFonts w:ascii="Arial" w:hAnsi="Arial" w:cs="Arial"/>
          <w:b/>
          <w:i/>
          <w:sz w:val="20"/>
          <w:szCs w:val="20"/>
        </w:rPr>
        <w:t xml:space="preserve"> </w:t>
      </w:r>
      <w:r w:rsidRPr="00121774">
        <w:rPr>
          <w:rFonts w:ascii="Arial" w:hAnsi="Arial" w:cs="Arial"/>
          <w:b/>
          <w:i/>
          <w:sz w:val="20"/>
          <w:szCs w:val="20"/>
        </w:rPr>
        <w:t>pénalité</w:t>
      </w:r>
      <w:r w:rsidR="00161A5C">
        <w:rPr>
          <w:rFonts w:ascii="Arial" w:hAnsi="Arial" w:cs="Arial"/>
          <w:b/>
          <w:i/>
          <w:sz w:val="20"/>
          <w:szCs w:val="20"/>
        </w:rPr>
        <w:t xml:space="preserve"> </w:t>
      </w:r>
      <w:r w:rsidRPr="00121774">
        <w:rPr>
          <w:rFonts w:ascii="Arial" w:hAnsi="Arial" w:cs="Arial"/>
          <w:b/>
          <w:i/>
          <w:sz w:val="20"/>
          <w:szCs w:val="20"/>
        </w:rPr>
        <w:t>unique</w:t>
      </w:r>
      <w:r w:rsidR="00161A5C">
        <w:rPr>
          <w:rFonts w:ascii="Arial" w:hAnsi="Arial" w:cs="Arial"/>
          <w:b/>
          <w:i/>
          <w:sz w:val="20"/>
          <w:szCs w:val="20"/>
        </w:rPr>
        <w:t xml:space="preserve"> </w:t>
      </w:r>
      <w:r w:rsidRPr="00121774">
        <w:rPr>
          <w:rFonts w:ascii="Arial" w:hAnsi="Arial" w:cs="Arial"/>
          <w:b/>
          <w:i/>
          <w:sz w:val="20"/>
          <w:szCs w:val="20"/>
        </w:rPr>
        <w:t>égale</w:t>
      </w:r>
      <w:r w:rsidR="00161A5C">
        <w:rPr>
          <w:rFonts w:ascii="Arial" w:hAnsi="Arial" w:cs="Arial"/>
          <w:b/>
          <w:i/>
          <w:sz w:val="20"/>
          <w:szCs w:val="20"/>
        </w:rPr>
        <w:t xml:space="preserve"> </w:t>
      </w:r>
      <w:r w:rsidRPr="00121774">
        <w:rPr>
          <w:rFonts w:ascii="Arial" w:hAnsi="Arial" w:cs="Arial"/>
          <w:b/>
          <w:i/>
          <w:sz w:val="20"/>
          <w:szCs w:val="20"/>
        </w:rPr>
        <w:t>au</w:t>
      </w:r>
      <w:r w:rsidR="00161A5C">
        <w:rPr>
          <w:rFonts w:ascii="Arial" w:hAnsi="Arial" w:cs="Arial"/>
          <w:b/>
          <w:i/>
          <w:sz w:val="20"/>
          <w:szCs w:val="20"/>
        </w:rPr>
        <w:t xml:space="preserve"> </w:t>
      </w:r>
      <w:r w:rsidR="00EE6284" w:rsidRPr="00121774">
        <w:rPr>
          <w:rFonts w:ascii="Arial" w:hAnsi="Arial" w:cs="Arial"/>
          <w:b/>
          <w:i/>
          <w:sz w:val="20"/>
          <w:szCs w:val="20"/>
        </w:rPr>
        <w:t>montant</w:t>
      </w:r>
      <w:r w:rsidR="00161A5C">
        <w:rPr>
          <w:rFonts w:ascii="Arial" w:hAnsi="Arial" w:cs="Arial"/>
          <w:b/>
          <w:i/>
          <w:sz w:val="20"/>
          <w:szCs w:val="20"/>
        </w:rPr>
        <w:t xml:space="preserve"> </w:t>
      </w:r>
      <w:r w:rsidR="00EE6284" w:rsidRPr="00121774">
        <w:rPr>
          <w:rFonts w:ascii="Arial" w:hAnsi="Arial" w:cs="Arial"/>
          <w:b/>
          <w:i/>
          <w:sz w:val="20"/>
          <w:szCs w:val="20"/>
        </w:rPr>
        <w:t>du</w:t>
      </w:r>
      <w:r w:rsidR="00161A5C">
        <w:rPr>
          <w:rFonts w:ascii="Arial" w:hAnsi="Arial" w:cs="Arial"/>
          <w:b/>
          <w:i/>
          <w:sz w:val="20"/>
          <w:szCs w:val="20"/>
        </w:rPr>
        <w:t xml:space="preserve"> </w:t>
      </w:r>
      <w:r w:rsidR="00EE6284" w:rsidRPr="00121774">
        <w:rPr>
          <w:rFonts w:ascii="Arial" w:hAnsi="Arial" w:cs="Arial"/>
          <w:b/>
          <w:i/>
          <w:sz w:val="20"/>
          <w:szCs w:val="20"/>
        </w:rPr>
        <w:t>poste</w:t>
      </w:r>
      <w:r w:rsidR="00161A5C">
        <w:rPr>
          <w:rFonts w:ascii="Arial" w:hAnsi="Arial" w:cs="Arial"/>
          <w:b/>
          <w:i/>
          <w:sz w:val="20"/>
          <w:szCs w:val="20"/>
        </w:rPr>
        <w:t xml:space="preserve"> </w:t>
      </w:r>
      <w:r w:rsidR="00EE6284" w:rsidRPr="00121774">
        <w:rPr>
          <w:rFonts w:ascii="Arial" w:hAnsi="Arial" w:cs="Arial"/>
          <w:b/>
          <w:i/>
          <w:sz w:val="20"/>
          <w:szCs w:val="20"/>
        </w:rPr>
        <w:t>correspondant</w:t>
      </w:r>
      <w:r w:rsidR="00161A5C">
        <w:rPr>
          <w:rFonts w:ascii="Arial" w:hAnsi="Arial" w:cs="Arial"/>
          <w:b/>
          <w:i/>
          <w:sz w:val="20"/>
          <w:szCs w:val="20"/>
        </w:rPr>
        <w:t xml:space="preserve"> </w:t>
      </w:r>
      <w:r w:rsidR="00EE6284" w:rsidRPr="00121774">
        <w:rPr>
          <w:rFonts w:ascii="Arial" w:hAnsi="Arial" w:cs="Arial"/>
          <w:b/>
          <w:i/>
          <w:sz w:val="20"/>
          <w:szCs w:val="20"/>
        </w:rPr>
        <w:t>à</w:t>
      </w:r>
      <w:r w:rsidR="00161A5C">
        <w:rPr>
          <w:rFonts w:ascii="Arial" w:hAnsi="Arial" w:cs="Arial"/>
          <w:b/>
          <w:i/>
          <w:sz w:val="20"/>
          <w:szCs w:val="20"/>
        </w:rPr>
        <w:t xml:space="preserve"> </w:t>
      </w:r>
      <w:r w:rsidR="00EE6284" w:rsidRPr="00121774">
        <w:rPr>
          <w:rFonts w:ascii="Arial" w:hAnsi="Arial" w:cs="Arial"/>
          <w:b/>
          <w:i/>
          <w:sz w:val="20"/>
          <w:szCs w:val="20"/>
        </w:rPr>
        <w:t>ce</w:t>
      </w:r>
      <w:r w:rsidR="005C1BE7" w:rsidRPr="00121774">
        <w:rPr>
          <w:rFonts w:ascii="Arial" w:hAnsi="Arial" w:cs="Arial"/>
          <w:b/>
          <w:i/>
          <w:sz w:val="20"/>
          <w:szCs w:val="20"/>
        </w:rPr>
        <w:t>tte</w:t>
      </w:r>
      <w:r w:rsidR="00161A5C">
        <w:rPr>
          <w:rFonts w:ascii="Arial" w:hAnsi="Arial" w:cs="Arial"/>
          <w:b/>
          <w:i/>
          <w:sz w:val="20"/>
          <w:szCs w:val="20"/>
        </w:rPr>
        <w:t xml:space="preserve"> </w:t>
      </w:r>
      <w:r w:rsidR="00EE6284" w:rsidRPr="00121774">
        <w:rPr>
          <w:rFonts w:ascii="Arial" w:hAnsi="Arial" w:cs="Arial"/>
          <w:b/>
          <w:i/>
          <w:sz w:val="20"/>
          <w:szCs w:val="20"/>
        </w:rPr>
        <w:t>prestation</w:t>
      </w:r>
      <w:bookmarkEnd w:id="34"/>
      <w:r w:rsidRPr="00121774">
        <w:rPr>
          <w:rFonts w:ascii="Arial" w:hAnsi="Arial" w:cs="Arial"/>
          <w:b/>
          <w:i/>
          <w:sz w:val="20"/>
          <w:szCs w:val="20"/>
        </w:rPr>
        <w:t>"</w:t>
      </w:r>
      <w:r w:rsidR="008936BA">
        <w:rPr>
          <w:rFonts w:ascii="Arial" w:hAnsi="Arial" w:cs="Arial"/>
          <w:b/>
          <w:i/>
          <w:sz w:val="20"/>
          <w:szCs w:val="20"/>
        </w:rPr>
        <w:t>.</w:t>
      </w:r>
    </w:p>
    <w:p w14:paraId="66C6DF23" w14:textId="77777777" w:rsidR="008936BA" w:rsidRDefault="008936BA" w:rsidP="00393AC1">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p>
    <w:p w14:paraId="7AC432B6" w14:textId="7D167F87" w:rsidR="001F43CF" w:rsidRPr="001F43CF" w:rsidRDefault="001F43CF" w:rsidP="001F43CF">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FF0000"/>
          <w:sz w:val="20"/>
          <w:szCs w:val="20"/>
          <w:u w:val="single"/>
        </w:rPr>
      </w:pPr>
      <w:r w:rsidRPr="001F43CF">
        <w:rPr>
          <w:rFonts w:ascii="Arial" w:hAnsi="Arial" w:cs="Arial"/>
          <w:b/>
          <w:i/>
          <w:color w:val="FF0000"/>
          <w:sz w:val="20"/>
          <w:szCs w:val="20"/>
          <w:u w:val="single"/>
        </w:rPr>
        <w:t>Transmission de la déclaration de créance</w:t>
      </w:r>
      <w:r>
        <w:rPr>
          <w:rFonts w:ascii="Arial" w:hAnsi="Arial" w:cs="Arial"/>
          <w:b/>
          <w:i/>
          <w:color w:val="FF0000"/>
          <w:sz w:val="20"/>
          <w:szCs w:val="20"/>
          <w:u w:val="single"/>
        </w:rPr>
        <w:t>:</w:t>
      </w:r>
      <w:r w:rsidRPr="001F43CF">
        <w:rPr>
          <w:rFonts w:ascii="Arial" w:hAnsi="Arial" w:cs="Arial"/>
          <w:b/>
          <w:i/>
          <w:color w:val="FF0000"/>
          <w:sz w:val="20"/>
          <w:szCs w:val="20"/>
          <w:u w:val="single"/>
        </w:rPr>
        <w:t xml:space="preserve"> </w:t>
      </w:r>
    </w:p>
    <w:p w14:paraId="0EB8F571" w14:textId="77777777" w:rsidR="008936BA" w:rsidRPr="008936BA" w:rsidRDefault="008936BA" w:rsidP="008936BA">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FF0000"/>
          <w:sz w:val="20"/>
          <w:szCs w:val="20"/>
        </w:rPr>
      </w:pPr>
      <w:r w:rsidRPr="008936BA">
        <w:rPr>
          <w:rFonts w:ascii="Arial" w:hAnsi="Arial" w:cs="Arial"/>
          <w:b/>
          <w:i/>
          <w:color w:val="FF0000"/>
          <w:sz w:val="20"/>
          <w:szCs w:val="20"/>
        </w:rPr>
        <w:t>L'entrepreneur est tenu d'introduire mensuellement une déclaration de créance datée, signée et appuyée d'un état détaillé des travaux réalisés justifiant selon lui le paiement demandé.</w:t>
      </w:r>
    </w:p>
    <w:p w14:paraId="68ACA5C6" w14:textId="77777777" w:rsidR="008936BA" w:rsidRPr="008936BA" w:rsidRDefault="008936BA" w:rsidP="008936BA">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FF0000"/>
          <w:sz w:val="20"/>
          <w:szCs w:val="20"/>
        </w:rPr>
      </w:pPr>
    </w:p>
    <w:p w14:paraId="42607FD6" w14:textId="390B2B83" w:rsidR="008936BA" w:rsidRPr="008936BA" w:rsidRDefault="008936BA" w:rsidP="008936BA">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FF0000"/>
          <w:sz w:val="20"/>
          <w:szCs w:val="20"/>
        </w:rPr>
      </w:pPr>
      <w:r w:rsidRPr="008936BA">
        <w:rPr>
          <w:rFonts w:ascii="Arial" w:hAnsi="Arial" w:cs="Arial"/>
          <w:b/>
          <w:i/>
          <w:color w:val="FF0000"/>
          <w:sz w:val="20"/>
          <w:szCs w:val="20"/>
        </w:rPr>
        <w:t>Tout retard de plus de deux mois dans la transmission de ces documents est sanctionné par une pénalité spéciale journalière. Cette pénalité prend cours conformément à l’article 45, §2, al. 2 de l’A.R. du 14 janvier 2013 après notification d’un procès-verbal de constat établi selon les exigences de l’article 44 de l’A.R. du 14 janvier 2013. Cette pénalité s’élève à 0,1% du montant HTVA de la déclaration de créance jusqu’au 15</w:t>
      </w:r>
      <w:r w:rsidR="00301B44" w:rsidRPr="00301B44">
        <w:rPr>
          <w:rFonts w:ascii="Arial" w:hAnsi="Arial" w:cs="Arial"/>
          <w:b/>
          <w:i/>
          <w:color w:val="FF0000"/>
          <w:sz w:val="20"/>
          <w:szCs w:val="20"/>
          <w:vertAlign w:val="superscript"/>
        </w:rPr>
        <w:t>ème</w:t>
      </w:r>
      <w:r w:rsidR="00301B44">
        <w:rPr>
          <w:rFonts w:ascii="Arial" w:hAnsi="Arial" w:cs="Arial"/>
          <w:b/>
          <w:i/>
          <w:color w:val="FF0000"/>
          <w:sz w:val="20"/>
          <w:szCs w:val="20"/>
        </w:rPr>
        <w:t xml:space="preserve"> </w:t>
      </w:r>
      <w:r w:rsidRPr="008936BA">
        <w:rPr>
          <w:rFonts w:ascii="Arial" w:hAnsi="Arial" w:cs="Arial"/>
          <w:b/>
          <w:i/>
          <w:color w:val="FF0000"/>
          <w:sz w:val="20"/>
          <w:szCs w:val="20"/>
        </w:rPr>
        <w:t>jour suivant la notification du PV de manquement. Cette pénalité est portée à 0,2% du montant HTVA de la déclaration de créance à compter du 16</w:t>
      </w:r>
      <w:r w:rsidR="00301B44" w:rsidRPr="00301B44">
        <w:rPr>
          <w:rFonts w:ascii="Arial" w:hAnsi="Arial" w:cs="Arial"/>
          <w:b/>
          <w:i/>
          <w:color w:val="FF0000"/>
          <w:sz w:val="20"/>
          <w:szCs w:val="20"/>
          <w:vertAlign w:val="superscript"/>
        </w:rPr>
        <w:t>èm</w:t>
      </w:r>
      <w:r w:rsidRPr="00301B44">
        <w:rPr>
          <w:rFonts w:ascii="Arial" w:hAnsi="Arial" w:cs="Arial"/>
          <w:b/>
          <w:i/>
          <w:color w:val="FF0000"/>
          <w:sz w:val="20"/>
          <w:szCs w:val="20"/>
          <w:vertAlign w:val="superscript"/>
        </w:rPr>
        <w:t>e</w:t>
      </w:r>
      <w:r w:rsidR="00301B44">
        <w:rPr>
          <w:rFonts w:ascii="Arial" w:hAnsi="Arial" w:cs="Arial"/>
          <w:b/>
          <w:i/>
          <w:color w:val="FF0000"/>
          <w:sz w:val="20"/>
          <w:szCs w:val="20"/>
        </w:rPr>
        <w:t xml:space="preserve"> </w:t>
      </w:r>
      <w:r w:rsidRPr="008936BA">
        <w:rPr>
          <w:rFonts w:ascii="Arial" w:hAnsi="Arial" w:cs="Arial"/>
          <w:b/>
          <w:i/>
          <w:color w:val="FF0000"/>
          <w:sz w:val="20"/>
          <w:szCs w:val="20"/>
        </w:rPr>
        <w:t>jour.</w:t>
      </w:r>
    </w:p>
    <w:p w14:paraId="33B93CF8" w14:textId="6BF4A36F" w:rsidR="008936BA" w:rsidRPr="00301B44" w:rsidRDefault="008936BA" w:rsidP="00393AC1">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color w:val="FF0000"/>
          <w:sz w:val="20"/>
          <w:szCs w:val="20"/>
        </w:rPr>
      </w:pPr>
      <w:r>
        <w:rPr>
          <w:rFonts w:ascii="Arial" w:hAnsi="Arial" w:cs="Arial"/>
          <w:b/>
          <w:i/>
          <w:color w:val="FF0000"/>
          <w:sz w:val="20"/>
          <w:szCs w:val="20"/>
        </w:rPr>
        <w:t>(d'application à partir du 01/01/2024)</w:t>
      </w:r>
    </w:p>
    <w:bookmarkEnd w:id="33"/>
    <w:p w14:paraId="0C5278E6" w14:textId="77777777" w:rsidR="00393AC1" w:rsidRPr="00215FBD" w:rsidRDefault="00393AC1" w:rsidP="00393AC1">
      <w:pPr>
        <w:spacing w:after="0" w:line="240" w:lineRule="auto"/>
        <w:jc w:val="both"/>
        <w:rPr>
          <w:rFonts w:ascii="Arial" w:hAnsi="Arial" w:cs="Arial"/>
          <w:sz w:val="20"/>
          <w:szCs w:val="20"/>
        </w:rPr>
      </w:pPr>
    </w:p>
    <w:p w14:paraId="52F4C8B9" w14:textId="77777777" w:rsidR="004F69BC" w:rsidRDefault="00D654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D51505">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d’électromécanique</w:t>
      </w:r>
    </w:p>
    <w:p w14:paraId="13C551C1" w14:textId="77777777" w:rsidR="004F69BC" w:rsidRDefault="004F69B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13DE05D9" w14:textId="77777777" w:rsidR="004F69BC" w:rsidRDefault="00D654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D51505">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45</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1</w:t>
      </w:r>
      <w:r w:rsidRPr="00D51505">
        <w:rPr>
          <w:rFonts w:ascii="Arial" w:hAnsi="Arial" w:cs="Arial"/>
          <w:b/>
          <w:i/>
          <w:color w:val="000000" w:themeColor="text1"/>
          <w:sz w:val="20"/>
          <w:szCs w:val="20"/>
          <w:vertAlign w:val="superscript"/>
        </w:rPr>
        <w:t>er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9F4B09" w:rsidRPr="00D51505">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47931A2B" w14:textId="77777777" w:rsidR="00587BA4" w:rsidRPr="00D51505" w:rsidRDefault="00587BA4" w:rsidP="00D6545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715FB045" w14:textId="77777777" w:rsidR="00D65458" w:rsidRPr="00D51505" w:rsidRDefault="00D65458" w:rsidP="00D21564">
      <w:pPr>
        <w:pStyle w:val="Titre3"/>
        <w:rPr>
          <w:color w:val="000000" w:themeColor="text1"/>
        </w:rPr>
      </w:pPr>
      <w:r w:rsidRPr="00D51505">
        <w:rPr>
          <w:color w:val="000000" w:themeColor="text1"/>
        </w:rPr>
        <w:t>Pénalités</w:t>
      </w:r>
      <w:r w:rsidR="00161A5C">
        <w:rPr>
          <w:color w:val="000000" w:themeColor="text1"/>
        </w:rPr>
        <w:t xml:space="preserve"> </w:t>
      </w:r>
      <w:r w:rsidRPr="00D51505">
        <w:rPr>
          <w:color w:val="000000" w:themeColor="text1"/>
        </w:rPr>
        <w:t>spéciales</w:t>
      </w:r>
    </w:p>
    <w:p w14:paraId="0FEAF737" w14:textId="77777777" w:rsidR="0046191C" w:rsidRPr="0046191C" w:rsidRDefault="0046191C" w:rsidP="0046191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58AAD6E1" w14:textId="398DB349" w:rsidR="0046191C" w:rsidRPr="0046191C" w:rsidRDefault="0046191C" w:rsidP="0046191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r w:rsidRPr="0046191C">
        <w:rPr>
          <w:rFonts w:ascii="Arial" w:hAnsi="Arial" w:cs="Arial"/>
          <w:b/>
          <w:i/>
          <w:color w:val="FF0000"/>
          <w:sz w:val="20"/>
          <w:szCs w:val="20"/>
        </w:rPr>
        <w:t>Après réception de l’état des prestations et de la déclaration de créance associée, le pouvoir adjudicateur notifie à l’adjudicataire les prestations et le montant correspondant qu’il admet au paiement; il invite celui-ci à introduire, dans les cinq jours de calendrier, une facture du même montant.</w:t>
      </w:r>
    </w:p>
    <w:p w14:paraId="2D026250" w14:textId="77777777" w:rsidR="0046191C" w:rsidRPr="0046191C" w:rsidRDefault="0046191C" w:rsidP="0046191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p>
    <w:p w14:paraId="4F82521B" w14:textId="0A053A04" w:rsidR="0046191C" w:rsidRDefault="0046191C" w:rsidP="0046191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r w:rsidRPr="0046191C">
        <w:rPr>
          <w:rFonts w:ascii="Arial" w:hAnsi="Arial" w:cs="Arial"/>
          <w:b/>
          <w:i/>
          <w:color w:val="FF0000"/>
          <w:sz w:val="20"/>
          <w:szCs w:val="20"/>
        </w:rPr>
        <w:t>Tout retard de plus de deux mois dans la transmission de la facture, à compter de la fin du délai de cinq jours, est sanctionné par une pénalité spéciale journalière. Cette pénalité prend cours conformément à l’article 45, §2, al. 2 de l’A.R. du 14 janvier 2013 après notification d’un procès-verbal de constat établi selon les exigences de l’article 44 de l’A.R. du 14 janvier 2013. Cette pénalité s’élève à 0,1% du montant HTVA de la facture jusqu’au 15</w:t>
      </w:r>
      <w:r w:rsidR="00301B44" w:rsidRPr="00301B44">
        <w:rPr>
          <w:rFonts w:ascii="Arial" w:hAnsi="Arial" w:cs="Arial"/>
          <w:b/>
          <w:i/>
          <w:color w:val="FF0000"/>
          <w:sz w:val="20"/>
          <w:szCs w:val="20"/>
          <w:vertAlign w:val="superscript"/>
        </w:rPr>
        <w:t>ème</w:t>
      </w:r>
      <w:r w:rsidR="00301B44">
        <w:rPr>
          <w:rFonts w:ascii="Arial" w:hAnsi="Arial" w:cs="Arial"/>
          <w:b/>
          <w:i/>
          <w:color w:val="FF0000"/>
          <w:sz w:val="20"/>
          <w:szCs w:val="20"/>
        </w:rPr>
        <w:t xml:space="preserve"> </w:t>
      </w:r>
      <w:r w:rsidRPr="0046191C">
        <w:rPr>
          <w:rFonts w:ascii="Arial" w:hAnsi="Arial" w:cs="Arial"/>
          <w:b/>
          <w:i/>
          <w:color w:val="FF0000"/>
          <w:sz w:val="20"/>
          <w:szCs w:val="20"/>
        </w:rPr>
        <w:t>jour suivant la notification du PV de manquement. Cette pénalité est portée à 0,2% du montant HTVA de la facture à compter du 16</w:t>
      </w:r>
      <w:r w:rsidR="00301B44" w:rsidRPr="00301B44">
        <w:rPr>
          <w:rFonts w:ascii="Arial" w:hAnsi="Arial" w:cs="Arial"/>
          <w:b/>
          <w:i/>
          <w:color w:val="FF0000"/>
          <w:sz w:val="20"/>
          <w:szCs w:val="20"/>
          <w:vertAlign w:val="superscript"/>
        </w:rPr>
        <w:t>ème</w:t>
      </w:r>
      <w:r w:rsidR="00301B44">
        <w:rPr>
          <w:rFonts w:ascii="Arial" w:hAnsi="Arial" w:cs="Arial"/>
          <w:b/>
          <w:i/>
          <w:color w:val="FF0000"/>
          <w:sz w:val="20"/>
          <w:szCs w:val="20"/>
        </w:rPr>
        <w:t xml:space="preserve"> </w:t>
      </w:r>
      <w:r w:rsidRPr="0046191C">
        <w:rPr>
          <w:rFonts w:ascii="Arial" w:hAnsi="Arial" w:cs="Arial"/>
          <w:b/>
          <w:i/>
          <w:color w:val="FF0000"/>
          <w:sz w:val="20"/>
          <w:szCs w:val="20"/>
        </w:rPr>
        <w:t>jour.</w:t>
      </w:r>
    </w:p>
    <w:p w14:paraId="79AA02A2" w14:textId="3C9566FC" w:rsidR="0046191C" w:rsidRPr="0046191C" w:rsidRDefault="0046191C" w:rsidP="0046191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r>
        <w:rPr>
          <w:rFonts w:ascii="Arial" w:hAnsi="Arial" w:cs="Arial"/>
          <w:b/>
          <w:i/>
          <w:color w:val="FF0000"/>
          <w:sz w:val="20"/>
          <w:szCs w:val="20"/>
        </w:rPr>
        <w:t>(d'application à partir du 01/01/2024)</w:t>
      </w:r>
    </w:p>
    <w:p w14:paraId="7EFA404C" w14:textId="56EC9388" w:rsidR="00587BA4" w:rsidRPr="00D51505" w:rsidRDefault="0046191C" w:rsidP="0002134F">
      <w:pPr>
        <w:pBdr>
          <w:top w:val="single" w:sz="4" w:space="1" w:color="auto"/>
          <w:left w:val="single" w:sz="4" w:space="4" w:color="auto"/>
          <w:bottom w:val="single" w:sz="4" w:space="1" w:color="auto"/>
          <w:right w:val="single" w:sz="4" w:space="4" w:color="auto"/>
        </w:pBdr>
        <w:spacing w:before="144" w:after="0" w:line="240" w:lineRule="auto"/>
        <w:jc w:val="both"/>
        <w:rPr>
          <w:rFonts w:ascii="Arial" w:hAnsi="Arial" w:cs="Arial"/>
          <w:b/>
          <w:i/>
          <w:color w:val="000000" w:themeColor="text1"/>
          <w:sz w:val="20"/>
          <w:szCs w:val="20"/>
        </w:rPr>
      </w:pPr>
      <w:r>
        <w:rPr>
          <w:rFonts w:ascii="Arial" w:hAnsi="Arial" w:cs="Arial"/>
          <w:b/>
          <w:i/>
          <w:color w:val="000000" w:themeColor="text1"/>
          <w:sz w:val="20"/>
          <w:szCs w:val="20"/>
        </w:rPr>
        <w:t>I</w:t>
      </w:r>
      <w:r w:rsidR="00D65458" w:rsidRPr="00D51505">
        <w:rPr>
          <w:rFonts w:ascii="Arial" w:hAnsi="Arial" w:cs="Arial"/>
          <w:b/>
          <w:i/>
          <w:color w:val="000000" w:themeColor="text1"/>
          <w:sz w:val="20"/>
          <w:szCs w:val="20"/>
        </w:rPr>
        <w:t>ndépendamment</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poursuites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pénales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éventuelles,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sanctions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prévues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législation</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spécifique</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matière</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concernée</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l’application</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mesures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d’office,</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manquements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suivants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font</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l’objet</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pénalités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spéciales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précisées</w:t>
      </w:r>
      <w:r w:rsidR="00161A5C">
        <w:rPr>
          <w:rFonts w:ascii="Arial" w:hAnsi="Arial" w:cs="Arial"/>
          <w:b/>
          <w:i/>
          <w:color w:val="000000" w:themeColor="text1"/>
          <w:sz w:val="20"/>
          <w:szCs w:val="20"/>
        </w:rPr>
        <w:t xml:space="preserve"> </w:t>
      </w:r>
      <w:r w:rsidR="00D65458" w:rsidRPr="00D51505">
        <w:rPr>
          <w:rFonts w:ascii="Arial" w:hAnsi="Arial" w:cs="Arial"/>
          <w:b/>
          <w:i/>
          <w:color w:val="000000" w:themeColor="text1"/>
          <w:sz w:val="20"/>
          <w:szCs w:val="20"/>
        </w:rPr>
        <w:t>ci-</w:t>
      </w:r>
      <w:r w:rsidR="009F4B09" w:rsidRPr="00D51505">
        <w:rPr>
          <w:rFonts w:ascii="Arial" w:hAnsi="Arial" w:cs="Arial"/>
          <w:b/>
          <w:i/>
          <w:color w:val="000000" w:themeColor="text1"/>
          <w:sz w:val="20"/>
          <w:szCs w:val="20"/>
        </w:rPr>
        <w:t>dessous</w:t>
      </w:r>
      <w:r w:rsidR="005A043E">
        <w:rPr>
          <w:rFonts w:ascii="Arial" w:hAnsi="Arial" w:cs="Arial"/>
          <w:b/>
          <w:i/>
          <w:color w:val="000000" w:themeColor="text1"/>
          <w:sz w:val="20"/>
          <w:szCs w:val="20"/>
        </w:rPr>
        <w:t>:</w:t>
      </w:r>
    </w:p>
    <w:p w14:paraId="61819FEA" w14:textId="77777777" w:rsidR="0002134F" w:rsidRDefault="0002134F" w:rsidP="0002134F">
      <w:pPr>
        <w:pBdr>
          <w:top w:val="single" w:sz="4" w:space="1" w:color="auto"/>
          <w:left w:val="single" w:sz="4" w:space="4" w:color="auto"/>
          <w:bottom w:val="single" w:sz="4" w:space="1" w:color="auto"/>
          <w:right w:val="single" w:sz="4" w:space="4" w:color="auto"/>
        </w:pBdr>
        <w:spacing w:before="144" w:after="0" w:line="240" w:lineRule="auto"/>
        <w:jc w:val="both"/>
        <w:rPr>
          <w:rFonts w:ascii="Arial" w:hAnsi="Arial" w:cs="Arial"/>
          <w:b/>
          <w:i/>
          <w:color w:val="000000" w:themeColor="text1"/>
          <w:sz w:val="2"/>
          <w:szCs w:val="2"/>
        </w:rPr>
      </w:pPr>
    </w:p>
    <w:p w14:paraId="44E0BB09" w14:textId="77777777" w:rsidR="00ED02FB" w:rsidRDefault="00ED02FB" w:rsidP="00ED02FB">
      <w:pPr>
        <w:spacing w:after="0" w:line="240" w:lineRule="auto"/>
        <w:jc w:val="both"/>
        <w:rPr>
          <w:rFonts w:ascii="Arial" w:hAnsi="Arial" w:cs="Arial"/>
          <w:b/>
          <w:i/>
          <w:color w:val="000000" w:themeColor="text1"/>
          <w:sz w:val="2"/>
          <w:szCs w:val="2"/>
        </w:rPr>
      </w:pPr>
    </w:p>
    <w:p w14:paraId="7C7418BD" w14:textId="77777777" w:rsidR="00ED02FB" w:rsidRDefault="00ED02FB" w:rsidP="00ED02FB">
      <w:pPr>
        <w:spacing w:after="0" w:line="240" w:lineRule="auto"/>
        <w:jc w:val="both"/>
        <w:rPr>
          <w:rFonts w:ascii="Arial" w:hAnsi="Arial" w:cs="Arial"/>
          <w:b/>
          <w:i/>
          <w:color w:val="000000" w:themeColor="text1"/>
          <w:sz w:val="2"/>
          <w:szCs w:val="2"/>
        </w:rPr>
      </w:pPr>
    </w:p>
    <w:p w14:paraId="0CE60E03" w14:textId="77777777" w:rsidR="00ED02FB" w:rsidRDefault="00ED02FB" w:rsidP="00ED02FB">
      <w:pPr>
        <w:spacing w:after="0" w:line="240" w:lineRule="auto"/>
        <w:jc w:val="both"/>
        <w:rPr>
          <w:rFonts w:ascii="Arial" w:hAnsi="Arial" w:cs="Arial"/>
          <w:b/>
          <w:i/>
          <w:color w:val="000000" w:themeColor="text1"/>
          <w:sz w:val="2"/>
          <w:szCs w:val="2"/>
        </w:rPr>
      </w:pPr>
    </w:p>
    <w:p w14:paraId="70B44C99" w14:textId="77777777" w:rsidR="00ED02FB" w:rsidRDefault="00ED02FB" w:rsidP="00ED02FB">
      <w:pPr>
        <w:spacing w:after="0" w:line="240" w:lineRule="auto"/>
        <w:jc w:val="both"/>
        <w:rPr>
          <w:rFonts w:ascii="Arial" w:hAnsi="Arial" w:cs="Arial"/>
          <w:b/>
          <w:i/>
          <w:color w:val="000000" w:themeColor="text1"/>
          <w:sz w:val="2"/>
          <w:szCs w:val="2"/>
        </w:rPr>
      </w:pPr>
    </w:p>
    <w:p w14:paraId="4FEB7CAC" w14:textId="77777777" w:rsidR="00ED02FB" w:rsidRDefault="00ED02FB" w:rsidP="00ED02FB">
      <w:pPr>
        <w:spacing w:after="0" w:line="240" w:lineRule="auto"/>
        <w:jc w:val="both"/>
        <w:rPr>
          <w:rFonts w:ascii="Arial" w:hAnsi="Arial" w:cs="Arial"/>
          <w:b/>
          <w:i/>
          <w:color w:val="000000" w:themeColor="text1"/>
          <w:sz w:val="2"/>
          <w:szCs w:val="2"/>
        </w:rPr>
      </w:pPr>
    </w:p>
    <w:p w14:paraId="62DB6039" w14:textId="77777777" w:rsidR="00301B44" w:rsidRDefault="00301B44" w:rsidP="00ED02FB">
      <w:pPr>
        <w:spacing w:after="0" w:line="240" w:lineRule="auto"/>
        <w:jc w:val="both"/>
        <w:rPr>
          <w:rFonts w:ascii="Arial" w:hAnsi="Arial" w:cs="Arial"/>
          <w:b/>
          <w:i/>
          <w:color w:val="000000" w:themeColor="text1"/>
          <w:sz w:val="2"/>
          <w:szCs w:val="2"/>
        </w:rPr>
      </w:pPr>
    </w:p>
    <w:p w14:paraId="53397C64" w14:textId="77777777" w:rsidR="00301B44" w:rsidRDefault="00301B44" w:rsidP="00ED02FB">
      <w:pPr>
        <w:spacing w:after="0" w:line="240" w:lineRule="auto"/>
        <w:jc w:val="both"/>
        <w:rPr>
          <w:rFonts w:ascii="Arial" w:hAnsi="Arial" w:cs="Arial"/>
          <w:b/>
          <w:i/>
          <w:color w:val="000000" w:themeColor="text1"/>
          <w:sz w:val="2"/>
          <w:szCs w:val="2"/>
        </w:rPr>
      </w:pPr>
    </w:p>
    <w:p w14:paraId="181AAC53" w14:textId="77777777" w:rsidR="00ED02FB" w:rsidRDefault="00ED02FB" w:rsidP="00ED02FB">
      <w:pPr>
        <w:spacing w:after="0" w:line="240" w:lineRule="auto"/>
        <w:jc w:val="both"/>
        <w:rPr>
          <w:rFonts w:ascii="Arial" w:hAnsi="Arial" w:cs="Arial"/>
          <w:b/>
          <w:i/>
          <w:color w:val="000000" w:themeColor="text1"/>
          <w:sz w:val="2"/>
          <w:szCs w:val="2"/>
        </w:rPr>
      </w:pPr>
    </w:p>
    <w:p w14:paraId="5251BDD3" w14:textId="77777777" w:rsidR="00ED02FB" w:rsidRDefault="00ED02FB" w:rsidP="00ED02FB">
      <w:pPr>
        <w:spacing w:after="0" w:line="240" w:lineRule="auto"/>
        <w:jc w:val="both"/>
        <w:rPr>
          <w:rFonts w:ascii="Arial" w:hAnsi="Arial" w:cs="Arial"/>
          <w:b/>
          <w:i/>
          <w:color w:val="000000" w:themeColor="text1"/>
          <w:sz w:val="2"/>
          <w:szCs w:val="2"/>
        </w:rPr>
      </w:pPr>
    </w:p>
    <w:p w14:paraId="24EC210B" w14:textId="77777777" w:rsidR="00ED02FB" w:rsidRDefault="00ED02FB" w:rsidP="00ED02FB">
      <w:pPr>
        <w:spacing w:after="0" w:line="240" w:lineRule="auto"/>
        <w:jc w:val="both"/>
        <w:rPr>
          <w:rFonts w:ascii="Arial" w:hAnsi="Arial" w:cs="Arial"/>
          <w:b/>
          <w:i/>
          <w:color w:val="000000" w:themeColor="text1"/>
          <w:sz w:val="2"/>
          <w:szCs w:val="2"/>
        </w:rPr>
      </w:pPr>
    </w:p>
    <w:p w14:paraId="11BC7139" w14:textId="77777777" w:rsidR="00ED02FB" w:rsidRDefault="00ED02FB" w:rsidP="00ED02FB">
      <w:pPr>
        <w:spacing w:after="0" w:line="240" w:lineRule="auto"/>
        <w:jc w:val="both"/>
        <w:rPr>
          <w:rFonts w:ascii="Arial" w:hAnsi="Arial" w:cs="Arial"/>
          <w:b/>
          <w:i/>
          <w:color w:val="000000" w:themeColor="text1"/>
          <w:sz w:val="2"/>
          <w:szCs w:val="2"/>
        </w:rPr>
      </w:pPr>
    </w:p>
    <w:p w14:paraId="05506377" w14:textId="77777777" w:rsidR="00ED02FB" w:rsidRDefault="00ED02FB" w:rsidP="00ED02FB">
      <w:pPr>
        <w:spacing w:after="0" w:line="240" w:lineRule="auto"/>
        <w:jc w:val="both"/>
        <w:rPr>
          <w:rFonts w:ascii="Arial" w:hAnsi="Arial" w:cs="Arial"/>
          <w:b/>
          <w:i/>
          <w:color w:val="000000" w:themeColor="text1"/>
          <w:sz w:val="2"/>
          <w:szCs w:val="2"/>
        </w:rPr>
      </w:pPr>
    </w:p>
    <w:p w14:paraId="780471D7" w14:textId="77777777" w:rsidR="00ED02FB" w:rsidRPr="00D51505" w:rsidRDefault="00ED02FB" w:rsidP="00ED02FB">
      <w:pPr>
        <w:spacing w:after="0" w:line="240" w:lineRule="auto"/>
        <w:jc w:val="both"/>
        <w:rPr>
          <w:rFonts w:ascii="Arial" w:hAnsi="Arial" w:cs="Arial"/>
          <w:b/>
          <w:i/>
          <w:color w:val="000000" w:themeColor="text1"/>
          <w:sz w:val="2"/>
          <w:szCs w:val="2"/>
        </w:rPr>
      </w:pPr>
    </w:p>
    <w:tbl>
      <w:tblPr>
        <w:tblStyle w:val="Grilledutableau"/>
        <w:tblW w:w="9503" w:type="dxa"/>
        <w:tblInd w:w="-152" w:type="dxa"/>
        <w:tblLook w:val="04A0" w:firstRow="1" w:lastRow="0" w:firstColumn="1" w:lastColumn="0" w:noHBand="0" w:noVBand="1"/>
      </w:tblPr>
      <w:tblGrid>
        <w:gridCol w:w="3516"/>
        <w:gridCol w:w="1984"/>
        <w:gridCol w:w="2126"/>
        <w:gridCol w:w="1877"/>
      </w:tblGrid>
      <w:tr w:rsidR="005C45E7" w:rsidRPr="00ED02FB" w14:paraId="35B18BB7" w14:textId="77777777" w:rsidTr="0014666B">
        <w:tc>
          <w:tcPr>
            <w:tcW w:w="3516" w:type="dxa"/>
            <w:tcBorders>
              <w:top w:val="single" w:sz="4" w:space="0" w:color="auto"/>
            </w:tcBorders>
          </w:tcPr>
          <w:p w14:paraId="5D904C59" w14:textId="5014BD36" w:rsidR="005C45E7" w:rsidRPr="00E027B0" w:rsidRDefault="008F0873" w:rsidP="00E027B0">
            <w:pPr>
              <w:spacing w:after="0" w:line="240" w:lineRule="auto"/>
              <w:jc w:val="both"/>
              <w:rPr>
                <w:rFonts w:ascii="Arial" w:hAnsi="Arial" w:cs="Arial"/>
                <w:sz w:val="20"/>
                <w:szCs w:val="20"/>
              </w:rPr>
            </w:pPr>
            <w:r w:rsidRPr="00E027B0">
              <w:rPr>
                <w:rFonts w:ascii="Arial" w:hAnsi="Arial" w:cs="Arial"/>
                <w:sz w:val="20"/>
                <w:szCs w:val="20"/>
              </w:rPr>
              <w:t>M</w:t>
            </w:r>
            <w:r w:rsidR="005C45E7" w:rsidRPr="00E027B0">
              <w:rPr>
                <w:rFonts w:ascii="Arial" w:hAnsi="Arial" w:cs="Arial"/>
                <w:sz w:val="20"/>
                <w:szCs w:val="20"/>
              </w:rPr>
              <w:t>anquement</w:t>
            </w:r>
            <w:r w:rsidR="00161A5C">
              <w:rPr>
                <w:rFonts w:ascii="Arial" w:hAnsi="Arial" w:cs="Arial"/>
                <w:sz w:val="20"/>
                <w:szCs w:val="20"/>
              </w:rPr>
              <w:t xml:space="preserve"> </w:t>
            </w:r>
            <w:r w:rsidR="005C45E7" w:rsidRPr="00E027B0">
              <w:rPr>
                <w:rFonts w:ascii="Arial" w:hAnsi="Arial" w:cs="Arial"/>
                <w:sz w:val="20"/>
                <w:szCs w:val="20"/>
              </w:rPr>
              <w:t>aux</w:t>
            </w:r>
            <w:r w:rsidR="00161A5C">
              <w:rPr>
                <w:rFonts w:ascii="Arial" w:hAnsi="Arial" w:cs="Arial"/>
                <w:sz w:val="20"/>
                <w:szCs w:val="20"/>
              </w:rPr>
              <w:t xml:space="preserve"> </w:t>
            </w:r>
            <w:r w:rsidR="005C45E7" w:rsidRPr="00E027B0">
              <w:rPr>
                <w:rFonts w:ascii="Arial" w:hAnsi="Arial" w:cs="Arial"/>
                <w:sz w:val="20"/>
                <w:szCs w:val="20"/>
              </w:rPr>
              <w:t>articles</w:t>
            </w:r>
            <w:r w:rsidR="00161A5C">
              <w:rPr>
                <w:rFonts w:ascii="Arial" w:hAnsi="Arial" w:cs="Arial"/>
                <w:sz w:val="20"/>
                <w:szCs w:val="20"/>
              </w:rPr>
              <w:t xml:space="preserve"> </w:t>
            </w:r>
            <w:r w:rsidR="00F90194">
              <w:rPr>
                <w:rFonts w:ascii="Arial" w:hAnsi="Arial" w:cs="Arial"/>
                <w:sz w:val="20"/>
                <w:szCs w:val="20"/>
              </w:rPr>
              <w:t xml:space="preserve">7 </w:t>
            </w:r>
            <w:r w:rsidR="005C45E7" w:rsidRPr="00E027B0">
              <w:rPr>
                <w:rFonts w:ascii="Arial" w:hAnsi="Arial" w:cs="Arial"/>
                <w:sz w:val="20"/>
                <w:szCs w:val="20"/>
              </w:rPr>
              <w:t>de</w:t>
            </w:r>
            <w:r w:rsidR="00161A5C">
              <w:rPr>
                <w:rFonts w:ascii="Arial" w:hAnsi="Arial" w:cs="Arial"/>
                <w:sz w:val="20"/>
                <w:szCs w:val="20"/>
              </w:rPr>
              <w:t xml:space="preserve"> </w:t>
            </w:r>
            <w:r w:rsidR="005C45E7" w:rsidRPr="00E027B0">
              <w:rPr>
                <w:rFonts w:ascii="Arial" w:hAnsi="Arial" w:cs="Arial"/>
                <w:sz w:val="20"/>
                <w:szCs w:val="20"/>
              </w:rPr>
              <w:t>la</w:t>
            </w:r>
            <w:r w:rsidR="00161A5C">
              <w:rPr>
                <w:rFonts w:ascii="Arial" w:hAnsi="Arial" w:cs="Arial"/>
                <w:sz w:val="20"/>
                <w:szCs w:val="20"/>
              </w:rPr>
              <w:t xml:space="preserve"> </w:t>
            </w:r>
            <w:r w:rsidR="005C45E7" w:rsidRPr="00E027B0">
              <w:rPr>
                <w:rFonts w:ascii="Arial" w:hAnsi="Arial" w:cs="Arial"/>
                <w:sz w:val="20"/>
                <w:szCs w:val="20"/>
              </w:rPr>
              <w:t>loi</w:t>
            </w:r>
            <w:r w:rsidR="00161A5C">
              <w:rPr>
                <w:rFonts w:ascii="Arial" w:hAnsi="Arial" w:cs="Arial"/>
                <w:sz w:val="20"/>
                <w:szCs w:val="20"/>
              </w:rPr>
              <w:t xml:space="preserve"> </w:t>
            </w:r>
            <w:r w:rsidR="005C45E7" w:rsidRPr="00E027B0">
              <w:rPr>
                <w:rFonts w:ascii="Arial" w:hAnsi="Arial" w:cs="Arial"/>
                <w:sz w:val="20"/>
                <w:szCs w:val="20"/>
              </w:rPr>
              <w:t>et</w:t>
            </w:r>
            <w:r w:rsidR="00161A5C">
              <w:rPr>
                <w:rFonts w:ascii="Arial" w:hAnsi="Arial" w:cs="Arial"/>
                <w:sz w:val="20"/>
                <w:szCs w:val="20"/>
              </w:rPr>
              <w:t xml:space="preserve"> </w:t>
            </w:r>
            <w:r w:rsidR="005C45E7" w:rsidRPr="00E027B0">
              <w:rPr>
                <w:rFonts w:ascii="Arial" w:hAnsi="Arial" w:cs="Arial"/>
                <w:sz w:val="20"/>
                <w:szCs w:val="20"/>
              </w:rPr>
              <w:t>78,</w:t>
            </w:r>
            <w:r w:rsidR="00161A5C">
              <w:rPr>
                <w:rFonts w:ascii="Arial" w:hAnsi="Arial" w:cs="Arial"/>
                <w:sz w:val="20"/>
                <w:szCs w:val="20"/>
              </w:rPr>
              <w:t xml:space="preserve"> </w:t>
            </w:r>
            <w:r w:rsidR="005C45E7" w:rsidRPr="00E027B0">
              <w:rPr>
                <w:rFonts w:ascii="Arial" w:hAnsi="Arial" w:cs="Arial"/>
                <w:sz w:val="20"/>
                <w:szCs w:val="20"/>
              </w:rPr>
              <w:t>§2</w:t>
            </w:r>
            <w:r w:rsidR="00161A5C">
              <w:rPr>
                <w:rFonts w:ascii="Arial" w:hAnsi="Arial" w:cs="Arial"/>
                <w:sz w:val="20"/>
                <w:szCs w:val="20"/>
              </w:rPr>
              <w:t xml:space="preserve"> </w:t>
            </w:r>
            <w:r w:rsidR="005C45E7" w:rsidRPr="00E027B0">
              <w:rPr>
                <w:rFonts w:ascii="Arial" w:hAnsi="Arial" w:cs="Arial"/>
                <w:sz w:val="20"/>
                <w:szCs w:val="20"/>
              </w:rPr>
              <w:t>de</w:t>
            </w:r>
            <w:r w:rsidR="00161A5C">
              <w:rPr>
                <w:rFonts w:ascii="Arial" w:hAnsi="Arial" w:cs="Arial"/>
                <w:sz w:val="20"/>
                <w:szCs w:val="20"/>
              </w:rPr>
              <w:t xml:space="preserve"> </w:t>
            </w:r>
            <w:r w:rsidR="005C45E7" w:rsidRPr="00E027B0">
              <w:rPr>
                <w:rFonts w:ascii="Arial" w:hAnsi="Arial" w:cs="Arial"/>
                <w:sz w:val="20"/>
                <w:szCs w:val="20"/>
              </w:rPr>
              <w:t>l’AR</w:t>
            </w:r>
            <w:r w:rsidR="00161A5C">
              <w:rPr>
                <w:rFonts w:ascii="Arial" w:hAnsi="Arial" w:cs="Arial"/>
                <w:sz w:val="20"/>
                <w:szCs w:val="20"/>
              </w:rPr>
              <w:t xml:space="preserve"> </w:t>
            </w:r>
            <w:r w:rsidR="005C45E7" w:rsidRPr="00E027B0">
              <w:rPr>
                <w:rFonts w:ascii="Arial" w:hAnsi="Arial" w:cs="Arial"/>
                <w:sz w:val="20"/>
                <w:szCs w:val="20"/>
              </w:rPr>
              <w:t>du</w:t>
            </w:r>
            <w:r w:rsidR="00161A5C">
              <w:rPr>
                <w:rFonts w:ascii="Arial" w:hAnsi="Arial" w:cs="Arial"/>
                <w:sz w:val="20"/>
                <w:szCs w:val="20"/>
              </w:rPr>
              <w:t xml:space="preserve"> </w:t>
            </w:r>
            <w:r w:rsidR="005C45E7" w:rsidRPr="00E027B0">
              <w:rPr>
                <w:rFonts w:ascii="Arial" w:hAnsi="Arial" w:cs="Arial"/>
                <w:sz w:val="20"/>
                <w:szCs w:val="20"/>
              </w:rPr>
              <w:t>14/01/2013</w:t>
            </w:r>
            <w:r w:rsidR="00161A5C">
              <w:rPr>
                <w:rFonts w:ascii="Arial" w:hAnsi="Arial" w:cs="Arial"/>
                <w:sz w:val="20"/>
                <w:szCs w:val="20"/>
              </w:rPr>
              <w:t xml:space="preserve"> </w:t>
            </w:r>
            <w:r w:rsidR="005C45E7" w:rsidRPr="00E027B0">
              <w:rPr>
                <w:rFonts w:ascii="Arial" w:hAnsi="Arial" w:cs="Arial"/>
                <w:sz w:val="20"/>
                <w:szCs w:val="20"/>
              </w:rPr>
              <w:t>et/ou</w:t>
            </w:r>
            <w:r w:rsidR="00161A5C">
              <w:rPr>
                <w:rFonts w:ascii="Arial" w:hAnsi="Arial" w:cs="Arial"/>
                <w:sz w:val="20"/>
                <w:szCs w:val="20"/>
              </w:rPr>
              <w:t xml:space="preserve"> </w:t>
            </w:r>
            <w:r w:rsidR="005C45E7" w:rsidRPr="00E027B0">
              <w:rPr>
                <w:rFonts w:ascii="Arial" w:hAnsi="Arial" w:cs="Arial"/>
                <w:sz w:val="20"/>
                <w:szCs w:val="20"/>
              </w:rPr>
              <w:t>à</w:t>
            </w:r>
            <w:r w:rsidR="00161A5C">
              <w:rPr>
                <w:rFonts w:ascii="Arial" w:hAnsi="Arial" w:cs="Arial"/>
                <w:sz w:val="20"/>
                <w:szCs w:val="20"/>
              </w:rPr>
              <w:t xml:space="preserve"> </w:t>
            </w:r>
            <w:r w:rsidR="005C45E7" w:rsidRPr="00E027B0">
              <w:rPr>
                <w:rFonts w:ascii="Arial" w:hAnsi="Arial" w:cs="Arial"/>
                <w:sz w:val="20"/>
                <w:szCs w:val="20"/>
              </w:rPr>
              <w:t>la</w:t>
            </w:r>
            <w:r w:rsidR="00161A5C">
              <w:rPr>
                <w:rFonts w:ascii="Arial" w:hAnsi="Arial" w:cs="Arial"/>
                <w:sz w:val="20"/>
                <w:szCs w:val="20"/>
              </w:rPr>
              <w:t xml:space="preserve"> </w:t>
            </w:r>
            <w:r w:rsidR="005C45E7" w:rsidRPr="00E027B0">
              <w:rPr>
                <w:rFonts w:ascii="Arial" w:hAnsi="Arial" w:cs="Arial"/>
                <w:sz w:val="20"/>
                <w:szCs w:val="20"/>
              </w:rPr>
              <w:t>déclaration</w:t>
            </w:r>
            <w:r w:rsidR="00161A5C">
              <w:rPr>
                <w:rFonts w:ascii="Arial" w:hAnsi="Arial" w:cs="Arial"/>
                <w:sz w:val="20"/>
                <w:szCs w:val="20"/>
              </w:rPr>
              <w:t xml:space="preserve"> </w:t>
            </w:r>
            <w:r w:rsidR="005C45E7" w:rsidRPr="00E027B0">
              <w:rPr>
                <w:rFonts w:ascii="Arial" w:hAnsi="Arial" w:cs="Arial"/>
                <w:sz w:val="20"/>
                <w:szCs w:val="20"/>
              </w:rPr>
              <w:t>des</w:t>
            </w:r>
            <w:r w:rsidR="00161A5C">
              <w:rPr>
                <w:rFonts w:ascii="Arial" w:hAnsi="Arial" w:cs="Arial"/>
                <w:sz w:val="20"/>
                <w:szCs w:val="20"/>
              </w:rPr>
              <w:t xml:space="preserve"> </w:t>
            </w:r>
            <w:r w:rsidR="005C45E7" w:rsidRPr="00E027B0">
              <w:rPr>
                <w:rFonts w:ascii="Arial" w:hAnsi="Arial" w:cs="Arial"/>
                <w:sz w:val="20"/>
                <w:szCs w:val="20"/>
              </w:rPr>
              <w:t>entrepreneurs</w:t>
            </w:r>
            <w:r w:rsidR="00161A5C">
              <w:rPr>
                <w:rFonts w:ascii="Arial" w:hAnsi="Arial" w:cs="Arial"/>
                <w:sz w:val="20"/>
                <w:szCs w:val="20"/>
              </w:rPr>
              <w:t xml:space="preserve"> </w:t>
            </w:r>
            <w:r w:rsidR="005C45E7" w:rsidRPr="00E027B0">
              <w:rPr>
                <w:rFonts w:ascii="Arial" w:hAnsi="Arial" w:cs="Arial"/>
                <w:sz w:val="20"/>
                <w:szCs w:val="20"/>
              </w:rPr>
              <w:t>pour</w:t>
            </w:r>
            <w:r w:rsidR="00161A5C">
              <w:rPr>
                <w:rFonts w:ascii="Arial" w:hAnsi="Arial" w:cs="Arial"/>
                <w:sz w:val="20"/>
                <w:szCs w:val="20"/>
              </w:rPr>
              <w:t xml:space="preserve"> </w:t>
            </w:r>
            <w:r w:rsidR="005C45E7" w:rsidRPr="00E027B0">
              <w:rPr>
                <w:rFonts w:ascii="Arial" w:hAnsi="Arial" w:cs="Arial"/>
                <w:sz w:val="20"/>
                <w:szCs w:val="20"/>
              </w:rPr>
              <w:t>une</w:t>
            </w:r>
            <w:r w:rsidR="00161A5C">
              <w:rPr>
                <w:rFonts w:ascii="Arial" w:hAnsi="Arial" w:cs="Arial"/>
                <w:sz w:val="20"/>
                <w:szCs w:val="20"/>
              </w:rPr>
              <w:t xml:space="preserve"> </w:t>
            </w:r>
            <w:r w:rsidR="005C45E7" w:rsidRPr="00E027B0">
              <w:rPr>
                <w:rFonts w:ascii="Arial" w:hAnsi="Arial" w:cs="Arial"/>
                <w:sz w:val="20"/>
                <w:szCs w:val="20"/>
              </w:rPr>
              <w:t>concurrence</w:t>
            </w:r>
            <w:r w:rsidR="00161A5C">
              <w:rPr>
                <w:rFonts w:ascii="Arial" w:hAnsi="Arial" w:cs="Arial"/>
                <w:sz w:val="20"/>
                <w:szCs w:val="20"/>
              </w:rPr>
              <w:t xml:space="preserve"> </w:t>
            </w:r>
            <w:r w:rsidR="005C45E7" w:rsidRPr="00E027B0">
              <w:rPr>
                <w:rFonts w:ascii="Arial" w:hAnsi="Arial" w:cs="Arial"/>
                <w:sz w:val="20"/>
                <w:szCs w:val="20"/>
              </w:rPr>
              <w:t>loyale</w:t>
            </w:r>
            <w:r w:rsidR="00161A5C">
              <w:rPr>
                <w:rFonts w:ascii="Arial" w:hAnsi="Arial" w:cs="Arial"/>
                <w:sz w:val="20"/>
                <w:szCs w:val="20"/>
              </w:rPr>
              <w:t xml:space="preserve"> </w:t>
            </w:r>
            <w:r w:rsidR="005C45E7" w:rsidRPr="00E027B0">
              <w:rPr>
                <w:rFonts w:ascii="Arial" w:hAnsi="Arial" w:cs="Arial"/>
                <w:sz w:val="20"/>
                <w:szCs w:val="20"/>
              </w:rPr>
              <w:t>et</w:t>
            </w:r>
            <w:r w:rsidR="00161A5C">
              <w:rPr>
                <w:rFonts w:ascii="Arial" w:hAnsi="Arial" w:cs="Arial"/>
                <w:sz w:val="20"/>
                <w:szCs w:val="20"/>
              </w:rPr>
              <w:t xml:space="preserve"> </w:t>
            </w:r>
            <w:r w:rsidR="005C45E7" w:rsidRPr="00E027B0">
              <w:rPr>
                <w:rFonts w:ascii="Arial" w:hAnsi="Arial" w:cs="Arial"/>
                <w:sz w:val="20"/>
                <w:szCs w:val="20"/>
              </w:rPr>
              <w:t>contre</w:t>
            </w:r>
            <w:r w:rsidR="00161A5C">
              <w:rPr>
                <w:rFonts w:ascii="Arial" w:hAnsi="Arial" w:cs="Arial"/>
                <w:sz w:val="20"/>
                <w:szCs w:val="20"/>
              </w:rPr>
              <w:t xml:space="preserve"> </w:t>
            </w:r>
            <w:r w:rsidR="005C45E7" w:rsidRPr="00E027B0">
              <w:rPr>
                <w:rFonts w:ascii="Arial" w:hAnsi="Arial" w:cs="Arial"/>
                <w:sz w:val="20"/>
                <w:szCs w:val="20"/>
              </w:rPr>
              <w:t>le</w:t>
            </w:r>
            <w:r w:rsidR="00161A5C">
              <w:rPr>
                <w:rFonts w:ascii="Arial" w:hAnsi="Arial" w:cs="Arial"/>
                <w:sz w:val="20"/>
                <w:szCs w:val="20"/>
              </w:rPr>
              <w:t xml:space="preserve"> </w:t>
            </w:r>
            <w:r w:rsidR="005C45E7" w:rsidRPr="00E027B0">
              <w:rPr>
                <w:rFonts w:ascii="Arial" w:hAnsi="Arial" w:cs="Arial"/>
                <w:sz w:val="20"/>
                <w:szCs w:val="20"/>
              </w:rPr>
              <w:t>dumping</w:t>
            </w:r>
            <w:r w:rsidR="00161A5C">
              <w:rPr>
                <w:rFonts w:ascii="Arial" w:hAnsi="Arial" w:cs="Arial"/>
                <w:sz w:val="20"/>
                <w:szCs w:val="20"/>
              </w:rPr>
              <w:t xml:space="preserve"> </w:t>
            </w:r>
            <w:r w:rsidR="005C45E7" w:rsidRPr="00E027B0">
              <w:rPr>
                <w:rFonts w:ascii="Arial" w:hAnsi="Arial" w:cs="Arial"/>
                <w:sz w:val="20"/>
                <w:szCs w:val="20"/>
              </w:rPr>
              <w:t>social</w:t>
            </w:r>
          </w:p>
          <w:p w14:paraId="03CDED4B" w14:textId="77777777" w:rsidR="0002134F" w:rsidRPr="00E027B0" w:rsidRDefault="0002134F" w:rsidP="00E027B0">
            <w:pPr>
              <w:spacing w:after="0" w:line="240" w:lineRule="auto"/>
              <w:jc w:val="both"/>
              <w:rPr>
                <w:rFonts w:ascii="Arial" w:hAnsi="Arial" w:cs="Arial"/>
                <w:sz w:val="20"/>
                <w:szCs w:val="20"/>
              </w:rPr>
            </w:pPr>
          </w:p>
        </w:tc>
        <w:tc>
          <w:tcPr>
            <w:tcW w:w="1984" w:type="dxa"/>
            <w:tcBorders>
              <w:top w:val="single" w:sz="4" w:space="0" w:color="auto"/>
            </w:tcBorders>
          </w:tcPr>
          <w:p w14:paraId="0E150C7F" w14:textId="77777777" w:rsidR="005C45E7" w:rsidRPr="00D51505" w:rsidRDefault="005C45E7" w:rsidP="0002134F">
            <w:pPr>
              <w:spacing w:before="144" w:after="144" w:line="240" w:lineRule="auto"/>
              <w:ind w:left="-108" w:right="-108"/>
              <w:jc w:val="center"/>
              <w:rPr>
                <w:rFonts w:ascii="Arial" w:hAnsi="Arial" w:cs="Arial"/>
                <w:b/>
                <w:i/>
                <w:color w:val="000000" w:themeColor="text1"/>
                <w:sz w:val="20"/>
                <w:szCs w:val="20"/>
              </w:rPr>
            </w:pPr>
            <w:r w:rsidRPr="00D51505">
              <w:rPr>
                <w:rFonts w:ascii="Arial" w:hAnsi="Arial" w:cs="Arial"/>
                <w:b/>
                <w:i/>
                <w:color w:val="000000" w:themeColor="text1"/>
                <w:sz w:val="20"/>
                <w:szCs w:val="20"/>
              </w:rPr>
              <w:t>pénalité</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spéciale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journalière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400</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w:t>
            </w:r>
          </w:p>
        </w:tc>
        <w:tc>
          <w:tcPr>
            <w:tcW w:w="2126" w:type="dxa"/>
            <w:tcBorders>
              <w:top w:val="single" w:sz="4" w:space="0" w:color="auto"/>
            </w:tcBorders>
          </w:tcPr>
          <w:p w14:paraId="588D2B18" w14:textId="77777777" w:rsidR="005C45E7" w:rsidRPr="00D51505" w:rsidRDefault="008F0873" w:rsidP="0002134F">
            <w:pPr>
              <w:spacing w:before="144" w:after="144" w:line="240" w:lineRule="auto"/>
              <w:jc w:val="center"/>
              <w:rPr>
                <w:rFonts w:ascii="Arial" w:hAnsi="Arial" w:cs="Arial"/>
                <w:b/>
                <w:i/>
                <w:color w:val="000000" w:themeColor="text1"/>
                <w:sz w:val="20"/>
                <w:szCs w:val="20"/>
              </w:rPr>
            </w:pPr>
            <w:r w:rsidRPr="00D51505">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u w:val="single"/>
              </w:rPr>
              <w:t>type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d’infraction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constatée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travailleur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concerné</w:t>
            </w:r>
          </w:p>
        </w:tc>
        <w:tc>
          <w:tcPr>
            <w:tcW w:w="1877" w:type="dxa"/>
            <w:tcBorders>
              <w:top w:val="single" w:sz="4" w:space="0" w:color="auto"/>
            </w:tcBorders>
          </w:tcPr>
          <w:p w14:paraId="3ABB1215" w14:textId="77777777" w:rsidR="005C45E7" w:rsidRPr="00D51505" w:rsidRDefault="008F0873" w:rsidP="00CF0891">
            <w:pPr>
              <w:spacing w:before="144" w:after="144"/>
              <w:jc w:val="center"/>
              <w:rPr>
                <w:rFonts w:ascii="Arial" w:hAnsi="Arial" w:cs="Arial"/>
                <w:b/>
                <w:i/>
                <w:color w:val="000000" w:themeColor="text1"/>
                <w:sz w:val="20"/>
                <w:szCs w:val="20"/>
              </w:rPr>
            </w:pPr>
            <w:r w:rsidRPr="00D51505">
              <w:rPr>
                <w:rFonts w:ascii="Arial" w:hAnsi="Arial" w:cs="Arial"/>
                <w:b/>
                <w:i/>
                <w:color w:val="000000" w:themeColor="text1"/>
                <w:sz w:val="20"/>
                <w:szCs w:val="20"/>
              </w:rPr>
              <w:t>jusqu’à</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défaut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d’exécution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ait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disparu</w:t>
            </w:r>
          </w:p>
        </w:tc>
      </w:tr>
      <w:tr w:rsidR="008F0873" w:rsidRPr="00ED02FB" w14:paraId="457E9A2F" w14:textId="77777777" w:rsidTr="0014666B">
        <w:tc>
          <w:tcPr>
            <w:tcW w:w="3516" w:type="dxa"/>
          </w:tcPr>
          <w:p w14:paraId="7749CE62" w14:textId="77777777" w:rsidR="008F0873" w:rsidRPr="00E027B0" w:rsidRDefault="008F0873" w:rsidP="00E027B0">
            <w:pPr>
              <w:spacing w:after="0" w:line="240" w:lineRule="auto"/>
              <w:jc w:val="both"/>
              <w:rPr>
                <w:rFonts w:ascii="Arial" w:hAnsi="Arial" w:cs="Arial"/>
                <w:sz w:val="20"/>
                <w:szCs w:val="20"/>
              </w:rPr>
            </w:pPr>
            <w:r w:rsidRPr="00E027B0">
              <w:rPr>
                <w:rFonts w:ascii="Arial" w:hAnsi="Arial" w:cs="Arial"/>
                <w:sz w:val="20"/>
                <w:szCs w:val="20"/>
              </w:rPr>
              <w:lastRenderedPageBreak/>
              <w:t>Manquement</w:t>
            </w:r>
            <w:r w:rsidR="00161A5C">
              <w:rPr>
                <w:rFonts w:ascii="Arial" w:hAnsi="Arial" w:cs="Arial"/>
                <w:sz w:val="20"/>
                <w:szCs w:val="20"/>
              </w:rPr>
              <w:t xml:space="preserve"> </w:t>
            </w:r>
            <w:r w:rsidRPr="00E027B0">
              <w:rPr>
                <w:rFonts w:ascii="Arial" w:hAnsi="Arial" w:cs="Arial"/>
                <w:sz w:val="20"/>
                <w:szCs w:val="20"/>
              </w:rPr>
              <w:t>à</w:t>
            </w:r>
            <w:r w:rsidR="00161A5C">
              <w:rPr>
                <w:rFonts w:ascii="Arial" w:hAnsi="Arial" w:cs="Arial"/>
                <w:sz w:val="20"/>
                <w:szCs w:val="20"/>
              </w:rPr>
              <w:t xml:space="preserve"> </w:t>
            </w:r>
            <w:r w:rsidRPr="00E027B0">
              <w:rPr>
                <w:rFonts w:ascii="Arial" w:hAnsi="Arial" w:cs="Arial"/>
                <w:sz w:val="20"/>
                <w:szCs w:val="20"/>
              </w:rPr>
              <w:t>l’interdiction</w:t>
            </w:r>
            <w:r w:rsidR="00161A5C">
              <w:rPr>
                <w:rFonts w:ascii="Arial" w:hAnsi="Arial" w:cs="Arial"/>
                <w:sz w:val="20"/>
                <w:szCs w:val="20"/>
              </w:rPr>
              <w:t xml:space="preserve"> </w:t>
            </w:r>
            <w:r w:rsidRPr="00E027B0">
              <w:rPr>
                <w:rFonts w:ascii="Arial" w:hAnsi="Arial" w:cs="Arial"/>
                <w:sz w:val="20"/>
                <w:szCs w:val="20"/>
              </w:rPr>
              <w:t>de</w:t>
            </w:r>
            <w:r w:rsidR="00161A5C">
              <w:rPr>
                <w:rFonts w:ascii="Arial" w:hAnsi="Arial" w:cs="Arial"/>
                <w:sz w:val="20"/>
                <w:szCs w:val="20"/>
              </w:rPr>
              <w:t xml:space="preserve"> </w:t>
            </w:r>
            <w:r w:rsidRPr="00E027B0">
              <w:rPr>
                <w:rFonts w:ascii="Arial" w:hAnsi="Arial" w:cs="Arial"/>
                <w:sz w:val="20"/>
                <w:szCs w:val="20"/>
              </w:rPr>
              <w:t>loger</w:t>
            </w:r>
            <w:r w:rsidR="00161A5C">
              <w:rPr>
                <w:rFonts w:ascii="Arial" w:hAnsi="Arial" w:cs="Arial"/>
                <w:sz w:val="20"/>
                <w:szCs w:val="20"/>
              </w:rPr>
              <w:t xml:space="preserve"> </w:t>
            </w:r>
            <w:r w:rsidRPr="00E027B0">
              <w:rPr>
                <w:rFonts w:ascii="Arial" w:hAnsi="Arial" w:cs="Arial"/>
                <w:sz w:val="20"/>
                <w:szCs w:val="20"/>
              </w:rPr>
              <w:t>des</w:t>
            </w:r>
            <w:r w:rsidR="00161A5C">
              <w:rPr>
                <w:rFonts w:ascii="Arial" w:hAnsi="Arial" w:cs="Arial"/>
                <w:sz w:val="20"/>
                <w:szCs w:val="20"/>
              </w:rPr>
              <w:t xml:space="preserve"> </w:t>
            </w:r>
            <w:r w:rsidRPr="00E027B0">
              <w:rPr>
                <w:rFonts w:ascii="Arial" w:hAnsi="Arial" w:cs="Arial"/>
                <w:sz w:val="20"/>
                <w:szCs w:val="20"/>
              </w:rPr>
              <w:t>travailleurs</w:t>
            </w:r>
            <w:r w:rsidR="00161A5C">
              <w:rPr>
                <w:rFonts w:ascii="Arial" w:hAnsi="Arial" w:cs="Arial"/>
                <w:sz w:val="20"/>
                <w:szCs w:val="20"/>
              </w:rPr>
              <w:t xml:space="preserve"> </w:t>
            </w:r>
            <w:r w:rsidRPr="00E027B0">
              <w:rPr>
                <w:rFonts w:ascii="Arial" w:hAnsi="Arial" w:cs="Arial"/>
                <w:sz w:val="20"/>
                <w:szCs w:val="20"/>
              </w:rPr>
              <w:t>sur</w:t>
            </w:r>
            <w:r w:rsidR="00161A5C">
              <w:rPr>
                <w:rFonts w:ascii="Arial" w:hAnsi="Arial" w:cs="Arial"/>
                <w:sz w:val="20"/>
                <w:szCs w:val="20"/>
              </w:rPr>
              <w:t xml:space="preserve"> </w:t>
            </w:r>
            <w:r w:rsidRPr="00E027B0">
              <w:rPr>
                <w:rFonts w:ascii="Arial" w:hAnsi="Arial" w:cs="Arial"/>
                <w:sz w:val="20"/>
                <w:szCs w:val="20"/>
              </w:rPr>
              <w:t>chantier</w:t>
            </w:r>
          </w:p>
        </w:tc>
        <w:tc>
          <w:tcPr>
            <w:tcW w:w="1984" w:type="dxa"/>
          </w:tcPr>
          <w:p w14:paraId="657F7CCF" w14:textId="77777777" w:rsidR="008F0873" w:rsidRPr="00D51505" w:rsidRDefault="008F0873" w:rsidP="0002134F">
            <w:pPr>
              <w:spacing w:before="144" w:after="144" w:line="240" w:lineRule="auto"/>
              <w:ind w:left="-108" w:right="-108"/>
              <w:jc w:val="center"/>
              <w:rPr>
                <w:rFonts w:ascii="Arial" w:hAnsi="Arial" w:cs="Arial"/>
                <w:b/>
                <w:i/>
                <w:color w:val="000000" w:themeColor="text1"/>
                <w:sz w:val="20"/>
                <w:szCs w:val="20"/>
              </w:rPr>
            </w:pPr>
            <w:r w:rsidRPr="00D51505">
              <w:rPr>
                <w:rFonts w:ascii="Arial" w:hAnsi="Arial" w:cs="Arial"/>
                <w:b/>
                <w:i/>
                <w:color w:val="000000" w:themeColor="text1"/>
                <w:sz w:val="20"/>
                <w:szCs w:val="20"/>
              </w:rPr>
              <w:t>pénalité</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spéciale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journalière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400</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w:t>
            </w:r>
          </w:p>
        </w:tc>
        <w:tc>
          <w:tcPr>
            <w:tcW w:w="2126" w:type="dxa"/>
          </w:tcPr>
          <w:p w14:paraId="66E4111A" w14:textId="77777777" w:rsidR="008F0873" w:rsidRPr="00D51505" w:rsidRDefault="008F0873" w:rsidP="0002134F">
            <w:pPr>
              <w:spacing w:before="144" w:after="144" w:line="240" w:lineRule="auto"/>
              <w:jc w:val="center"/>
              <w:rPr>
                <w:rFonts w:ascii="Arial" w:hAnsi="Arial" w:cs="Arial"/>
                <w:b/>
                <w:i/>
                <w:color w:val="000000" w:themeColor="text1"/>
                <w:sz w:val="20"/>
                <w:szCs w:val="20"/>
              </w:rPr>
            </w:pPr>
            <w:r w:rsidRPr="00D51505">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travailleur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concerné</w:t>
            </w:r>
          </w:p>
        </w:tc>
        <w:tc>
          <w:tcPr>
            <w:tcW w:w="1877" w:type="dxa"/>
          </w:tcPr>
          <w:p w14:paraId="5670EE9B" w14:textId="77777777" w:rsidR="008F0873" w:rsidRPr="00D51505" w:rsidRDefault="008F0873" w:rsidP="00CF0891">
            <w:pPr>
              <w:spacing w:before="144" w:after="144"/>
              <w:jc w:val="center"/>
              <w:rPr>
                <w:rFonts w:ascii="Arial" w:hAnsi="Arial" w:cs="Arial"/>
                <w:b/>
                <w:i/>
                <w:color w:val="000000" w:themeColor="text1"/>
                <w:sz w:val="20"/>
                <w:szCs w:val="20"/>
              </w:rPr>
            </w:pPr>
            <w:r w:rsidRPr="00D51505">
              <w:rPr>
                <w:rFonts w:ascii="Arial" w:hAnsi="Arial" w:cs="Arial"/>
                <w:b/>
                <w:i/>
                <w:color w:val="000000" w:themeColor="text1"/>
                <w:sz w:val="20"/>
                <w:szCs w:val="20"/>
              </w:rPr>
              <w:t>jusqu’à</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défaut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d’exécution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ait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disparu</w:t>
            </w:r>
          </w:p>
        </w:tc>
      </w:tr>
      <w:tr w:rsidR="008F0873" w:rsidRPr="00ED02FB" w14:paraId="3245B03D" w14:textId="77777777" w:rsidTr="0014666B">
        <w:tc>
          <w:tcPr>
            <w:tcW w:w="3516" w:type="dxa"/>
          </w:tcPr>
          <w:p w14:paraId="24EDC9CE" w14:textId="77777777" w:rsidR="008F0873" w:rsidRPr="00E027B0" w:rsidRDefault="008F0873" w:rsidP="00E027B0">
            <w:pPr>
              <w:spacing w:after="0" w:line="240" w:lineRule="auto"/>
              <w:jc w:val="both"/>
              <w:rPr>
                <w:rFonts w:ascii="Arial" w:hAnsi="Arial" w:cs="Arial"/>
                <w:sz w:val="20"/>
                <w:szCs w:val="20"/>
              </w:rPr>
            </w:pPr>
            <w:r w:rsidRPr="00E027B0">
              <w:rPr>
                <w:rFonts w:ascii="Arial" w:hAnsi="Arial" w:cs="Arial"/>
                <w:sz w:val="20"/>
                <w:szCs w:val="20"/>
              </w:rPr>
              <w:t>Manquement</w:t>
            </w:r>
            <w:r w:rsidR="00161A5C">
              <w:rPr>
                <w:rFonts w:ascii="Arial" w:hAnsi="Arial" w:cs="Arial"/>
                <w:sz w:val="20"/>
                <w:szCs w:val="20"/>
              </w:rPr>
              <w:t xml:space="preserve"> </w:t>
            </w:r>
            <w:r w:rsidRPr="00E027B0">
              <w:rPr>
                <w:rFonts w:ascii="Arial" w:hAnsi="Arial" w:cs="Arial"/>
                <w:sz w:val="20"/>
                <w:szCs w:val="20"/>
              </w:rPr>
              <w:t>aux</w:t>
            </w:r>
            <w:r w:rsidR="00161A5C">
              <w:rPr>
                <w:rFonts w:ascii="Arial" w:hAnsi="Arial" w:cs="Arial"/>
                <w:sz w:val="20"/>
                <w:szCs w:val="20"/>
              </w:rPr>
              <w:t xml:space="preserve"> </w:t>
            </w:r>
            <w:r w:rsidRPr="00E027B0">
              <w:rPr>
                <w:rFonts w:ascii="Arial" w:hAnsi="Arial" w:cs="Arial"/>
                <w:sz w:val="20"/>
                <w:szCs w:val="20"/>
              </w:rPr>
              <w:t>obligations</w:t>
            </w:r>
            <w:r w:rsidR="00161A5C">
              <w:rPr>
                <w:rFonts w:ascii="Arial" w:hAnsi="Arial" w:cs="Arial"/>
                <w:sz w:val="20"/>
                <w:szCs w:val="20"/>
              </w:rPr>
              <w:t xml:space="preserve"> </w:t>
            </w:r>
            <w:r w:rsidRPr="00E027B0">
              <w:rPr>
                <w:rFonts w:ascii="Arial" w:hAnsi="Arial" w:cs="Arial"/>
                <w:sz w:val="20"/>
                <w:szCs w:val="20"/>
              </w:rPr>
              <w:t>imposées</w:t>
            </w:r>
            <w:r w:rsidR="00161A5C">
              <w:rPr>
                <w:rFonts w:ascii="Arial" w:hAnsi="Arial" w:cs="Arial"/>
                <w:sz w:val="20"/>
                <w:szCs w:val="20"/>
              </w:rPr>
              <w:t xml:space="preserve"> </w:t>
            </w:r>
            <w:r w:rsidRPr="00E027B0">
              <w:rPr>
                <w:rFonts w:ascii="Arial" w:hAnsi="Arial" w:cs="Arial"/>
                <w:sz w:val="20"/>
                <w:szCs w:val="20"/>
              </w:rPr>
              <w:t>par</w:t>
            </w:r>
            <w:r w:rsidR="00161A5C">
              <w:rPr>
                <w:rFonts w:ascii="Arial" w:hAnsi="Arial" w:cs="Arial"/>
                <w:sz w:val="20"/>
                <w:szCs w:val="20"/>
              </w:rPr>
              <w:t xml:space="preserve"> </w:t>
            </w:r>
            <w:r w:rsidRPr="00E027B0">
              <w:rPr>
                <w:rFonts w:ascii="Arial" w:hAnsi="Arial" w:cs="Arial"/>
                <w:sz w:val="20"/>
                <w:szCs w:val="20"/>
              </w:rPr>
              <w:t>le</w:t>
            </w:r>
            <w:r w:rsidR="00161A5C">
              <w:rPr>
                <w:rFonts w:ascii="Arial" w:hAnsi="Arial" w:cs="Arial"/>
                <w:sz w:val="20"/>
                <w:szCs w:val="20"/>
              </w:rPr>
              <w:t xml:space="preserve"> </w:t>
            </w:r>
            <w:r w:rsidRPr="00E027B0">
              <w:rPr>
                <w:rFonts w:ascii="Arial" w:hAnsi="Arial" w:cs="Arial"/>
                <w:sz w:val="20"/>
                <w:szCs w:val="20"/>
              </w:rPr>
              <w:t>code</w:t>
            </w:r>
            <w:r w:rsidR="00161A5C">
              <w:rPr>
                <w:rFonts w:ascii="Arial" w:hAnsi="Arial" w:cs="Arial"/>
                <w:sz w:val="20"/>
                <w:szCs w:val="20"/>
              </w:rPr>
              <w:t xml:space="preserve"> </w:t>
            </w:r>
            <w:r w:rsidRPr="00E027B0">
              <w:rPr>
                <w:rFonts w:ascii="Arial" w:hAnsi="Arial" w:cs="Arial"/>
                <w:sz w:val="20"/>
                <w:szCs w:val="20"/>
              </w:rPr>
              <w:t>sur</w:t>
            </w:r>
            <w:r w:rsidR="00161A5C">
              <w:rPr>
                <w:rFonts w:ascii="Arial" w:hAnsi="Arial" w:cs="Arial"/>
                <w:sz w:val="20"/>
                <w:szCs w:val="20"/>
              </w:rPr>
              <w:t xml:space="preserve"> </w:t>
            </w:r>
            <w:r w:rsidRPr="00E027B0">
              <w:rPr>
                <w:rFonts w:ascii="Arial" w:hAnsi="Arial" w:cs="Arial"/>
                <w:sz w:val="20"/>
                <w:szCs w:val="20"/>
              </w:rPr>
              <w:t>le</w:t>
            </w:r>
            <w:r w:rsidR="00161A5C">
              <w:rPr>
                <w:rFonts w:ascii="Arial" w:hAnsi="Arial" w:cs="Arial"/>
                <w:sz w:val="20"/>
                <w:szCs w:val="20"/>
              </w:rPr>
              <w:t xml:space="preserve"> </w:t>
            </w:r>
            <w:r w:rsidRPr="00E027B0">
              <w:rPr>
                <w:rFonts w:ascii="Arial" w:hAnsi="Arial" w:cs="Arial"/>
                <w:sz w:val="20"/>
                <w:szCs w:val="20"/>
              </w:rPr>
              <w:t>bien-être</w:t>
            </w:r>
            <w:r w:rsidR="00161A5C">
              <w:rPr>
                <w:rFonts w:ascii="Arial" w:hAnsi="Arial" w:cs="Arial"/>
                <w:sz w:val="20"/>
                <w:szCs w:val="20"/>
              </w:rPr>
              <w:t xml:space="preserve"> </w:t>
            </w:r>
            <w:r w:rsidRPr="00E027B0">
              <w:rPr>
                <w:rFonts w:ascii="Arial" w:hAnsi="Arial" w:cs="Arial"/>
                <w:sz w:val="20"/>
                <w:szCs w:val="20"/>
              </w:rPr>
              <w:t>au</w:t>
            </w:r>
            <w:r w:rsidR="00161A5C">
              <w:rPr>
                <w:rFonts w:ascii="Arial" w:hAnsi="Arial" w:cs="Arial"/>
                <w:sz w:val="20"/>
                <w:szCs w:val="20"/>
              </w:rPr>
              <w:t xml:space="preserve"> </w:t>
            </w:r>
            <w:r w:rsidRPr="00E027B0">
              <w:rPr>
                <w:rFonts w:ascii="Arial" w:hAnsi="Arial" w:cs="Arial"/>
                <w:sz w:val="20"/>
                <w:szCs w:val="20"/>
              </w:rPr>
              <w:t>travail</w:t>
            </w:r>
          </w:p>
        </w:tc>
        <w:tc>
          <w:tcPr>
            <w:tcW w:w="1984" w:type="dxa"/>
          </w:tcPr>
          <w:p w14:paraId="51639750" w14:textId="77777777" w:rsidR="008F0873" w:rsidRPr="00D51505" w:rsidRDefault="008F0873" w:rsidP="0002134F">
            <w:pPr>
              <w:spacing w:before="144" w:after="144" w:line="240" w:lineRule="auto"/>
              <w:ind w:left="-108" w:right="-108"/>
              <w:jc w:val="center"/>
              <w:rPr>
                <w:rFonts w:ascii="Arial" w:hAnsi="Arial" w:cs="Arial"/>
                <w:b/>
                <w:i/>
                <w:color w:val="000000" w:themeColor="text1"/>
                <w:sz w:val="20"/>
                <w:szCs w:val="20"/>
              </w:rPr>
            </w:pPr>
            <w:r w:rsidRPr="00D51505">
              <w:rPr>
                <w:rFonts w:ascii="Arial" w:hAnsi="Arial" w:cs="Arial"/>
                <w:b/>
                <w:i/>
                <w:color w:val="000000" w:themeColor="text1"/>
                <w:sz w:val="20"/>
                <w:szCs w:val="20"/>
              </w:rPr>
              <w:t>pénalité</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spéciale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journalière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400</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w:t>
            </w:r>
          </w:p>
        </w:tc>
        <w:tc>
          <w:tcPr>
            <w:tcW w:w="2126" w:type="dxa"/>
          </w:tcPr>
          <w:p w14:paraId="74B0A9BB" w14:textId="77777777" w:rsidR="008F0873" w:rsidRPr="00D51505" w:rsidRDefault="008F0873" w:rsidP="0002134F">
            <w:pPr>
              <w:spacing w:before="144" w:after="144" w:line="240" w:lineRule="auto"/>
              <w:jc w:val="center"/>
              <w:rPr>
                <w:rFonts w:ascii="Arial" w:hAnsi="Arial" w:cs="Arial"/>
                <w:b/>
                <w:i/>
                <w:color w:val="000000" w:themeColor="text1"/>
                <w:sz w:val="20"/>
                <w:szCs w:val="20"/>
              </w:rPr>
            </w:pPr>
            <w:r w:rsidRPr="00D51505">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u w:val="single"/>
              </w:rPr>
              <w:t>type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d’infraction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constatée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travailleur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concerné</w:t>
            </w:r>
          </w:p>
        </w:tc>
        <w:tc>
          <w:tcPr>
            <w:tcW w:w="1877" w:type="dxa"/>
          </w:tcPr>
          <w:p w14:paraId="386C6AB0" w14:textId="77777777" w:rsidR="008F0873" w:rsidRPr="00D51505" w:rsidRDefault="008F0873" w:rsidP="00CF0891">
            <w:pPr>
              <w:spacing w:before="144" w:after="144"/>
              <w:jc w:val="center"/>
              <w:rPr>
                <w:rFonts w:ascii="Arial" w:hAnsi="Arial" w:cs="Arial"/>
                <w:b/>
                <w:i/>
                <w:color w:val="000000" w:themeColor="text1"/>
                <w:sz w:val="20"/>
                <w:szCs w:val="20"/>
              </w:rPr>
            </w:pPr>
            <w:r w:rsidRPr="00D51505">
              <w:rPr>
                <w:rFonts w:ascii="Arial" w:hAnsi="Arial" w:cs="Arial"/>
                <w:b/>
                <w:i/>
                <w:color w:val="000000" w:themeColor="text1"/>
                <w:sz w:val="20"/>
                <w:szCs w:val="20"/>
              </w:rPr>
              <w:t>jusqu’à</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défaut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d’exécution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ait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disparu</w:t>
            </w:r>
          </w:p>
        </w:tc>
      </w:tr>
      <w:tr w:rsidR="008F0873" w:rsidRPr="00ED02FB" w14:paraId="38947063" w14:textId="77777777" w:rsidTr="0014666B">
        <w:tc>
          <w:tcPr>
            <w:tcW w:w="3516" w:type="dxa"/>
          </w:tcPr>
          <w:p w14:paraId="3686E6E2" w14:textId="77777777" w:rsidR="008F0873" w:rsidRPr="00E027B0" w:rsidRDefault="008F0873" w:rsidP="00E027B0">
            <w:pPr>
              <w:spacing w:after="0" w:line="240" w:lineRule="auto"/>
              <w:jc w:val="both"/>
              <w:rPr>
                <w:rFonts w:ascii="Arial" w:hAnsi="Arial" w:cs="Arial"/>
                <w:sz w:val="20"/>
                <w:szCs w:val="20"/>
              </w:rPr>
            </w:pPr>
            <w:r w:rsidRPr="00E027B0">
              <w:rPr>
                <w:rFonts w:ascii="Arial" w:hAnsi="Arial" w:cs="Arial"/>
                <w:sz w:val="20"/>
                <w:szCs w:val="20"/>
              </w:rPr>
              <w:t>Manquement</w:t>
            </w:r>
            <w:r w:rsidR="00161A5C">
              <w:rPr>
                <w:rFonts w:ascii="Arial" w:hAnsi="Arial" w:cs="Arial"/>
                <w:sz w:val="20"/>
                <w:szCs w:val="20"/>
              </w:rPr>
              <w:t xml:space="preserve"> </w:t>
            </w:r>
            <w:r w:rsidRPr="00E027B0">
              <w:rPr>
                <w:rFonts w:ascii="Arial" w:hAnsi="Arial" w:cs="Arial"/>
                <w:sz w:val="20"/>
                <w:szCs w:val="20"/>
              </w:rPr>
              <w:t>à</w:t>
            </w:r>
            <w:r w:rsidR="00161A5C">
              <w:rPr>
                <w:rFonts w:ascii="Arial" w:hAnsi="Arial" w:cs="Arial"/>
                <w:sz w:val="20"/>
                <w:szCs w:val="20"/>
              </w:rPr>
              <w:t xml:space="preserve"> </w:t>
            </w:r>
            <w:r w:rsidRPr="00E027B0">
              <w:rPr>
                <w:rFonts w:ascii="Arial" w:hAnsi="Arial" w:cs="Arial"/>
                <w:sz w:val="20"/>
                <w:szCs w:val="20"/>
              </w:rPr>
              <w:t>la</w:t>
            </w:r>
            <w:r w:rsidR="00161A5C">
              <w:rPr>
                <w:rFonts w:ascii="Arial" w:hAnsi="Arial" w:cs="Arial"/>
                <w:sz w:val="20"/>
                <w:szCs w:val="20"/>
              </w:rPr>
              <w:t xml:space="preserve"> </w:t>
            </w:r>
            <w:r w:rsidRPr="00E027B0">
              <w:rPr>
                <w:rFonts w:ascii="Arial" w:hAnsi="Arial" w:cs="Arial"/>
                <w:sz w:val="20"/>
                <w:szCs w:val="20"/>
              </w:rPr>
              <w:t>condition</w:t>
            </w:r>
            <w:r w:rsidR="00161A5C">
              <w:rPr>
                <w:rFonts w:ascii="Arial" w:hAnsi="Arial" w:cs="Arial"/>
                <w:sz w:val="20"/>
                <w:szCs w:val="20"/>
              </w:rPr>
              <w:t xml:space="preserve"> </w:t>
            </w:r>
            <w:r w:rsidRPr="00E027B0">
              <w:rPr>
                <w:rFonts w:ascii="Arial" w:hAnsi="Arial" w:cs="Arial"/>
                <w:sz w:val="20"/>
                <w:szCs w:val="20"/>
              </w:rPr>
              <w:t>de</w:t>
            </w:r>
            <w:r w:rsidR="00161A5C">
              <w:rPr>
                <w:rFonts w:ascii="Arial" w:hAnsi="Arial" w:cs="Arial"/>
                <w:sz w:val="20"/>
                <w:szCs w:val="20"/>
              </w:rPr>
              <w:t xml:space="preserve"> </w:t>
            </w:r>
            <w:r w:rsidRPr="00E027B0">
              <w:rPr>
                <w:rFonts w:ascii="Arial" w:hAnsi="Arial" w:cs="Arial"/>
                <w:sz w:val="20"/>
                <w:szCs w:val="20"/>
              </w:rPr>
              <w:t>langue</w:t>
            </w:r>
            <w:r w:rsidR="00161A5C">
              <w:rPr>
                <w:rFonts w:ascii="Arial" w:hAnsi="Arial" w:cs="Arial"/>
                <w:sz w:val="20"/>
                <w:szCs w:val="20"/>
              </w:rPr>
              <w:t xml:space="preserve"> </w:t>
            </w:r>
            <w:r w:rsidRPr="00E027B0">
              <w:rPr>
                <w:rFonts w:ascii="Arial" w:hAnsi="Arial" w:cs="Arial"/>
                <w:sz w:val="20"/>
                <w:szCs w:val="20"/>
              </w:rPr>
              <w:t>imposée</w:t>
            </w:r>
            <w:r w:rsidR="00161A5C">
              <w:rPr>
                <w:rFonts w:ascii="Arial" w:hAnsi="Arial" w:cs="Arial"/>
                <w:sz w:val="20"/>
                <w:szCs w:val="20"/>
              </w:rPr>
              <w:t xml:space="preserve"> </w:t>
            </w:r>
            <w:r w:rsidRPr="00E027B0">
              <w:rPr>
                <w:rFonts w:ascii="Arial" w:hAnsi="Arial" w:cs="Arial"/>
                <w:sz w:val="20"/>
                <w:szCs w:val="20"/>
              </w:rPr>
              <w:t>pour</w:t>
            </w:r>
            <w:r w:rsidR="00161A5C">
              <w:rPr>
                <w:rFonts w:ascii="Arial" w:hAnsi="Arial" w:cs="Arial"/>
                <w:sz w:val="20"/>
                <w:szCs w:val="20"/>
              </w:rPr>
              <w:t xml:space="preserve"> </w:t>
            </w:r>
            <w:r w:rsidRPr="00E027B0">
              <w:rPr>
                <w:rFonts w:ascii="Arial" w:hAnsi="Arial" w:cs="Arial"/>
                <w:sz w:val="20"/>
                <w:szCs w:val="20"/>
              </w:rPr>
              <w:t>assurer</w:t>
            </w:r>
            <w:r w:rsidR="00161A5C">
              <w:rPr>
                <w:rFonts w:ascii="Arial" w:hAnsi="Arial" w:cs="Arial"/>
                <w:sz w:val="20"/>
                <w:szCs w:val="20"/>
              </w:rPr>
              <w:t xml:space="preserve"> </w:t>
            </w:r>
            <w:r w:rsidRPr="00E027B0">
              <w:rPr>
                <w:rFonts w:ascii="Arial" w:hAnsi="Arial" w:cs="Arial"/>
                <w:sz w:val="20"/>
                <w:szCs w:val="20"/>
              </w:rPr>
              <w:t>la</w:t>
            </w:r>
            <w:r w:rsidR="00161A5C">
              <w:rPr>
                <w:rFonts w:ascii="Arial" w:hAnsi="Arial" w:cs="Arial"/>
                <w:sz w:val="20"/>
                <w:szCs w:val="20"/>
              </w:rPr>
              <w:t xml:space="preserve"> </w:t>
            </w:r>
            <w:r w:rsidRPr="00E027B0">
              <w:rPr>
                <w:rFonts w:ascii="Arial" w:hAnsi="Arial" w:cs="Arial"/>
                <w:sz w:val="20"/>
                <w:szCs w:val="20"/>
              </w:rPr>
              <w:t>sécurité</w:t>
            </w:r>
            <w:r w:rsidR="00161A5C">
              <w:rPr>
                <w:rFonts w:ascii="Arial" w:hAnsi="Arial" w:cs="Arial"/>
                <w:sz w:val="20"/>
                <w:szCs w:val="20"/>
              </w:rPr>
              <w:t xml:space="preserve"> </w:t>
            </w:r>
            <w:r w:rsidRPr="00E027B0">
              <w:rPr>
                <w:rFonts w:ascii="Arial" w:hAnsi="Arial" w:cs="Arial"/>
                <w:sz w:val="20"/>
                <w:szCs w:val="20"/>
              </w:rPr>
              <w:t>sur</w:t>
            </w:r>
            <w:r w:rsidR="00161A5C">
              <w:rPr>
                <w:rFonts w:ascii="Arial" w:hAnsi="Arial" w:cs="Arial"/>
                <w:sz w:val="20"/>
                <w:szCs w:val="20"/>
              </w:rPr>
              <w:t xml:space="preserve"> </w:t>
            </w:r>
            <w:r w:rsidRPr="00E027B0">
              <w:rPr>
                <w:rFonts w:ascii="Arial" w:hAnsi="Arial" w:cs="Arial"/>
                <w:sz w:val="20"/>
                <w:szCs w:val="20"/>
              </w:rPr>
              <w:t>chantier</w:t>
            </w:r>
            <w:r w:rsidR="00161A5C">
              <w:rPr>
                <w:rFonts w:ascii="Arial" w:hAnsi="Arial" w:cs="Arial"/>
                <w:sz w:val="20"/>
                <w:szCs w:val="20"/>
              </w:rPr>
              <w:t xml:space="preserve"> </w:t>
            </w:r>
            <w:r w:rsidRPr="00E027B0">
              <w:rPr>
                <w:rFonts w:ascii="Arial" w:hAnsi="Arial" w:cs="Arial"/>
                <w:sz w:val="20"/>
                <w:szCs w:val="20"/>
              </w:rPr>
              <w:t>et</w:t>
            </w:r>
            <w:r w:rsidR="00161A5C">
              <w:rPr>
                <w:rFonts w:ascii="Arial" w:hAnsi="Arial" w:cs="Arial"/>
                <w:sz w:val="20"/>
                <w:szCs w:val="20"/>
              </w:rPr>
              <w:t xml:space="preserve"> </w:t>
            </w:r>
            <w:r w:rsidRPr="00E027B0">
              <w:rPr>
                <w:rFonts w:ascii="Arial" w:hAnsi="Arial" w:cs="Arial"/>
                <w:sz w:val="20"/>
                <w:szCs w:val="20"/>
              </w:rPr>
              <w:t>la</w:t>
            </w:r>
            <w:r w:rsidR="00161A5C">
              <w:rPr>
                <w:rFonts w:ascii="Arial" w:hAnsi="Arial" w:cs="Arial"/>
                <w:sz w:val="20"/>
                <w:szCs w:val="20"/>
              </w:rPr>
              <w:t xml:space="preserve"> </w:t>
            </w:r>
            <w:r w:rsidRPr="00E027B0">
              <w:rPr>
                <w:rFonts w:ascii="Arial" w:hAnsi="Arial" w:cs="Arial"/>
                <w:sz w:val="20"/>
                <w:szCs w:val="20"/>
              </w:rPr>
              <w:t>bonne</w:t>
            </w:r>
            <w:r w:rsidR="00161A5C">
              <w:rPr>
                <w:rFonts w:ascii="Arial" w:hAnsi="Arial" w:cs="Arial"/>
                <w:sz w:val="20"/>
                <w:szCs w:val="20"/>
              </w:rPr>
              <w:t xml:space="preserve"> </w:t>
            </w:r>
            <w:r w:rsidRPr="00E027B0">
              <w:rPr>
                <w:rFonts w:ascii="Arial" w:hAnsi="Arial" w:cs="Arial"/>
                <w:sz w:val="20"/>
                <w:szCs w:val="20"/>
              </w:rPr>
              <w:t>exécution</w:t>
            </w:r>
            <w:r w:rsidR="00161A5C">
              <w:rPr>
                <w:rFonts w:ascii="Arial" w:hAnsi="Arial" w:cs="Arial"/>
                <w:sz w:val="20"/>
                <w:szCs w:val="20"/>
              </w:rPr>
              <w:t xml:space="preserve"> </w:t>
            </w:r>
            <w:r w:rsidRPr="00E027B0">
              <w:rPr>
                <w:rFonts w:ascii="Arial" w:hAnsi="Arial" w:cs="Arial"/>
                <w:sz w:val="20"/>
                <w:szCs w:val="20"/>
              </w:rPr>
              <w:t>des</w:t>
            </w:r>
            <w:r w:rsidR="00161A5C">
              <w:rPr>
                <w:rFonts w:ascii="Arial" w:hAnsi="Arial" w:cs="Arial"/>
                <w:sz w:val="20"/>
                <w:szCs w:val="20"/>
              </w:rPr>
              <w:t xml:space="preserve"> </w:t>
            </w:r>
            <w:r w:rsidRPr="00E027B0">
              <w:rPr>
                <w:rFonts w:ascii="Arial" w:hAnsi="Arial" w:cs="Arial"/>
                <w:sz w:val="20"/>
                <w:szCs w:val="20"/>
              </w:rPr>
              <w:t>travaux</w:t>
            </w:r>
          </w:p>
        </w:tc>
        <w:tc>
          <w:tcPr>
            <w:tcW w:w="1984" w:type="dxa"/>
          </w:tcPr>
          <w:p w14:paraId="705433F5" w14:textId="77777777" w:rsidR="008F0873" w:rsidRPr="00D51505" w:rsidRDefault="008F0873" w:rsidP="0002134F">
            <w:pPr>
              <w:spacing w:before="144" w:after="144" w:line="240" w:lineRule="auto"/>
              <w:ind w:left="-108" w:right="-108"/>
              <w:jc w:val="center"/>
              <w:rPr>
                <w:rFonts w:ascii="Arial" w:hAnsi="Arial" w:cs="Arial"/>
                <w:b/>
                <w:i/>
                <w:color w:val="000000" w:themeColor="text1"/>
                <w:sz w:val="20"/>
                <w:szCs w:val="20"/>
              </w:rPr>
            </w:pPr>
            <w:r w:rsidRPr="00D51505">
              <w:rPr>
                <w:rFonts w:ascii="Arial" w:hAnsi="Arial" w:cs="Arial"/>
                <w:b/>
                <w:i/>
                <w:color w:val="000000" w:themeColor="text1"/>
                <w:sz w:val="20"/>
                <w:szCs w:val="20"/>
              </w:rPr>
              <w:t>pénalité</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spéciale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journalière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400</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w:t>
            </w:r>
          </w:p>
        </w:tc>
        <w:tc>
          <w:tcPr>
            <w:tcW w:w="2126" w:type="dxa"/>
          </w:tcPr>
          <w:p w14:paraId="695A1F42" w14:textId="77777777" w:rsidR="008F0873" w:rsidRPr="00D51505" w:rsidRDefault="008F0873" w:rsidP="0002134F">
            <w:pPr>
              <w:spacing w:before="144" w:after="144" w:line="240" w:lineRule="auto"/>
              <w:jc w:val="center"/>
              <w:rPr>
                <w:rFonts w:ascii="Arial" w:hAnsi="Arial" w:cs="Arial"/>
                <w:b/>
                <w:i/>
                <w:color w:val="000000" w:themeColor="text1"/>
                <w:sz w:val="20"/>
                <w:szCs w:val="20"/>
              </w:rPr>
            </w:pPr>
            <w:r w:rsidRPr="00D51505">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travailleur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concerné</w:t>
            </w:r>
          </w:p>
        </w:tc>
        <w:tc>
          <w:tcPr>
            <w:tcW w:w="1877" w:type="dxa"/>
          </w:tcPr>
          <w:p w14:paraId="416E1E7D" w14:textId="77777777" w:rsidR="008F0873" w:rsidRPr="00D51505" w:rsidRDefault="008F0873" w:rsidP="00CF0891">
            <w:pPr>
              <w:spacing w:before="144" w:after="144"/>
              <w:jc w:val="center"/>
              <w:rPr>
                <w:rFonts w:ascii="Arial" w:hAnsi="Arial" w:cs="Arial"/>
                <w:b/>
                <w:i/>
                <w:color w:val="000000" w:themeColor="text1"/>
                <w:sz w:val="20"/>
                <w:szCs w:val="20"/>
              </w:rPr>
            </w:pPr>
            <w:r w:rsidRPr="00D51505">
              <w:rPr>
                <w:rFonts w:ascii="Arial" w:hAnsi="Arial" w:cs="Arial"/>
                <w:b/>
                <w:i/>
                <w:color w:val="000000" w:themeColor="text1"/>
                <w:sz w:val="20"/>
                <w:szCs w:val="20"/>
              </w:rPr>
              <w:t>jusqu’à</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défaut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d’exécution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ait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disparu</w:t>
            </w:r>
          </w:p>
        </w:tc>
      </w:tr>
      <w:tr w:rsidR="008F0873" w:rsidRPr="00ED02FB" w14:paraId="4CE929D2" w14:textId="77777777" w:rsidTr="0014666B">
        <w:tc>
          <w:tcPr>
            <w:tcW w:w="3516" w:type="dxa"/>
            <w:tcBorders>
              <w:bottom w:val="single" w:sz="4" w:space="0" w:color="auto"/>
            </w:tcBorders>
          </w:tcPr>
          <w:p w14:paraId="31A84AAD" w14:textId="77777777" w:rsidR="008F0873" w:rsidRPr="00E027B0" w:rsidRDefault="008F0873" w:rsidP="00E027B0">
            <w:pPr>
              <w:spacing w:after="0" w:line="240" w:lineRule="auto"/>
              <w:jc w:val="both"/>
              <w:rPr>
                <w:rFonts w:ascii="Arial" w:hAnsi="Arial" w:cs="Arial"/>
                <w:sz w:val="20"/>
                <w:szCs w:val="20"/>
              </w:rPr>
            </w:pPr>
            <w:r w:rsidRPr="00E027B0">
              <w:rPr>
                <w:rFonts w:ascii="Arial" w:hAnsi="Arial" w:cs="Arial"/>
                <w:sz w:val="20"/>
                <w:szCs w:val="20"/>
              </w:rPr>
              <w:t>Manquement</w:t>
            </w:r>
            <w:r w:rsidR="00161A5C">
              <w:rPr>
                <w:rFonts w:ascii="Arial" w:hAnsi="Arial" w:cs="Arial"/>
                <w:sz w:val="20"/>
                <w:szCs w:val="20"/>
              </w:rPr>
              <w:t xml:space="preserve"> </w:t>
            </w:r>
            <w:r w:rsidRPr="00E027B0">
              <w:rPr>
                <w:rFonts w:ascii="Arial" w:hAnsi="Arial" w:cs="Arial"/>
                <w:sz w:val="20"/>
                <w:szCs w:val="20"/>
              </w:rPr>
              <w:t>à</w:t>
            </w:r>
            <w:r w:rsidR="00161A5C">
              <w:rPr>
                <w:rFonts w:ascii="Arial" w:hAnsi="Arial" w:cs="Arial"/>
                <w:sz w:val="20"/>
                <w:szCs w:val="20"/>
              </w:rPr>
              <w:t xml:space="preserve"> </w:t>
            </w:r>
            <w:r w:rsidRPr="00E027B0">
              <w:rPr>
                <w:rFonts w:ascii="Arial" w:hAnsi="Arial" w:cs="Arial"/>
                <w:sz w:val="20"/>
                <w:szCs w:val="20"/>
              </w:rPr>
              <w:t>l’exigence</w:t>
            </w:r>
            <w:r w:rsidR="00161A5C">
              <w:rPr>
                <w:rFonts w:ascii="Arial" w:hAnsi="Arial" w:cs="Arial"/>
                <w:sz w:val="20"/>
                <w:szCs w:val="20"/>
              </w:rPr>
              <w:t xml:space="preserve"> </w:t>
            </w:r>
            <w:r w:rsidRPr="00E027B0">
              <w:rPr>
                <w:rFonts w:ascii="Arial" w:hAnsi="Arial" w:cs="Arial"/>
                <w:sz w:val="20"/>
                <w:szCs w:val="20"/>
              </w:rPr>
              <w:t>selon</w:t>
            </w:r>
            <w:r w:rsidR="00161A5C">
              <w:rPr>
                <w:rFonts w:ascii="Arial" w:hAnsi="Arial" w:cs="Arial"/>
                <w:sz w:val="20"/>
                <w:szCs w:val="20"/>
              </w:rPr>
              <w:t xml:space="preserve"> </w:t>
            </w:r>
            <w:r w:rsidRPr="00E027B0">
              <w:rPr>
                <w:rFonts w:ascii="Arial" w:hAnsi="Arial" w:cs="Arial"/>
                <w:sz w:val="20"/>
                <w:szCs w:val="20"/>
              </w:rPr>
              <w:t>laquelle</w:t>
            </w:r>
            <w:r w:rsidR="00161A5C">
              <w:rPr>
                <w:rFonts w:ascii="Arial" w:hAnsi="Arial" w:cs="Arial"/>
                <w:sz w:val="20"/>
                <w:szCs w:val="20"/>
              </w:rPr>
              <w:t xml:space="preserve"> </w:t>
            </w:r>
            <w:r w:rsidRPr="00E027B0">
              <w:rPr>
                <w:rFonts w:ascii="Arial" w:hAnsi="Arial" w:cs="Arial"/>
                <w:sz w:val="20"/>
                <w:szCs w:val="20"/>
              </w:rPr>
              <w:t>la</w:t>
            </w:r>
            <w:r w:rsidR="00161A5C">
              <w:rPr>
                <w:rFonts w:ascii="Arial" w:hAnsi="Arial" w:cs="Arial"/>
                <w:sz w:val="20"/>
                <w:szCs w:val="20"/>
              </w:rPr>
              <w:t xml:space="preserve"> </w:t>
            </w:r>
            <w:r w:rsidRPr="00E027B0">
              <w:rPr>
                <w:rFonts w:ascii="Arial" w:hAnsi="Arial" w:cs="Arial"/>
                <w:sz w:val="20"/>
                <w:szCs w:val="20"/>
              </w:rPr>
              <w:t>personne</w:t>
            </w:r>
            <w:r w:rsidR="00161A5C">
              <w:rPr>
                <w:rFonts w:ascii="Arial" w:hAnsi="Arial" w:cs="Arial"/>
                <w:sz w:val="20"/>
                <w:szCs w:val="20"/>
              </w:rPr>
              <w:t xml:space="preserve"> </w:t>
            </w:r>
            <w:r w:rsidRPr="00E027B0">
              <w:rPr>
                <w:rFonts w:ascii="Arial" w:hAnsi="Arial" w:cs="Arial"/>
                <w:sz w:val="20"/>
                <w:szCs w:val="20"/>
              </w:rPr>
              <w:t>qui</w:t>
            </w:r>
            <w:r w:rsidR="00161A5C">
              <w:rPr>
                <w:rFonts w:ascii="Arial" w:hAnsi="Arial" w:cs="Arial"/>
                <w:sz w:val="20"/>
                <w:szCs w:val="20"/>
              </w:rPr>
              <w:t xml:space="preserve"> </w:t>
            </w:r>
            <w:r w:rsidRPr="00E027B0">
              <w:rPr>
                <w:rFonts w:ascii="Arial" w:hAnsi="Arial" w:cs="Arial"/>
                <w:sz w:val="20"/>
                <w:szCs w:val="20"/>
              </w:rPr>
              <w:t>représente</w:t>
            </w:r>
            <w:r w:rsidR="00161A5C">
              <w:rPr>
                <w:rFonts w:ascii="Arial" w:hAnsi="Arial" w:cs="Arial"/>
                <w:sz w:val="20"/>
                <w:szCs w:val="20"/>
              </w:rPr>
              <w:t xml:space="preserve"> </w:t>
            </w:r>
            <w:r w:rsidRPr="00E027B0">
              <w:rPr>
                <w:rFonts w:ascii="Arial" w:hAnsi="Arial" w:cs="Arial"/>
                <w:sz w:val="20"/>
                <w:szCs w:val="20"/>
              </w:rPr>
              <w:t>l’adjudicataire</w:t>
            </w:r>
            <w:r w:rsidR="00161A5C">
              <w:rPr>
                <w:rFonts w:ascii="Arial" w:hAnsi="Arial" w:cs="Arial"/>
                <w:sz w:val="20"/>
                <w:szCs w:val="20"/>
              </w:rPr>
              <w:t xml:space="preserve"> </w:t>
            </w:r>
            <w:r w:rsidRPr="00E027B0">
              <w:rPr>
                <w:rFonts w:ascii="Arial" w:hAnsi="Arial" w:cs="Arial"/>
                <w:sz w:val="20"/>
                <w:szCs w:val="20"/>
              </w:rPr>
              <w:t>dans</w:t>
            </w:r>
            <w:r w:rsidR="00161A5C">
              <w:rPr>
                <w:rFonts w:ascii="Arial" w:hAnsi="Arial" w:cs="Arial"/>
                <w:sz w:val="20"/>
                <w:szCs w:val="20"/>
              </w:rPr>
              <w:t xml:space="preserve"> </w:t>
            </w:r>
            <w:r w:rsidRPr="00E027B0">
              <w:rPr>
                <w:rFonts w:ascii="Arial" w:hAnsi="Arial" w:cs="Arial"/>
                <w:sz w:val="20"/>
                <w:szCs w:val="20"/>
              </w:rPr>
              <w:t>ses</w:t>
            </w:r>
            <w:r w:rsidR="00161A5C">
              <w:rPr>
                <w:rFonts w:ascii="Arial" w:hAnsi="Arial" w:cs="Arial"/>
                <w:sz w:val="20"/>
                <w:szCs w:val="20"/>
              </w:rPr>
              <w:t xml:space="preserve"> </w:t>
            </w:r>
            <w:r w:rsidRPr="00E027B0">
              <w:rPr>
                <w:rFonts w:ascii="Arial" w:hAnsi="Arial" w:cs="Arial"/>
                <w:sz w:val="20"/>
                <w:szCs w:val="20"/>
              </w:rPr>
              <w:t>contacts</w:t>
            </w:r>
            <w:r w:rsidR="00161A5C">
              <w:rPr>
                <w:rFonts w:ascii="Arial" w:hAnsi="Arial" w:cs="Arial"/>
                <w:sz w:val="20"/>
                <w:szCs w:val="20"/>
              </w:rPr>
              <w:t xml:space="preserve"> </w:t>
            </w:r>
            <w:r w:rsidRPr="00E027B0">
              <w:rPr>
                <w:rFonts w:ascii="Arial" w:hAnsi="Arial" w:cs="Arial"/>
                <w:sz w:val="20"/>
                <w:szCs w:val="20"/>
              </w:rPr>
              <w:t>avec</w:t>
            </w:r>
            <w:r w:rsidR="00161A5C">
              <w:rPr>
                <w:rFonts w:ascii="Arial" w:hAnsi="Arial" w:cs="Arial"/>
                <w:sz w:val="20"/>
                <w:szCs w:val="20"/>
              </w:rPr>
              <w:t xml:space="preserve"> </w:t>
            </w:r>
            <w:r w:rsidR="00717D2B" w:rsidRPr="00E027B0">
              <w:rPr>
                <w:rFonts w:ascii="Arial" w:hAnsi="Arial" w:cs="Arial"/>
                <w:sz w:val="20"/>
                <w:szCs w:val="20"/>
              </w:rPr>
              <w:t>l'adjudicateur</w:t>
            </w:r>
            <w:r w:rsidR="00161A5C">
              <w:rPr>
                <w:rFonts w:ascii="Arial" w:hAnsi="Arial" w:cs="Arial"/>
                <w:sz w:val="20"/>
                <w:szCs w:val="20"/>
              </w:rPr>
              <w:t xml:space="preserve"> </w:t>
            </w:r>
            <w:r w:rsidRPr="00E027B0">
              <w:rPr>
                <w:rFonts w:ascii="Arial" w:hAnsi="Arial" w:cs="Arial"/>
                <w:sz w:val="20"/>
                <w:szCs w:val="20"/>
              </w:rPr>
              <w:t>ou</w:t>
            </w:r>
            <w:r w:rsidR="00161A5C">
              <w:rPr>
                <w:rFonts w:ascii="Arial" w:hAnsi="Arial" w:cs="Arial"/>
                <w:sz w:val="20"/>
                <w:szCs w:val="20"/>
              </w:rPr>
              <w:t xml:space="preserve"> </w:t>
            </w:r>
            <w:r w:rsidRPr="00E027B0">
              <w:rPr>
                <w:rFonts w:ascii="Arial" w:hAnsi="Arial" w:cs="Arial"/>
                <w:sz w:val="20"/>
                <w:szCs w:val="20"/>
              </w:rPr>
              <w:t>avec</w:t>
            </w:r>
            <w:r w:rsidR="00161A5C">
              <w:rPr>
                <w:rFonts w:ascii="Arial" w:hAnsi="Arial" w:cs="Arial"/>
                <w:sz w:val="20"/>
                <w:szCs w:val="20"/>
              </w:rPr>
              <w:t xml:space="preserve"> </w:t>
            </w:r>
            <w:r w:rsidRPr="00E027B0">
              <w:rPr>
                <w:rFonts w:ascii="Arial" w:hAnsi="Arial" w:cs="Arial"/>
                <w:sz w:val="20"/>
                <w:szCs w:val="20"/>
              </w:rPr>
              <w:t>l’inspection</w:t>
            </w:r>
            <w:r w:rsidR="00161A5C">
              <w:rPr>
                <w:rFonts w:ascii="Arial" w:hAnsi="Arial" w:cs="Arial"/>
                <w:sz w:val="20"/>
                <w:szCs w:val="20"/>
              </w:rPr>
              <w:t xml:space="preserve"> </w:t>
            </w:r>
            <w:r w:rsidRPr="00E027B0">
              <w:rPr>
                <w:rFonts w:ascii="Arial" w:hAnsi="Arial" w:cs="Arial"/>
                <w:sz w:val="20"/>
                <w:szCs w:val="20"/>
              </w:rPr>
              <w:t>sociale</w:t>
            </w:r>
            <w:r w:rsidR="00161A5C">
              <w:rPr>
                <w:rFonts w:ascii="Arial" w:hAnsi="Arial" w:cs="Arial"/>
                <w:sz w:val="20"/>
                <w:szCs w:val="20"/>
              </w:rPr>
              <w:t xml:space="preserve"> </w:t>
            </w:r>
            <w:r w:rsidRPr="00E027B0">
              <w:rPr>
                <w:rFonts w:ascii="Arial" w:hAnsi="Arial" w:cs="Arial"/>
                <w:sz w:val="20"/>
                <w:szCs w:val="20"/>
              </w:rPr>
              <w:t>doit</w:t>
            </w:r>
            <w:r w:rsidR="00161A5C">
              <w:rPr>
                <w:rFonts w:ascii="Arial" w:hAnsi="Arial" w:cs="Arial"/>
                <w:sz w:val="20"/>
                <w:szCs w:val="20"/>
              </w:rPr>
              <w:t xml:space="preserve"> </w:t>
            </w:r>
            <w:r w:rsidRPr="00E027B0">
              <w:rPr>
                <w:rFonts w:ascii="Arial" w:hAnsi="Arial" w:cs="Arial"/>
                <w:sz w:val="20"/>
                <w:szCs w:val="20"/>
              </w:rPr>
              <w:t>s’exprimer</w:t>
            </w:r>
            <w:r w:rsidR="00161A5C">
              <w:rPr>
                <w:rFonts w:ascii="Arial" w:hAnsi="Arial" w:cs="Arial"/>
                <w:sz w:val="20"/>
                <w:szCs w:val="20"/>
              </w:rPr>
              <w:t xml:space="preserve"> </w:t>
            </w:r>
            <w:r w:rsidRPr="00E027B0">
              <w:rPr>
                <w:rFonts w:ascii="Arial" w:hAnsi="Arial" w:cs="Arial"/>
                <w:sz w:val="20"/>
                <w:szCs w:val="20"/>
              </w:rPr>
              <w:t>dans</w:t>
            </w:r>
            <w:r w:rsidR="00161A5C">
              <w:rPr>
                <w:rFonts w:ascii="Arial" w:hAnsi="Arial" w:cs="Arial"/>
                <w:sz w:val="20"/>
                <w:szCs w:val="20"/>
              </w:rPr>
              <w:t xml:space="preserve"> </w:t>
            </w:r>
            <w:r w:rsidRPr="00E027B0">
              <w:rPr>
                <w:rFonts w:ascii="Arial" w:hAnsi="Arial" w:cs="Arial"/>
                <w:sz w:val="20"/>
                <w:szCs w:val="20"/>
              </w:rPr>
              <w:t>la</w:t>
            </w:r>
            <w:r w:rsidR="00161A5C">
              <w:rPr>
                <w:rFonts w:ascii="Arial" w:hAnsi="Arial" w:cs="Arial"/>
                <w:sz w:val="20"/>
                <w:szCs w:val="20"/>
              </w:rPr>
              <w:t xml:space="preserve"> </w:t>
            </w:r>
            <w:r w:rsidRPr="00E027B0">
              <w:rPr>
                <w:rFonts w:ascii="Arial" w:hAnsi="Arial" w:cs="Arial"/>
                <w:sz w:val="20"/>
                <w:szCs w:val="20"/>
              </w:rPr>
              <w:t>langue</w:t>
            </w:r>
            <w:r w:rsidR="00161A5C">
              <w:rPr>
                <w:rFonts w:ascii="Arial" w:hAnsi="Arial" w:cs="Arial"/>
                <w:sz w:val="20"/>
                <w:szCs w:val="20"/>
              </w:rPr>
              <w:t xml:space="preserve"> </w:t>
            </w:r>
            <w:r w:rsidRPr="00E027B0">
              <w:rPr>
                <w:rFonts w:ascii="Arial" w:hAnsi="Arial" w:cs="Arial"/>
                <w:sz w:val="20"/>
                <w:szCs w:val="20"/>
              </w:rPr>
              <w:t>du</w:t>
            </w:r>
            <w:r w:rsidR="00161A5C">
              <w:rPr>
                <w:rFonts w:ascii="Arial" w:hAnsi="Arial" w:cs="Arial"/>
                <w:sz w:val="20"/>
                <w:szCs w:val="20"/>
              </w:rPr>
              <w:t xml:space="preserve"> </w:t>
            </w:r>
            <w:r w:rsidRPr="00E027B0">
              <w:rPr>
                <w:rFonts w:ascii="Arial" w:hAnsi="Arial" w:cs="Arial"/>
                <w:sz w:val="20"/>
                <w:szCs w:val="20"/>
              </w:rPr>
              <w:t>marché</w:t>
            </w:r>
          </w:p>
        </w:tc>
        <w:tc>
          <w:tcPr>
            <w:tcW w:w="1984" w:type="dxa"/>
            <w:tcBorders>
              <w:bottom w:val="single" w:sz="4" w:space="0" w:color="auto"/>
            </w:tcBorders>
          </w:tcPr>
          <w:p w14:paraId="204597FB" w14:textId="77777777" w:rsidR="008F0873" w:rsidRPr="00D51505" w:rsidRDefault="008F0873" w:rsidP="0002134F">
            <w:pPr>
              <w:spacing w:before="144" w:after="144" w:line="240" w:lineRule="auto"/>
              <w:ind w:left="-108" w:right="-108"/>
              <w:jc w:val="center"/>
              <w:rPr>
                <w:rFonts w:ascii="Arial" w:hAnsi="Arial" w:cs="Arial"/>
                <w:b/>
                <w:i/>
                <w:color w:val="000000" w:themeColor="text1"/>
                <w:sz w:val="20"/>
                <w:szCs w:val="20"/>
              </w:rPr>
            </w:pPr>
            <w:r w:rsidRPr="00D51505">
              <w:rPr>
                <w:rFonts w:ascii="Arial" w:hAnsi="Arial" w:cs="Arial"/>
                <w:b/>
                <w:i/>
                <w:color w:val="000000" w:themeColor="text1"/>
                <w:sz w:val="20"/>
                <w:szCs w:val="20"/>
              </w:rPr>
              <w:t>pénalité</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spéciale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unique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400</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w:t>
            </w:r>
          </w:p>
        </w:tc>
        <w:tc>
          <w:tcPr>
            <w:tcW w:w="2126" w:type="dxa"/>
            <w:tcBorders>
              <w:bottom w:val="single" w:sz="4" w:space="0" w:color="auto"/>
            </w:tcBorders>
          </w:tcPr>
          <w:p w14:paraId="28E43673" w14:textId="77777777" w:rsidR="008F0873" w:rsidRPr="00D51505" w:rsidRDefault="008F0873" w:rsidP="0002134F">
            <w:pPr>
              <w:spacing w:before="144" w:after="144" w:line="240" w:lineRule="auto"/>
              <w:jc w:val="center"/>
              <w:rPr>
                <w:rFonts w:ascii="Arial" w:hAnsi="Arial" w:cs="Arial"/>
                <w:b/>
                <w:i/>
                <w:color w:val="000000" w:themeColor="text1"/>
                <w:sz w:val="20"/>
                <w:szCs w:val="20"/>
              </w:rPr>
            </w:pPr>
            <w:r w:rsidRPr="00D51505">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infraction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constatée</w:t>
            </w:r>
          </w:p>
        </w:tc>
        <w:tc>
          <w:tcPr>
            <w:tcW w:w="1877" w:type="dxa"/>
            <w:tcBorders>
              <w:bottom w:val="single" w:sz="4" w:space="0" w:color="auto"/>
            </w:tcBorders>
          </w:tcPr>
          <w:p w14:paraId="5609B171" w14:textId="77777777" w:rsidR="008F0873" w:rsidRPr="00D51505" w:rsidRDefault="008F0873" w:rsidP="00CF0891">
            <w:pPr>
              <w:spacing w:before="144" w:after="144"/>
              <w:jc w:val="center"/>
              <w:rPr>
                <w:rFonts w:ascii="Arial" w:hAnsi="Arial" w:cs="Arial"/>
                <w:b/>
                <w:i/>
                <w:color w:val="000000" w:themeColor="text1"/>
                <w:sz w:val="20"/>
                <w:szCs w:val="20"/>
              </w:rPr>
            </w:pPr>
          </w:p>
        </w:tc>
      </w:tr>
      <w:tr w:rsidR="008F0873" w:rsidRPr="00ED02FB" w14:paraId="2CB88C05" w14:textId="77777777" w:rsidTr="0014666B">
        <w:tc>
          <w:tcPr>
            <w:tcW w:w="3516" w:type="dxa"/>
          </w:tcPr>
          <w:p w14:paraId="27F63B1A" w14:textId="77777777" w:rsidR="004F69BC" w:rsidRPr="00E027B0" w:rsidRDefault="00587BA4" w:rsidP="00E027B0">
            <w:pPr>
              <w:spacing w:after="0" w:line="240" w:lineRule="auto"/>
              <w:jc w:val="both"/>
              <w:rPr>
                <w:rFonts w:ascii="Arial" w:hAnsi="Arial" w:cs="Arial"/>
                <w:sz w:val="20"/>
                <w:szCs w:val="20"/>
              </w:rPr>
            </w:pPr>
            <w:r w:rsidRPr="00E027B0">
              <w:rPr>
                <w:rFonts w:ascii="Arial" w:hAnsi="Arial" w:cs="Arial"/>
                <w:sz w:val="20"/>
                <w:szCs w:val="20"/>
              </w:rPr>
              <w:t>M</w:t>
            </w:r>
            <w:r w:rsidR="008F0873" w:rsidRPr="00E027B0">
              <w:rPr>
                <w:rFonts w:ascii="Arial" w:hAnsi="Arial" w:cs="Arial"/>
                <w:sz w:val="20"/>
                <w:szCs w:val="20"/>
              </w:rPr>
              <w:t>anquement</w:t>
            </w:r>
            <w:r w:rsidR="00161A5C">
              <w:rPr>
                <w:rFonts w:ascii="Arial" w:hAnsi="Arial" w:cs="Arial"/>
                <w:sz w:val="20"/>
                <w:szCs w:val="20"/>
              </w:rPr>
              <w:t xml:space="preserve"> </w:t>
            </w:r>
            <w:r w:rsidR="008F0873" w:rsidRPr="00E027B0">
              <w:rPr>
                <w:rFonts w:ascii="Arial" w:hAnsi="Arial" w:cs="Arial"/>
                <w:sz w:val="20"/>
                <w:szCs w:val="20"/>
              </w:rPr>
              <w:t>à</w:t>
            </w:r>
            <w:r w:rsidR="00161A5C">
              <w:rPr>
                <w:rFonts w:ascii="Arial" w:hAnsi="Arial" w:cs="Arial"/>
                <w:sz w:val="20"/>
                <w:szCs w:val="20"/>
              </w:rPr>
              <w:t xml:space="preserve"> </w:t>
            </w:r>
            <w:r w:rsidR="008F0873" w:rsidRPr="00E027B0">
              <w:rPr>
                <w:rFonts w:ascii="Arial" w:hAnsi="Arial" w:cs="Arial"/>
                <w:sz w:val="20"/>
                <w:szCs w:val="20"/>
              </w:rPr>
              <w:t>l’obligation</w:t>
            </w:r>
            <w:r w:rsidR="00161A5C">
              <w:rPr>
                <w:rFonts w:ascii="Arial" w:hAnsi="Arial" w:cs="Arial"/>
                <w:sz w:val="20"/>
                <w:szCs w:val="20"/>
              </w:rPr>
              <w:t xml:space="preserve"> </w:t>
            </w:r>
            <w:r w:rsidR="008F0873" w:rsidRPr="00E027B0">
              <w:rPr>
                <w:rFonts w:ascii="Arial" w:hAnsi="Arial" w:cs="Arial"/>
                <w:sz w:val="20"/>
                <w:szCs w:val="20"/>
              </w:rPr>
              <w:t>de</w:t>
            </w:r>
            <w:r w:rsidR="00161A5C">
              <w:rPr>
                <w:rFonts w:ascii="Arial" w:hAnsi="Arial" w:cs="Arial"/>
                <w:sz w:val="20"/>
                <w:szCs w:val="20"/>
              </w:rPr>
              <w:t xml:space="preserve"> </w:t>
            </w:r>
            <w:r w:rsidR="008F0873" w:rsidRPr="00E027B0">
              <w:rPr>
                <w:rFonts w:ascii="Arial" w:hAnsi="Arial" w:cs="Arial"/>
                <w:sz w:val="20"/>
                <w:szCs w:val="20"/>
              </w:rPr>
              <w:t>remettre</w:t>
            </w:r>
            <w:r w:rsidR="00161A5C">
              <w:rPr>
                <w:rFonts w:ascii="Arial" w:hAnsi="Arial" w:cs="Arial"/>
                <w:sz w:val="20"/>
                <w:szCs w:val="20"/>
              </w:rPr>
              <w:t xml:space="preserve"> </w:t>
            </w:r>
            <w:r w:rsidR="008F0873" w:rsidRPr="00E027B0">
              <w:rPr>
                <w:rFonts w:ascii="Arial" w:hAnsi="Arial" w:cs="Arial"/>
                <w:sz w:val="20"/>
                <w:szCs w:val="20"/>
              </w:rPr>
              <w:t>les</w:t>
            </w:r>
            <w:r w:rsidR="00161A5C">
              <w:rPr>
                <w:rFonts w:ascii="Arial" w:hAnsi="Arial" w:cs="Arial"/>
                <w:sz w:val="20"/>
                <w:szCs w:val="20"/>
              </w:rPr>
              <w:t xml:space="preserve"> </w:t>
            </w:r>
            <w:r w:rsidR="008F0873" w:rsidRPr="00E027B0">
              <w:rPr>
                <w:rFonts w:ascii="Arial" w:hAnsi="Arial" w:cs="Arial"/>
                <w:sz w:val="20"/>
                <w:szCs w:val="20"/>
              </w:rPr>
              <w:t>documents</w:t>
            </w:r>
            <w:r w:rsidR="00161A5C">
              <w:rPr>
                <w:rFonts w:ascii="Arial" w:hAnsi="Arial" w:cs="Arial"/>
                <w:sz w:val="20"/>
                <w:szCs w:val="20"/>
              </w:rPr>
              <w:t xml:space="preserve"> </w:t>
            </w:r>
            <w:r w:rsidR="009F4B09" w:rsidRPr="00E027B0">
              <w:rPr>
                <w:rFonts w:ascii="Arial" w:hAnsi="Arial" w:cs="Arial"/>
                <w:sz w:val="20"/>
                <w:szCs w:val="20"/>
              </w:rPr>
              <w:t>suivants</w:t>
            </w:r>
            <w:r w:rsidR="005A043E">
              <w:rPr>
                <w:rFonts w:ascii="Arial" w:hAnsi="Arial" w:cs="Arial"/>
                <w:sz w:val="20"/>
                <w:szCs w:val="20"/>
              </w:rPr>
              <w:t>:</w:t>
            </w:r>
            <w:r w:rsidR="00161A5C">
              <w:rPr>
                <w:rFonts w:ascii="Arial" w:hAnsi="Arial" w:cs="Arial"/>
                <w:sz w:val="20"/>
                <w:szCs w:val="20"/>
              </w:rPr>
              <w:t xml:space="preserve"> </w:t>
            </w:r>
          </w:p>
          <w:p w14:paraId="2C4617CF" w14:textId="77777777" w:rsidR="004F69BC" w:rsidRPr="00E027B0" w:rsidRDefault="008F0873" w:rsidP="00E027B0">
            <w:pPr>
              <w:spacing w:after="0" w:line="240" w:lineRule="auto"/>
              <w:jc w:val="both"/>
              <w:rPr>
                <w:rFonts w:ascii="Arial" w:hAnsi="Arial" w:cs="Arial"/>
                <w:sz w:val="20"/>
                <w:szCs w:val="20"/>
              </w:rPr>
            </w:pPr>
            <w:r w:rsidRPr="00E027B0">
              <w:rPr>
                <w:rFonts w:ascii="Arial" w:hAnsi="Arial" w:cs="Arial"/>
                <w:sz w:val="20"/>
                <w:szCs w:val="20"/>
              </w:rPr>
              <w:t>-</w:t>
            </w:r>
            <w:r w:rsidR="00161A5C">
              <w:rPr>
                <w:rFonts w:ascii="Arial" w:hAnsi="Arial" w:cs="Arial"/>
                <w:sz w:val="20"/>
                <w:szCs w:val="20"/>
              </w:rPr>
              <w:t xml:space="preserve"> </w:t>
            </w:r>
            <w:r w:rsidRPr="00E027B0">
              <w:rPr>
                <w:rFonts w:ascii="Arial" w:hAnsi="Arial" w:cs="Arial"/>
                <w:sz w:val="20"/>
                <w:szCs w:val="20"/>
              </w:rPr>
              <w:t>déclaration</w:t>
            </w:r>
            <w:r w:rsidR="00161A5C">
              <w:rPr>
                <w:rFonts w:ascii="Arial" w:hAnsi="Arial" w:cs="Arial"/>
                <w:sz w:val="20"/>
                <w:szCs w:val="20"/>
              </w:rPr>
              <w:t xml:space="preserve"> </w:t>
            </w:r>
            <w:r w:rsidRPr="00E027B0">
              <w:rPr>
                <w:rFonts w:ascii="Arial" w:hAnsi="Arial" w:cs="Arial"/>
                <w:sz w:val="20"/>
                <w:szCs w:val="20"/>
              </w:rPr>
              <w:t>des</w:t>
            </w:r>
            <w:r w:rsidR="00161A5C">
              <w:rPr>
                <w:rFonts w:ascii="Arial" w:hAnsi="Arial" w:cs="Arial"/>
                <w:sz w:val="20"/>
                <w:szCs w:val="20"/>
              </w:rPr>
              <w:t xml:space="preserve"> </w:t>
            </w:r>
            <w:r w:rsidRPr="00E027B0">
              <w:rPr>
                <w:rFonts w:ascii="Arial" w:hAnsi="Arial" w:cs="Arial"/>
                <w:sz w:val="20"/>
                <w:szCs w:val="20"/>
              </w:rPr>
              <w:t>entrepreneurs</w:t>
            </w:r>
            <w:r w:rsidR="00161A5C">
              <w:rPr>
                <w:rFonts w:ascii="Arial" w:hAnsi="Arial" w:cs="Arial"/>
                <w:sz w:val="20"/>
                <w:szCs w:val="20"/>
              </w:rPr>
              <w:t xml:space="preserve"> </w:t>
            </w:r>
            <w:r w:rsidRPr="00E027B0">
              <w:rPr>
                <w:rFonts w:ascii="Arial" w:hAnsi="Arial" w:cs="Arial"/>
                <w:sz w:val="20"/>
                <w:szCs w:val="20"/>
              </w:rPr>
              <w:t>pour</w:t>
            </w:r>
            <w:r w:rsidR="00161A5C">
              <w:rPr>
                <w:rFonts w:ascii="Arial" w:hAnsi="Arial" w:cs="Arial"/>
                <w:sz w:val="20"/>
                <w:szCs w:val="20"/>
              </w:rPr>
              <w:t xml:space="preserve"> </w:t>
            </w:r>
            <w:r w:rsidRPr="00E027B0">
              <w:rPr>
                <w:rFonts w:ascii="Arial" w:hAnsi="Arial" w:cs="Arial"/>
                <w:sz w:val="20"/>
                <w:szCs w:val="20"/>
              </w:rPr>
              <w:t>une</w:t>
            </w:r>
            <w:r w:rsidR="00161A5C">
              <w:rPr>
                <w:rFonts w:ascii="Arial" w:hAnsi="Arial" w:cs="Arial"/>
                <w:sz w:val="20"/>
                <w:szCs w:val="20"/>
              </w:rPr>
              <w:t xml:space="preserve"> </w:t>
            </w:r>
            <w:r w:rsidRPr="00E027B0">
              <w:rPr>
                <w:rFonts w:ascii="Arial" w:hAnsi="Arial" w:cs="Arial"/>
                <w:sz w:val="20"/>
                <w:szCs w:val="20"/>
              </w:rPr>
              <w:t>concurrence</w:t>
            </w:r>
            <w:r w:rsidR="00161A5C">
              <w:rPr>
                <w:rFonts w:ascii="Arial" w:hAnsi="Arial" w:cs="Arial"/>
                <w:sz w:val="20"/>
                <w:szCs w:val="20"/>
              </w:rPr>
              <w:t xml:space="preserve"> </w:t>
            </w:r>
            <w:r w:rsidRPr="00E027B0">
              <w:rPr>
                <w:rFonts w:ascii="Arial" w:hAnsi="Arial" w:cs="Arial"/>
                <w:sz w:val="20"/>
                <w:szCs w:val="20"/>
              </w:rPr>
              <w:t>loyale</w:t>
            </w:r>
            <w:r w:rsidR="00161A5C">
              <w:rPr>
                <w:rFonts w:ascii="Arial" w:hAnsi="Arial" w:cs="Arial"/>
                <w:sz w:val="20"/>
                <w:szCs w:val="20"/>
              </w:rPr>
              <w:t xml:space="preserve"> </w:t>
            </w:r>
            <w:r w:rsidRPr="00E027B0">
              <w:rPr>
                <w:rFonts w:ascii="Arial" w:hAnsi="Arial" w:cs="Arial"/>
                <w:sz w:val="20"/>
                <w:szCs w:val="20"/>
              </w:rPr>
              <w:t>et</w:t>
            </w:r>
            <w:r w:rsidR="00161A5C">
              <w:rPr>
                <w:rFonts w:ascii="Arial" w:hAnsi="Arial" w:cs="Arial"/>
                <w:sz w:val="20"/>
                <w:szCs w:val="20"/>
              </w:rPr>
              <w:t xml:space="preserve"> </w:t>
            </w:r>
            <w:r w:rsidRPr="00E027B0">
              <w:rPr>
                <w:rFonts w:ascii="Arial" w:hAnsi="Arial" w:cs="Arial"/>
                <w:sz w:val="20"/>
                <w:szCs w:val="20"/>
              </w:rPr>
              <w:t>contre</w:t>
            </w:r>
            <w:r w:rsidR="00161A5C">
              <w:rPr>
                <w:rFonts w:ascii="Arial" w:hAnsi="Arial" w:cs="Arial"/>
                <w:sz w:val="20"/>
                <w:szCs w:val="20"/>
              </w:rPr>
              <w:t xml:space="preserve"> </w:t>
            </w:r>
            <w:r w:rsidRPr="00E027B0">
              <w:rPr>
                <w:rFonts w:ascii="Arial" w:hAnsi="Arial" w:cs="Arial"/>
                <w:sz w:val="20"/>
                <w:szCs w:val="20"/>
              </w:rPr>
              <w:t>le</w:t>
            </w:r>
            <w:r w:rsidR="00161A5C">
              <w:rPr>
                <w:rFonts w:ascii="Arial" w:hAnsi="Arial" w:cs="Arial"/>
                <w:sz w:val="20"/>
                <w:szCs w:val="20"/>
              </w:rPr>
              <w:t xml:space="preserve"> </w:t>
            </w:r>
            <w:r w:rsidRPr="00E027B0">
              <w:rPr>
                <w:rFonts w:ascii="Arial" w:hAnsi="Arial" w:cs="Arial"/>
                <w:sz w:val="20"/>
                <w:szCs w:val="20"/>
              </w:rPr>
              <w:t>dumping</w:t>
            </w:r>
            <w:r w:rsidR="00161A5C">
              <w:rPr>
                <w:rFonts w:ascii="Arial" w:hAnsi="Arial" w:cs="Arial"/>
                <w:sz w:val="20"/>
                <w:szCs w:val="20"/>
              </w:rPr>
              <w:t xml:space="preserve"> </w:t>
            </w:r>
            <w:r w:rsidRPr="00E027B0">
              <w:rPr>
                <w:rFonts w:ascii="Arial" w:hAnsi="Arial" w:cs="Arial"/>
                <w:sz w:val="20"/>
                <w:szCs w:val="20"/>
              </w:rPr>
              <w:t>social</w:t>
            </w:r>
            <w:r w:rsidR="00161A5C">
              <w:rPr>
                <w:rFonts w:ascii="Arial" w:hAnsi="Arial" w:cs="Arial"/>
                <w:sz w:val="20"/>
                <w:szCs w:val="20"/>
              </w:rPr>
              <w:t xml:space="preserve"> </w:t>
            </w:r>
            <w:r w:rsidRPr="00E027B0">
              <w:rPr>
                <w:rFonts w:ascii="Arial" w:hAnsi="Arial" w:cs="Arial"/>
                <w:sz w:val="20"/>
                <w:szCs w:val="20"/>
              </w:rPr>
              <w:t>complétée</w:t>
            </w:r>
            <w:r w:rsidR="00161A5C">
              <w:rPr>
                <w:rFonts w:ascii="Arial" w:hAnsi="Arial" w:cs="Arial"/>
                <w:sz w:val="20"/>
                <w:szCs w:val="20"/>
              </w:rPr>
              <w:t xml:space="preserve"> </w:t>
            </w:r>
            <w:r w:rsidRPr="00E027B0">
              <w:rPr>
                <w:rFonts w:ascii="Arial" w:hAnsi="Arial" w:cs="Arial"/>
                <w:sz w:val="20"/>
                <w:szCs w:val="20"/>
              </w:rPr>
              <w:t>et</w:t>
            </w:r>
            <w:r w:rsidR="00161A5C">
              <w:rPr>
                <w:rFonts w:ascii="Arial" w:hAnsi="Arial" w:cs="Arial"/>
                <w:sz w:val="20"/>
                <w:szCs w:val="20"/>
              </w:rPr>
              <w:t xml:space="preserve"> </w:t>
            </w:r>
            <w:r w:rsidRPr="00E027B0">
              <w:rPr>
                <w:rFonts w:ascii="Arial" w:hAnsi="Arial" w:cs="Arial"/>
                <w:sz w:val="20"/>
                <w:szCs w:val="20"/>
              </w:rPr>
              <w:t>signée</w:t>
            </w:r>
            <w:r w:rsidR="00161A5C">
              <w:rPr>
                <w:rFonts w:ascii="Arial" w:hAnsi="Arial" w:cs="Arial"/>
                <w:sz w:val="20"/>
                <w:szCs w:val="20"/>
              </w:rPr>
              <w:t xml:space="preserve"> </w:t>
            </w:r>
            <w:r w:rsidRPr="00E027B0">
              <w:rPr>
                <w:rFonts w:ascii="Arial" w:hAnsi="Arial" w:cs="Arial"/>
                <w:sz w:val="20"/>
                <w:szCs w:val="20"/>
              </w:rPr>
              <w:t>par</w:t>
            </w:r>
            <w:r w:rsidR="00161A5C">
              <w:rPr>
                <w:rFonts w:ascii="Arial" w:hAnsi="Arial" w:cs="Arial"/>
                <w:sz w:val="20"/>
                <w:szCs w:val="20"/>
              </w:rPr>
              <w:t xml:space="preserve"> </w:t>
            </w:r>
            <w:r w:rsidRPr="00E027B0">
              <w:rPr>
                <w:rFonts w:ascii="Arial" w:hAnsi="Arial" w:cs="Arial"/>
                <w:sz w:val="20"/>
                <w:szCs w:val="20"/>
              </w:rPr>
              <w:t>tout</w:t>
            </w:r>
            <w:r w:rsidR="00161A5C">
              <w:rPr>
                <w:rFonts w:ascii="Arial" w:hAnsi="Arial" w:cs="Arial"/>
                <w:sz w:val="20"/>
                <w:szCs w:val="20"/>
              </w:rPr>
              <w:t xml:space="preserve"> </w:t>
            </w:r>
            <w:r w:rsidRPr="00E027B0">
              <w:rPr>
                <w:rFonts w:ascii="Arial" w:hAnsi="Arial" w:cs="Arial"/>
                <w:sz w:val="20"/>
                <w:szCs w:val="20"/>
              </w:rPr>
              <w:t>sous-traitant</w:t>
            </w:r>
          </w:p>
          <w:p w14:paraId="180C1EFE" w14:textId="77777777" w:rsidR="004F69BC" w:rsidRPr="00E027B0" w:rsidRDefault="008F0873" w:rsidP="00E027B0">
            <w:pPr>
              <w:spacing w:after="0" w:line="240" w:lineRule="auto"/>
              <w:jc w:val="both"/>
              <w:rPr>
                <w:rFonts w:ascii="Arial" w:hAnsi="Arial" w:cs="Arial"/>
                <w:sz w:val="20"/>
                <w:szCs w:val="20"/>
              </w:rPr>
            </w:pPr>
            <w:r w:rsidRPr="00E027B0">
              <w:rPr>
                <w:rFonts w:ascii="Arial" w:hAnsi="Arial" w:cs="Arial"/>
                <w:sz w:val="20"/>
                <w:szCs w:val="20"/>
              </w:rPr>
              <w:t>-</w:t>
            </w:r>
            <w:r w:rsidR="00161A5C">
              <w:rPr>
                <w:rFonts w:ascii="Arial" w:hAnsi="Arial" w:cs="Arial"/>
                <w:sz w:val="20"/>
                <w:szCs w:val="20"/>
              </w:rPr>
              <w:t xml:space="preserve"> </w:t>
            </w:r>
            <w:r w:rsidRPr="00E027B0">
              <w:rPr>
                <w:rFonts w:ascii="Arial" w:hAnsi="Arial" w:cs="Arial"/>
                <w:sz w:val="20"/>
                <w:szCs w:val="20"/>
              </w:rPr>
              <w:t>Documents</w:t>
            </w:r>
            <w:r w:rsidR="00161A5C">
              <w:rPr>
                <w:rFonts w:ascii="Arial" w:hAnsi="Arial" w:cs="Arial"/>
                <w:sz w:val="20"/>
                <w:szCs w:val="20"/>
              </w:rPr>
              <w:t xml:space="preserve"> </w:t>
            </w:r>
            <w:r w:rsidRPr="00E027B0">
              <w:rPr>
                <w:rFonts w:ascii="Arial" w:hAnsi="Arial" w:cs="Arial"/>
                <w:sz w:val="20"/>
                <w:szCs w:val="20"/>
              </w:rPr>
              <w:t>LIMOSA</w:t>
            </w:r>
            <w:r w:rsidR="00161A5C">
              <w:rPr>
                <w:rFonts w:ascii="Arial" w:hAnsi="Arial" w:cs="Arial"/>
                <w:sz w:val="20"/>
                <w:szCs w:val="20"/>
              </w:rPr>
              <w:t xml:space="preserve"> </w:t>
            </w:r>
            <w:r w:rsidRPr="00E027B0">
              <w:rPr>
                <w:rFonts w:ascii="Arial" w:hAnsi="Arial" w:cs="Arial"/>
                <w:sz w:val="20"/>
                <w:szCs w:val="20"/>
              </w:rPr>
              <w:t>(L1)</w:t>
            </w:r>
            <w:r w:rsidR="00161A5C">
              <w:rPr>
                <w:rFonts w:ascii="Arial" w:hAnsi="Arial" w:cs="Arial"/>
                <w:sz w:val="20"/>
                <w:szCs w:val="20"/>
              </w:rPr>
              <w:t xml:space="preserve"> </w:t>
            </w:r>
            <w:r w:rsidRPr="00E027B0">
              <w:rPr>
                <w:rFonts w:ascii="Arial" w:hAnsi="Arial" w:cs="Arial"/>
                <w:sz w:val="20"/>
                <w:szCs w:val="20"/>
              </w:rPr>
              <w:t>et</w:t>
            </w:r>
            <w:r w:rsidR="00161A5C">
              <w:rPr>
                <w:rFonts w:ascii="Arial" w:hAnsi="Arial" w:cs="Arial"/>
                <w:sz w:val="20"/>
                <w:szCs w:val="20"/>
              </w:rPr>
              <w:t xml:space="preserve"> </w:t>
            </w:r>
            <w:r w:rsidRPr="00E027B0">
              <w:rPr>
                <w:rFonts w:ascii="Arial" w:hAnsi="Arial" w:cs="Arial"/>
                <w:sz w:val="20"/>
                <w:szCs w:val="20"/>
              </w:rPr>
              <w:t>A1</w:t>
            </w:r>
          </w:p>
          <w:p w14:paraId="240DB1FE" w14:textId="77777777" w:rsidR="004F69BC" w:rsidRPr="00E027B0" w:rsidRDefault="008F0873" w:rsidP="00E027B0">
            <w:pPr>
              <w:spacing w:after="0" w:line="240" w:lineRule="auto"/>
              <w:jc w:val="both"/>
              <w:rPr>
                <w:rFonts w:ascii="Arial" w:hAnsi="Arial" w:cs="Arial"/>
                <w:sz w:val="20"/>
                <w:szCs w:val="20"/>
              </w:rPr>
            </w:pPr>
            <w:r w:rsidRPr="00E027B0">
              <w:rPr>
                <w:rFonts w:ascii="Arial" w:hAnsi="Arial" w:cs="Arial"/>
                <w:sz w:val="20"/>
                <w:szCs w:val="20"/>
              </w:rPr>
              <w:t>-</w:t>
            </w:r>
            <w:r w:rsidR="00161A5C">
              <w:rPr>
                <w:rFonts w:ascii="Arial" w:hAnsi="Arial" w:cs="Arial"/>
                <w:sz w:val="20"/>
                <w:szCs w:val="20"/>
              </w:rPr>
              <w:t xml:space="preserve"> </w:t>
            </w:r>
            <w:r w:rsidRPr="00E027B0">
              <w:rPr>
                <w:rFonts w:ascii="Arial" w:hAnsi="Arial" w:cs="Arial"/>
                <w:sz w:val="20"/>
                <w:szCs w:val="20"/>
              </w:rPr>
              <w:t>Lieu(x)</w:t>
            </w:r>
            <w:r w:rsidR="00161A5C">
              <w:rPr>
                <w:rFonts w:ascii="Arial" w:hAnsi="Arial" w:cs="Arial"/>
                <w:sz w:val="20"/>
                <w:szCs w:val="20"/>
              </w:rPr>
              <w:t xml:space="preserve"> </w:t>
            </w:r>
            <w:r w:rsidRPr="00E027B0">
              <w:rPr>
                <w:rFonts w:ascii="Arial" w:hAnsi="Arial" w:cs="Arial"/>
                <w:sz w:val="20"/>
                <w:szCs w:val="20"/>
              </w:rPr>
              <w:t>de</w:t>
            </w:r>
            <w:r w:rsidR="00161A5C">
              <w:rPr>
                <w:rFonts w:ascii="Arial" w:hAnsi="Arial" w:cs="Arial"/>
                <w:sz w:val="20"/>
                <w:szCs w:val="20"/>
              </w:rPr>
              <w:t xml:space="preserve"> </w:t>
            </w:r>
            <w:r w:rsidRPr="00E027B0">
              <w:rPr>
                <w:rFonts w:ascii="Arial" w:hAnsi="Arial" w:cs="Arial"/>
                <w:sz w:val="20"/>
                <w:szCs w:val="20"/>
              </w:rPr>
              <w:t>résidence</w:t>
            </w:r>
            <w:r w:rsidR="00161A5C">
              <w:rPr>
                <w:rFonts w:ascii="Arial" w:hAnsi="Arial" w:cs="Arial"/>
                <w:sz w:val="20"/>
                <w:szCs w:val="20"/>
              </w:rPr>
              <w:t xml:space="preserve"> </w:t>
            </w:r>
            <w:r w:rsidRPr="00E027B0">
              <w:rPr>
                <w:rFonts w:ascii="Arial" w:hAnsi="Arial" w:cs="Arial"/>
                <w:sz w:val="20"/>
                <w:szCs w:val="20"/>
              </w:rPr>
              <w:t>mis</w:t>
            </w:r>
            <w:r w:rsidR="00161A5C">
              <w:rPr>
                <w:rFonts w:ascii="Arial" w:hAnsi="Arial" w:cs="Arial"/>
                <w:sz w:val="20"/>
                <w:szCs w:val="20"/>
              </w:rPr>
              <w:t xml:space="preserve"> </w:t>
            </w:r>
            <w:r w:rsidRPr="00E027B0">
              <w:rPr>
                <w:rFonts w:ascii="Arial" w:hAnsi="Arial" w:cs="Arial"/>
                <w:sz w:val="20"/>
                <w:szCs w:val="20"/>
              </w:rPr>
              <w:t>à</w:t>
            </w:r>
            <w:r w:rsidR="00161A5C">
              <w:rPr>
                <w:rFonts w:ascii="Arial" w:hAnsi="Arial" w:cs="Arial"/>
                <w:sz w:val="20"/>
                <w:szCs w:val="20"/>
              </w:rPr>
              <w:t xml:space="preserve"> </w:t>
            </w:r>
            <w:r w:rsidRPr="00E027B0">
              <w:rPr>
                <w:rFonts w:ascii="Arial" w:hAnsi="Arial" w:cs="Arial"/>
                <w:sz w:val="20"/>
                <w:szCs w:val="20"/>
              </w:rPr>
              <w:t>disposition</w:t>
            </w:r>
            <w:r w:rsidR="00161A5C">
              <w:rPr>
                <w:rFonts w:ascii="Arial" w:hAnsi="Arial" w:cs="Arial"/>
                <w:sz w:val="20"/>
                <w:szCs w:val="20"/>
              </w:rPr>
              <w:t xml:space="preserve"> </w:t>
            </w:r>
            <w:r w:rsidRPr="00E027B0">
              <w:rPr>
                <w:rFonts w:ascii="Arial" w:hAnsi="Arial" w:cs="Arial"/>
                <w:sz w:val="20"/>
                <w:szCs w:val="20"/>
              </w:rPr>
              <w:t>des</w:t>
            </w:r>
            <w:r w:rsidR="00161A5C">
              <w:rPr>
                <w:rFonts w:ascii="Arial" w:hAnsi="Arial" w:cs="Arial"/>
                <w:sz w:val="20"/>
                <w:szCs w:val="20"/>
              </w:rPr>
              <w:t xml:space="preserve"> </w:t>
            </w:r>
            <w:r w:rsidRPr="00E027B0">
              <w:rPr>
                <w:rFonts w:ascii="Arial" w:hAnsi="Arial" w:cs="Arial"/>
                <w:sz w:val="20"/>
                <w:szCs w:val="20"/>
              </w:rPr>
              <w:t>travailleurs</w:t>
            </w:r>
          </w:p>
          <w:p w14:paraId="3C722E32" w14:textId="77777777" w:rsidR="008F0873" w:rsidRPr="00E027B0" w:rsidRDefault="008F0873" w:rsidP="00E027B0">
            <w:pPr>
              <w:spacing w:after="0" w:line="240" w:lineRule="auto"/>
              <w:jc w:val="both"/>
              <w:rPr>
                <w:rFonts w:ascii="Arial" w:hAnsi="Arial" w:cs="Arial"/>
                <w:sz w:val="20"/>
                <w:szCs w:val="20"/>
              </w:rPr>
            </w:pPr>
            <w:r w:rsidRPr="00E027B0">
              <w:rPr>
                <w:rFonts w:ascii="Arial" w:hAnsi="Arial" w:cs="Arial"/>
                <w:sz w:val="20"/>
                <w:szCs w:val="20"/>
              </w:rPr>
              <w:t>-</w:t>
            </w:r>
            <w:r w:rsidR="00161A5C">
              <w:rPr>
                <w:rFonts w:ascii="Arial" w:hAnsi="Arial" w:cs="Arial"/>
                <w:sz w:val="20"/>
                <w:szCs w:val="20"/>
              </w:rPr>
              <w:t xml:space="preserve"> </w:t>
            </w:r>
            <w:r w:rsidRPr="00E027B0">
              <w:rPr>
                <w:rFonts w:ascii="Arial" w:hAnsi="Arial" w:cs="Arial"/>
                <w:sz w:val="20"/>
                <w:szCs w:val="20"/>
              </w:rPr>
              <w:t>Planning</w:t>
            </w:r>
            <w:r w:rsidR="00161A5C">
              <w:rPr>
                <w:rFonts w:ascii="Arial" w:hAnsi="Arial" w:cs="Arial"/>
                <w:sz w:val="20"/>
                <w:szCs w:val="20"/>
              </w:rPr>
              <w:t xml:space="preserve"> </w:t>
            </w:r>
            <w:r w:rsidRPr="00E027B0">
              <w:rPr>
                <w:rFonts w:ascii="Arial" w:hAnsi="Arial" w:cs="Arial"/>
                <w:sz w:val="20"/>
                <w:szCs w:val="20"/>
              </w:rPr>
              <w:t>de</w:t>
            </w:r>
            <w:r w:rsidR="00161A5C">
              <w:rPr>
                <w:rFonts w:ascii="Arial" w:hAnsi="Arial" w:cs="Arial"/>
                <w:sz w:val="20"/>
                <w:szCs w:val="20"/>
              </w:rPr>
              <w:t xml:space="preserve"> </w:t>
            </w:r>
            <w:r w:rsidRPr="00E027B0">
              <w:rPr>
                <w:rFonts w:ascii="Arial" w:hAnsi="Arial" w:cs="Arial"/>
                <w:sz w:val="20"/>
                <w:szCs w:val="20"/>
              </w:rPr>
              <w:t>chantier</w:t>
            </w:r>
            <w:r w:rsidR="00161A5C">
              <w:rPr>
                <w:rFonts w:ascii="Arial" w:hAnsi="Arial" w:cs="Arial"/>
                <w:sz w:val="20"/>
                <w:szCs w:val="20"/>
              </w:rPr>
              <w:t xml:space="preserve"> </w:t>
            </w:r>
            <w:r w:rsidRPr="00E027B0">
              <w:rPr>
                <w:rFonts w:ascii="Arial" w:hAnsi="Arial" w:cs="Arial"/>
                <w:sz w:val="20"/>
                <w:szCs w:val="20"/>
              </w:rPr>
              <w:t>tel</w:t>
            </w:r>
            <w:r w:rsidR="00161A5C">
              <w:rPr>
                <w:rFonts w:ascii="Arial" w:hAnsi="Arial" w:cs="Arial"/>
                <w:sz w:val="20"/>
                <w:szCs w:val="20"/>
              </w:rPr>
              <w:t xml:space="preserve"> </w:t>
            </w:r>
            <w:r w:rsidRPr="00E027B0">
              <w:rPr>
                <w:rFonts w:ascii="Arial" w:hAnsi="Arial" w:cs="Arial"/>
                <w:sz w:val="20"/>
                <w:szCs w:val="20"/>
              </w:rPr>
              <w:t>qu’exigé</w:t>
            </w:r>
            <w:r w:rsidR="00161A5C">
              <w:rPr>
                <w:rFonts w:ascii="Arial" w:hAnsi="Arial" w:cs="Arial"/>
                <w:sz w:val="20"/>
                <w:szCs w:val="20"/>
              </w:rPr>
              <w:t xml:space="preserve"> </w:t>
            </w:r>
            <w:r w:rsidRPr="00E027B0">
              <w:rPr>
                <w:rFonts w:ascii="Arial" w:hAnsi="Arial" w:cs="Arial"/>
                <w:sz w:val="20"/>
                <w:szCs w:val="20"/>
              </w:rPr>
              <w:t>dans</w:t>
            </w:r>
            <w:r w:rsidR="00161A5C">
              <w:rPr>
                <w:rFonts w:ascii="Arial" w:hAnsi="Arial" w:cs="Arial"/>
                <w:sz w:val="20"/>
                <w:szCs w:val="20"/>
              </w:rPr>
              <w:t xml:space="preserve"> </w:t>
            </w:r>
            <w:r w:rsidRPr="00E027B0">
              <w:rPr>
                <w:rFonts w:ascii="Arial" w:hAnsi="Arial" w:cs="Arial"/>
                <w:sz w:val="20"/>
                <w:szCs w:val="20"/>
              </w:rPr>
              <w:t>les</w:t>
            </w:r>
            <w:r w:rsidR="00161A5C">
              <w:rPr>
                <w:rFonts w:ascii="Arial" w:hAnsi="Arial" w:cs="Arial"/>
                <w:sz w:val="20"/>
                <w:szCs w:val="20"/>
              </w:rPr>
              <w:t xml:space="preserve"> </w:t>
            </w:r>
            <w:r w:rsidRPr="00E027B0">
              <w:rPr>
                <w:rFonts w:ascii="Arial" w:hAnsi="Arial" w:cs="Arial"/>
                <w:sz w:val="20"/>
                <w:szCs w:val="20"/>
              </w:rPr>
              <w:t>documents</w:t>
            </w:r>
            <w:r w:rsidR="00161A5C">
              <w:rPr>
                <w:rFonts w:ascii="Arial" w:hAnsi="Arial" w:cs="Arial"/>
                <w:sz w:val="20"/>
                <w:szCs w:val="20"/>
              </w:rPr>
              <w:t xml:space="preserve"> </w:t>
            </w:r>
            <w:r w:rsidRPr="00E027B0">
              <w:rPr>
                <w:rFonts w:ascii="Arial" w:hAnsi="Arial" w:cs="Arial"/>
                <w:sz w:val="20"/>
                <w:szCs w:val="20"/>
              </w:rPr>
              <w:t>du</w:t>
            </w:r>
            <w:r w:rsidR="00161A5C">
              <w:rPr>
                <w:rFonts w:ascii="Arial" w:hAnsi="Arial" w:cs="Arial"/>
                <w:sz w:val="20"/>
                <w:szCs w:val="20"/>
              </w:rPr>
              <w:t xml:space="preserve"> </w:t>
            </w:r>
            <w:r w:rsidRPr="00E027B0">
              <w:rPr>
                <w:rFonts w:ascii="Arial" w:hAnsi="Arial" w:cs="Arial"/>
                <w:sz w:val="20"/>
                <w:szCs w:val="20"/>
              </w:rPr>
              <w:t>marché</w:t>
            </w:r>
          </w:p>
        </w:tc>
        <w:tc>
          <w:tcPr>
            <w:tcW w:w="1984" w:type="dxa"/>
          </w:tcPr>
          <w:p w14:paraId="0363149A" w14:textId="77777777" w:rsidR="004603CA" w:rsidRDefault="004603CA" w:rsidP="0002134F">
            <w:pPr>
              <w:spacing w:before="144" w:after="144" w:line="240" w:lineRule="auto"/>
              <w:ind w:left="-108" w:right="-108"/>
              <w:jc w:val="center"/>
              <w:rPr>
                <w:rFonts w:ascii="Arial" w:hAnsi="Arial" w:cs="Arial"/>
                <w:b/>
                <w:i/>
                <w:color w:val="000000" w:themeColor="text1"/>
                <w:sz w:val="20"/>
                <w:szCs w:val="20"/>
              </w:rPr>
            </w:pPr>
          </w:p>
          <w:p w14:paraId="0B1A02A8" w14:textId="77777777" w:rsidR="004603CA" w:rsidRDefault="004603CA" w:rsidP="0002134F">
            <w:pPr>
              <w:spacing w:before="144" w:after="144" w:line="240" w:lineRule="auto"/>
              <w:ind w:left="-108" w:right="-108"/>
              <w:jc w:val="center"/>
              <w:rPr>
                <w:rFonts w:ascii="Arial" w:hAnsi="Arial" w:cs="Arial"/>
                <w:b/>
                <w:i/>
                <w:color w:val="000000" w:themeColor="text1"/>
                <w:sz w:val="20"/>
                <w:szCs w:val="20"/>
              </w:rPr>
            </w:pPr>
          </w:p>
          <w:p w14:paraId="7FE4AF09" w14:textId="77777777" w:rsidR="008F0873" w:rsidRPr="00D51505" w:rsidRDefault="008F0873" w:rsidP="0002134F">
            <w:pPr>
              <w:spacing w:before="144" w:after="144" w:line="240" w:lineRule="auto"/>
              <w:ind w:left="-108" w:right="-108"/>
              <w:jc w:val="center"/>
              <w:rPr>
                <w:rFonts w:ascii="Arial" w:hAnsi="Arial" w:cs="Arial"/>
                <w:b/>
                <w:i/>
                <w:color w:val="000000" w:themeColor="text1"/>
                <w:sz w:val="20"/>
                <w:szCs w:val="20"/>
              </w:rPr>
            </w:pPr>
            <w:r w:rsidRPr="00D51505">
              <w:rPr>
                <w:rFonts w:ascii="Arial" w:hAnsi="Arial" w:cs="Arial"/>
                <w:b/>
                <w:i/>
                <w:color w:val="000000" w:themeColor="text1"/>
                <w:sz w:val="20"/>
                <w:szCs w:val="20"/>
              </w:rPr>
              <w:t>pénalité</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spéciale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journalière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400</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w:t>
            </w:r>
          </w:p>
        </w:tc>
        <w:tc>
          <w:tcPr>
            <w:tcW w:w="2126" w:type="dxa"/>
          </w:tcPr>
          <w:p w14:paraId="031BDB78" w14:textId="77777777" w:rsidR="004603CA" w:rsidRDefault="004603CA" w:rsidP="0002134F">
            <w:pPr>
              <w:spacing w:before="144" w:after="144" w:line="240" w:lineRule="auto"/>
              <w:jc w:val="center"/>
              <w:rPr>
                <w:rFonts w:ascii="Arial" w:hAnsi="Arial" w:cs="Arial"/>
                <w:b/>
                <w:i/>
                <w:color w:val="000000" w:themeColor="text1"/>
                <w:sz w:val="20"/>
                <w:szCs w:val="20"/>
              </w:rPr>
            </w:pPr>
          </w:p>
          <w:p w14:paraId="5EBF2CFC" w14:textId="77777777" w:rsidR="004603CA" w:rsidRDefault="004603CA" w:rsidP="0002134F">
            <w:pPr>
              <w:spacing w:before="144" w:after="144" w:line="240" w:lineRule="auto"/>
              <w:jc w:val="center"/>
              <w:rPr>
                <w:rFonts w:ascii="Arial" w:hAnsi="Arial" w:cs="Arial"/>
                <w:b/>
                <w:i/>
                <w:color w:val="000000" w:themeColor="text1"/>
                <w:sz w:val="20"/>
                <w:szCs w:val="20"/>
              </w:rPr>
            </w:pPr>
          </w:p>
          <w:p w14:paraId="672DA7B3" w14:textId="77777777" w:rsidR="008F0873" w:rsidRPr="00D51505" w:rsidRDefault="008F0873" w:rsidP="0002134F">
            <w:pPr>
              <w:spacing w:before="144" w:after="144" w:line="240" w:lineRule="auto"/>
              <w:jc w:val="center"/>
              <w:rPr>
                <w:rFonts w:ascii="Arial" w:hAnsi="Arial" w:cs="Arial"/>
                <w:b/>
                <w:i/>
                <w:color w:val="000000" w:themeColor="text1"/>
                <w:sz w:val="20"/>
                <w:szCs w:val="20"/>
              </w:rPr>
            </w:pPr>
            <w:r w:rsidRPr="00D51505">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infraction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constatée</w:t>
            </w:r>
          </w:p>
        </w:tc>
        <w:tc>
          <w:tcPr>
            <w:tcW w:w="1877" w:type="dxa"/>
          </w:tcPr>
          <w:p w14:paraId="5D875AF0" w14:textId="77777777" w:rsidR="008F0873" w:rsidRPr="00D51505" w:rsidRDefault="008F0873" w:rsidP="00CF0891">
            <w:pPr>
              <w:spacing w:before="144" w:after="144"/>
              <w:jc w:val="center"/>
              <w:rPr>
                <w:rFonts w:ascii="Arial" w:hAnsi="Arial" w:cs="Arial"/>
                <w:b/>
                <w:i/>
                <w:color w:val="000000" w:themeColor="text1"/>
                <w:sz w:val="20"/>
                <w:szCs w:val="20"/>
              </w:rPr>
            </w:pPr>
          </w:p>
        </w:tc>
      </w:tr>
    </w:tbl>
    <w:p w14:paraId="3EE065B2" w14:textId="77777777" w:rsidR="0014666B" w:rsidRDefault="0014666B" w:rsidP="0014666B">
      <w:pPr>
        <w:tabs>
          <w:tab w:val="left" w:pos="1946"/>
        </w:tabs>
        <w:spacing w:after="0" w:line="240" w:lineRule="auto"/>
        <w:rPr>
          <w:rFonts w:ascii="Arial" w:hAnsi="Arial" w:cs="Arial"/>
          <w:b/>
          <w:i/>
          <w:color w:val="000000" w:themeColor="text1"/>
          <w:sz w:val="20"/>
          <w:szCs w:val="20"/>
          <w:u w:val="single"/>
        </w:rPr>
      </w:pPr>
    </w:p>
    <w:p w14:paraId="41AA3B40" w14:textId="77777777" w:rsidR="004F69BC" w:rsidRDefault="00BD080D" w:rsidP="0014666B">
      <w:pPr>
        <w:pBdr>
          <w:top w:val="single" w:sz="4" w:space="1" w:color="auto"/>
          <w:left w:val="single" w:sz="4" w:space="4" w:color="auto"/>
          <w:bottom w:val="single" w:sz="4" w:space="1" w:color="auto"/>
          <w:right w:val="single" w:sz="4" w:space="4" w:color="auto"/>
        </w:pBdr>
        <w:tabs>
          <w:tab w:val="left" w:pos="1946"/>
        </w:tabs>
        <w:spacing w:after="0" w:line="240" w:lineRule="auto"/>
        <w:rPr>
          <w:rFonts w:ascii="Arial" w:hAnsi="Arial" w:cs="Arial"/>
          <w:b/>
          <w:i/>
          <w:color w:val="000000" w:themeColor="text1"/>
          <w:sz w:val="20"/>
          <w:szCs w:val="20"/>
          <w:u w:val="single"/>
        </w:rPr>
      </w:pPr>
      <w:r w:rsidRPr="00D51505">
        <w:rPr>
          <w:rFonts w:ascii="Arial" w:hAnsi="Arial" w:cs="Arial"/>
          <w:b/>
          <w:i/>
          <w:color w:val="000000" w:themeColor="text1"/>
          <w:sz w:val="20"/>
          <w:szCs w:val="20"/>
          <w:u w:val="single"/>
        </w:rPr>
        <w:t>Autres</w:t>
      </w:r>
      <w:r w:rsidR="00161A5C">
        <w:rPr>
          <w:rFonts w:ascii="Arial" w:hAnsi="Arial" w:cs="Arial"/>
          <w:b/>
          <w:i/>
          <w:color w:val="000000" w:themeColor="text1"/>
          <w:sz w:val="20"/>
          <w:szCs w:val="20"/>
          <w:u w:val="single"/>
        </w:rPr>
        <w:t xml:space="preserve"> </w:t>
      </w:r>
      <w:r w:rsidRPr="00D51505">
        <w:rPr>
          <w:rFonts w:ascii="Arial" w:hAnsi="Arial" w:cs="Arial"/>
          <w:b/>
          <w:i/>
          <w:color w:val="000000" w:themeColor="text1"/>
          <w:sz w:val="20"/>
          <w:szCs w:val="20"/>
          <w:u w:val="single"/>
        </w:rPr>
        <w:t>sanctions</w:t>
      </w:r>
    </w:p>
    <w:p w14:paraId="3AAFDB12" w14:textId="77777777" w:rsidR="004603CA" w:rsidRDefault="004603CA" w:rsidP="0014666B">
      <w:pPr>
        <w:pBdr>
          <w:top w:val="single" w:sz="4" w:space="1" w:color="auto"/>
          <w:left w:val="single" w:sz="4" w:space="4" w:color="auto"/>
          <w:bottom w:val="single" w:sz="4" w:space="1" w:color="auto"/>
          <w:right w:val="single" w:sz="4" w:space="4" w:color="auto"/>
        </w:pBdr>
        <w:tabs>
          <w:tab w:val="left" w:pos="1946"/>
        </w:tabs>
        <w:spacing w:after="0" w:line="240" w:lineRule="auto"/>
        <w:rPr>
          <w:rFonts w:ascii="Arial" w:hAnsi="Arial" w:cs="Arial"/>
          <w:b/>
          <w:i/>
          <w:color w:val="000000" w:themeColor="text1"/>
          <w:sz w:val="20"/>
          <w:szCs w:val="20"/>
          <w:u w:val="single"/>
        </w:rPr>
      </w:pPr>
    </w:p>
    <w:p w14:paraId="07740CB2" w14:textId="77777777" w:rsidR="008F0873" w:rsidRPr="00D51505" w:rsidRDefault="008F0873" w:rsidP="0014666B">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20"/>
          <w:szCs w:val="20"/>
        </w:rPr>
      </w:pPr>
      <w:r w:rsidRPr="00D51505">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manquement(s)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grave(s),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susceptible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d’encourir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l’application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mesure</w:t>
      </w:r>
      <w:r w:rsidR="00DE3979">
        <w:rPr>
          <w:rFonts w:ascii="Arial" w:hAnsi="Arial" w:cs="Arial"/>
          <w:b/>
          <w:i/>
          <w:color w:val="000000" w:themeColor="text1"/>
          <w:sz w:val="20"/>
          <w:szCs w:val="20"/>
        </w:rPr>
        <w:t>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d’office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visées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47</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§2</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RGE.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outre,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peut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se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voir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appliquer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sanctions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prévues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48</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l’A.R.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14</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janvier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2013</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(exclusion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futurs</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période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déterminée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et/ou</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déclassement,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suspension</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retrait</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D51505">
        <w:rPr>
          <w:rFonts w:ascii="Arial" w:hAnsi="Arial" w:cs="Arial"/>
          <w:b/>
          <w:i/>
          <w:color w:val="000000" w:themeColor="text1"/>
          <w:sz w:val="20"/>
          <w:szCs w:val="20"/>
        </w:rPr>
        <w:t>l’agréation).</w:t>
      </w:r>
    </w:p>
    <w:p w14:paraId="0A17C343" w14:textId="77777777" w:rsidR="00D65458" w:rsidRPr="00D51505" w:rsidRDefault="00D65458" w:rsidP="0014666B">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20"/>
          <w:szCs w:val="20"/>
        </w:rPr>
      </w:pPr>
    </w:p>
    <w:p w14:paraId="4CAA9677" w14:textId="77777777" w:rsidR="005A043E" w:rsidRDefault="005A043E" w:rsidP="002F528D">
      <w:pPr>
        <w:spacing w:after="0" w:line="240" w:lineRule="auto"/>
        <w:jc w:val="center"/>
        <w:rPr>
          <w:rFonts w:ascii="Arial" w:hAnsi="Arial" w:cs="Arial"/>
          <w:b/>
          <w:color w:val="000000" w:themeColor="text1"/>
          <w:sz w:val="20"/>
          <w:szCs w:val="20"/>
        </w:rPr>
      </w:pPr>
    </w:p>
    <w:p w14:paraId="475B24C1" w14:textId="77777777" w:rsidR="004E4F09" w:rsidRPr="00D51505" w:rsidRDefault="00FB41CA" w:rsidP="002F528D">
      <w:pPr>
        <w:spacing w:after="0" w:line="240" w:lineRule="auto"/>
        <w:jc w:val="center"/>
        <w:rPr>
          <w:rFonts w:ascii="Arial" w:hAnsi="Arial" w:cs="Arial"/>
          <w:b/>
          <w:color w:val="000000" w:themeColor="text1"/>
          <w:sz w:val="20"/>
          <w:szCs w:val="20"/>
        </w:rPr>
      </w:pPr>
      <w:r w:rsidRPr="00D51505">
        <w:rPr>
          <w:rFonts w:ascii="Arial" w:hAnsi="Arial" w:cs="Arial"/>
          <w:b/>
          <w:color w:val="000000" w:themeColor="text1"/>
          <w:sz w:val="20"/>
          <w:szCs w:val="20"/>
        </w:rPr>
        <w:t>Amendes</w:t>
      </w:r>
      <w:r w:rsidR="00161A5C">
        <w:rPr>
          <w:rFonts w:ascii="Arial" w:hAnsi="Arial" w:cs="Arial"/>
          <w:b/>
          <w:color w:val="000000" w:themeColor="text1"/>
          <w:sz w:val="20"/>
          <w:szCs w:val="20"/>
        </w:rPr>
        <w:t xml:space="preserve"> </w:t>
      </w:r>
      <w:r w:rsidRPr="00D51505">
        <w:rPr>
          <w:rFonts w:ascii="Arial" w:hAnsi="Arial" w:cs="Arial"/>
          <w:b/>
          <w:color w:val="000000" w:themeColor="text1"/>
          <w:sz w:val="20"/>
          <w:szCs w:val="20"/>
        </w:rPr>
        <w:t>pour</w:t>
      </w:r>
      <w:r w:rsidR="00161A5C">
        <w:rPr>
          <w:rFonts w:ascii="Arial" w:hAnsi="Arial" w:cs="Arial"/>
          <w:b/>
          <w:color w:val="000000" w:themeColor="text1"/>
          <w:sz w:val="20"/>
          <w:szCs w:val="20"/>
        </w:rPr>
        <w:t xml:space="preserve"> </w:t>
      </w:r>
      <w:r w:rsidRPr="00D51505">
        <w:rPr>
          <w:rFonts w:ascii="Arial" w:hAnsi="Arial" w:cs="Arial"/>
          <w:b/>
          <w:color w:val="000000" w:themeColor="text1"/>
          <w:sz w:val="20"/>
          <w:szCs w:val="20"/>
        </w:rPr>
        <w:t>retard</w:t>
      </w:r>
    </w:p>
    <w:p w14:paraId="0E9DCB92" w14:textId="77777777" w:rsidR="004E4F09" w:rsidRPr="00D51505" w:rsidRDefault="004E4F09" w:rsidP="00224AA9">
      <w:pPr>
        <w:spacing w:after="0" w:line="240" w:lineRule="auto"/>
        <w:jc w:val="both"/>
        <w:rPr>
          <w:rFonts w:ascii="Arial" w:hAnsi="Arial" w:cs="Arial"/>
          <w:b/>
          <w:color w:val="000000" w:themeColor="text1"/>
          <w:sz w:val="20"/>
          <w:szCs w:val="20"/>
        </w:rPr>
      </w:pPr>
    </w:p>
    <w:p w14:paraId="56975024" w14:textId="77777777" w:rsidR="00FB41CA" w:rsidRPr="00D51505" w:rsidRDefault="00981DF3" w:rsidP="00224AA9">
      <w:pPr>
        <w:spacing w:after="0" w:line="240" w:lineRule="auto"/>
        <w:jc w:val="both"/>
        <w:rPr>
          <w:rFonts w:ascii="Arial" w:hAnsi="Arial" w:cs="Arial"/>
          <w:color w:val="000000" w:themeColor="text1"/>
          <w:sz w:val="20"/>
          <w:szCs w:val="20"/>
        </w:rPr>
      </w:pPr>
      <w:r w:rsidRPr="00D51505">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D51505">
        <w:rPr>
          <w:rFonts w:ascii="Arial" w:hAnsi="Arial" w:cs="Arial"/>
          <w:b/>
          <w:color w:val="000000" w:themeColor="text1"/>
          <w:sz w:val="20"/>
          <w:szCs w:val="20"/>
          <w:u w:val="single"/>
        </w:rPr>
        <w:t>46</w:t>
      </w:r>
      <w:r w:rsidR="00FB41CA" w:rsidRPr="00D51505">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amendes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retard</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indépendantes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pénalités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prévues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45.</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Elles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dues,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mise</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demeure,</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seule</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expiration</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intervention</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procès-verbal</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appliquées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plein</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droit</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totalité</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jours</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FB41CA" w:rsidRPr="00D51505">
        <w:rPr>
          <w:rFonts w:ascii="Arial" w:hAnsi="Arial" w:cs="Arial"/>
          <w:color w:val="000000" w:themeColor="text1"/>
          <w:sz w:val="20"/>
          <w:szCs w:val="20"/>
        </w:rPr>
        <w:t>retard.</w:t>
      </w:r>
    </w:p>
    <w:p w14:paraId="05EA6673" w14:textId="77777777" w:rsidR="00FB41CA" w:rsidRPr="00D51505" w:rsidRDefault="00FB41CA" w:rsidP="00224AA9">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Nonobstant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l’application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amendes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retard,</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reste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garant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vis-à-vis</w:t>
      </w:r>
      <w:r w:rsidR="00161A5C">
        <w:rPr>
          <w:rFonts w:ascii="Arial" w:hAnsi="Arial" w:cs="Arial"/>
          <w:color w:val="000000" w:themeColor="text1"/>
          <w:sz w:val="20"/>
          <w:szCs w:val="20"/>
        </w:rPr>
        <w:t xml:space="preserve"> </w:t>
      </w:r>
      <w:r w:rsidR="00193AC7">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193AC7">
        <w:rPr>
          <w:rFonts w:ascii="Arial" w:hAnsi="Arial" w:cs="Arial"/>
          <w:color w:val="000000" w:themeColor="text1"/>
          <w:sz w:val="20"/>
          <w:szCs w:val="20"/>
        </w:rPr>
        <w:t>l'</w:t>
      </w:r>
      <w:r w:rsidR="00341E86" w:rsidRPr="00D51505">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dommages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intérêts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dont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celui-ci</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échéant,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redevable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tiers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retard</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p>
    <w:p w14:paraId="0C68F670" w14:textId="77777777" w:rsidR="006674BB" w:rsidRPr="00D51505" w:rsidRDefault="006674BB" w:rsidP="00224AA9">
      <w:pPr>
        <w:spacing w:after="0" w:line="240" w:lineRule="auto"/>
        <w:jc w:val="both"/>
        <w:rPr>
          <w:rFonts w:ascii="Arial" w:hAnsi="Arial" w:cs="Arial"/>
          <w:color w:val="000000" w:themeColor="text1"/>
          <w:sz w:val="20"/>
          <w:szCs w:val="20"/>
        </w:rPr>
      </w:pPr>
    </w:p>
    <w:p w14:paraId="31C2E40E" w14:textId="77777777" w:rsidR="006674BB" w:rsidRPr="00D51505" w:rsidRDefault="006674BB" w:rsidP="006674BB">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Article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46/1.</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taxe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valeur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ajoutée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n’est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prise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considération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base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calcul</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pénalité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spéciale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générale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visée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45,</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ni</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base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calcul</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l’amende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retard</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visée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46.</w:t>
      </w:r>
    </w:p>
    <w:p w14:paraId="1CB3BDDC" w14:textId="77777777" w:rsidR="005B553A" w:rsidRDefault="005B553A" w:rsidP="00224AA9">
      <w:pPr>
        <w:spacing w:after="0" w:line="240" w:lineRule="auto"/>
        <w:jc w:val="both"/>
        <w:rPr>
          <w:rFonts w:ascii="Arial" w:hAnsi="Arial" w:cs="Arial"/>
          <w:sz w:val="20"/>
          <w:szCs w:val="20"/>
        </w:rPr>
      </w:pPr>
    </w:p>
    <w:p w14:paraId="65CCF8D2" w14:textId="77777777" w:rsidR="00301B44" w:rsidRDefault="00301B44" w:rsidP="00224AA9">
      <w:pPr>
        <w:spacing w:after="0" w:line="240" w:lineRule="auto"/>
        <w:jc w:val="both"/>
        <w:rPr>
          <w:rFonts w:ascii="Arial" w:hAnsi="Arial" w:cs="Arial"/>
          <w:sz w:val="20"/>
          <w:szCs w:val="20"/>
        </w:rPr>
      </w:pPr>
    </w:p>
    <w:p w14:paraId="5B5D979E" w14:textId="77777777" w:rsidR="00301B44" w:rsidRDefault="00301B44" w:rsidP="00224AA9">
      <w:pPr>
        <w:spacing w:after="0" w:line="240" w:lineRule="auto"/>
        <w:jc w:val="both"/>
        <w:rPr>
          <w:rFonts w:ascii="Arial" w:hAnsi="Arial" w:cs="Arial"/>
          <w:sz w:val="20"/>
          <w:szCs w:val="20"/>
        </w:rPr>
      </w:pPr>
    </w:p>
    <w:p w14:paraId="65A59E6D" w14:textId="77777777" w:rsidR="00301B44" w:rsidRDefault="00301B44" w:rsidP="00224AA9">
      <w:pPr>
        <w:spacing w:after="0" w:line="240" w:lineRule="auto"/>
        <w:jc w:val="both"/>
        <w:rPr>
          <w:rFonts w:ascii="Arial" w:hAnsi="Arial" w:cs="Arial"/>
          <w:sz w:val="20"/>
          <w:szCs w:val="20"/>
        </w:rPr>
      </w:pPr>
    </w:p>
    <w:p w14:paraId="45DB7C40" w14:textId="77777777" w:rsidR="00301B44" w:rsidRPr="00215FBD" w:rsidRDefault="00301B44" w:rsidP="00224AA9">
      <w:pPr>
        <w:spacing w:after="0" w:line="240" w:lineRule="auto"/>
        <w:jc w:val="both"/>
        <w:rPr>
          <w:rFonts w:ascii="Arial" w:hAnsi="Arial" w:cs="Arial"/>
          <w:sz w:val="20"/>
          <w:szCs w:val="20"/>
        </w:rPr>
      </w:pPr>
    </w:p>
    <w:p w14:paraId="3687736B" w14:textId="77777777" w:rsidR="004E4F09" w:rsidRPr="00215FBD" w:rsidRDefault="00FB41CA" w:rsidP="002F528D">
      <w:pPr>
        <w:spacing w:after="0" w:line="240" w:lineRule="auto"/>
        <w:jc w:val="center"/>
        <w:rPr>
          <w:rFonts w:ascii="Arial" w:hAnsi="Arial" w:cs="Arial"/>
          <w:b/>
          <w:sz w:val="20"/>
          <w:szCs w:val="20"/>
        </w:rPr>
      </w:pPr>
      <w:r w:rsidRPr="00215FBD">
        <w:rPr>
          <w:rFonts w:ascii="Arial" w:hAnsi="Arial" w:cs="Arial"/>
          <w:b/>
          <w:sz w:val="20"/>
          <w:szCs w:val="20"/>
        </w:rPr>
        <w:lastRenderedPageBreak/>
        <w:t>Mesures</w:t>
      </w:r>
      <w:r w:rsidR="00161A5C">
        <w:rPr>
          <w:rFonts w:ascii="Arial" w:hAnsi="Arial" w:cs="Arial"/>
          <w:b/>
          <w:sz w:val="20"/>
          <w:szCs w:val="20"/>
        </w:rPr>
        <w:t xml:space="preserve"> </w:t>
      </w:r>
      <w:r w:rsidRPr="00215FBD">
        <w:rPr>
          <w:rFonts w:ascii="Arial" w:hAnsi="Arial" w:cs="Arial"/>
          <w:b/>
          <w:sz w:val="20"/>
          <w:szCs w:val="20"/>
        </w:rPr>
        <w:t>d’office</w:t>
      </w:r>
    </w:p>
    <w:p w14:paraId="0563A931" w14:textId="77777777" w:rsidR="004E4F09" w:rsidRPr="00215FBD" w:rsidRDefault="004E4F09" w:rsidP="00224AA9">
      <w:pPr>
        <w:spacing w:after="0" w:line="240" w:lineRule="auto"/>
        <w:jc w:val="both"/>
        <w:rPr>
          <w:rFonts w:ascii="Arial" w:hAnsi="Arial" w:cs="Arial"/>
          <w:b/>
          <w:sz w:val="20"/>
          <w:szCs w:val="20"/>
        </w:rPr>
      </w:pPr>
    </w:p>
    <w:p w14:paraId="5B5E5DB1"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47</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Lorsque,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l’expiration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indiqué</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l’article</w:t>
      </w:r>
      <w:r w:rsidR="00161A5C">
        <w:rPr>
          <w:rFonts w:ascii="Arial" w:hAnsi="Arial" w:cs="Arial"/>
          <w:sz w:val="20"/>
          <w:szCs w:val="20"/>
        </w:rPr>
        <w:t xml:space="preserve"> </w:t>
      </w:r>
      <w:r w:rsidR="00FB41CA" w:rsidRPr="00215FBD">
        <w:rPr>
          <w:rFonts w:ascii="Arial" w:hAnsi="Arial" w:cs="Arial"/>
          <w:sz w:val="20"/>
          <w:szCs w:val="20"/>
        </w:rPr>
        <w:t>44,</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2,</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faire</w:t>
      </w:r>
      <w:r w:rsidR="00161A5C">
        <w:rPr>
          <w:rFonts w:ascii="Arial" w:hAnsi="Arial" w:cs="Arial"/>
          <w:sz w:val="20"/>
          <w:szCs w:val="20"/>
        </w:rPr>
        <w:t xml:space="preserve"> </w:t>
      </w:r>
      <w:r w:rsidR="00FB41CA" w:rsidRPr="00215FBD">
        <w:rPr>
          <w:rFonts w:ascii="Arial" w:hAnsi="Arial" w:cs="Arial"/>
          <w:sz w:val="20"/>
          <w:szCs w:val="20"/>
        </w:rPr>
        <w:t>valoir</w:t>
      </w:r>
      <w:r w:rsidR="00161A5C">
        <w:rPr>
          <w:rFonts w:ascii="Arial" w:hAnsi="Arial" w:cs="Arial"/>
          <w:sz w:val="20"/>
          <w:szCs w:val="20"/>
        </w:rPr>
        <w:t xml:space="preserve"> </w:t>
      </w:r>
      <w:r w:rsidR="00FB41CA" w:rsidRPr="00215FBD">
        <w:rPr>
          <w:rFonts w:ascii="Arial" w:hAnsi="Arial" w:cs="Arial"/>
          <w:sz w:val="20"/>
          <w:szCs w:val="20"/>
        </w:rPr>
        <w:t>ses</w:t>
      </w:r>
      <w:r w:rsidR="00161A5C">
        <w:rPr>
          <w:rFonts w:ascii="Arial" w:hAnsi="Arial" w:cs="Arial"/>
          <w:sz w:val="20"/>
          <w:szCs w:val="20"/>
        </w:rPr>
        <w:t xml:space="preserve"> </w:t>
      </w:r>
      <w:r w:rsidR="00FB41CA" w:rsidRPr="00215FBD">
        <w:rPr>
          <w:rFonts w:ascii="Arial" w:hAnsi="Arial" w:cs="Arial"/>
          <w:sz w:val="20"/>
          <w:szCs w:val="20"/>
        </w:rPr>
        <w:t>moyens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défense,</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resté</w:t>
      </w:r>
      <w:r w:rsidR="00161A5C">
        <w:rPr>
          <w:rFonts w:ascii="Arial" w:hAnsi="Arial" w:cs="Arial"/>
          <w:sz w:val="20"/>
          <w:szCs w:val="20"/>
        </w:rPr>
        <w:t xml:space="preserve"> </w:t>
      </w:r>
      <w:r w:rsidR="00FB41CA" w:rsidRPr="00215FBD">
        <w:rPr>
          <w:rFonts w:ascii="Arial" w:hAnsi="Arial" w:cs="Arial"/>
          <w:sz w:val="20"/>
          <w:szCs w:val="20"/>
        </w:rPr>
        <w:t>inactif</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présenté</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moyens</w:t>
      </w:r>
      <w:r w:rsidR="00161A5C">
        <w:rPr>
          <w:rFonts w:ascii="Arial" w:hAnsi="Arial" w:cs="Arial"/>
          <w:sz w:val="20"/>
          <w:szCs w:val="20"/>
        </w:rPr>
        <w:t xml:space="preserve"> </w:t>
      </w:r>
      <w:r w:rsidR="00FB41CA" w:rsidRPr="00215FBD">
        <w:rPr>
          <w:rFonts w:ascii="Arial" w:hAnsi="Arial" w:cs="Arial"/>
          <w:sz w:val="20"/>
          <w:szCs w:val="20"/>
        </w:rPr>
        <w:t>jugés</w:t>
      </w:r>
      <w:r w:rsidR="00161A5C">
        <w:rPr>
          <w:rFonts w:ascii="Arial" w:hAnsi="Arial" w:cs="Arial"/>
          <w:sz w:val="20"/>
          <w:szCs w:val="20"/>
        </w:rPr>
        <w:t xml:space="preserve"> </w:t>
      </w:r>
      <w:r w:rsidR="00FB41CA" w:rsidRPr="00215FBD">
        <w:rPr>
          <w:rFonts w:ascii="Arial" w:hAnsi="Arial" w:cs="Arial"/>
          <w:sz w:val="20"/>
          <w:szCs w:val="20"/>
        </w:rPr>
        <w:t>non</w:t>
      </w:r>
      <w:r w:rsidR="00161A5C">
        <w:rPr>
          <w:rFonts w:ascii="Arial" w:hAnsi="Arial" w:cs="Arial"/>
          <w:sz w:val="20"/>
          <w:szCs w:val="20"/>
        </w:rPr>
        <w:t xml:space="preserve"> </w:t>
      </w:r>
      <w:proofErr w:type="spellStart"/>
      <w:r w:rsidR="00FB41CA" w:rsidRPr="00215FBD">
        <w:rPr>
          <w:rFonts w:ascii="Arial" w:hAnsi="Arial" w:cs="Arial"/>
          <w:sz w:val="20"/>
          <w:szCs w:val="20"/>
        </w:rPr>
        <w:t>justiﬁés</w:t>
      </w:r>
      <w:proofErr w:type="spellEnd"/>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6674BB">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celui-ci</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recourir</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mesures</w:t>
      </w:r>
      <w:r w:rsidR="00161A5C">
        <w:rPr>
          <w:rFonts w:ascii="Arial" w:hAnsi="Arial" w:cs="Arial"/>
          <w:sz w:val="20"/>
          <w:szCs w:val="20"/>
        </w:rPr>
        <w:t xml:space="preserve"> </w:t>
      </w:r>
      <w:r w:rsidR="00FB41CA" w:rsidRPr="00215FBD">
        <w:rPr>
          <w:rFonts w:ascii="Arial" w:hAnsi="Arial" w:cs="Arial"/>
          <w:sz w:val="20"/>
          <w:szCs w:val="20"/>
        </w:rPr>
        <w:t>d’office</w:t>
      </w:r>
      <w:r w:rsidR="00161A5C">
        <w:rPr>
          <w:rFonts w:ascii="Arial" w:hAnsi="Arial" w:cs="Arial"/>
          <w:sz w:val="20"/>
          <w:szCs w:val="20"/>
        </w:rPr>
        <w:t xml:space="preserve"> </w:t>
      </w:r>
      <w:r w:rsidR="00FB41CA" w:rsidRPr="00215FBD">
        <w:rPr>
          <w:rFonts w:ascii="Arial" w:hAnsi="Arial" w:cs="Arial"/>
          <w:sz w:val="20"/>
          <w:szCs w:val="20"/>
        </w:rPr>
        <w:t>décrites</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paragraphe</w:t>
      </w:r>
      <w:r w:rsidR="00161A5C">
        <w:rPr>
          <w:rFonts w:ascii="Arial" w:hAnsi="Arial" w:cs="Arial"/>
          <w:sz w:val="20"/>
          <w:szCs w:val="20"/>
        </w:rPr>
        <w:t xml:space="preserve"> </w:t>
      </w:r>
      <w:r w:rsidR="00FB41CA" w:rsidRPr="00215FBD">
        <w:rPr>
          <w:rFonts w:ascii="Arial" w:hAnsi="Arial" w:cs="Arial"/>
          <w:sz w:val="20"/>
          <w:szCs w:val="20"/>
        </w:rPr>
        <w:t>2.</w:t>
      </w:r>
    </w:p>
    <w:p w14:paraId="4E3D4589" w14:textId="77777777" w:rsidR="00FB41CA" w:rsidRPr="00215FBD" w:rsidRDefault="00717D2B" w:rsidP="00224AA9">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toutefois</w:t>
      </w:r>
      <w:r w:rsidR="00161A5C">
        <w:rPr>
          <w:rFonts w:ascii="Arial" w:hAnsi="Arial" w:cs="Arial"/>
          <w:sz w:val="20"/>
          <w:szCs w:val="20"/>
        </w:rPr>
        <w:t xml:space="preserve"> </w:t>
      </w:r>
      <w:r w:rsidR="00FB41CA" w:rsidRPr="00215FBD">
        <w:rPr>
          <w:rFonts w:ascii="Arial" w:hAnsi="Arial" w:cs="Arial"/>
          <w:sz w:val="20"/>
          <w:szCs w:val="20"/>
        </w:rPr>
        <w:t>recourir</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mesures</w:t>
      </w:r>
      <w:r w:rsidR="00161A5C">
        <w:rPr>
          <w:rFonts w:ascii="Arial" w:hAnsi="Arial" w:cs="Arial"/>
          <w:sz w:val="20"/>
          <w:szCs w:val="20"/>
        </w:rPr>
        <w:t xml:space="preserve"> </w:t>
      </w:r>
      <w:r w:rsidR="00FB41CA" w:rsidRPr="00215FBD">
        <w:rPr>
          <w:rFonts w:ascii="Arial" w:hAnsi="Arial" w:cs="Arial"/>
          <w:sz w:val="20"/>
          <w:szCs w:val="20"/>
        </w:rPr>
        <w:t>d’office</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r w:rsidR="00FB41CA" w:rsidRPr="00215FBD">
        <w:rPr>
          <w:rFonts w:ascii="Arial" w:hAnsi="Arial" w:cs="Arial"/>
          <w:sz w:val="20"/>
          <w:szCs w:val="20"/>
        </w:rPr>
        <w:t>attendre</w:t>
      </w:r>
      <w:r w:rsidR="00161A5C">
        <w:rPr>
          <w:rFonts w:ascii="Arial" w:hAnsi="Arial" w:cs="Arial"/>
          <w:sz w:val="20"/>
          <w:szCs w:val="20"/>
        </w:rPr>
        <w:t xml:space="preserve"> </w:t>
      </w:r>
      <w:r w:rsidR="00FB41CA" w:rsidRPr="00215FBD">
        <w:rPr>
          <w:rFonts w:ascii="Arial" w:hAnsi="Arial" w:cs="Arial"/>
          <w:sz w:val="20"/>
          <w:szCs w:val="20"/>
        </w:rPr>
        <w:t>l’expiration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indiqué</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l’article</w:t>
      </w:r>
      <w:r w:rsidR="00161A5C">
        <w:rPr>
          <w:rFonts w:ascii="Arial" w:hAnsi="Arial" w:cs="Arial"/>
          <w:sz w:val="20"/>
          <w:szCs w:val="20"/>
        </w:rPr>
        <w:t xml:space="preserve"> </w:t>
      </w:r>
      <w:r w:rsidR="00FB41CA" w:rsidRPr="00215FBD">
        <w:rPr>
          <w:rFonts w:ascii="Arial" w:hAnsi="Arial" w:cs="Arial"/>
          <w:sz w:val="20"/>
          <w:szCs w:val="20"/>
        </w:rPr>
        <w:t>44,</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2,</w:t>
      </w:r>
      <w:r w:rsidR="00161A5C">
        <w:rPr>
          <w:rFonts w:ascii="Arial" w:hAnsi="Arial" w:cs="Arial"/>
          <w:sz w:val="20"/>
          <w:szCs w:val="20"/>
        </w:rPr>
        <w:t xml:space="preserve"> </w:t>
      </w:r>
      <w:r w:rsidR="00FB41CA" w:rsidRPr="00215FBD">
        <w:rPr>
          <w:rFonts w:ascii="Arial" w:hAnsi="Arial" w:cs="Arial"/>
          <w:sz w:val="20"/>
          <w:szCs w:val="20"/>
        </w:rPr>
        <w:t>lorsqu’au</w:t>
      </w:r>
      <w:r w:rsidR="00161A5C">
        <w:rPr>
          <w:rFonts w:ascii="Arial" w:hAnsi="Arial" w:cs="Arial"/>
          <w:sz w:val="20"/>
          <w:szCs w:val="20"/>
        </w:rPr>
        <w:t xml:space="preserve"> </w:t>
      </w:r>
      <w:r w:rsidR="00FB41CA" w:rsidRPr="00215FBD">
        <w:rPr>
          <w:rFonts w:ascii="Arial" w:hAnsi="Arial" w:cs="Arial"/>
          <w:sz w:val="20"/>
          <w:szCs w:val="20"/>
        </w:rPr>
        <w:t>préalable,</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expressément</w:t>
      </w:r>
      <w:r w:rsidR="00161A5C">
        <w:rPr>
          <w:rFonts w:ascii="Arial" w:hAnsi="Arial" w:cs="Arial"/>
          <w:sz w:val="20"/>
          <w:szCs w:val="20"/>
        </w:rPr>
        <w:t xml:space="preserve"> </w:t>
      </w:r>
      <w:r w:rsidR="00FB41CA" w:rsidRPr="00215FBD">
        <w:rPr>
          <w:rFonts w:ascii="Arial" w:hAnsi="Arial" w:cs="Arial"/>
          <w:sz w:val="20"/>
          <w:szCs w:val="20"/>
        </w:rPr>
        <w:t>reconnu</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manquements</w:t>
      </w:r>
      <w:r w:rsidR="00161A5C">
        <w:rPr>
          <w:rFonts w:ascii="Arial" w:hAnsi="Arial" w:cs="Arial"/>
          <w:sz w:val="20"/>
          <w:szCs w:val="20"/>
        </w:rPr>
        <w:t xml:space="preserve"> </w:t>
      </w:r>
      <w:r w:rsidR="00FB41CA" w:rsidRPr="00215FBD">
        <w:rPr>
          <w:rFonts w:ascii="Arial" w:hAnsi="Arial" w:cs="Arial"/>
          <w:sz w:val="20"/>
          <w:szCs w:val="20"/>
        </w:rPr>
        <w:t>constatés.</w:t>
      </w:r>
    </w:p>
    <w:p w14:paraId="1FA18ABD"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mesures</w:t>
      </w:r>
      <w:r w:rsidR="00161A5C">
        <w:rPr>
          <w:rFonts w:ascii="Arial" w:hAnsi="Arial" w:cs="Arial"/>
          <w:sz w:val="20"/>
          <w:szCs w:val="20"/>
        </w:rPr>
        <w:t xml:space="preserve"> </w:t>
      </w:r>
      <w:r w:rsidRPr="00215FBD">
        <w:rPr>
          <w:rFonts w:ascii="Arial" w:hAnsi="Arial" w:cs="Arial"/>
          <w:sz w:val="20"/>
          <w:szCs w:val="20"/>
        </w:rPr>
        <w:t>d’office</w:t>
      </w:r>
      <w:r w:rsidR="00161A5C">
        <w:rPr>
          <w:rFonts w:ascii="Arial" w:hAnsi="Arial" w:cs="Arial"/>
          <w:sz w:val="20"/>
          <w:szCs w:val="20"/>
        </w:rPr>
        <w:t xml:space="preserve"> </w:t>
      </w:r>
      <w:r w:rsidR="009F4B09" w:rsidRPr="00215FBD">
        <w:rPr>
          <w:rFonts w:ascii="Arial" w:hAnsi="Arial" w:cs="Arial"/>
          <w:sz w:val="20"/>
          <w:szCs w:val="20"/>
        </w:rPr>
        <w:t>sont</w:t>
      </w:r>
      <w:r w:rsidR="005A043E">
        <w:rPr>
          <w:rFonts w:ascii="Arial" w:hAnsi="Arial" w:cs="Arial"/>
          <w:sz w:val="20"/>
          <w:szCs w:val="20"/>
        </w:rPr>
        <w:t>:</w:t>
      </w:r>
    </w:p>
    <w:p w14:paraId="135432B4" w14:textId="77777777" w:rsidR="00FB41CA" w:rsidRPr="00D51505" w:rsidRDefault="00FB41CA" w:rsidP="00224AA9">
      <w:pPr>
        <w:spacing w:after="0" w:line="240" w:lineRule="auto"/>
        <w:jc w:val="both"/>
        <w:rPr>
          <w:rFonts w:ascii="Arial" w:hAnsi="Arial" w:cs="Arial"/>
          <w:color w:val="000000" w:themeColor="text1"/>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résiliation</w:t>
      </w:r>
      <w:r w:rsidR="00161A5C">
        <w:rPr>
          <w:rFonts w:ascii="Arial" w:hAnsi="Arial" w:cs="Arial"/>
          <w:sz w:val="20"/>
          <w:szCs w:val="20"/>
        </w:rPr>
        <w:t xml:space="preserve"> </w:t>
      </w:r>
      <w:r w:rsidRPr="00215FBD">
        <w:rPr>
          <w:rFonts w:ascii="Arial" w:hAnsi="Arial" w:cs="Arial"/>
          <w:sz w:val="20"/>
          <w:szCs w:val="20"/>
        </w:rPr>
        <w:t>unilatérale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totalité</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cautionnement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constitution,</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équivalent,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acquise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plein</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006674BB">
        <w:rPr>
          <w:rFonts w:ascii="Arial" w:hAnsi="Arial" w:cs="Arial"/>
          <w:sz w:val="20"/>
          <w:szCs w:val="20"/>
        </w:rPr>
        <w:t>à</w:t>
      </w:r>
      <w:r w:rsidR="00161A5C">
        <w:rPr>
          <w:rFonts w:ascii="Arial" w:hAnsi="Arial" w:cs="Arial"/>
          <w:sz w:val="20"/>
          <w:szCs w:val="20"/>
        </w:rPr>
        <w:t xml:space="preserve"> </w:t>
      </w:r>
      <w:r w:rsidR="006674BB">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titre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dommages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D51505">
        <w:rPr>
          <w:rFonts w:ascii="Arial" w:hAnsi="Arial" w:cs="Arial"/>
          <w:color w:val="000000" w:themeColor="text1"/>
          <w:sz w:val="20"/>
          <w:szCs w:val="20"/>
        </w:rPr>
        <w:t>intérêts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forfaitaires</w:t>
      </w:r>
      <w:r w:rsidR="006674BB" w:rsidRPr="00D51505">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sauf</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visé</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49,</w:t>
      </w:r>
      <w:r w:rsidR="00161A5C">
        <w:rPr>
          <w:rFonts w:ascii="Arial" w:hAnsi="Arial" w:cs="Arial"/>
          <w:color w:val="000000" w:themeColor="text1"/>
          <w:sz w:val="20"/>
          <w:szCs w:val="20"/>
        </w:rPr>
        <w:t xml:space="preserve"> </w:t>
      </w:r>
      <w:r w:rsidR="009F4B09" w:rsidRPr="00D51505">
        <w:rPr>
          <w:rFonts w:ascii="Arial" w:hAnsi="Arial" w:cs="Arial"/>
          <w:color w:val="000000" w:themeColor="text1"/>
          <w:sz w:val="20"/>
          <w:szCs w:val="20"/>
        </w:rPr>
        <w:t>aliéna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1</w:t>
      </w:r>
      <w:r w:rsidR="006674BB" w:rsidRPr="00D51505">
        <w:rPr>
          <w:rFonts w:ascii="Arial" w:hAnsi="Arial" w:cs="Arial"/>
          <w:color w:val="000000" w:themeColor="text1"/>
          <w:sz w:val="20"/>
          <w:szCs w:val="20"/>
          <w:vertAlign w:val="superscript"/>
        </w:rPr>
        <w:t>er</w:t>
      </w:r>
      <w:r w:rsidR="006674BB" w:rsidRPr="00D51505">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1°</w:t>
      </w:r>
      <w:r w:rsidRPr="00D51505">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mesure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exclut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l’application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toute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amende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chef</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retard</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partie</w:t>
      </w:r>
      <w:r w:rsidR="00161A5C">
        <w:rPr>
          <w:rFonts w:ascii="Arial" w:hAnsi="Arial" w:cs="Arial"/>
          <w:color w:val="000000" w:themeColor="text1"/>
          <w:sz w:val="20"/>
          <w:szCs w:val="20"/>
        </w:rPr>
        <w:t xml:space="preserve"> </w:t>
      </w:r>
      <w:r w:rsidR="009F4B09" w:rsidRPr="00D51505">
        <w:rPr>
          <w:rFonts w:ascii="Arial" w:hAnsi="Arial" w:cs="Arial"/>
          <w:color w:val="000000" w:themeColor="text1"/>
          <w:sz w:val="20"/>
          <w:szCs w:val="20"/>
        </w:rPr>
        <w:t>résiliée</w:t>
      </w:r>
      <w:r w:rsidR="005A043E">
        <w:rPr>
          <w:rFonts w:ascii="Arial" w:hAnsi="Arial" w:cs="Arial"/>
          <w:color w:val="000000" w:themeColor="text1"/>
          <w:sz w:val="20"/>
          <w:szCs w:val="20"/>
        </w:rPr>
        <w:t>;</w:t>
      </w:r>
    </w:p>
    <w:p w14:paraId="2029E627" w14:textId="77777777" w:rsidR="00FB41CA" w:rsidRPr="00D51505" w:rsidRDefault="00FB41CA" w:rsidP="00224AA9">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gestion</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propre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tout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partie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non</w:t>
      </w:r>
      <w:r w:rsidR="00161A5C">
        <w:rPr>
          <w:rFonts w:ascii="Arial" w:hAnsi="Arial" w:cs="Arial"/>
          <w:color w:val="000000" w:themeColor="text1"/>
          <w:sz w:val="20"/>
          <w:szCs w:val="20"/>
        </w:rPr>
        <w:t xml:space="preserve"> </w:t>
      </w:r>
      <w:r w:rsidR="009F4B09" w:rsidRPr="00D51505">
        <w:rPr>
          <w:rFonts w:ascii="Arial" w:hAnsi="Arial" w:cs="Arial"/>
          <w:color w:val="000000" w:themeColor="text1"/>
          <w:sz w:val="20"/>
          <w:szCs w:val="20"/>
        </w:rPr>
        <w:t>exécuté</w:t>
      </w:r>
      <w:r w:rsidR="005A043E">
        <w:rPr>
          <w:rFonts w:ascii="Arial" w:hAnsi="Arial" w:cs="Arial"/>
          <w:color w:val="000000" w:themeColor="text1"/>
          <w:sz w:val="20"/>
          <w:szCs w:val="20"/>
        </w:rPr>
        <w:t>;</w:t>
      </w:r>
    </w:p>
    <w:p w14:paraId="026F39F1" w14:textId="77777777" w:rsidR="00FB41CA" w:rsidRPr="00D51505" w:rsidRDefault="00FB41CA" w:rsidP="00224AA9">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conclusion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plusieurs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compte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avec</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plusieurs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tiers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tout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partie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restant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exécuter.</w:t>
      </w:r>
    </w:p>
    <w:p w14:paraId="000E88E1" w14:textId="77777777" w:rsidR="00FB41CA" w:rsidRPr="00D51505" w:rsidRDefault="00FB41CA" w:rsidP="00224AA9">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mesures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prévues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00981DF3" w:rsidRPr="00D51505">
        <w:rPr>
          <w:rFonts w:ascii="Arial" w:hAnsi="Arial" w:cs="Arial"/>
          <w:color w:val="000000" w:themeColor="text1"/>
          <w:sz w:val="20"/>
          <w:szCs w:val="20"/>
        </w:rPr>
        <w:t>1</w:t>
      </w:r>
      <w:r w:rsidR="00981DF3" w:rsidRPr="00D51505">
        <w:rPr>
          <w:rFonts w:ascii="Arial" w:hAnsi="Arial" w:cs="Arial"/>
          <w:color w:val="000000" w:themeColor="text1"/>
          <w:sz w:val="20"/>
          <w:szCs w:val="20"/>
          <w:vertAlign w:val="superscript"/>
        </w:rPr>
        <w:t>er</w:t>
      </w:r>
      <w:r w:rsidR="00CE6C3D" w:rsidRPr="00D51505">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appliquées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frais,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risques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périls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défaillant.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Toutefois,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amendes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pénalités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appliquées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lors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compte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charge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nouvel</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adjudicataire.</w:t>
      </w:r>
    </w:p>
    <w:p w14:paraId="48A5C74D" w14:textId="77777777" w:rsidR="00FB41CA" w:rsidRPr="00D51505" w:rsidRDefault="00FB41CA" w:rsidP="00224AA9">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décision</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l'</w:t>
      </w:r>
      <w:r w:rsidR="00341E86" w:rsidRPr="00D51505">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passer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mesure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d’office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choisie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proofErr w:type="spellStart"/>
      <w:r w:rsidRPr="00D51505">
        <w:rPr>
          <w:rFonts w:ascii="Arial" w:hAnsi="Arial" w:cs="Arial"/>
          <w:color w:val="000000" w:themeColor="text1"/>
          <w:sz w:val="20"/>
          <w:szCs w:val="20"/>
        </w:rPr>
        <w:t>notiﬁée</w:t>
      </w:r>
      <w:proofErr w:type="spellEnd"/>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FA105F" w:rsidRPr="00D51505">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FA105F" w:rsidRPr="00D51505">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assurant</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l'envoi</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lettre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remise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contre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récépissé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défaillant.</w:t>
      </w:r>
    </w:p>
    <w:p w14:paraId="1ADBC237" w14:textId="77777777" w:rsidR="00FB41CA" w:rsidRPr="00D51505" w:rsidRDefault="00FB41CA" w:rsidP="00224AA9">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partir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cette</w:t>
      </w:r>
      <w:r w:rsidR="00161A5C">
        <w:rPr>
          <w:rFonts w:ascii="Arial" w:hAnsi="Arial" w:cs="Arial"/>
          <w:color w:val="000000" w:themeColor="text1"/>
          <w:sz w:val="20"/>
          <w:szCs w:val="20"/>
        </w:rPr>
        <w:t xml:space="preserve"> </w:t>
      </w:r>
      <w:proofErr w:type="spellStart"/>
      <w:r w:rsidRPr="00D51505">
        <w:rPr>
          <w:rFonts w:ascii="Arial" w:hAnsi="Arial" w:cs="Arial"/>
          <w:color w:val="000000" w:themeColor="text1"/>
          <w:sz w:val="20"/>
          <w:szCs w:val="20"/>
        </w:rPr>
        <w:t>notiﬁcation</w:t>
      </w:r>
      <w:proofErr w:type="spellEnd"/>
      <w:r w:rsidRPr="00D51505">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défaillant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plus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intervenir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partie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visé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mesure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d’office.</w:t>
      </w:r>
    </w:p>
    <w:p w14:paraId="7BB67A70" w14:textId="77777777" w:rsidR="00FB41CA" w:rsidRPr="00D51505" w:rsidRDefault="00FB41CA" w:rsidP="00224AA9">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Lorsqu’il</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recouru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conclusion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compte,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exemplaire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régissant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conclure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envoyé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préalable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défaillant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FA105F" w:rsidRPr="00D51505">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FA105F" w:rsidRPr="00D51505">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assurant</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l'envoi</w:t>
      </w:r>
      <w:r w:rsidRPr="00D51505">
        <w:rPr>
          <w:rFonts w:ascii="Arial" w:hAnsi="Arial" w:cs="Arial"/>
          <w:color w:val="000000" w:themeColor="text1"/>
          <w:sz w:val="20"/>
          <w:szCs w:val="20"/>
        </w:rPr>
        <w:t>.</w:t>
      </w:r>
    </w:p>
    <w:p w14:paraId="22841F50" w14:textId="77777777" w:rsidR="00FB41CA" w:rsidRPr="00D51505" w:rsidRDefault="00FB41CA" w:rsidP="00224AA9">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4.</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gestion</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propre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compte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dépasse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initial,</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défaillant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supporte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coût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supplémentaire.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inverse,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différence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acquise</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D45207" w:rsidRPr="00D51505">
        <w:rPr>
          <w:rFonts w:ascii="Arial" w:hAnsi="Arial" w:cs="Arial"/>
          <w:color w:val="000000" w:themeColor="text1"/>
          <w:sz w:val="20"/>
          <w:szCs w:val="20"/>
        </w:rPr>
        <w:t>l'</w:t>
      </w:r>
      <w:r w:rsidR="00341E86" w:rsidRPr="00D51505">
        <w:rPr>
          <w:rFonts w:ascii="Arial" w:hAnsi="Arial" w:cs="Arial"/>
          <w:color w:val="000000" w:themeColor="text1"/>
          <w:sz w:val="20"/>
          <w:szCs w:val="20"/>
        </w:rPr>
        <w:t>adjudicateur</w:t>
      </w:r>
      <w:r w:rsidRPr="00D51505">
        <w:rPr>
          <w:rFonts w:ascii="Arial" w:hAnsi="Arial" w:cs="Arial"/>
          <w:color w:val="000000" w:themeColor="text1"/>
          <w:sz w:val="20"/>
          <w:szCs w:val="20"/>
        </w:rPr>
        <w:t>.</w:t>
      </w:r>
    </w:p>
    <w:p w14:paraId="41B20705" w14:textId="77777777" w:rsidR="00CF0891" w:rsidRDefault="00CF0891" w:rsidP="002F528D">
      <w:pPr>
        <w:spacing w:after="0" w:line="240" w:lineRule="auto"/>
        <w:jc w:val="center"/>
        <w:rPr>
          <w:rFonts w:ascii="Arial" w:hAnsi="Arial" w:cs="Arial"/>
          <w:b/>
          <w:sz w:val="20"/>
          <w:szCs w:val="20"/>
        </w:rPr>
      </w:pPr>
    </w:p>
    <w:p w14:paraId="65C4252E" w14:textId="77777777" w:rsidR="004E4F09" w:rsidRPr="00215FBD" w:rsidRDefault="00FB41CA" w:rsidP="002F528D">
      <w:pPr>
        <w:spacing w:after="0" w:line="240" w:lineRule="auto"/>
        <w:jc w:val="center"/>
        <w:rPr>
          <w:rFonts w:ascii="Arial" w:hAnsi="Arial" w:cs="Arial"/>
          <w:b/>
          <w:sz w:val="20"/>
          <w:szCs w:val="20"/>
        </w:rPr>
      </w:pPr>
      <w:r w:rsidRPr="00215FBD">
        <w:rPr>
          <w:rFonts w:ascii="Arial" w:hAnsi="Arial" w:cs="Arial"/>
          <w:b/>
          <w:sz w:val="20"/>
          <w:szCs w:val="20"/>
        </w:rPr>
        <w:t>Autres</w:t>
      </w:r>
      <w:r w:rsidR="00161A5C">
        <w:rPr>
          <w:rFonts w:ascii="Arial" w:hAnsi="Arial" w:cs="Arial"/>
          <w:b/>
          <w:sz w:val="20"/>
          <w:szCs w:val="20"/>
        </w:rPr>
        <w:t xml:space="preserve"> </w:t>
      </w:r>
      <w:r w:rsidRPr="00215FBD">
        <w:rPr>
          <w:rFonts w:ascii="Arial" w:hAnsi="Arial" w:cs="Arial"/>
          <w:b/>
          <w:sz w:val="20"/>
          <w:szCs w:val="20"/>
        </w:rPr>
        <w:t>sanctions</w:t>
      </w:r>
    </w:p>
    <w:p w14:paraId="30D331CD" w14:textId="77777777" w:rsidR="004E4F09" w:rsidRPr="00215FBD" w:rsidRDefault="004E4F09" w:rsidP="00224AA9">
      <w:pPr>
        <w:spacing w:after="0" w:line="240" w:lineRule="auto"/>
        <w:jc w:val="both"/>
        <w:rPr>
          <w:rFonts w:ascii="Arial" w:hAnsi="Arial" w:cs="Arial"/>
          <w:b/>
          <w:sz w:val="20"/>
          <w:szCs w:val="20"/>
        </w:rPr>
      </w:pPr>
    </w:p>
    <w:p w14:paraId="312A4204" w14:textId="77777777" w:rsidR="006674BB" w:rsidRPr="00D51505" w:rsidRDefault="00981DF3" w:rsidP="006674BB">
      <w:pPr>
        <w:spacing w:after="0" w:line="240" w:lineRule="auto"/>
        <w:jc w:val="both"/>
        <w:rPr>
          <w:rFonts w:ascii="Arial" w:hAnsi="Arial" w:cs="Arial"/>
          <w:color w:val="000000" w:themeColor="text1"/>
          <w:sz w:val="20"/>
          <w:szCs w:val="20"/>
        </w:rPr>
      </w:pPr>
      <w:r w:rsidRPr="00D51505">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D51505">
        <w:rPr>
          <w:rFonts w:ascii="Arial" w:hAnsi="Arial" w:cs="Arial"/>
          <w:b/>
          <w:color w:val="000000" w:themeColor="text1"/>
          <w:sz w:val="20"/>
          <w:szCs w:val="20"/>
          <w:u w:val="single"/>
        </w:rPr>
        <w:t>48</w:t>
      </w:r>
      <w:r w:rsidR="00FB41CA" w:rsidRPr="00D51505">
        <w:rPr>
          <w:rFonts w:ascii="Arial" w:hAnsi="Arial" w:cs="Arial"/>
          <w:b/>
          <w:color w:val="000000" w:themeColor="text1"/>
          <w:sz w:val="20"/>
          <w:szCs w:val="20"/>
        </w:rPr>
        <w: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préjudice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possibilité</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prendre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mesures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correctrices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telles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70</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sanctions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prévues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présent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arrêté,</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défaillant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exclu</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participation</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période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trois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ans,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plus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particulièrement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lorsqu’il</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preuve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manquement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important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continu</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lors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l’application</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d’une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disposition</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essentielle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cours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qu’il</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n’a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respecté</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5,</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alinéa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10</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défense</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6674BB" w:rsidRPr="00D51505">
        <w:rPr>
          <w:rFonts w:ascii="Arial" w:hAnsi="Arial" w:cs="Arial"/>
          <w:color w:val="000000" w:themeColor="text1"/>
          <w:sz w:val="20"/>
          <w:szCs w:val="20"/>
        </w:rPr>
        <w:t>sécurité.</w:t>
      </w:r>
      <w:r w:rsidR="00161A5C">
        <w:rPr>
          <w:rFonts w:ascii="Arial" w:hAnsi="Arial" w:cs="Arial"/>
          <w:color w:val="000000" w:themeColor="text1"/>
          <w:sz w:val="20"/>
          <w:szCs w:val="20"/>
        </w:rPr>
        <w:t xml:space="preserve"> </w:t>
      </w:r>
    </w:p>
    <w:p w14:paraId="3D33644D" w14:textId="77777777" w:rsidR="006674BB" w:rsidRPr="00D51505" w:rsidRDefault="006674BB" w:rsidP="006674BB">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L'intéressé</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entendu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préalablement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afin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d’exposer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moyens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défense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décision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motivée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lui</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notifiée.</w:t>
      </w:r>
      <w:r w:rsidR="00161A5C">
        <w:rPr>
          <w:rFonts w:ascii="Arial" w:hAnsi="Arial" w:cs="Arial"/>
          <w:color w:val="000000" w:themeColor="text1"/>
          <w:sz w:val="20"/>
          <w:szCs w:val="20"/>
        </w:rPr>
        <w:t xml:space="preserve"> </w:t>
      </w:r>
    </w:p>
    <w:p w14:paraId="779BB76F" w14:textId="77777777" w:rsidR="006674BB" w:rsidRPr="00D51505" w:rsidRDefault="006674BB" w:rsidP="006674BB">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décision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suspension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référence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présent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article.</w:t>
      </w:r>
      <w:r w:rsidR="00161A5C">
        <w:rPr>
          <w:rFonts w:ascii="Arial" w:hAnsi="Arial" w:cs="Arial"/>
          <w:color w:val="000000" w:themeColor="text1"/>
          <w:sz w:val="20"/>
          <w:szCs w:val="20"/>
        </w:rPr>
        <w:t xml:space="preserve"> </w:t>
      </w:r>
    </w:p>
    <w:p w14:paraId="2BD918E2" w14:textId="77777777" w:rsidR="006674BB" w:rsidRPr="00D51505" w:rsidRDefault="006674BB" w:rsidP="006674BB">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période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d’exclusion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trois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calcul</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trois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69,</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alinéa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s’applique</w:t>
      </w:r>
      <w:r w:rsidR="00161A5C">
        <w:rPr>
          <w:rFonts w:ascii="Arial" w:hAnsi="Arial" w:cs="Arial"/>
          <w:color w:val="000000" w:themeColor="text1"/>
          <w:sz w:val="20"/>
          <w:szCs w:val="20"/>
        </w:rPr>
        <w:t xml:space="preserve"> </w:t>
      </w:r>
    </w:p>
    <w:p w14:paraId="429C5DCF" w14:textId="77777777" w:rsidR="006674BB" w:rsidRPr="00D51505" w:rsidRDefault="006674BB" w:rsidP="006674BB">
      <w:pPr>
        <w:spacing w:after="0" w:line="240" w:lineRule="auto"/>
        <w:jc w:val="both"/>
        <w:rPr>
          <w:rFonts w:ascii="Arial" w:hAnsi="Arial" w:cs="Arial"/>
          <w:color w:val="000000" w:themeColor="text1"/>
          <w:sz w:val="20"/>
          <w:szCs w:val="20"/>
        </w:rPr>
      </w:pP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sanction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prévue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présente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disposition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s'applique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préjudice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celles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19</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20</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mars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1991</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organisant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l'agréation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d'entrepreneurs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sanction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visée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présente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disposition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considérée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comme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001E302E" w:rsidRPr="00D51505">
        <w:rPr>
          <w:rFonts w:ascii="Arial" w:hAnsi="Arial" w:cs="Arial"/>
          <w:color w:val="000000" w:themeColor="text1"/>
          <w:sz w:val="20"/>
          <w:szCs w:val="20"/>
        </w:rPr>
        <w:t>"</w:t>
      </w:r>
      <w:r w:rsidRPr="00D51505">
        <w:rPr>
          <w:rFonts w:ascii="Arial" w:hAnsi="Arial" w:cs="Arial"/>
          <w:color w:val="000000" w:themeColor="text1"/>
          <w:sz w:val="20"/>
          <w:szCs w:val="20"/>
        </w:rPr>
        <w:t>sanction</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comparable</w:t>
      </w:r>
      <w:r w:rsidR="001E302E" w:rsidRPr="00D51505">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sens</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69,</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alinéa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7°,</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D51505">
        <w:rPr>
          <w:rFonts w:ascii="Arial" w:hAnsi="Arial" w:cs="Arial"/>
          <w:color w:val="000000" w:themeColor="text1"/>
          <w:sz w:val="20"/>
          <w:szCs w:val="20"/>
        </w:rPr>
        <w:t>loi.</w:t>
      </w:r>
    </w:p>
    <w:p w14:paraId="03C7A186" w14:textId="77777777" w:rsidR="00731D9D" w:rsidRPr="00215FBD" w:rsidRDefault="00731D9D" w:rsidP="00224AA9">
      <w:pPr>
        <w:spacing w:after="0" w:line="240" w:lineRule="auto"/>
        <w:jc w:val="both"/>
        <w:rPr>
          <w:rFonts w:ascii="Arial" w:hAnsi="Arial" w:cs="Arial"/>
          <w:sz w:val="20"/>
          <w:szCs w:val="20"/>
        </w:rPr>
      </w:pPr>
    </w:p>
    <w:p w14:paraId="1C8C448F" w14:textId="77777777" w:rsidR="001E302E" w:rsidRPr="00247B78" w:rsidRDefault="00981DF3" w:rsidP="00247B78">
      <w:pPr>
        <w:spacing w:after="0" w:line="240" w:lineRule="auto"/>
        <w:jc w:val="both"/>
        <w:rPr>
          <w:rFonts w:ascii="Arial" w:hAnsi="Arial" w:cs="Arial"/>
          <w:color w:val="000000" w:themeColor="text1"/>
          <w:sz w:val="20"/>
          <w:szCs w:val="20"/>
        </w:rPr>
      </w:pPr>
      <w:r w:rsidRPr="00247B78">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00FB41CA" w:rsidRPr="00247B78">
        <w:rPr>
          <w:rFonts w:ascii="Arial" w:hAnsi="Arial" w:cs="Arial"/>
          <w:b/>
          <w:color w:val="000000" w:themeColor="text1"/>
          <w:sz w:val="20"/>
          <w:szCs w:val="20"/>
          <w:u w:val="single"/>
        </w:rPr>
        <w:t>49</w:t>
      </w:r>
      <w:r w:rsidR="00FB41CA" w:rsidRPr="00247B78">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l’échéance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prévu</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44,</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valoir</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ses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moyens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défense,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n’a</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présenté</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moyens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avancé</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moyens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considérés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comme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non</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justifiés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dernier</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prend</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plusieurs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mesures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ci-après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lorsqu'il</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découvre,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quelque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moment</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n'a</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respecté</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5,</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alinéa</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10</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défense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sécurité,</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selon</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9F4B09" w:rsidRPr="00247B78">
        <w:rPr>
          <w:rFonts w:ascii="Arial" w:hAnsi="Arial" w:cs="Arial"/>
          <w:color w:val="000000" w:themeColor="text1"/>
          <w:sz w:val="20"/>
          <w:szCs w:val="20"/>
        </w:rPr>
        <w:t>cas</w:t>
      </w:r>
      <w:r w:rsidR="005A043E">
        <w:rPr>
          <w:rFonts w:ascii="Arial" w:hAnsi="Arial" w:cs="Arial"/>
          <w:color w:val="000000" w:themeColor="text1"/>
          <w:sz w:val="20"/>
          <w:szCs w:val="20"/>
        </w:rPr>
        <w:t>:</w:t>
      </w:r>
      <w:r w:rsidR="00161A5C">
        <w:rPr>
          <w:rFonts w:ascii="Arial" w:hAnsi="Arial" w:cs="Arial"/>
          <w:color w:val="000000" w:themeColor="text1"/>
          <w:sz w:val="20"/>
          <w:szCs w:val="20"/>
        </w:rPr>
        <w:t xml:space="preserve"> </w:t>
      </w:r>
    </w:p>
    <w:p w14:paraId="4C2EE23D" w14:textId="77777777" w:rsidR="001E302E" w:rsidRPr="00247B78" w:rsidRDefault="001E302E" w:rsidP="001E302E">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mesure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d'office.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résiliation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unilatérale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dernier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n’acquière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totalité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cautionnement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titre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dommages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intérêts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défaut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constitution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cautionnement,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009F4B09" w:rsidRPr="00247B78">
        <w:rPr>
          <w:rFonts w:ascii="Arial" w:hAnsi="Arial" w:cs="Arial"/>
          <w:color w:val="000000" w:themeColor="text1"/>
          <w:sz w:val="20"/>
          <w:szCs w:val="20"/>
          <w:lang w:eastAsia="en-US"/>
        </w:rPr>
        <w:t>équivalent</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3DAA1228" w14:textId="77777777" w:rsidR="001E302E" w:rsidRPr="00247B78" w:rsidRDefault="001E302E" w:rsidP="001E302E">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s’il</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s’agit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entrepreneur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travaux,</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proposition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sanction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application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19</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21</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mars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1991</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organisant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l’agréation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d’entrepreneurs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9F4B09" w:rsidRPr="00247B78">
        <w:rPr>
          <w:rFonts w:ascii="Arial" w:hAnsi="Arial" w:cs="Arial"/>
          <w:color w:val="000000" w:themeColor="text1"/>
          <w:sz w:val="20"/>
          <w:szCs w:val="20"/>
          <w:lang w:eastAsia="en-US"/>
        </w:rPr>
        <w:t>travaux</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408753C2" w14:textId="77777777" w:rsidR="001E302E" w:rsidRPr="00247B78" w:rsidRDefault="001E302E" w:rsidP="001E302E">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décision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48.</w:t>
      </w:r>
      <w:r w:rsidR="00161A5C">
        <w:rPr>
          <w:rFonts w:ascii="Arial" w:hAnsi="Arial" w:cs="Arial"/>
          <w:color w:val="000000" w:themeColor="text1"/>
          <w:sz w:val="20"/>
          <w:szCs w:val="20"/>
          <w:lang w:eastAsia="en-US"/>
        </w:rPr>
        <w:t xml:space="preserve"> </w:t>
      </w:r>
    </w:p>
    <w:p w14:paraId="22A52167" w14:textId="77777777" w:rsidR="001E302E" w:rsidRPr="00247B78" w:rsidRDefault="001E302E" w:rsidP="001E302E">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lastRenderedPageBreak/>
        <w:t>Lorsque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prend</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mesure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article,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il</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communique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tarder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l’auditeur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général</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l’Autorité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belge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Concurrence.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communication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mentionne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description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concerné,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copie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pièces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principales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référence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présent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article.</w:t>
      </w:r>
      <w:r w:rsidR="00161A5C">
        <w:rPr>
          <w:rFonts w:ascii="Arial" w:hAnsi="Arial" w:cs="Arial"/>
          <w:color w:val="000000" w:themeColor="text1"/>
          <w:sz w:val="20"/>
          <w:szCs w:val="20"/>
          <w:lang w:eastAsia="en-US"/>
        </w:rPr>
        <w:t xml:space="preserve"> </w:t>
      </w:r>
    </w:p>
    <w:p w14:paraId="33FF43C9" w14:textId="77777777" w:rsidR="007A53D1" w:rsidRPr="00215FBD" w:rsidRDefault="007A53D1" w:rsidP="00224AA9">
      <w:pPr>
        <w:spacing w:after="0" w:line="240" w:lineRule="auto"/>
        <w:jc w:val="both"/>
        <w:rPr>
          <w:rFonts w:ascii="Arial" w:hAnsi="Arial" w:cs="Arial"/>
          <w:sz w:val="20"/>
          <w:szCs w:val="20"/>
        </w:rPr>
      </w:pPr>
    </w:p>
    <w:p w14:paraId="62D847EA" w14:textId="77777777" w:rsidR="004E4F09" w:rsidRPr="00215FBD" w:rsidRDefault="00FB41CA" w:rsidP="002F528D">
      <w:pPr>
        <w:spacing w:after="0" w:line="240" w:lineRule="auto"/>
        <w:jc w:val="center"/>
        <w:rPr>
          <w:rFonts w:ascii="Arial" w:hAnsi="Arial" w:cs="Arial"/>
          <w:b/>
          <w:sz w:val="20"/>
          <w:szCs w:val="20"/>
        </w:rPr>
      </w:pPr>
      <w:r w:rsidRPr="00215FBD">
        <w:rPr>
          <w:rFonts w:ascii="Arial" w:hAnsi="Arial" w:cs="Arial"/>
          <w:b/>
          <w:sz w:val="20"/>
          <w:szCs w:val="20"/>
        </w:rPr>
        <w:t>Remise</w:t>
      </w:r>
      <w:r w:rsidR="00161A5C">
        <w:rPr>
          <w:rFonts w:ascii="Arial" w:hAnsi="Arial" w:cs="Arial"/>
          <w:b/>
          <w:sz w:val="20"/>
          <w:szCs w:val="20"/>
        </w:rPr>
        <w:t xml:space="preserve"> </w:t>
      </w:r>
      <w:r w:rsidRPr="00215FBD">
        <w:rPr>
          <w:rFonts w:ascii="Arial" w:hAnsi="Arial" w:cs="Arial"/>
          <w:b/>
          <w:sz w:val="20"/>
          <w:szCs w:val="20"/>
        </w:rPr>
        <w:t>des</w:t>
      </w:r>
      <w:r w:rsidR="00161A5C">
        <w:rPr>
          <w:rFonts w:ascii="Arial" w:hAnsi="Arial" w:cs="Arial"/>
          <w:b/>
          <w:sz w:val="20"/>
          <w:szCs w:val="20"/>
        </w:rPr>
        <w:t xml:space="preserve"> </w:t>
      </w:r>
      <w:r w:rsidRPr="00215FBD">
        <w:rPr>
          <w:rFonts w:ascii="Arial" w:hAnsi="Arial" w:cs="Arial"/>
          <w:b/>
          <w:sz w:val="20"/>
          <w:szCs w:val="20"/>
        </w:rPr>
        <w:t>amendes</w:t>
      </w:r>
      <w:r w:rsidR="00161A5C">
        <w:rPr>
          <w:rFonts w:ascii="Arial" w:hAnsi="Arial" w:cs="Arial"/>
          <w:b/>
          <w:sz w:val="20"/>
          <w:szCs w:val="20"/>
        </w:rPr>
        <w:t xml:space="preserve"> </w:t>
      </w:r>
      <w:r w:rsidRPr="00215FBD">
        <w:rPr>
          <w:rFonts w:ascii="Arial" w:hAnsi="Arial" w:cs="Arial"/>
          <w:b/>
          <w:sz w:val="20"/>
          <w:szCs w:val="20"/>
        </w:rPr>
        <w:t>pour</w:t>
      </w:r>
      <w:r w:rsidR="00161A5C">
        <w:rPr>
          <w:rFonts w:ascii="Arial" w:hAnsi="Arial" w:cs="Arial"/>
          <w:b/>
          <w:sz w:val="20"/>
          <w:szCs w:val="20"/>
        </w:rPr>
        <w:t xml:space="preserve"> </w:t>
      </w:r>
      <w:r w:rsidRPr="00215FBD">
        <w:rPr>
          <w:rFonts w:ascii="Arial" w:hAnsi="Arial" w:cs="Arial"/>
          <w:b/>
          <w:sz w:val="20"/>
          <w:szCs w:val="20"/>
        </w:rPr>
        <w:t>retard</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des</w:t>
      </w:r>
      <w:r w:rsidR="00161A5C">
        <w:rPr>
          <w:rFonts w:ascii="Arial" w:hAnsi="Arial" w:cs="Arial"/>
          <w:b/>
          <w:sz w:val="20"/>
          <w:szCs w:val="20"/>
        </w:rPr>
        <w:t xml:space="preserve"> </w:t>
      </w:r>
      <w:r w:rsidRPr="00215FBD">
        <w:rPr>
          <w:rFonts w:ascii="Arial" w:hAnsi="Arial" w:cs="Arial"/>
          <w:b/>
          <w:sz w:val="20"/>
          <w:szCs w:val="20"/>
        </w:rPr>
        <w:t>pénalités</w:t>
      </w:r>
    </w:p>
    <w:p w14:paraId="1E4BCA4E" w14:textId="77777777" w:rsidR="004E4F09" w:rsidRPr="00215FBD" w:rsidRDefault="004E4F09" w:rsidP="002F528D">
      <w:pPr>
        <w:spacing w:after="0" w:line="240" w:lineRule="auto"/>
        <w:jc w:val="center"/>
        <w:rPr>
          <w:rFonts w:ascii="Arial" w:hAnsi="Arial" w:cs="Arial"/>
          <w:b/>
          <w:sz w:val="20"/>
          <w:szCs w:val="20"/>
        </w:rPr>
      </w:pPr>
    </w:p>
    <w:p w14:paraId="5C9CD432"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50</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obtient</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remise</w:t>
      </w:r>
      <w:r w:rsidR="00161A5C">
        <w:rPr>
          <w:rFonts w:ascii="Arial" w:hAnsi="Arial" w:cs="Arial"/>
          <w:sz w:val="20"/>
          <w:szCs w:val="20"/>
        </w:rPr>
        <w:t xml:space="preserve"> </w:t>
      </w:r>
      <w:r w:rsidR="00FB41CA" w:rsidRPr="00215FBD">
        <w:rPr>
          <w:rFonts w:ascii="Arial" w:hAnsi="Arial" w:cs="Arial"/>
          <w:sz w:val="20"/>
          <w:szCs w:val="20"/>
        </w:rPr>
        <w:t>d’amendes</w:t>
      </w:r>
      <w:r w:rsidR="00161A5C">
        <w:rPr>
          <w:rFonts w:ascii="Arial" w:hAnsi="Arial" w:cs="Arial"/>
          <w:sz w:val="20"/>
          <w:szCs w:val="20"/>
        </w:rPr>
        <w:t xml:space="preserve"> </w:t>
      </w:r>
      <w:r w:rsidR="00FB41CA" w:rsidRPr="00215FBD">
        <w:rPr>
          <w:rFonts w:ascii="Arial" w:hAnsi="Arial" w:cs="Arial"/>
          <w:sz w:val="20"/>
          <w:szCs w:val="20"/>
        </w:rPr>
        <w:t>ap</w:t>
      </w:r>
      <w:r w:rsidR="007A53D1" w:rsidRPr="00215FBD">
        <w:rPr>
          <w:rFonts w:ascii="Arial" w:hAnsi="Arial" w:cs="Arial"/>
          <w:sz w:val="20"/>
          <w:szCs w:val="20"/>
        </w:rPr>
        <w:t>pli</w:t>
      </w:r>
      <w:r w:rsidR="00FB41CA" w:rsidRPr="00215FBD">
        <w:rPr>
          <w:rFonts w:ascii="Arial" w:hAnsi="Arial" w:cs="Arial"/>
          <w:sz w:val="20"/>
          <w:szCs w:val="20"/>
        </w:rPr>
        <w:t>quées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retard</w:t>
      </w:r>
      <w:r w:rsidR="00161A5C">
        <w:rPr>
          <w:rFonts w:ascii="Arial" w:hAnsi="Arial" w:cs="Arial"/>
          <w:sz w:val="20"/>
          <w:szCs w:val="20"/>
        </w:rPr>
        <w:t xml:space="preserve"> </w:t>
      </w:r>
      <w:r w:rsidR="009F4B09" w:rsidRPr="00215FBD">
        <w:rPr>
          <w:rFonts w:ascii="Arial" w:hAnsi="Arial" w:cs="Arial"/>
          <w:sz w:val="20"/>
          <w:szCs w:val="20"/>
        </w:rPr>
        <w:t>d’exécution</w:t>
      </w:r>
      <w:r w:rsidR="005A043E">
        <w:rPr>
          <w:rFonts w:ascii="Arial" w:hAnsi="Arial" w:cs="Arial"/>
          <w:sz w:val="20"/>
          <w:szCs w:val="20"/>
        </w:rPr>
        <w:t>:</w:t>
      </w:r>
    </w:p>
    <w:p w14:paraId="07857568"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totalement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partiellement,</w:t>
      </w:r>
      <w:r w:rsidR="00161A5C">
        <w:rPr>
          <w:rFonts w:ascii="Arial" w:hAnsi="Arial" w:cs="Arial"/>
          <w:sz w:val="20"/>
          <w:szCs w:val="20"/>
        </w:rPr>
        <w:t xml:space="preserve"> </w:t>
      </w:r>
      <w:r w:rsidRPr="00215FBD">
        <w:rPr>
          <w:rFonts w:ascii="Arial" w:hAnsi="Arial" w:cs="Arial"/>
          <w:sz w:val="20"/>
          <w:szCs w:val="20"/>
        </w:rPr>
        <w:t>lorsqu’il</w:t>
      </w:r>
      <w:r w:rsidR="00161A5C">
        <w:rPr>
          <w:rFonts w:ascii="Arial" w:hAnsi="Arial" w:cs="Arial"/>
          <w:sz w:val="20"/>
          <w:szCs w:val="20"/>
        </w:rPr>
        <w:t xml:space="preserve"> </w:t>
      </w:r>
      <w:r w:rsidRPr="00215FBD">
        <w:rPr>
          <w:rFonts w:ascii="Arial" w:hAnsi="Arial" w:cs="Arial"/>
          <w:sz w:val="20"/>
          <w:szCs w:val="20"/>
        </w:rPr>
        <w:t>prouve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dû</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00D45207">
        <w:rPr>
          <w:rFonts w:ascii="Arial" w:hAnsi="Arial" w:cs="Arial"/>
          <w:sz w:val="20"/>
          <w:szCs w:val="20"/>
        </w:rPr>
        <w:t>ou</w:t>
      </w:r>
      <w:r w:rsidR="00161A5C">
        <w:rPr>
          <w:rFonts w:ascii="Arial" w:hAnsi="Arial" w:cs="Arial"/>
          <w:sz w:val="20"/>
          <w:szCs w:val="20"/>
        </w:rPr>
        <w:t xml:space="preserve"> </w:t>
      </w:r>
      <w:r w:rsidR="00D45207">
        <w:rPr>
          <w:rFonts w:ascii="Arial" w:hAnsi="Arial" w:cs="Arial"/>
          <w:sz w:val="20"/>
          <w:szCs w:val="20"/>
        </w:rPr>
        <w:t>en</w:t>
      </w:r>
      <w:r w:rsidR="00161A5C">
        <w:rPr>
          <w:rFonts w:ascii="Arial" w:hAnsi="Arial" w:cs="Arial"/>
          <w:sz w:val="20"/>
          <w:szCs w:val="20"/>
        </w:rPr>
        <w:t xml:space="preserve"> </w:t>
      </w:r>
      <w:r w:rsidR="00D45207">
        <w:rPr>
          <w:rFonts w:ascii="Arial" w:hAnsi="Arial" w:cs="Arial"/>
          <w:sz w:val="20"/>
          <w:szCs w:val="20"/>
        </w:rPr>
        <w:t>partie,</w:t>
      </w:r>
      <w:r w:rsidR="00161A5C">
        <w:rPr>
          <w:rFonts w:ascii="Arial" w:hAnsi="Arial" w:cs="Arial"/>
          <w:sz w:val="20"/>
          <w:szCs w:val="20"/>
        </w:rPr>
        <w:t xml:space="preserve"> </w:t>
      </w:r>
      <w:r w:rsidR="00D45207">
        <w:rPr>
          <w:rFonts w:ascii="Arial" w:hAnsi="Arial" w:cs="Arial"/>
          <w:sz w:val="20"/>
          <w:szCs w:val="20"/>
        </w:rPr>
        <w:t>soit</w:t>
      </w:r>
      <w:r w:rsidR="00161A5C">
        <w:rPr>
          <w:rFonts w:ascii="Arial" w:hAnsi="Arial" w:cs="Arial"/>
          <w:sz w:val="20"/>
          <w:szCs w:val="20"/>
        </w:rPr>
        <w:t xml:space="preserve"> </w:t>
      </w:r>
      <w:r w:rsidR="00D45207">
        <w:rPr>
          <w:rFonts w:ascii="Arial" w:hAnsi="Arial" w:cs="Arial"/>
          <w:sz w:val="20"/>
          <w:szCs w:val="20"/>
        </w:rPr>
        <w:t>à</w:t>
      </w:r>
      <w:r w:rsidR="00161A5C">
        <w:rPr>
          <w:rFonts w:ascii="Arial" w:hAnsi="Arial" w:cs="Arial"/>
          <w:sz w:val="20"/>
          <w:szCs w:val="20"/>
        </w:rPr>
        <w:t xml:space="preserve"> </w:t>
      </w:r>
      <w:r w:rsidR="00D45207">
        <w:rPr>
          <w:rFonts w:ascii="Arial" w:hAnsi="Arial" w:cs="Arial"/>
          <w:sz w:val="20"/>
          <w:szCs w:val="20"/>
        </w:rPr>
        <w:t>un</w:t>
      </w:r>
      <w:r w:rsidR="00161A5C">
        <w:rPr>
          <w:rFonts w:ascii="Arial" w:hAnsi="Arial" w:cs="Arial"/>
          <w:sz w:val="20"/>
          <w:szCs w:val="20"/>
        </w:rPr>
        <w:t xml:space="preserve"> </w:t>
      </w:r>
      <w:r w:rsidR="00D45207">
        <w:rPr>
          <w:rFonts w:ascii="Arial" w:hAnsi="Arial" w:cs="Arial"/>
          <w:sz w:val="20"/>
          <w:szCs w:val="20"/>
        </w:rPr>
        <w:t>fait</w:t>
      </w:r>
      <w:r w:rsidR="00161A5C">
        <w:rPr>
          <w:rFonts w:ascii="Arial" w:hAnsi="Arial" w:cs="Arial"/>
          <w:sz w:val="20"/>
          <w:szCs w:val="20"/>
        </w:rPr>
        <w:t xml:space="preserve"> </w:t>
      </w:r>
      <w:r w:rsidR="00D45207">
        <w:rPr>
          <w:rFonts w:ascii="Arial" w:hAnsi="Arial" w:cs="Arial"/>
          <w:sz w:val="20"/>
          <w:szCs w:val="20"/>
        </w:rPr>
        <w:t>de</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001E302E">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circonstances</w:t>
      </w:r>
      <w:r w:rsidR="00161A5C">
        <w:rPr>
          <w:rFonts w:ascii="Arial" w:hAnsi="Arial" w:cs="Arial"/>
          <w:sz w:val="20"/>
          <w:szCs w:val="20"/>
        </w:rPr>
        <w:t xml:space="preserve"> </w:t>
      </w:r>
      <w:r w:rsidRPr="00215FBD">
        <w:rPr>
          <w:rFonts w:ascii="Arial" w:hAnsi="Arial" w:cs="Arial"/>
          <w:sz w:val="20"/>
          <w:szCs w:val="20"/>
        </w:rPr>
        <w:t>visées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47B78">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247B78" w:rsidRPr="00247B78">
        <w:rPr>
          <w:rFonts w:ascii="Arial" w:hAnsi="Arial" w:cs="Arial"/>
          <w:color w:val="000000" w:themeColor="text1"/>
          <w:sz w:val="20"/>
          <w:szCs w:val="20"/>
        </w:rPr>
        <w:t>38/9</w:t>
      </w:r>
      <w:r w:rsidR="001E302E" w:rsidRPr="00247B78">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§1er</w:t>
      </w:r>
      <w:r w:rsidRPr="00247B78">
        <w:rPr>
          <w:rFonts w:ascii="Arial" w:hAnsi="Arial" w:cs="Arial"/>
          <w:color w:val="000000" w:themeColor="text1"/>
          <w:sz w:val="20"/>
          <w:szCs w:val="20"/>
        </w:rPr>
        <w:t>,</w:t>
      </w:r>
      <w:r w:rsidR="00161A5C">
        <w:rPr>
          <w:rFonts w:ascii="Arial" w:hAnsi="Arial" w:cs="Arial"/>
          <w:sz w:val="20"/>
          <w:szCs w:val="20"/>
        </w:rPr>
        <w:t xml:space="preserve"> </w:t>
      </w:r>
      <w:r w:rsidRPr="00215FBD">
        <w:rPr>
          <w:rFonts w:ascii="Arial" w:hAnsi="Arial" w:cs="Arial"/>
          <w:sz w:val="20"/>
          <w:szCs w:val="20"/>
        </w:rPr>
        <w:t>survenues</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l’expiration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contractuels,</w:t>
      </w:r>
      <w:r w:rsidR="00161A5C">
        <w:rPr>
          <w:rFonts w:ascii="Arial" w:hAnsi="Arial" w:cs="Arial"/>
          <w:sz w:val="20"/>
          <w:szCs w:val="20"/>
        </w:rPr>
        <w:t xml:space="preserve"> </w:t>
      </w:r>
      <w:r w:rsidRPr="00215FBD">
        <w:rPr>
          <w:rFonts w:ascii="Arial" w:hAnsi="Arial" w:cs="Arial"/>
          <w:sz w:val="20"/>
          <w:szCs w:val="20"/>
        </w:rPr>
        <w:t>auxquels</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restituées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plein</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productives</w:t>
      </w:r>
      <w:r w:rsidR="00161A5C">
        <w:rPr>
          <w:rFonts w:ascii="Arial" w:hAnsi="Arial" w:cs="Arial"/>
          <w:sz w:val="20"/>
          <w:szCs w:val="20"/>
        </w:rPr>
        <w:t xml:space="preserve"> </w:t>
      </w:r>
      <w:r w:rsidRPr="00215FBD">
        <w:rPr>
          <w:rFonts w:ascii="Arial" w:hAnsi="Arial" w:cs="Arial"/>
          <w:sz w:val="20"/>
          <w:szCs w:val="20"/>
        </w:rPr>
        <w:t>d’intérêts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taux</w:t>
      </w:r>
      <w:r w:rsidR="00161A5C">
        <w:rPr>
          <w:rFonts w:ascii="Arial" w:hAnsi="Arial" w:cs="Arial"/>
          <w:sz w:val="20"/>
          <w:szCs w:val="20"/>
        </w:rPr>
        <w:t xml:space="preserve"> </w:t>
      </w:r>
      <w:r w:rsidRPr="00215FBD">
        <w:rPr>
          <w:rFonts w:ascii="Arial" w:hAnsi="Arial" w:cs="Arial"/>
          <w:sz w:val="20"/>
          <w:szCs w:val="20"/>
        </w:rPr>
        <w:t>prévu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69,</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partir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laquelle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afférent</w:t>
      </w:r>
      <w:r w:rsidR="00161A5C">
        <w:rPr>
          <w:rFonts w:ascii="Arial" w:hAnsi="Arial" w:cs="Arial"/>
          <w:sz w:val="20"/>
          <w:szCs w:val="20"/>
        </w:rPr>
        <w:t xml:space="preserve"> </w:t>
      </w:r>
      <w:r w:rsidRPr="00215FBD">
        <w:rPr>
          <w:rFonts w:ascii="Arial" w:hAnsi="Arial" w:cs="Arial"/>
          <w:sz w:val="20"/>
          <w:szCs w:val="20"/>
        </w:rPr>
        <w:t>aurait</w:t>
      </w:r>
      <w:r w:rsidR="00161A5C">
        <w:rPr>
          <w:rFonts w:ascii="Arial" w:hAnsi="Arial" w:cs="Arial"/>
          <w:sz w:val="20"/>
          <w:szCs w:val="20"/>
        </w:rPr>
        <w:t xml:space="preserve"> </w:t>
      </w:r>
      <w:r w:rsidRPr="00215FBD">
        <w:rPr>
          <w:rFonts w:ascii="Arial" w:hAnsi="Arial" w:cs="Arial"/>
          <w:sz w:val="20"/>
          <w:szCs w:val="20"/>
        </w:rPr>
        <w:t>dû</w:t>
      </w:r>
      <w:r w:rsidR="00161A5C">
        <w:rPr>
          <w:rFonts w:ascii="Arial" w:hAnsi="Arial" w:cs="Arial"/>
          <w:sz w:val="20"/>
          <w:szCs w:val="20"/>
        </w:rPr>
        <w:t xml:space="preserve"> </w:t>
      </w:r>
      <w:r w:rsidRPr="00215FBD">
        <w:rPr>
          <w:rFonts w:ascii="Arial" w:hAnsi="Arial" w:cs="Arial"/>
          <w:sz w:val="20"/>
          <w:szCs w:val="20"/>
        </w:rPr>
        <w:t>intervenir</w:t>
      </w:r>
      <w:r w:rsidR="005A043E">
        <w:rPr>
          <w:rFonts w:ascii="Arial" w:hAnsi="Arial" w:cs="Arial"/>
          <w:sz w:val="20"/>
          <w:szCs w:val="20"/>
        </w:rPr>
        <w:t>;</w:t>
      </w:r>
    </w:p>
    <w:p w14:paraId="25F5D832"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partiellement,</w:t>
      </w:r>
      <w:r w:rsidR="00161A5C">
        <w:rPr>
          <w:rFonts w:ascii="Arial" w:hAnsi="Arial" w:cs="Arial"/>
          <w:sz w:val="20"/>
          <w:szCs w:val="20"/>
        </w:rPr>
        <w:t xml:space="preserve"> </w:t>
      </w:r>
      <w:r w:rsidRPr="00215FBD">
        <w:rPr>
          <w:rFonts w:ascii="Arial" w:hAnsi="Arial" w:cs="Arial"/>
          <w:sz w:val="20"/>
          <w:szCs w:val="20"/>
        </w:rPr>
        <w:t>lorsqu’il</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disproportion</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appliquées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l’importance</w:t>
      </w:r>
      <w:r w:rsidR="00161A5C">
        <w:rPr>
          <w:rFonts w:ascii="Arial" w:hAnsi="Arial" w:cs="Arial"/>
          <w:sz w:val="20"/>
          <w:szCs w:val="20"/>
        </w:rPr>
        <w:t xml:space="preserve"> </w:t>
      </w:r>
      <w:r w:rsidRPr="00215FBD">
        <w:rPr>
          <w:rFonts w:ascii="Arial" w:hAnsi="Arial" w:cs="Arial"/>
          <w:sz w:val="20"/>
          <w:szCs w:val="20"/>
        </w:rPr>
        <w:t>minime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prestations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disproportion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considérée</w:t>
      </w:r>
      <w:r w:rsidR="00161A5C">
        <w:rPr>
          <w:rFonts w:ascii="Arial" w:hAnsi="Arial" w:cs="Arial"/>
          <w:sz w:val="20"/>
          <w:szCs w:val="20"/>
        </w:rPr>
        <w:t xml:space="preserve"> </w:t>
      </w:r>
      <w:r w:rsidRPr="00215FBD">
        <w:rPr>
          <w:rFonts w:ascii="Arial" w:hAnsi="Arial" w:cs="Arial"/>
          <w:sz w:val="20"/>
          <w:szCs w:val="20"/>
        </w:rPr>
        <w:t>comme</w:t>
      </w:r>
      <w:r w:rsidR="00161A5C">
        <w:rPr>
          <w:rFonts w:ascii="Arial" w:hAnsi="Arial" w:cs="Arial"/>
          <w:sz w:val="20"/>
          <w:szCs w:val="20"/>
        </w:rPr>
        <w:t xml:space="preserve"> </w:t>
      </w:r>
      <w:r w:rsidRPr="00215FBD">
        <w:rPr>
          <w:rFonts w:ascii="Arial" w:hAnsi="Arial" w:cs="Arial"/>
          <w:sz w:val="20"/>
          <w:szCs w:val="20"/>
        </w:rPr>
        <w:t>établie</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valeur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prestations</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Pr="00215FBD">
        <w:rPr>
          <w:rFonts w:ascii="Arial" w:hAnsi="Arial" w:cs="Arial"/>
          <w:sz w:val="20"/>
          <w:szCs w:val="20"/>
        </w:rPr>
        <w:t>achevées</w:t>
      </w:r>
      <w:r w:rsidR="00161A5C">
        <w:rPr>
          <w:rFonts w:ascii="Arial" w:hAnsi="Arial" w:cs="Arial"/>
          <w:sz w:val="20"/>
          <w:szCs w:val="20"/>
        </w:rPr>
        <w:t xml:space="preserve"> </w:t>
      </w:r>
      <w:r w:rsidRPr="00215FBD">
        <w:rPr>
          <w:rFonts w:ascii="Arial" w:hAnsi="Arial" w:cs="Arial"/>
          <w:sz w:val="20"/>
          <w:szCs w:val="20"/>
        </w:rPr>
        <w:t>n’atteint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cinq</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total</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autant</w:t>
      </w:r>
      <w:r w:rsidR="00161A5C">
        <w:rPr>
          <w:rFonts w:ascii="Arial" w:hAnsi="Arial" w:cs="Arial"/>
          <w:sz w:val="20"/>
          <w:szCs w:val="20"/>
        </w:rPr>
        <w:t xml:space="preserve"> </w:t>
      </w:r>
      <w:r w:rsidRPr="00215FBD">
        <w:rPr>
          <w:rFonts w:ascii="Arial" w:hAnsi="Arial" w:cs="Arial"/>
          <w:sz w:val="20"/>
          <w:szCs w:val="20"/>
        </w:rPr>
        <w:t>toutefois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prestations</w:t>
      </w:r>
      <w:r w:rsidR="00161A5C">
        <w:rPr>
          <w:rFonts w:ascii="Arial" w:hAnsi="Arial" w:cs="Arial"/>
          <w:sz w:val="20"/>
          <w:szCs w:val="20"/>
        </w:rPr>
        <w:t xml:space="preserve"> </w:t>
      </w:r>
      <w:r w:rsidRPr="00215FBD">
        <w:rPr>
          <w:rFonts w:ascii="Arial" w:hAnsi="Arial" w:cs="Arial"/>
          <w:sz w:val="20"/>
          <w:szCs w:val="20"/>
        </w:rPr>
        <w:t>exécutées</w:t>
      </w:r>
      <w:r w:rsidR="00161A5C">
        <w:rPr>
          <w:rFonts w:ascii="Arial" w:hAnsi="Arial" w:cs="Arial"/>
          <w:sz w:val="20"/>
          <w:szCs w:val="20"/>
        </w:rPr>
        <w:t xml:space="preserve"> </w:t>
      </w:r>
      <w:r w:rsidRPr="00215FBD">
        <w:rPr>
          <w:rFonts w:ascii="Arial" w:hAnsi="Arial" w:cs="Arial"/>
          <w:sz w:val="20"/>
          <w:szCs w:val="20"/>
        </w:rPr>
        <w:t>soient</w:t>
      </w:r>
      <w:r w:rsidR="00161A5C">
        <w:rPr>
          <w:rFonts w:ascii="Arial" w:hAnsi="Arial" w:cs="Arial"/>
          <w:sz w:val="20"/>
          <w:szCs w:val="20"/>
        </w:rPr>
        <w:t xml:space="preserve"> </w:t>
      </w:r>
      <w:r w:rsidRPr="00215FBD">
        <w:rPr>
          <w:rFonts w:ascii="Arial" w:hAnsi="Arial" w:cs="Arial"/>
          <w:sz w:val="20"/>
          <w:szCs w:val="20"/>
        </w:rPr>
        <w:t>susceptibles</w:t>
      </w:r>
      <w:r w:rsidR="00161A5C">
        <w:rPr>
          <w:rFonts w:ascii="Arial" w:hAnsi="Arial" w:cs="Arial"/>
          <w:sz w:val="20"/>
          <w:szCs w:val="20"/>
        </w:rPr>
        <w:t xml:space="preserve"> </w:t>
      </w:r>
      <w:r w:rsidRPr="00215FBD">
        <w:rPr>
          <w:rFonts w:ascii="Arial" w:hAnsi="Arial" w:cs="Arial"/>
          <w:sz w:val="20"/>
          <w:szCs w:val="20"/>
        </w:rPr>
        <w:t>d’utilisation</w:t>
      </w:r>
      <w:r w:rsidR="00161A5C">
        <w:rPr>
          <w:rFonts w:ascii="Arial" w:hAnsi="Arial" w:cs="Arial"/>
          <w:sz w:val="20"/>
          <w:szCs w:val="20"/>
        </w:rPr>
        <w:t xml:space="preserve"> </w:t>
      </w:r>
      <w:r w:rsidRPr="00215FBD">
        <w:rPr>
          <w:rFonts w:ascii="Arial" w:hAnsi="Arial" w:cs="Arial"/>
          <w:sz w:val="20"/>
          <w:szCs w:val="20"/>
        </w:rPr>
        <w:t>normale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ait</w:t>
      </w:r>
      <w:r w:rsidR="00161A5C">
        <w:rPr>
          <w:rFonts w:ascii="Arial" w:hAnsi="Arial" w:cs="Arial"/>
          <w:sz w:val="20"/>
          <w:szCs w:val="20"/>
        </w:rPr>
        <w:t xml:space="preserve"> </w:t>
      </w:r>
      <w:r w:rsidRPr="00215FBD">
        <w:rPr>
          <w:rFonts w:ascii="Arial" w:hAnsi="Arial" w:cs="Arial"/>
          <w:sz w:val="20"/>
          <w:szCs w:val="20"/>
        </w:rPr>
        <w:t>mis</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œuvre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terminer</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prestations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meilleurs</w:t>
      </w:r>
      <w:r w:rsidR="00161A5C">
        <w:rPr>
          <w:rFonts w:ascii="Arial" w:hAnsi="Arial" w:cs="Arial"/>
          <w:sz w:val="20"/>
          <w:szCs w:val="20"/>
        </w:rPr>
        <w:t xml:space="preserve"> </w:t>
      </w:r>
      <w:r w:rsidRPr="00215FBD">
        <w:rPr>
          <w:rFonts w:ascii="Arial" w:hAnsi="Arial" w:cs="Arial"/>
          <w:sz w:val="20"/>
          <w:szCs w:val="20"/>
        </w:rPr>
        <w:t>délais.</w:t>
      </w:r>
    </w:p>
    <w:p w14:paraId="6373BF98" w14:textId="77777777" w:rsidR="00FB41CA" w:rsidRPr="00215FBD" w:rsidRDefault="00FB41CA" w:rsidP="00224AA9">
      <w:pPr>
        <w:spacing w:after="0" w:line="240" w:lineRule="auto"/>
        <w:jc w:val="both"/>
        <w:rPr>
          <w:rFonts w:ascii="Arial" w:hAnsi="Arial" w:cs="Arial"/>
          <w:sz w:val="20"/>
          <w:szCs w:val="20"/>
        </w:rPr>
      </w:pPr>
      <w:r w:rsidRPr="00247B78">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conditions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d’introduction</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38/15</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001E302E" w:rsidRPr="00247B78">
        <w:rPr>
          <w:rFonts w:ascii="Arial" w:hAnsi="Arial" w:cs="Arial"/>
          <w:color w:val="000000" w:themeColor="text1"/>
          <w:sz w:val="20"/>
          <w:szCs w:val="20"/>
        </w:rPr>
        <w:t>applicables</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faits</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circonstances</w:t>
      </w:r>
      <w:r w:rsidR="00161A5C">
        <w:rPr>
          <w:rFonts w:ascii="Arial" w:hAnsi="Arial" w:cs="Arial"/>
          <w:sz w:val="20"/>
          <w:szCs w:val="20"/>
        </w:rPr>
        <w:t xml:space="preserve"> </w:t>
      </w:r>
      <w:r w:rsidRPr="00215FBD">
        <w:rPr>
          <w:rFonts w:ascii="Arial" w:hAnsi="Arial" w:cs="Arial"/>
          <w:sz w:val="20"/>
          <w:szCs w:val="20"/>
        </w:rPr>
        <w:t>invoqués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demandes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remise</w:t>
      </w:r>
      <w:r w:rsidR="00161A5C">
        <w:rPr>
          <w:rFonts w:ascii="Arial" w:hAnsi="Arial" w:cs="Arial"/>
          <w:sz w:val="20"/>
          <w:szCs w:val="20"/>
        </w:rPr>
        <w:t xml:space="preserve"> </w:t>
      </w:r>
      <w:r w:rsidRPr="00215FBD">
        <w:rPr>
          <w:rFonts w:ascii="Arial" w:hAnsi="Arial" w:cs="Arial"/>
          <w:sz w:val="20"/>
          <w:szCs w:val="20"/>
        </w:rPr>
        <w:t>d’amendes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visés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00981DF3" w:rsidRPr="00215FBD">
        <w:rPr>
          <w:rFonts w:ascii="Arial" w:hAnsi="Arial" w:cs="Arial"/>
          <w:sz w:val="20"/>
          <w:szCs w:val="20"/>
        </w:rPr>
        <w:t>1</w:t>
      </w:r>
      <w:r w:rsidR="00981DF3" w:rsidRPr="00215FBD">
        <w:rPr>
          <w:rFonts w:ascii="Arial" w:hAnsi="Arial" w:cs="Arial"/>
          <w:sz w:val="20"/>
          <w:szCs w:val="20"/>
          <w:vertAlign w:val="superscript"/>
        </w:rPr>
        <w:t>er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p>
    <w:p w14:paraId="6A8A045B"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peine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déchéance,</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remise</w:t>
      </w:r>
      <w:r w:rsidR="00161A5C">
        <w:rPr>
          <w:rFonts w:ascii="Arial" w:hAnsi="Arial" w:cs="Arial"/>
          <w:sz w:val="20"/>
          <w:szCs w:val="20"/>
        </w:rPr>
        <w:t xml:space="preserve"> </w:t>
      </w:r>
      <w:r w:rsidRPr="00215FBD">
        <w:rPr>
          <w:rFonts w:ascii="Arial" w:hAnsi="Arial" w:cs="Arial"/>
          <w:sz w:val="20"/>
          <w:szCs w:val="20"/>
        </w:rPr>
        <w:t>d’amendes</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introduite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écrit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tard</w:t>
      </w:r>
      <w:r w:rsidR="00161A5C">
        <w:rPr>
          <w:rFonts w:ascii="Arial" w:hAnsi="Arial" w:cs="Arial"/>
          <w:sz w:val="20"/>
          <w:szCs w:val="20"/>
        </w:rPr>
        <w:t xml:space="preserve"> </w:t>
      </w:r>
      <w:r w:rsidRPr="00215FBD">
        <w:rPr>
          <w:rFonts w:ascii="Arial" w:hAnsi="Arial" w:cs="Arial"/>
          <w:sz w:val="20"/>
          <w:szCs w:val="20"/>
        </w:rPr>
        <w:t>nonante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009F4B09" w:rsidRPr="00215FBD">
        <w:rPr>
          <w:rFonts w:ascii="Arial" w:hAnsi="Arial" w:cs="Arial"/>
          <w:sz w:val="20"/>
          <w:szCs w:val="20"/>
        </w:rPr>
        <w:t>compter</w:t>
      </w:r>
      <w:r w:rsidR="005A043E">
        <w:rPr>
          <w:rFonts w:ascii="Arial" w:hAnsi="Arial" w:cs="Arial"/>
          <w:sz w:val="20"/>
          <w:szCs w:val="20"/>
        </w:rPr>
        <w:t>:</w:t>
      </w:r>
    </w:p>
    <w:p w14:paraId="4BD6049A"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unique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déclaré</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solde,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concerne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travaux</w:t>
      </w:r>
      <w:r w:rsidR="005A043E">
        <w:rPr>
          <w:rFonts w:ascii="Arial" w:hAnsi="Arial" w:cs="Arial"/>
          <w:sz w:val="20"/>
          <w:szCs w:val="20"/>
        </w:rPr>
        <w:t>;</w:t>
      </w:r>
    </w:p>
    <w:p w14:paraId="6C7B7736"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facture</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laquelle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ont</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retenues,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concerne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fournitures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services.</w:t>
      </w:r>
    </w:p>
    <w:p w14:paraId="579948B4" w14:textId="77777777" w:rsidR="007A53D1" w:rsidRPr="00215FBD" w:rsidRDefault="007A53D1" w:rsidP="00224AA9">
      <w:pPr>
        <w:spacing w:after="0" w:line="240" w:lineRule="auto"/>
        <w:jc w:val="both"/>
        <w:rPr>
          <w:rFonts w:ascii="Arial" w:hAnsi="Arial" w:cs="Arial"/>
          <w:sz w:val="20"/>
          <w:szCs w:val="20"/>
        </w:rPr>
      </w:pPr>
    </w:p>
    <w:p w14:paraId="2E87056C"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51</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obtient</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remise</w:t>
      </w:r>
      <w:r w:rsidR="00161A5C">
        <w:rPr>
          <w:rFonts w:ascii="Arial" w:hAnsi="Arial" w:cs="Arial"/>
          <w:sz w:val="20"/>
          <w:szCs w:val="20"/>
        </w:rPr>
        <w:t xml:space="preserve"> </w:t>
      </w:r>
      <w:r w:rsidR="00FB41CA" w:rsidRPr="00215FBD">
        <w:rPr>
          <w:rFonts w:ascii="Arial" w:hAnsi="Arial" w:cs="Arial"/>
          <w:sz w:val="20"/>
          <w:szCs w:val="20"/>
        </w:rPr>
        <w:t>partielle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pénalités</w:t>
      </w:r>
      <w:r w:rsidR="00161A5C">
        <w:rPr>
          <w:rFonts w:ascii="Arial" w:hAnsi="Arial" w:cs="Arial"/>
          <w:sz w:val="20"/>
          <w:szCs w:val="20"/>
        </w:rPr>
        <w:t xml:space="preserve"> </w:t>
      </w:r>
      <w:r w:rsidR="00FB41CA" w:rsidRPr="00215FBD">
        <w:rPr>
          <w:rFonts w:ascii="Arial" w:hAnsi="Arial" w:cs="Arial"/>
          <w:sz w:val="20"/>
          <w:szCs w:val="20"/>
        </w:rPr>
        <w:t>lorsqu’il</w:t>
      </w:r>
      <w:r w:rsidR="00161A5C">
        <w:rPr>
          <w:rFonts w:ascii="Arial" w:hAnsi="Arial" w:cs="Arial"/>
          <w:sz w:val="20"/>
          <w:szCs w:val="20"/>
        </w:rPr>
        <w:t xml:space="preserve"> </w:t>
      </w:r>
      <w:r w:rsidR="00FB41CA" w:rsidRPr="00215FBD">
        <w:rPr>
          <w:rFonts w:ascii="Arial" w:hAnsi="Arial" w:cs="Arial"/>
          <w:sz w:val="20"/>
          <w:szCs w:val="20"/>
        </w:rPr>
        <w:t>y</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disproportion</w:t>
      </w:r>
      <w:r w:rsidR="00161A5C">
        <w:rPr>
          <w:rFonts w:ascii="Arial" w:hAnsi="Arial" w:cs="Arial"/>
          <w:sz w:val="20"/>
          <w:szCs w:val="20"/>
        </w:rPr>
        <w:t xml:space="preserve"> </w:t>
      </w:r>
      <w:r w:rsidR="00FB41CA" w:rsidRPr="00215FBD">
        <w:rPr>
          <w:rFonts w:ascii="Arial" w:hAnsi="Arial" w:cs="Arial"/>
          <w:sz w:val="20"/>
          <w:szCs w:val="20"/>
        </w:rPr>
        <w:t>entre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montant</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pénalités</w:t>
      </w:r>
      <w:r w:rsidR="00161A5C">
        <w:rPr>
          <w:rFonts w:ascii="Arial" w:hAnsi="Arial" w:cs="Arial"/>
          <w:sz w:val="20"/>
          <w:szCs w:val="20"/>
        </w:rPr>
        <w:t xml:space="preserve"> </w:t>
      </w:r>
      <w:r w:rsidR="00FB41CA" w:rsidRPr="00215FBD">
        <w:rPr>
          <w:rFonts w:ascii="Arial" w:hAnsi="Arial" w:cs="Arial"/>
          <w:sz w:val="20"/>
          <w:szCs w:val="20"/>
        </w:rPr>
        <w:t>appliquées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l’importance</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défaut</w:t>
      </w:r>
      <w:r w:rsidR="00161A5C">
        <w:rPr>
          <w:rFonts w:ascii="Arial" w:hAnsi="Arial" w:cs="Arial"/>
          <w:sz w:val="20"/>
          <w:szCs w:val="20"/>
        </w:rPr>
        <w:t xml:space="preserve"> </w:t>
      </w:r>
      <w:r w:rsidR="00FB41CA" w:rsidRPr="00215FBD">
        <w:rPr>
          <w:rFonts w:ascii="Arial" w:hAnsi="Arial" w:cs="Arial"/>
          <w:sz w:val="20"/>
          <w:szCs w:val="20"/>
        </w:rPr>
        <w:t>d’exécution.</w:t>
      </w:r>
    </w:p>
    <w:p w14:paraId="0CE7C685"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remise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subordonnée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condition</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ait</w:t>
      </w:r>
      <w:r w:rsidR="00161A5C">
        <w:rPr>
          <w:rFonts w:ascii="Arial" w:hAnsi="Arial" w:cs="Arial"/>
          <w:sz w:val="20"/>
          <w:szCs w:val="20"/>
        </w:rPr>
        <w:t xml:space="preserve"> </w:t>
      </w:r>
      <w:r w:rsidRPr="00215FBD">
        <w:rPr>
          <w:rFonts w:ascii="Arial" w:hAnsi="Arial" w:cs="Arial"/>
          <w:sz w:val="20"/>
          <w:szCs w:val="20"/>
        </w:rPr>
        <w:t>mis</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œuvre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remédier</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meilleurs</w:t>
      </w:r>
      <w:r w:rsidR="00161A5C">
        <w:rPr>
          <w:rFonts w:ascii="Arial" w:hAnsi="Arial" w:cs="Arial"/>
          <w:sz w:val="20"/>
          <w:szCs w:val="20"/>
        </w:rPr>
        <w:t xml:space="preserve"> </w:t>
      </w:r>
      <w:r w:rsidRPr="00215FBD">
        <w:rPr>
          <w:rFonts w:ascii="Arial" w:hAnsi="Arial" w:cs="Arial"/>
          <w:sz w:val="20"/>
          <w:szCs w:val="20"/>
        </w:rPr>
        <w:t>délais.</w:t>
      </w:r>
    </w:p>
    <w:p w14:paraId="32B79E54" w14:textId="77777777" w:rsidR="00FB41CA" w:rsidRDefault="00FB41CA" w:rsidP="00224AA9">
      <w:pPr>
        <w:spacing w:after="0" w:line="240" w:lineRule="auto"/>
        <w:jc w:val="both"/>
        <w:rPr>
          <w:rFonts w:ascii="Arial" w:hAnsi="Arial" w:cs="Arial"/>
          <w:sz w:val="20"/>
          <w:szCs w:val="20"/>
        </w:rPr>
      </w:pP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peine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déchéance,</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remise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pénalités</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introduite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écrit</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prévu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50,</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p>
    <w:p w14:paraId="4941D754" w14:textId="77777777" w:rsidR="00513CEC" w:rsidRDefault="00513CEC" w:rsidP="00224AA9">
      <w:pPr>
        <w:spacing w:after="0" w:line="240" w:lineRule="auto"/>
        <w:jc w:val="both"/>
        <w:rPr>
          <w:rFonts w:ascii="Arial" w:hAnsi="Arial" w:cs="Arial"/>
          <w:sz w:val="20"/>
          <w:szCs w:val="20"/>
        </w:rPr>
      </w:pPr>
    </w:p>
    <w:p w14:paraId="43639B87" w14:textId="77777777" w:rsidR="00CA5173" w:rsidRPr="00215FBD" w:rsidRDefault="00CA5173" w:rsidP="00224AA9">
      <w:pPr>
        <w:spacing w:after="0" w:line="240" w:lineRule="auto"/>
        <w:jc w:val="both"/>
        <w:rPr>
          <w:rFonts w:ascii="Arial" w:hAnsi="Arial" w:cs="Arial"/>
          <w:sz w:val="20"/>
          <w:szCs w:val="20"/>
        </w:rPr>
      </w:pPr>
    </w:p>
    <w:p w14:paraId="5F5274D0" w14:textId="77777777" w:rsidR="00FB41CA" w:rsidRPr="00247B78" w:rsidRDefault="00FB41CA" w:rsidP="00224AA9">
      <w:pPr>
        <w:spacing w:after="0" w:line="240" w:lineRule="auto"/>
        <w:jc w:val="both"/>
        <w:rPr>
          <w:rFonts w:ascii="Arial" w:hAnsi="Arial" w:cs="Arial"/>
          <w:b/>
          <w:color w:val="000000" w:themeColor="text1"/>
          <w:sz w:val="24"/>
          <w:u w:val="dotted"/>
        </w:rPr>
      </w:pPr>
      <w:r w:rsidRPr="00247B78">
        <w:rPr>
          <w:rFonts w:ascii="Arial" w:hAnsi="Arial" w:cs="Arial"/>
          <w:b/>
          <w:color w:val="000000" w:themeColor="text1"/>
          <w:sz w:val="24"/>
          <w:u w:val="dotted"/>
        </w:rPr>
        <w:t>Section</w:t>
      </w:r>
      <w:r w:rsidR="00161A5C">
        <w:rPr>
          <w:rFonts w:ascii="Arial" w:hAnsi="Arial" w:cs="Arial"/>
          <w:b/>
          <w:color w:val="000000" w:themeColor="text1"/>
          <w:sz w:val="24"/>
          <w:u w:val="dotted"/>
        </w:rPr>
        <w:t xml:space="preserve"> </w:t>
      </w:r>
      <w:r w:rsidRPr="00247B78">
        <w:rPr>
          <w:rFonts w:ascii="Arial" w:hAnsi="Arial" w:cs="Arial"/>
          <w:b/>
          <w:color w:val="000000" w:themeColor="text1"/>
          <w:sz w:val="24"/>
          <w:u w:val="dotted"/>
        </w:rPr>
        <w:t>8.</w:t>
      </w:r>
      <w:r w:rsidR="00161A5C">
        <w:rPr>
          <w:rFonts w:ascii="Arial" w:hAnsi="Arial" w:cs="Arial"/>
          <w:b/>
          <w:color w:val="000000" w:themeColor="text1"/>
          <w:sz w:val="24"/>
          <w:u w:val="dotted"/>
        </w:rPr>
        <w:t xml:space="preserve"> </w:t>
      </w:r>
      <w:r w:rsidRPr="00247B78">
        <w:rPr>
          <w:rFonts w:ascii="Arial" w:hAnsi="Arial" w:cs="Arial"/>
          <w:b/>
          <w:color w:val="000000" w:themeColor="text1"/>
          <w:sz w:val="24"/>
          <w:u w:val="dotted"/>
        </w:rPr>
        <w:t>—</w:t>
      </w:r>
      <w:r w:rsidR="00161A5C">
        <w:rPr>
          <w:rFonts w:ascii="Arial" w:hAnsi="Arial" w:cs="Arial"/>
          <w:b/>
          <w:color w:val="000000" w:themeColor="text1"/>
          <w:sz w:val="24"/>
          <w:u w:val="dotted"/>
        </w:rPr>
        <w:t xml:space="preserve"> </w:t>
      </w:r>
      <w:r w:rsidRPr="00247B78">
        <w:rPr>
          <w:rFonts w:ascii="Arial" w:hAnsi="Arial" w:cs="Arial"/>
          <w:b/>
          <w:color w:val="000000" w:themeColor="text1"/>
          <w:sz w:val="24"/>
          <w:u w:val="dotted"/>
        </w:rPr>
        <w:t>Conditions</w:t>
      </w:r>
      <w:r w:rsidR="00161A5C">
        <w:rPr>
          <w:rFonts w:ascii="Arial" w:hAnsi="Arial" w:cs="Arial"/>
          <w:b/>
          <w:color w:val="000000" w:themeColor="text1"/>
          <w:sz w:val="24"/>
          <w:u w:val="dotted"/>
        </w:rPr>
        <w:t xml:space="preserve"> </w:t>
      </w:r>
      <w:r w:rsidRPr="00247B78">
        <w:rPr>
          <w:rFonts w:ascii="Arial" w:hAnsi="Arial" w:cs="Arial"/>
          <w:b/>
          <w:color w:val="000000" w:themeColor="text1"/>
          <w:sz w:val="24"/>
          <w:u w:val="dotted"/>
        </w:rPr>
        <w:t>d’introduction</w:t>
      </w:r>
      <w:r w:rsidR="00161A5C">
        <w:rPr>
          <w:rFonts w:ascii="Arial" w:hAnsi="Arial" w:cs="Arial"/>
          <w:b/>
          <w:color w:val="000000" w:themeColor="text1"/>
          <w:sz w:val="24"/>
          <w:u w:val="dotted"/>
        </w:rPr>
        <w:t xml:space="preserve"> </w:t>
      </w:r>
      <w:r w:rsidRPr="00247B78">
        <w:rPr>
          <w:rFonts w:ascii="Arial" w:hAnsi="Arial" w:cs="Arial"/>
          <w:b/>
          <w:color w:val="000000" w:themeColor="text1"/>
          <w:sz w:val="24"/>
          <w:u w:val="dotted"/>
        </w:rPr>
        <w:t>des</w:t>
      </w:r>
      <w:r w:rsidR="00161A5C">
        <w:rPr>
          <w:rFonts w:ascii="Arial" w:hAnsi="Arial" w:cs="Arial"/>
          <w:b/>
          <w:color w:val="000000" w:themeColor="text1"/>
          <w:sz w:val="24"/>
          <w:u w:val="dotted"/>
        </w:rPr>
        <w:t xml:space="preserve"> </w:t>
      </w:r>
      <w:r w:rsidRPr="00247B78">
        <w:rPr>
          <w:rFonts w:ascii="Arial" w:hAnsi="Arial" w:cs="Arial"/>
          <w:b/>
          <w:color w:val="000000" w:themeColor="text1"/>
          <w:sz w:val="24"/>
          <w:u w:val="dotted"/>
        </w:rPr>
        <w:t>réclamations</w:t>
      </w:r>
      <w:r w:rsidR="00161A5C">
        <w:rPr>
          <w:rFonts w:ascii="Arial" w:hAnsi="Arial" w:cs="Arial"/>
          <w:b/>
          <w:color w:val="000000" w:themeColor="text1"/>
          <w:sz w:val="24"/>
          <w:u w:val="dotted"/>
        </w:rPr>
        <w:t xml:space="preserve"> </w:t>
      </w:r>
      <w:r w:rsidRPr="00247B78">
        <w:rPr>
          <w:rFonts w:ascii="Arial" w:hAnsi="Arial" w:cs="Arial"/>
          <w:b/>
          <w:color w:val="000000" w:themeColor="text1"/>
          <w:sz w:val="24"/>
          <w:u w:val="dotted"/>
        </w:rPr>
        <w:t>et</w:t>
      </w:r>
      <w:r w:rsidR="00161A5C">
        <w:rPr>
          <w:rFonts w:ascii="Arial" w:hAnsi="Arial" w:cs="Arial"/>
          <w:b/>
          <w:color w:val="000000" w:themeColor="text1"/>
          <w:sz w:val="24"/>
          <w:u w:val="dotted"/>
        </w:rPr>
        <w:t xml:space="preserve"> </w:t>
      </w:r>
      <w:r w:rsidRPr="00247B78">
        <w:rPr>
          <w:rFonts w:ascii="Arial" w:hAnsi="Arial" w:cs="Arial"/>
          <w:b/>
          <w:color w:val="000000" w:themeColor="text1"/>
          <w:sz w:val="24"/>
          <w:u w:val="dotted"/>
        </w:rPr>
        <w:t>requêtes</w:t>
      </w:r>
    </w:p>
    <w:p w14:paraId="7958498B" w14:textId="77777777" w:rsidR="00E60853" w:rsidRPr="00247B78" w:rsidRDefault="00E60853" w:rsidP="00224AA9">
      <w:pPr>
        <w:spacing w:after="0" w:line="240" w:lineRule="auto"/>
        <w:jc w:val="both"/>
        <w:rPr>
          <w:rFonts w:ascii="Arial" w:hAnsi="Arial" w:cs="Arial"/>
          <w:b/>
          <w:strike/>
          <w:color w:val="000000" w:themeColor="text1"/>
          <w:sz w:val="20"/>
          <w:szCs w:val="20"/>
        </w:rPr>
      </w:pPr>
    </w:p>
    <w:p w14:paraId="4B0A4E9C" w14:textId="77777777" w:rsidR="00D45207" w:rsidRPr="00247B78" w:rsidRDefault="00D45207" w:rsidP="00224AA9">
      <w:pPr>
        <w:spacing w:after="0" w:line="240" w:lineRule="auto"/>
        <w:jc w:val="both"/>
        <w:rPr>
          <w:rFonts w:ascii="Arial" w:hAnsi="Arial" w:cs="Arial"/>
          <w:b/>
          <w:color w:val="000000" w:themeColor="text1"/>
          <w:sz w:val="20"/>
          <w:szCs w:val="20"/>
        </w:rPr>
      </w:pPr>
      <w:r w:rsidRPr="00247B78">
        <w:rPr>
          <w:rFonts w:ascii="Arial" w:hAnsi="Arial" w:cs="Arial"/>
          <w:b/>
          <w:color w:val="000000" w:themeColor="text1"/>
          <w:sz w:val="20"/>
          <w:szCs w:val="20"/>
        </w:rPr>
        <w:t>Articles</w:t>
      </w:r>
      <w:r w:rsidR="00161A5C">
        <w:rPr>
          <w:rFonts w:ascii="Arial" w:hAnsi="Arial" w:cs="Arial"/>
          <w:b/>
          <w:color w:val="000000" w:themeColor="text1"/>
          <w:sz w:val="20"/>
          <w:szCs w:val="20"/>
        </w:rPr>
        <w:t xml:space="preserve"> </w:t>
      </w:r>
      <w:r w:rsidRPr="00247B78">
        <w:rPr>
          <w:rFonts w:ascii="Arial" w:hAnsi="Arial" w:cs="Arial"/>
          <w:b/>
          <w:color w:val="000000" w:themeColor="text1"/>
          <w:sz w:val="20"/>
          <w:szCs w:val="20"/>
        </w:rPr>
        <w:t>52</w:t>
      </w:r>
      <w:r w:rsidR="00161A5C">
        <w:rPr>
          <w:rFonts w:ascii="Arial" w:hAnsi="Arial" w:cs="Arial"/>
          <w:b/>
          <w:color w:val="000000" w:themeColor="text1"/>
          <w:sz w:val="20"/>
          <w:szCs w:val="20"/>
        </w:rPr>
        <w:t xml:space="preserve"> </w:t>
      </w:r>
      <w:r w:rsidRPr="00247B78">
        <w:rPr>
          <w:rFonts w:ascii="Arial" w:hAnsi="Arial" w:cs="Arial"/>
          <w:b/>
          <w:color w:val="000000" w:themeColor="text1"/>
          <w:sz w:val="20"/>
          <w:szCs w:val="20"/>
        </w:rPr>
        <w:t>à</w:t>
      </w:r>
      <w:r w:rsidR="00161A5C">
        <w:rPr>
          <w:rFonts w:ascii="Arial" w:hAnsi="Arial" w:cs="Arial"/>
          <w:b/>
          <w:color w:val="000000" w:themeColor="text1"/>
          <w:sz w:val="20"/>
          <w:szCs w:val="20"/>
        </w:rPr>
        <w:t xml:space="preserve"> </w:t>
      </w:r>
      <w:r w:rsidRPr="00247B78">
        <w:rPr>
          <w:rFonts w:ascii="Arial" w:hAnsi="Arial" w:cs="Arial"/>
          <w:b/>
          <w:color w:val="000000" w:themeColor="text1"/>
          <w:sz w:val="20"/>
          <w:szCs w:val="20"/>
        </w:rPr>
        <w:t>60.</w:t>
      </w:r>
      <w:r w:rsidR="00161A5C">
        <w:rPr>
          <w:rFonts w:ascii="Arial" w:hAnsi="Arial" w:cs="Arial"/>
          <w:b/>
          <w:color w:val="000000" w:themeColor="text1"/>
          <w:sz w:val="20"/>
          <w:szCs w:val="20"/>
        </w:rPr>
        <w:t xml:space="preserve"> </w:t>
      </w:r>
      <w:r w:rsidRPr="00247B78">
        <w:rPr>
          <w:rFonts w:ascii="Arial" w:hAnsi="Arial" w:cs="Arial"/>
          <w:color w:val="000000" w:themeColor="text1"/>
          <w:sz w:val="20"/>
          <w:szCs w:val="20"/>
        </w:rPr>
        <w:t>Abrogés</w:t>
      </w:r>
    </w:p>
    <w:p w14:paraId="65768CEA" w14:textId="77777777" w:rsidR="00C51270" w:rsidRDefault="00C51270">
      <w:pPr>
        <w:spacing w:after="0" w:line="240" w:lineRule="auto"/>
        <w:rPr>
          <w:rFonts w:ascii="Arial" w:hAnsi="Arial" w:cs="Arial"/>
          <w:b/>
          <w:strike/>
          <w:color w:val="FF0000"/>
          <w:sz w:val="20"/>
          <w:szCs w:val="20"/>
        </w:rPr>
      </w:pPr>
    </w:p>
    <w:p w14:paraId="1008C979" w14:textId="77777777" w:rsidR="009D4CDB" w:rsidRDefault="009D4CDB">
      <w:pPr>
        <w:spacing w:after="0" w:line="240" w:lineRule="auto"/>
        <w:rPr>
          <w:rFonts w:ascii="Arial" w:hAnsi="Arial" w:cs="Arial"/>
          <w:b/>
          <w:strike/>
          <w:color w:val="FF0000"/>
          <w:sz w:val="20"/>
          <w:szCs w:val="20"/>
        </w:rPr>
      </w:pPr>
    </w:p>
    <w:p w14:paraId="2C5F89BD" w14:textId="77777777" w:rsidR="00301B44" w:rsidRDefault="00301B44">
      <w:pPr>
        <w:spacing w:after="0" w:line="240" w:lineRule="auto"/>
        <w:rPr>
          <w:rFonts w:ascii="Arial" w:hAnsi="Arial" w:cs="Arial"/>
          <w:b/>
          <w:sz w:val="24"/>
          <w:u w:val="dotted"/>
        </w:rPr>
      </w:pPr>
      <w:r>
        <w:rPr>
          <w:rFonts w:ascii="Arial" w:hAnsi="Arial" w:cs="Arial"/>
          <w:b/>
          <w:sz w:val="24"/>
          <w:u w:val="dotted"/>
        </w:rPr>
        <w:br w:type="page"/>
      </w:r>
    </w:p>
    <w:p w14:paraId="3C25DFFA" w14:textId="103A6C75" w:rsidR="00FB41CA" w:rsidRPr="005729C4" w:rsidRDefault="00FB41CA" w:rsidP="00224AA9">
      <w:pPr>
        <w:spacing w:after="0" w:line="240" w:lineRule="auto"/>
        <w:jc w:val="both"/>
        <w:rPr>
          <w:rFonts w:ascii="Arial" w:hAnsi="Arial" w:cs="Arial"/>
          <w:b/>
          <w:sz w:val="24"/>
          <w:u w:val="dotted"/>
        </w:rPr>
      </w:pPr>
      <w:r w:rsidRPr="005729C4">
        <w:rPr>
          <w:rFonts w:ascii="Arial" w:hAnsi="Arial" w:cs="Arial"/>
          <w:b/>
          <w:sz w:val="24"/>
          <w:u w:val="dotted"/>
        </w:rPr>
        <w:lastRenderedPageBreak/>
        <w:t>Section</w:t>
      </w:r>
      <w:r w:rsidR="00161A5C">
        <w:rPr>
          <w:rFonts w:ascii="Arial" w:hAnsi="Arial" w:cs="Arial"/>
          <w:b/>
          <w:sz w:val="24"/>
          <w:u w:val="dotted"/>
        </w:rPr>
        <w:t xml:space="preserve"> </w:t>
      </w:r>
      <w:r w:rsidRPr="005729C4">
        <w:rPr>
          <w:rFonts w:ascii="Arial" w:hAnsi="Arial" w:cs="Arial"/>
          <w:b/>
          <w:sz w:val="24"/>
          <w:u w:val="dotted"/>
        </w:rPr>
        <w:t>10.</w:t>
      </w:r>
      <w:r w:rsidR="00161A5C">
        <w:rPr>
          <w:rFonts w:ascii="Arial" w:hAnsi="Arial" w:cs="Arial"/>
          <w:b/>
          <w:sz w:val="24"/>
          <w:u w:val="dotted"/>
        </w:rPr>
        <w:t xml:space="preserve"> </w:t>
      </w:r>
      <w:r w:rsidRPr="005729C4">
        <w:rPr>
          <w:rFonts w:ascii="Arial" w:hAnsi="Arial" w:cs="Arial"/>
          <w:b/>
          <w:sz w:val="24"/>
          <w:u w:val="dotted"/>
        </w:rPr>
        <w:t>—</w:t>
      </w:r>
      <w:r w:rsidR="00161A5C">
        <w:rPr>
          <w:rFonts w:ascii="Arial" w:hAnsi="Arial" w:cs="Arial"/>
          <w:b/>
          <w:sz w:val="24"/>
          <w:u w:val="dotted"/>
        </w:rPr>
        <w:t xml:space="preserve"> </w:t>
      </w:r>
      <w:r w:rsidRPr="005729C4">
        <w:rPr>
          <w:rFonts w:ascii="Arial" w:hAnsi="Arial" w:cs="Arial"/>
          <w:b/>
          <w:sz w:val="24"/>
          <w:u w:val="dotted"/>
        </w:rPr>
        <w:t>Fin</w:t>
      </w:r>
      <w:r w:rsidR="00161A5C">
        <w:rPr>
          <w:rFonts w:ascii="Arial" w:hAnsi="Arial" w:cs="Arial"/>
          <w:b/>
          <w:sz w:val="24"/>
          <w:u w:val="dotted"/>
        </w:rPr>
        <w:t xml:space="preserve"> </w:t>
      </w:r>
      <w:r w:rsidRPr="005729C4">
        <w:rPr>
          <w:rFonts w:ascii="Arial" w:hAnsi="Arial" w:cs="Arial"/>
          <w:b/>
          <w:sz w:val="24"/>
          <w:u w:val="dotted"/>
        </w:rPr>
        <w:t>du</w:t>
      </w:r>
      <w:r w:rsidR="00161A5C">
        <w:rPr>
          <w:rFonts w:ascii="Arial" w:hAnsi="Arial" w:cs="Arial"/>
          <w:b/>
          <w:sz w:val="24"/>
          <w:u w:val="dotted"/>
        </w:rPr>
        <w:t xml:space="preserve"> </w:t>
      </w:r>
      <w:r w:rsidRPr="005729C4">
        <w:rPr>
          <w:rFonts w:ascii="Arial" w:hAnsi="Arial" w:cs="Arial"/>
          <w:b/>
          <w:sz w:val="24"/>
          <w:u w:val="dotted"/>
        </w:rPr>
        <w:t>marché</w:t>
      </w:r>
    </w:p>
    <w:p w14:paraId="140E5C6E" w14:textId="77777777" w:rsidR="00E60853" w:rsidRPr="005729C4" w:rsidRDefault="00E60853" w:rsidP="00224AA9">
      <w:pPr>
        <w:spacing w:after="0" w:line="240" w:lineRule="auto"/>
        <w:jc w:val="both"/>
        <w:rPr>
          <w:rFonts w:ascii="Arial" w:hAnsi="Arial" w:cs="Arial"/>
          <w:b/>
          <w:sz w:val="24"/>
        </w:rPr>
      </w:pPr>
    </w:p>
    <w:p w14:paraId="05FC9CF0" w14:textId="77777777" w:rsidR="004E4F09" w:rsidRPr="00215FBD" w:rsidRDefault="00FB41CA" w:rsidP="002F528D">
      <w:pPr>
        <w:spacing w:after="0" w:line="240" w:lineRule="auto"/>
        <w:jc w:val="center"/>
        <w:rPr>
          <w:rFonts w:ascii="Arial" w:hAnsi="Arial" w:cs="Arial"/>
          <w:b/>
          <w:sz w:val="20"/>
          <w:szCs w:val="20"/>
        </w:rPr>
      </w:pPr>
      <w:r w:rsidRPr="00215FBD">
        <w:rPr>
          <w:rFonts w:ascii="Arial" w:hAnsi="Arial" w:cs="Arial"/>
          <w:b/>
          <w:sz w:val="20"/>
          <w:szCs w:val="20"/>
        </w:rPr>
        <w:t>Résiliation</w:t>
      </w:r>
    </w:p>
    <w:p w14:paraId="471D66C6" w14:textId="77777777" w:rsidR="004E4F09" w:rsidRPr="00215FBD" w:rsidRDefault="004E4F09" w:rsidP="00224AA9">
      <w:pPr>
        <w:spacing w:after="0" w:line="240" w:lineRule="auto"/>
        <w:jc w:val="both"/>
        <w:rPr>
          <w:rFonts w:ascii="Arial" w:hAnsi="Arial" w:cs="Arial"/>
          <w:b/>
          <w:sz w:val="20"/>
          <w:szCs w:val="20"/>
        </w:rPr>
      </w:pPr>
    </w:p>
    <w:p w14:paraId="4DFC8DA0"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61</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Lorsque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conclu</w:t>
      </w:r>
      <w:r w:rsidR="00161A5C">
        <w:rPr>
          <w:rFonts w:ascii="Arial" w:hAnsi="Arial" w:cs="Arial"/>
          <w:sz w:val="20"/>
          <w:szCs w:val="20"/>
        </w:rPr>
        <w:t xml:space="preserve"> </w:t>
      </w:r>
      <w:r w:rsidR="00FB41CA" w:rsidRPr="00215FBD">
        <w:rPr>
          <w:rFonts w:ascii="Arial" w:hAnsi="Arial" w:cs="Arial"/>
          <w:sz w:val="20"/>
          <w:szCs w:val="20"/>
        </w:rPr>
        <w:t>avec</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seule</w:t>
      </w:r>
      <w:r w:rsidR="00161A5C">
        <w:rPr>
          <w:rFonts w:ascii="Arial" w:hAnsi="Arial" w:cs="Arial"/>
          <w:sz w:val="20"/>
          <w:szCs w:val="20"/>
        </w:rPr>
        <w:t xml:space="preserve"> </w:t>
      </w:r>
      <w:r w:rsidR="00FB41CA" w:rsidRPr="00215FBD">
        <w:rPr>
          <w:rFonts w:ascii="Arial" w:hAnsi="Arial" w:cs="Arial"/>
          <w:sz w:val="20"/>
          <w:szCs w:val="20"/>
        </w:rPr>
        <w:t>personne</w:t>
      </w:r>
      <w:r w:rsidR="00161A5C">
        <w:rPr>
          <w:rFonts w:ascii="Arial" w:hAnsi="Arial" w:cs="Arial"/>
          <w:sz w:val="20"/>
          <w:szCs w:val="20"/>
        </w:rPr>
        <w:t xml:space="preserve"> </w:t>
      </w:r>
      <w:r w:rsidR="00FB41CA" w:rsidRPr="00215FBD">
        <w:rPr>
          <w:rFonts w:ascii="Arial" w:hAnsi="Arial" w:cs="Arial"/>
          <w:sz w:val="20"/>
          <w:szCs w:val="20"/>
        </w:rPr>
        <w:t>physique</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décède,</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ayants</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font</w:t>
      </w:r>
      <w:r w:rsidR="00161A5C">
        <w:rPr>
          <w:rFonts w:ascii="Arial" w:hAnsi="Arial" w:cs="Arial"/>
          <w:sz w:val="20"/>
          <w:szCs w:val="20"/>
        </w:rPr>
        <w:t xml:space="preserve"> </w:t>
      </w:r>
      <w:r w:rsidR="00FB41CA" w:rsidRPr="00215FBD">
        <w:rPr>
          <w:rFonts w:ascii="Arial" w:hAnsi="Arial" w:cs="Arial"/>
          <w:sz w:val="20"/>
          <w:szCs w:val="20"/>
        </w:rPr>
        <w:t>part</w:t>
      </w:r>
      <w:r w:rsidR="00161A5C">
        <w:rPr>
          <w:rFonts w:ascii="Arial" w:hAnsi="Arial" w:cs="Arial"/>
          <w:sz w:val="20"/>
          <w:szCs w:val="20"/>
        </w:rPr>
        <w:t xml:space="preserve"> </w:t>
      </w:r>
      <w:r w:rsidR="00D45207">
        <w:rPr>
          <w:rFonts w:ascii="Arial" w:hAnsi="Arial" w:cs="Arial"/>
          <w:sz w:val="20"/>
          <w:szCs w:val="20"/>
        </w:rPr>
        <w:t>à</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écrit</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décès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leur</w:t>
      </w:r>
      <w:r w:rsidR="00161A5C">
        <w:rPr>
          <w:rFonts w:ascii="Arial" w:hAnsi="Arial" w:cs="Arial"/>
          <w:sz w:val="20"/>
          <w:szCs w:val="20"/>
        </w:rPr>
        <w:t xml:space="preserve"> </w:t>
      </w:r>
      <w:r w:rsidR="00FB41CA" w:rsidRPr="00215FBD">
        <w:rPr>
          <w:rFonts w:ascii="Arial" w:hAnsi="Arial" w:cs="Arial"/>
          <w:sz w:val="20"/>
          <w:szCs w:val="20"/>
        </w:rPr>
        <w:t>intention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continuer</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non</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ce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trente</w:t>
      </w:r>
      <w:r w:rsidR="00161A5C">
        <w:rPr>
          <w:rFonts w:ascii="Arial" w:hAnsi="Arial" w:cs="Arial"/>
          <w:sz w:val="20"/>
          <w:szCs w:val="20"/>
        </w:rPr>
        <w:t xml:space="preserve"> </w:t>
      </w:r>
      <w:r w:rsidR="00FB41CA" w:rsidRPr="00215FBD">
        <w:rPr>
          <w:rFonts w:ascii="Arial" w:hAnsi="Arial" w:cs="Arial"/>
          <w:sz w:val="20"/>
          <w:szCs w:val="20"/>
        </w:rPr>
        <w:t>jours</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suivent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décès.</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dispose</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trente</w:t>
      </w:r>
      <w:r w:rsidR="00161A5C">
        <w:rPr>
          <w:rFonts w:ascii="Arial" w:hAnsi="Arial" w:cs="Arial"/>
          <w:sz w:val="20"/>
          <w:szCs w:val="20"/>
        </w:rPr>
        <w:t xml:space="preserve"> </w:t>
      </w:r>
      <w:r w:rsidR="00FB41CA" w:rsidRPr="00215FBD">
        <w:rPr>
          <w:rFonts w:ascii="Arial" w:hAnsi="Arial" w:cs="Arial"/>
          <w:sz w:val="20"/>
          <w:szCs w:val="20"/>
        </w:rPr>
        <w:t>jours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partir</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date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réception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ladite</w:t>
      </w:r>
      <w:r w:rsidR="00161A5C">
        <w:rPr>
          <w:rFonts w:ascii="Arial" w:hAnsi="Arial" w:cs="Arial"/>
          <w:sz w:val="20"/>
          <w:szCs w:val="20"/>
        </w:rPr>
        <w:t xml:space="preserve"> </w:t>
      </w:r>
      <w:r w:rsidR="00FB41CA" w:rsidRPr="00215FBD">
        <w:rPr>
          <w:rFonts w:ascii="Arial" w:hAnsi="Arial" w:cs="Arial"/>
          <w:sz w:val="20"/>
          <w:szCs w:val="20"/>
        </w:rPr>
        <w:t>proposition</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proofErr w:type="spellStart"/>
      <w:r w:rsidR="00FB41CA" w:rsidRPr="00215FBD">
        <w:rPr>
          <w:rFonts w:ascii="Arial" w:hAnsi="Arial" w:cs="Arial"/>
          <w:sz w:val="20"/>
          <w:szCs w:val="20"/>
        </w:rPr>
        <w:t>notiﬁer</w:t>
      </w:r>
      <w:proofErr w:type="spellEnd"/>
      <w:r w:rsidR="00161A5C">
        <w:rPr>
          <w:rFonts w:ascii="Arial" w:hAnsi="Arial" w:cs="Arial"/>
          <w:sz w:val="20"/>
          <w:szCs w:val="20"/>
        </w:rPr>
        <w:t xml:space="preserve"> </w:t>
      </w:r>
      <w:r w:rsidR="00FB41CA" w:rsidRPr="00215FBD">
        <w:rPr>
          <w:rFonts w:ascii="Arial" w:hAnsi="Arial" w:cs="Arial"/>
          <w:sz w:val="20"/>
          <w:szCs w:val="20"/>
        </w:rPr>
        <w:t>sa</w:t>
      </w:r>
      <w:r w:rsidR="00161A5C">
        <w:rPr>
          <w:rFonts w:ascii="Arial" w:hAnsi="Arial" w:cs="Arial"/>
          <w:sz w:val="20"/>
          <w:szCs w:val="20"/>
        </w:rPr>
        <w:t xml:space="preserve"> </w:t>
      </w:r>
      <w:r w:rsidR="00FB41CA" w:rsidRPr="00215FBD">
        <w:rPr>
          <w:rFonts w:ascii="Arial" w:hAnsi="Arial" w:cs="Arial"/>
          <w:sz w:val="20"/>
          <w:szCs w:val="20"/>
        </w:rPr>
        <w:t>décision</w:t>
      </w:r>
      <w:r w:rsidR="00161A5C">
        <w:rPr>
          <w:rFonts w:ascii="Arial" w:hAnsi="Arial" w:cs="Arial"/>
          <w:sz w:val="20"/>
          <w:szCs w:val="20"/>
        </w:rPr>
        <w:t xml:space="preserve"> </w:t>
      </w:r>
      <w:r w:rsidR="00FB41CA" w:rsidRPr="00215FBD">
        <w:rPr>
          <w:rFonts w:ascii="Arial" w:hAnsi="Arial" w:cs="Arial"/>
          <w:sz w:val="20"/>
          <w:szCs w:val="20"/>
        </w:rPr>
        <w:t>quant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poursuite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non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ayants</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cas</w:t>
      </w:r>
      <w:r w:rsidR="00161A5C">
        <w:rPr>
          <w:rFonts w:ascii="Arial" w:hAnsi="Arial" w:cs="Arial"/>
          <w:sz w:val="20"/>
          <w:szCs w:val="20"/>
        </w:rPr>
        <w:t xml:space="preserve"> </w:t>
      </w:r>
      <w:r w:rsidR="00FB41CA" w:rsidRPr="00215FBD">
        <w:rPr>
          <w:rFonts w:ascii="Arial" w:hAnsi="Arial" w:cs="Arial"/>
          <w:sz w:val="20"/>
          <w:szCs w:val="20"/>
        </w:rPr>
        <w:t>contraire,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résilié</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plein</w:t>
      </w:r>
      <w:r w:rsidR="00161A5C">
        <w:rPr>
          <w:rFonts w:ascii="Arial" w:hAnsi="Arial" w:cs="Arial"/>
          <w:sz w:val="20"/>
          <w:szCs w:val="20"/>
        </w:rPr>
        <w:t xml:space="preserve"> </w:t>
      </w:r>
      <w:r w:rsidR="00FB41CA" w:rsidRPr="00215FBD">
        <w:rPr>
          <w:rFonts w:ascii="Arial" w:hAnsi="Arial" w:cs="Arial"/>
          <w:sz w:val="20"/>
          <w:szCs w:val="20"/>
        </w:rPr>
        <w:t>droit.</w:t>
      </w:r>
    </w:p>
    <w:p w14:paraId="6CD208D7"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conclu</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plusieurs</w:t>
      </w:r>
      <w:r w:rsidR="00161A5C">
        <w:rPr>
          <w:rFonts w:ascii="Arial" w:hAnsi="Arial" w:cs="Arial"/>
          <w:sz w:val="20"/>
          <w:szCs w:val="20"/>
        </w:rPr>
        <w:t xml:space="preserve"> </w:t>
      </w:r>
      <w:r w:rsidRPr="00215FBD">
        <w:rPr>
          <w:rFonts w:ascii="Arial" w:hAnsi="Arial" w:cs="Arial"/>
          <w:sz w:val="20"/>
          <w:szCs w:val="20"/>
        </w:rPr>
        <w:t>personnes</w:t>
      </w:r>
      <w:r w:rsidR="00161A5C">
        <w:rPr>
          <w:rFonts w:ascii="Arial" w:hAnsi="Arial" w:cs="Arial"/>
          <w:sz w:val="20"/>
          <w:szCs w:val="20"/>
        </w:rPr>
        <w:t xml:space="preserve"> </w:t>
      </w:r>
      <w:r w:rsidRPr="00215FBD">
        <w:rPr>
          <w:rFonts w:ascii="Arial" w:hAnsi="Arial" w:cs="Arial"/>
          <w:sz w:val="20"/>
          <w:szCs w:val="20"/>
        </w:rPr>
        <w:t>physiques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l’une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plusieurs</w:t>
      </w:r>
      <w:r w:rsidR="00161A5C">
        <w:rPr>
          <w:rFonts w:ascii="Arial" w:hAnsi="Arial" w:cs="Arial"/>
          <w:sz w:val="20"/>
          <w:szCs w:val="20"/>
        </w:rPr>
        <w:t xml:space="preserve"> </w:t>
      </w:r>
      <w:r w:rsidRPr="00215FBD">
        <w:rPr>
          <w:rFonts w:ascii="Arial" w:hAnsi="Arial" w:cs="Arial"/>
          <w:sz w:val="20"/>
          <w:szCs w:val="20"/>
        </w:rPr>
        <w:t>d’entre</w:t>
      </w:r>
      <w:r w:rsidR="00161A5C">
        <w:rPr>
          <w:rFonts w:ascii="Arial" w:hAnsi="Arial" w:cs="Arial"/>
          <w:sz w:val="20"/>
          <w:szCs w:val="20"/>
        </w:rPr>
        <w:t xml:space="preserve"> </w:t>
      </w:r>
      <w:r w:rsidRPr="00215FBD">
        <w:rPr>
          <w:rFonts w:ascii="Arial" w:hAnsi="Arial" w:cs="Arial"/>
          <w:sz w:val="20"/>
          <w:szCs w:val="20"/>
        </w:rPr>
        <w:t>elles</w:t>
      </w:r>
      <w:r w:rsidR="00161A5C">
        <w:rPr>
          <w:rFonts w:ascii="Arial" w:hAnsi="Arial" w:cs="Arial"/>
          <w:sz w:val="20"/>
          <w:szCs w:val="20"/>
        </w:rPr>
        <w:t xml:space="preserve"> </w:t>
      </w:r>
      <w:r w:rsidRPr="00215FBD">
        <w:rPr>
          <w:rFonts w:ascii="Arial" w:hAnsi="Arial" w:cs="Arial"/>
          <w:sz w:val="20"/>
          <w:szCs w:val="20"/>
        </w:rPr>
        <w:t>viennent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009F4B09" w:rsidRPr="00215FBD">
        <w:rPr>
          <w:rFonts w:ascii="Arial" w:hAnsi="Arial" w:cs="Arial"/>
          <w:sz w:val="20"/>
          <w:szCs w:val="20"/>
        </w:rPr>
        <w:t>décéder</w:t>
      </w:r>
      <w:r w:rsidR="005A043E">
        <w:rPr>
          <w:rFonts w:ascii="Arial" w:hAnsi="Arial" w:cs="Arial"/>
          <w:sz w:val="20"/>
          <w:szCs w:val="20"/>
        </w:rPr>
        <w:t>:</w:t>
      </w:r>
    </w:p>
    <w:p w14:paraId="50AA1884"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survivants</w:t>
      </w:r>
      <w:r w:rsidR="00161A5C">
        <w:rPr>
          <w:rFonts w:ascii="Arial" w:hAnsi="Arial" w:cs="Arial"/>
          <w:sz w:val="20"/>
          <w:szCs w:val="20"/>
        </w:rPr>
        <w:t xml:space="preserve"> </w:t>
      </w:r>
      <w:r w:rsidRPr="00215FBD">
        <w:rPr>
          <w:rFonts w:ascii="Arial" w:hAnsi="Arial" w:cs="Arial"/>
          <w:sz w:val="20"/>
          <w:szCs w:val="20"/>
        </w:rPr>
        <w:t>informent</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écrit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décès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suivent</w:t>
      </w:r>
      <w:r w:rsidR="00161A5C">
        <w:rPr>
          <w:rFonts w:ascii="Arial" w:hAnsi="Arial" w:cs="Arial"/>
          <w:sz w:val="20"/>
          <w:szCs w:val="20"/>
        </w:rPr>
        <w:t xml:space="preserve"> </w:t>
      </w:r>
      <w:r w:rsidRPr="00215FBD">
        <w:rPr>
          <w:rFonts w:ascii="Arial" w:hAnsi="Arial" w:cs="Arial"/>
          <w:sz w:val="20"/>
          <w:szCs w:val="20"/>
        </w:rPr>
        <w:t>celui-ci</w:t>
      </w:r>
      <w:r w:rsidR="005A043E">
        <w:rPr>
          <w:rFonts w:ascii="Arial" w:hAnsi="Arial" w:cs="Arial"/>
          <w:sz w:val="20"/>
          <w:szCs w:val="20"/>
        </w:rPr>
        <w:t>;</w:t>
      </w:r>
    </w:p>
    <w:p w14:paraId="287B55E6"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ayants</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défunt</w:t>
      </w:r>
      <w:r w:rsidR="00161A5C">
        <w:rPr>
          <w:rFonts w:ascii="Arial" w:hAnsi="Arial" w:cs="Arial"/>
          <w:sz w:val="20"/>
          <w:szCs w:val="20"/>
        </w:rPr>
        <w:t xml:space="preserve"> </w:t>
      </w:r>
      <w:r w:rsidRPr="00215FBD">
        <w:rPr>
          <w:rFonts w:ascii="Arial" w:hAnsi="Arial" w:cs="Arial"/>
          <w:sz w:val="20"/>
          <w:szCs w:val="20"/>
        </w:rPr>
        <w:t>font</w:t>
      </w:r>
      <w:r w:rsidR="00161A5C">
        <w:rPr>
          <w:rFonts w:ascii="Arial" w:hAnsi="Arial" w:cs="Arial"/>
          <w:sz w:val="20"/>
          <w:szCs w:val="20"/>
        </w:rPr>
        <w:t xml:space="preserve"> </w:t>
      </w:r>
      <w:r w:rsidRPr="00215FBD">
        <w:rPr>
          <w:rFonts w:ascii="Arial" w:hAnsi="Arial" w:cs="Arial"/>
          <w:sz w:val="20"/>
          <w:szCs w:val="20"/>
        </w:rPr>
        <w:t>part</w:t>
      </w:r>
      <w:r w:rsidR="00161A5C">
        <w:rPr>
          <w:rFonts w:ascii="Arial" w:hAnsi="Arial" w:cs="Arial"/>
          <w:sz w:val="20"/>
          <w:szCs w:val="20"/>
        </w:rPr>
        <w:t xml:space="preserve"> </w:t>
      </w:r>
      <w:r w:rsidR="00D45207">
        <w:rPr>
          <w:rFonts w:ascii="Arial" w:hAnsi="Arial" w:cs="Arial"/>
          <w:sz w:val="20"/>
          <w:szCs w:val="20"/>
        </w:rPr>
        <w:t>à</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écrit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décès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intention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continuer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suivent</w:t>
      </w:r>
      <w:r w:rsidR="00161A5C">
        <w:rPr>
          <w:rFonts w:ascii="Arial" w:hAnsi="Arial" w:cs="Arial"/>
          <w:sz w:val="20"/>
          <w:szCs w:val="20"/>
        </w:rPr>
        <w:t xml:space="preserve"> </w:t>
      </w:r>
      <w:r w:rsidRPr="00215FBD">
        <w:rPr>
          <w:rFonts w:ascii="Arial" w:hAnsi="Arial" w:cs="Arial"/>
          <w:sz w:val="20"/>
          <w:szCs w:val="20"/>
        </w:rPr>
        <w:t>celui-ci.</w:t>
      </w:r>
    </w:p>
    <w:p w14:paraId="1E9B1925" w14:textId="77777777" w:rsidR="00FB41CA" w:rsidRPr="00215FBD" w:rsidRDefault="00717D2B" w:rsidP="00224AA9">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apprécie,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trente</w:t>
      </w:r>
      <w:r w:rsidR="00161A5C">
        <w:rPr>
          <w:rFonts w:ascii="Arial" w:hAnsi="Arial" w:cs="Arial"/>
          <w:sz w:val="20"/>
          <w:szCs w:val="20"/>
        </w:rPr>
        <w:t xml:space="preserve"> </w:t>
      </w:r>
      <w:r w:rsidR="00FB41CA" w:rsidRPr="00215FBD">
        <w:rPr>
          <w:rFonts w:ascii="Arial" w:hAnsi="Arial" w:cs="Arial"/>
          <w:sz w:val="20"/>
          <w:szCs w:val="20"/>
        </w:rPr>
        <w:t>jours,</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base</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état</w:t>
      </w:r>
      <w:r w:rsidR="00161A5C">
        <w:rPr>
          <w:rFonts w:ascii="Arial" w:hAnsi="Arial" w:cs="Arial"/>
          <w:sz w:val="20"/>
          <w:szCs w:val="20"/>
        </w:rPr>
        <w:t xml:space="preserve"> </w:t>
      </w:r>
      <w:r w:rsidR="00FB41CA" w:rsidRPr="00215FBD">
        <w:rPr>
          <w:rFonts w:ascii="Arial" w:hAnsi="Arial" w:cs="Arial"/>
          <w:sz w:val="20"/>
          <w:szCs w:val="20"/>
        </w:rPr>
        <w:t>contradictoire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l’avancement</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s’il</w:t>
      </w:r>
      <w:r w:rsidR="00161A5C">
        <w:rPr>
          <w:rFonts w:ascii="Arial" w:hAnsi="Arial" w:cs="Arial"/>
          <w:sz w:val="20"/>
          <w:szCs w:val="20"/>
        </w:rPr>
        <w:t xml:space="preserve"> </w:t>
      </w:r>
      <w:r w:rsidR="00FB41CA" w:rsidRPr="00215FBD">
        <w:rPr>
          <w:rFonts w:ascii="Arial" w:hAnsi="Arial" w:cs="Arial"/>
          <w:sz w:val="20"/>
          <w:szCs w:val="20"/>
        </w:rPr>
        <w:t>y</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lieu</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résilier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si</w:t>
      </w:r>
      <w:r w:rsidR="00161A5C">
        <w:rPr>
          <w:rFonts w:ascii="Arial" w:hAnsi="Arial" w:cs="Arial"/>
          <w:sz w:val="20"/>
          <w:szCs w:val="20"/>
        </w:rPr>
        <w:t xml:space="preserve"> </w:t>
      </w:r>
      <w:r w:rsidR="00FB41CA" w:rsidRPr="00215FBD">
        <w:rPr>
          <w:rFonts w:ascii="Arial" w:hAnsi="Arial" w:cs="Arial"/>
          <w:sz w:val="20"/>
          <w:szCs w:val="20"/>
        </w:rPr>
        <w:t>sa</w:t>
      </w:r>
      <w:r w:rsidR="00161A5C">
        <w:rPr>
          <w:rFonts w:ascii="Arial" w:hAnsi="Arial" w:cs="Arial"/>
          <w:sz w:val="20"/>
          <w:szCs w:val="20"/>
        </w:rPr>
        <w:t xml:space="preserve"> </w:t>
      </w:r>
      <w:r w:rsidR="00FB41CA" w:rsidRPr="00215FBD">
        <w:rPr>
          <w:rFonts w:ascii="Arial" w:hAnsi="Arial" w:cs="Arial"/>
          <w:sz w:val="20"/>
          <w:szCs w:val="20"/>
        </w:rPr>
        <w:t>continuation</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être</w:t>
      </w:r>
      <w:r w:rsidR="00161A5C">
        <w:rPr>
          <w:rFonts w:ascii="Arial" w:hAnsi="Arial" w:cs="Arial"/>
          <w:sz w:val="20"/>
          <w:szCs w:val="20"/>
        </w:rPr>
        <w:t xml:space="preserve"> </w:t>
      </w:r>
      <w:r w:rsidR="00FB41CA" w:rsidRPr="00215FBD">
        <w:rPr>
          <w:rFonts w:ascii="Arial" w:hAnsi="Arial" w:cs="Arial"/>
          <w:sz w:val="20"/>
          <w:szCs w:val="20"/>
        </w:rPr>
        <w:t>assurée</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survivants</w:t>
      </w:r>
      <w:r w:rsidR="00161A5C">
        <w:rPr>
          <w:rFonts w:ascii="Arial" w:hAnsi="Arial" w:cs="Arial"/>
          <w:sz w:val="20"/>
          <w:szCs w:val="20"/>
        </w:rPr>
        <w:t xml:space="preserve"> </w:t>
      </w:r>
      <w:r w:rsidR="00FB41CA" w:rsidRPr="00215FBD">
        <w:rPr>
          <w:rFonts w:ascii="Arial" w:hAnsi="Arial" w:cs="Arial"/>
          <w:sz w:val="20"/>
          <w:szCs w:val="20"/>
        </w:rPr>
        <w:t>et/ou</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ayants</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défunt,</w:t>
      </w:r>
      <w:r w:rsidR="00161A5C">
        <w:rPr>
          <w:rFonts w:ascii="Arial" w:hAnsi="Arial" w:cs="Arial"/>
          <w:sz w:val="20"/>
          <w:szCs w:val="20"/>
        </w:rPr>
        <w:t xml:space="preserve"> </w:t>
      </w:r>
      <w:r w:rsidR="00FB41CA" w:rsidRPr="00215FBD">
        <w:rPr>
          <w:rFonts w:ascii="Arial" w:hAnsi="Arial" w:cs="Arial"/>
          <w:sz w:val="20"/>
          <w:szCs w:val="20"/>
        </w:rPr>
        <w:t>conformément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leur</w:t>
      </w:r>
      <w:r w:rsidR="00161A5C">
        <w:rPr>
          <w:rFonts w:ascii="Arial" w:hAnsi="Arial" w:cs="Arial"/>
          <w:sz w:val="20"/>
          <w:szCs w:val="20"/>
        </w:rPr>
        <w:t xml:space="preserve"> </w:t>
      </w:r>
      <w:r w:rsidR="00FB41CA" w:rsidRPr="00215FBD">
        <w:rPr>
          <w:rFonts w:ascii="Arial" w:hAnsi="Arial" w:cs="Arial"/>
          <w:sz w:val="20"/>
          <w:szCs w:val="20"/>
        </w:rPr>
        <w:t>engagement.</w:t>
      </w:r>
    </w:p>
    <w:p w14:paraId="3F2069F2" w14:textId="77777777" w:rsidR="005B5D41" w:rsidRPr="00215FBD" w:rsidRDefault="005B5D41" w:rsidP="00224AA9">
      <w:pPr>
        <w:spacing w:after="0" w:line="240" w:lineRule="auto"/>
        <w:jc w:val="both"/>
        <w:rPr>
          <w:rFonts w:ascii="Arial" w:hAnsi="Arial" w:cs="Arial"/>
          <w:sz w:val="20"/>
          <w:szCs w:val="20"/>
        </w:rPr>
      </w:pPr>
    </w:p>
    <w:p w14:paraId="598D4A05"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62</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r w:rsidR="00FB41CA" w:rsidRPr="00215FBD">
        <w:rPr>
          <w:rFonts w:ascii="Arial" w:hAnsi="Arial" w:cs="Arial"/>
          <w:sz w:val="20"/>
          <w:szCs w:val="20"/>
        </w:rPr>
        <w:t>préjudice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l’application</w:t>
      </w:r>
      <w:r w:rsidR="00161A5C">
        <w:rPr>
          <w:rFonts w:ascii="Arial" w:hAnsi="Arial" w:cs="Arial"/>
          <w:sz w:val="20"/>
          <w:szCs w:val="20"/>
        </w:rPr>
        <w:t xml:space="preserve"> </w:t>
      </w:r>
      <w:r w:rsidR="00FB41CA" w:rsidRPr="00215FBD">
        <w:rPr>
          <w:rFonts w:ascii="Arial" w:hAnsi="Arial" w:cs="Arial"/>
          <w:sz w:val="20"/>
          <w:szCs w:val="20"/>
        </w:rPr>
        <w:t>d’une</w:t>
      </w:r>
      <w:r w:rsidR="00161A5C">
        <w:rPr>
          <w:rFonts w:ascii="Arial" w:hAnsi="Arial" w:cs="Arial"/>
          <w:sz w:val="20"/>
          <w:szCs w:val="20"/>
        </w:rPr>
        <w:t xml:space="preserve"> </w:t>
      </w:r>
      <w:r w:rsidR="00FB41CA" w:rsidRPr="00215FBD">
        <w:rPr>
          <w:rFonts w:ascii="Arial" w:hAnsi="Arial" w:cs="Arial"/>
          <w:sz w:val="20"/>
          <w:szCs w:val="20"/>
        </w:rPr>
        <w:t>mesure</w:t>
      </w:r>
      <w:r w:rsidR="00161A5C">
        <w:rPr>
          <w:rFonts w:ascii="Arial" w:hAnsi="Arial" w:cs="Arial"/>
          <w:sz w:val="20"/>
          <w:szCs w:val="20"/>
        </w:rPr>
        <w:t xml:space="preserve"> </w:t>
      </w:r>
      <w:r w:rsidR="00FB41CA" w:rsidRPr="00215FBD">
        <w:rPr>
          <w:rFonts w:ascii="Arial" w:hAnsi="Arial" w:cs="Arial"/>
          <w:sz w:val="20"/>
          <w:szCs w:val="20"/>
        </w:rPr>
        <w:t>d’office,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résilier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lorsque</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se</w:t>
      </w:r>
      <w:r w:rsidR="00161A5C">
        <w:rPr>
          <w:rFonts w:ascii="Arial" w:hAnsi="Arial" w:cs="Arial"/>
          <w:sz w:val="20"/>
          <w:szCs w:val="20"/>
        </w:rPr>
        <w:t xml:space="preserve"> </w:t>
      </w:r>
      <w:r w:rsidR="00FB41CA" w:rsidRPr="00215FBD">
        <w:rPr>
          <w:rFonts w:ascii="Arial" w:hAnsi="Arial" w:cs="Arial"/>
          <w:sz w:val="20"/>
          <w:szCs w:val="20"/>
        </w:rPr>
        <w:t>trouve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situations</w:t>
      </w:r>
      <w:r w:rsidR="00161A5C">
        <w:rPr>
          <w:rFonts w:ascii="Arial" w:hAnsi="Arial" w:cs="Arial"/>
          <w:sz w:val="20"/>
          <w:szCs w:val="20"/>
        </w:rPr>
        <w:t xml:space="preserve"> </w:t>
      </w:r>
      <w:r w:rsidR="009F4B09" w:rsidRPr="00215FBD">
        <w:rPr>
          <w:rFonts w:ascii="Arial" w:hAnsi="Arial" w:cs="Arial"/>
          <w:sz w:val="20"/>
          <w:szCs w:val="20"/>
        </w:rPr>
        <w:t>suivantes</w:t>
      </w:r>
      <w:r w:rsidR="005A043E">
        <w:rPr>
          <w:rFonts w:ascii="Arial" w:hAnsi="Arial" w:cs="Arial"/>
          <w:sz w:val="20"/>
          <w:szCs w:val="20"/>
        </w:rPr>
        <w:t>:</w:t>
      </w:r>
    </w:p>
    <w:p w14:paraId="1C5D8B3E" w14:textId="77777777" w:rsidR="0074014F" w:rsidRPr="00247B78" w:rsidRDefault="0074014F" w:rsidP="0074014F">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motifs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tels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visés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67</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69</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61</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63</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secteurs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classiques,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68</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69</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secteurs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spéciaux</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63</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l’arrêté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royal</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selon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sauf</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législation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relative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continuité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entreprises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sauf</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concerne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motif</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facultatif</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concernant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conflits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d’intérêts;</w:t>
      </w:r>
    </w:p>
    <w:p w14:paraId="4BB392CE"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conseil</w:t>
      </w:r>
      <w:r w:rsidR="00161A5C">
        <w:rPr>
          <w:rFonts w:ascii="Arial" w:hAnsi="Arial" w:cs="Arial"/>
          <w:sz w:val="20"/>
          <w:szCs w:val="20"/>
        </w:rPr>
        <w:t xml:space="preserve"> </w:t>
      </w:r>
      <w:r w:rsidRPr="00215FBD">
        <w:rPr>
          <w:rFonts w:ascii="Arial" w:hAnsi="Arial" w:cs="Arial"/>
          <w:sz w:val="20"/>
          <w:szCs w:val="20"/>
        </w:rPr>
        <w:t>judiciaire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cause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009F4B09" w:rsidRPr="00215FBD">
        <w:rPr>
          <w:rFonts w:ascii="Arial" w:hAnsi="Arial" w:cs="Arial"/>
          <w:sz w:val="20"/>
          <w:szCs w:val="20"/>
        </w:rPr>
        <w:t>prodigalité</w:t>
      </w:r>
      <w:r w:rsidR="005A043E">
        <w:rPr>
          <w:rFonts w:ascii="Arial" w:hAnsi="Arial" w:cs="Arial"/>
          <w:sz w:val="20"/>
          <w:szCs w:val="20"/>
        </w:rPr>
        <w:t>;</w:t>
      </w:r>
    </w:p>
    <w:p w14:paraId="4313B50A"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interdiction,</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administration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tutelle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faiblesse</w:t>
      </w:r>
      <w:r w:rsidR="00161A5C">
        <w:rPr>
          <w:rFonts w:ascii="Arial" w:hAnsi="Arial" w:cs="Arial"/>
          <w:sz w:val="20"/>
          <w:szCs w:val="20"/>
        </w:rPr>
        <w:t xml:space="preserve"> </w:t>
      </w:r>
      <w:r w:rsidRPr="00215FBD">
        <w:rPr>
          <w:rFonts w:ascii="Arial" w:hAnsi="Arial" w:cs="Arial"/>
          <w:sz w:val="20"/>
          <w:szCs w:val="20"/>
        </w:rPr>
        <w:t>d’esprit</w:t>
      </w:r>
      <w:r w:rsidR="005A043E">
        <w:rPr>
          <w:rFonts w:ascii="Arial" w:hAnsi="Arial" w:cs="Arial"/>
          <w:sz w:val="20"/>
          <w:szCs w:val="20"/>
        </w:rPr>
        <w:t>;</w:t>
      </w:r>
    </w:p>
    <w:p w14:paraId="6615100E"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observation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internement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application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législation</w:t>
      </w:r>
      <w:r w:rsidR="00161A5C">
        <w:rPr>
          <w:rFonts w:ascii="Arial" w:hAnsi="Arial" w:cs="Arial"/>
          <w:sz w:val="20"/>
          <w:szCs w:val="20"/>
        </w:rPr>
        <w:t xml:space="preserve"> </w:t>
      </w:r>
      <w:r w:rsidRPr="00215FBD">
        <w:rPr>
          <w:rFonts w:ascii="Arial" w:hAnsi="Arial" w:cs="Arial"/>
          <w:sz w:val="20"/>
          <w:szCs w:val="20"/>
        </w:rPr>
        <w:t>concernant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défense</w:t>
      </w:r>
      <w:r w:rsidR="00161A5C">
        <w:rPr>
          <w:rFonts w:ascii="Arial" w:hAnsi="Arial" w:cs="Arial"/>
          <w:sz w:val="20"/>
          <w:szCs w:val="20"/>
        </w:rPr>
        <w:t xml:space="preserve"> </w:t>
      </w:r>
      <w:r w:rsidRPr="00215FBD">
        <w:rPr>
          <w:rFonts w:ascii="Arial" w:hAnsi="Arial" w:cs="Arial"/>
          <w:sz w:val="20"/>
          <w:szCs w:val="20"/>
        </w:rPr>
        <w:t>sociale</w:t>
      </w:r>
      <w:r w:rsidR="005A043E">
        <w:rPr>
          <w:rFonts w:ascii="Arial" w:hAnsi="Arial" w:cs="Arial"/>
          <w:sz w:val="20"/>
          <w:szCs w:val="20"/>
        </w:rPr>
        <w:t>;</w:t>
      </w:r>
    </w:p>
    <w:p w14:paraId="5115D79B" w14:textId="77777777" w:rsidR="00932A7F" w:rsidRPr="00247B78" w:rsidRDefault="00932A7F" w:rsidP="00932A7F">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possibilité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résiliation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visée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également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trouvait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obligatoire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67</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moment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l’attribution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aurait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donc</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dû</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exclu.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possibilité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résiliation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porte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cependant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possibilité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trouve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situation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prouver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qu’il</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prises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suffisantes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démontrer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fiabilité,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malgré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motif</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d’exclusion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applicable.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mesures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correctrices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peuvent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encore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prises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courant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délai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44,</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p>
    <w:p w14:paraId="4DFD2C13" w14:textId="77777777" w:rsidR="00932A7F" w:rsidRPr="00247B78" w:rsidRDefault="00932A7F" w:rsidP="00932A7F">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dispose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possibilité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concerne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régularisation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dettes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sociales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fiscales,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mettre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encore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règle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durant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l’exécution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seule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reprise.</w:t>
      </w:r>
      <w:r w:rsidR="00161A5C">
        <w:rPr>
          <w:rFonts w:ascii="Arial" w:hAnsi="Arial" w:cs="Arial"/>
          <w:color w:val="000000" w:themeColor="text1"/>
          <w:sz w:val="20"/>
          <w:szCs w:val="20"/>
          <w:lang w:eastAsia="en-US"/>
        </w:rPr>
        <w:t xml:space="preserve"> </w:t>
      </w:r>
    </w:p>
    <w:p w14:paraId="0490BBC8" w14:textId="77777777" w:rsidR="00932A7F" w:rsidRPr="00247B78" w:rsidRDefault="00932A7F" w:rsidP="00932A7F">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alinéas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3</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sont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marchés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tombant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champ</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d’application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sécurité.</w:t>
      </w:r>
    </w:p>
    <w:p w14:paraId="3F80AA31" w14:textId="77777777" w:rsidR="00932A7F" w:rsidRPr="00247B78" w:rsidRDefault="00D45207" w:rsidP="00932A7F">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Article</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62/1.</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Sans</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préjudice</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l’application</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mesure</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d’office,</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résilier</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00932A7F" w:rsidRPr="00247B78">
        <w:rPr>
          <w:rFonts w:ascii="Arial" w:hAnsi="Arial" w:cs="Arial"/>
          <w:color w:val="000000" w:themeColor="text1"/>
          <w:sz w:val="20"/>
          <w:szCs w:val="20"/>
          <w:lang w:eastAsia="en-US"/>
        </w:rPr>
        <w:t>le</w:t>
      </w:r>
      <w:r w:rsidR="00D93424" w:rsidRPr="00247B78">
        <w:rPr>
          <w:rFonts w:ascii="Arial" w:hAnsi="Arial" w:cs="Arial"/>
          <w:color w:val="000000" w:themeColor="text1"/>
          <w:sz w:val="20"/>
          <w:szCs w:val="20"/>
          <w:lang w:eastAsia="en-US"/>
        </w:rPr>
        <w:t>s</w:t>
      </w:r>
      <w:r w:rsidR="00161A5C">
        <w:rPr>
          <w:rFonts w:ascii="Arial" w:hAnsi="Arial" w:cs="Arial"/>
          <w:color w:val="000000" w:themeColor="text1"/>
          <w:sz w:val="20"/>
          <w:szCs w:val="20"/>
          <w:lang w:eastAsia="en-US"/>
        </w:rPr>
        <w:t xml:space="preserve"> </w:t>
      </w:r>
      <w:r w:rsidR="00D93424" w:rsidRPr="00247B78">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r w:rsidR="009F4B09" w:rsidRPr="00247B78">
        <w:rPr>
          <w:rFonts w:ascii="Arial" w:hAnsi="Arial" w:cs="Arial"/>
          <w:color w:val="000000" w:themeColor="text1"/>
          <w:sz w:val="20"/>
          <w:szCs w:val="20"/>
          <w:lang w:eastAsia="en-US"/>
        </w:rPr>
        <w:t>suivants</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460DFF07" w14:textId="77777777" w:rsidR="00932A7F" w:rsidRPr="00247B78" w:rsidRDefault="00932A7F" w:rsidP="00932A7F">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1°</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fait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l’objet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modification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substantielle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qui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aurait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requis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nouvelle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passation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articles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37</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38/19</w:t>
      </w:r>
      <w:r w:rsidR="005A043E">
        <w:rPr>
          <w:rFonts w:ascii="Arial" w:hAnsi="Arial" w:cs="Arial"/>
          <w:color w:val="000000" w:themeColor="text1"/>
          <w:sz w:val="20"/>
          <w:szCs w:val="20"/>
          <w:lang w:eastAsia="en-US"/>
        </w:rPr>
        <w:t>;</w:t>
      </w:r>
      <w:r w:rsidR="00161A5C">
        <w:rPr>
          <w:rFonts w:ascii="Arial" w:hAnsi="Arial" w:cs="Arial"/>
          <w:color w:val="000000" w:themeColor="text1"/>
          <w:sz w:val="20"/>
          <w:szCs w:val="20"/>
          <w:lang w:eastAsia="en-US"/>
        </w:rPr>
        <w:t xml:space="preserve"> </w:t>
      </w:r>
    </w:p>
    <w:p w14:paraId="21FD9898" w14:textId="77777777" w:rsidR="00932A7F" w:rsidRPr="00247B78" w:rsidRDefault="00932A7F" w:rsidP="00932A7F">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2°</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lorsque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n’aurait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dû</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avoir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été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attribué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raison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infraction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importante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obligations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découlant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Traités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européens,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arrêtés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d’exécution.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Cette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infraction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doit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établie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Justice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l’Union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européenne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cadre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procédure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conformément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258</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Traité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fonctionnement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l’Union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européenne.</w:t>
      </w:r>
      <w:r w:rsidR="00161A5C">
        <w:rPr>
          <w:rFonts w:ascii="Arial" w:hAnsi="Arial" w:cs="Arial"/>
          <w:color w:val="000000" w:themeColor="text1"/>
          <w:sz w:val="20"/>
          <w:szCs w:val="20"/>
          <w:lang w:eastAsia="en-US"/>
        </w:rPr>
        <w:t xml:space="preserve"> </w:t>
      </w:r>
    </w:p>
    <w:p w14:paraId="18D3CC06" w14:textId="77777777" w:rsidR="005B5D41" w:rsidRPr="00215FBD" w:rsidRDefault="005B5D41" w:rsidP="00224AA9">
      <w:pPr>
        <w:spacing w:after="0" w:line="240" w:lineRule="auto"/>
        <w:jc w:val="both"/>
        <w:rPr>
          <w:rFonts w:ascii="Arial" w:hAnsi="Arial" w:cs="Arial"/>
          <w:sz w:val="20"/>
          <w:szCs w:val="20"/>
        </w:rPr>
      </w:pPr>
    </w:p>
    <w:p w14:paraId="1046BCA1"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63</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cas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résiliation</w:t>
      </w:r>
      <w:r w:rsidR="00161A5C">
        <w:rPr>
          <w:rFonts w:ascii="Arial" w:hAnsi="Arial" w:cs="Arial"/>
          <w:sz w:val="20"/>
          <w:szCs w:val="20"/>
        </w:rPr>
        <w:t xml:space="preserve"> </w:t>
      </w:r>
      <w:r w:rsidR="00FB41CA" w:rsidRPr="00215FBD">
        <w:rPr>
          <w:rFonts w:ascii="Arial" w:hAnsi="Arial" w:cs="Arial"/>
          <w:sz w:val="20"/>
          <w:szCs w:val="20"/>
        </w:rPr>
        <w:t>prévus</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articles</w:t>
      </w:r>
      <w:r w:rsidR="00161A5C">
        <w:rPr>
          <w:rFonts w:ascii="Arial" w:hAnsi="Arial" w:cs="Arial"/>
          <w:sz w:val="20"/>
          <w:szCs w:val="20"/>
        </w:rPr>
        <w:t xml:space="preserve"> </w:t>
      </w:r>
      <w:r w:rsidR="00FB41CA" w:rsidRPr="00215FBD">
        <w:rPr>
          <w:rFonts w:ascii="Arial" w:hAnsi="Arial" w:cs="Arial"/>
          <w:sz w:val="20"/>
          <w:szCs w:val="20"/>
        </w:rPr>
        <w:t>61</w:t>
      </w:r>
      <w:r w:rsidR="00161A5C">
        <w:rPr>
          <w:rFonts w:ascii="Arial" w:hAnsi="Arial" w:cs="Arial"/>
          <w:sz w:val="20"/>
          <w:szCs w:val="20"/>
        </w:rPr>
        <w:t xml:space="preserve"> </w:t>
      </w:r>
      <w:r w:rsidR="00D93424">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62</w:t>
      </w:r>
      <w:r w:rsidR="00D93424">
        <w:rPr>
          <w:rFonts w:ascii="Arial" w:hAnsi="Arial" w:cs="Arial"/>
          <w:sz w:val="20"/>
          <w:szCs w:val="20"/>
        </w:rPr>
        <w:t>/1</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liquidé</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l’état</w:t>
      </w:r>
      <w:r w:rsidR="00161A5C">
        <w:rPr>
          <w:rFonts w:ascii="Arial" w:hAnsi="Arial" w:cs="Arial"/>
          <w:sz w:val="20"/>
          <w:szCs w:val="20"/>
        </w:rPr>
        <w:t xml:space="preserve"> </w:t>
      </w:r>
      <w:r w:rsidR="00FB41CA" w:rsidRPr="00215FBD">
        <w:rPr>
          <w:rFonts w:ascii="Arial" w:hAnsi="Arial" w:cs="Arial"/>
          <w:sz w:val="20"/>
          <w:szCs w:val="20"/>
        </w:rPr>
        <w:t>où</w:t>
      </w:r>
      <w:r w:rsidR="00161A5C">
        <w:rPr>
          <w:rFonts w:ascii="Arial" w:hAnsi="Arial" w:cs="Arial"/>
          <w:sz w:val="20"/>
          <w:szCs w:val="20"/>
        </w:rPr>
        <w:t xml:space="preserve"> </w:t>
      </w:r>
      <w:r w:rsidR="00FB41CA" w:rsidRPr="00215FBD">
        <w:rPr>
          <w:rFonts w:ascii="Arial" w:hAnsi="Arial" w:cs="Arial"/>
          <w:sz w:val="20"/>
          <w:szCs w:val="20"/>
        </w:rPr>
        <w:t>il</w:t>
      </w:r>
      <w:r w:rsidR="00161A5C">
        <w:rPr>
          <w:rFonts w:ascii="Arial" w:hAnsi="Arial" w:cs="Arial"/>
          <w:sz w:val="20"/>
          <w:szCs w:val="20"/>
        </w:rPr>
        <w:t xml:space="preserve"> </w:t>
      </w:r>
      <w:r w:rsidR="00FB41CA" w:rsidRPr="00215FBD">
        <w:rPr>
          <w:rFonts w:ascii="Arial" w:hAnsi="Arial" w:cs="Arial"/>
          <w:sz w:val="20"/>
          <w:szCs w:val="20"/>
        </w:rPr>
        <w:t>se</w:t>
      </w:r>
      <w:r w:rsidR="00161A5C">
        <w:rPr>
          <w:rFonts w:ascii="Arial" w:hAnsi="Arial" w:cs="Arial"/>
          <w:sz w:val="20"/>
          <w:szCs w:val="20"/>
        </w:rPr>
        <w:t xml:space="preserve"> </w:t>
      </w:r>
      <w:r w:rsidR="00FB41CA" w:rsidRPr="00215FBD">
        <w:rPr>
          <w:rFonts w:ascii="Arial" w:hAnsi="Arial" w:cs="Arial"/>
          <w:sz w:val="20"/>
          <w:szCs w:val="20"/>
        </w:rPr>
        <w:t>trouve</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base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prestations</w:t>
      </w:r>
      <w:r w:rsidR="00161A5C">
        <w:rPr>
          <w:rFonts w:ascii="Arial" w:hAnsi="Arial" w:cs="Arial"/>
          <w:sz w:val="20"/>
          <w:szCs w:val="20"/>
        </w:rPr>
        <w:t xml:space="preserve"> </w:t>
      </w:r>
      <w:r w:rsidR="00FB41CA" w:rsidRPr="00215FBD">
        <w:rPr>
          <w:rFonts w:ascii="Arial" w:hAnsi="Arial" w:cs="Arial"/>
          <w:sz w:val="20"/>
          <w:szCs w:val="20"/>
        </w:rPr>
        <w:t>effectuées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date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résiliation.</w:t>
      </w:r>
    </w:p>
    <w:p w14:paraId="04BF13AE"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articles</w:t>
      </w:r>
      <w:r w:rsidR="00161A5C">
        <w:rPr>
          <w:rFonts w:ascii="Arial" w:hAnsi="Arial" w:cs="Arial"/>
          <w:sz w:val="20"/>
          <w:szCs w:val="20"/>
        </w:rPr>
        <w:t xml:space="preserve"> </w:t>
      </w:r>
      <w:r w:rsidR="00D93424" w:rsidRPr="00215FBD">
        <w:rPr>
          <w:rFonts w:ascii="Arial" w:hAnsi="Arial" w:cs="Arial"/>
          <w:sz w:val="20"/>
          <w:szCs w:val="20"/>
        </w:rPr>
        <w:t>61</w:t>
      </w:r>
      <w:r w:rsidR="00161A5C">
        <w:rPr>
          <w:rFonts w:ascii="Arial" w:hAnsi="Arial" w:cs="Arial"/>
          <w:sz w:val="20"/>
          <w:szCs w:val="20"/>
        </w:rPr>
        <w:t xml:space="preserve"> </w:t>
      </w:r>
      <w:r w:rsidR="00D93424">
        <w:rPr>
          <w:rFonts w:ascii="Arial" w:hAnsi="Arial" w:cs="Arial"/>
          <w:sz w:val="20"/>
          <w:szCs w:val="20"/>
        </w:rPr>
        <w:t>à</w:t>
      </w:r>
      <w:r w:rsidR="00161A5C">
        <w:rPr>
          <w:rFonts w:ascii="Arial" w:hAnsi="Arial" w:cs="Arial"/>
          <w:sz w:val="20"/>
          <w:szCs w:val="20"/>
        </w:rPr>
        <w:t xml:space="preserve"> </w:t>
      </w:r>
      <w:r w:rsidR="00D93424" w:rsidRPr="00215FBD">
        <w:rPr>
          <w:rFonts w:ascii="Arial" w:hAnsi="Arial" w:cs="Arial"/>
          <w:sz w:val="20"/>
          <w:szCs w:val="20"/>
        </w:rPr>
        <w:t>62</w:t>
      </w:r>
      <w:r w:rsidR="00D93424">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s’appliquent</w:t>
      </w:r>
      <w:r w:rsidR="00161A5C">
        <w:rPr>
          <w:rFonts w:ascii="Arial" w:hAnsi="Arial" w:cs="Arial"/>
          <w:sz w:val="20"/>
          <w:szCs w:val="20"/>
        </w:rPr>
        <w:t xml:space="preserve"> </w:t>
      </w:r>
      <w:r w:rsidRPr="00215FBD">
        <w:rPr>
          <w:rFonts w:ascii="Arial" w:hAnsi="Arial" w:cs="Arial"/>
          <w:sz w:val="20"/>
          <w:szCs w:val="20"/>
        </w:rPr>
        <w:t>tant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l’accord-cadre</w:t>
      </w:r>
      <w:r w:rsidR="00161A5C">
        <w:rPr>
          <w:rFonts w:ascii="Arial" w:hAnsi="Arial" w:cs="Arial"/>
          <w:sz w:val="20"/>
          <w:szCs w:val="20"/>
        </w:rPr>
        <w:t xml:space="preserve"> </w:t>
      </w:r>
      <w:r w:rsidRPr="00215FBD">
        <w:rPr>
          <w:rFonts w:ascii="Arial" w:hAnsi="Arial" w:cs="Arial"/>
          <w:sz w:val="20"/>
          <w:szCs w:val="20"/>
        </w:rPr>
        <w:t>qu’aux</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subséquents</w:t>
      </w:r>
      <w:r w:rsidR="00161A5C">
        <w:rPr>
          <w:rFonts w:ascii="Arial" w:hAnsi="Arial" w:cs="Arial"/>
          <w:sz w:val="20"/>
          <w:szCs w:val="20"/>
        </w:rPr>
        <w:t xml:space="preserve"> </w:t>
      </w:r>
      <w:r w:rsidRPr="00215FBD">
        <w:rPr>
          <w:rFonts w:ascii="Arial" w:hAnsi="Arial" w:cs="Arial"/>
          <w:sz w:val="20"/>
          <w:szCs w:val="20"/>
        </w:rPr>
        <w:t>conclus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base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cet</w:t>
      </w:r>
      <w:r w:rsidR="00161A5C">
        <w:rPr>
          <w:rFonts w:ascii="Arial" w:hAnsi="Arial" w:cs="Arial"/>
          <w:sz w:val="20"/>
          <w:szCs w:val="20"/>
        </w:rPr>
        <w:t xml:space="preserve"> </w:t>
      </w:r>
      <w:r w:rsidRPr="00215FBD">
        <w:rPr>
          <w:rFonts w:ascii="Arial" w:hAnsi="Arial" w:cs="Arial"/>
          <w:sz w:val="20"/>
          <w:szCs w:val="20"/>
        </w:rPr>
        <w:t>accord-cadre.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toutefois</w:t>
      </w:r>
      <w:r w:rsidR="00161A5C">
        <w:rPr>
          <w:rFonts w:ascii="Arial" w:hAnsi="Arial" w:cs="Arial"/>
          <w:sz w:val="20"/>
          <w:szCs w:val="20"/>
        </w:rPr>
        <w:t xml:space="preserve"> </w:t>
      </w:r>
      <w:r w:rsidRPr="00215FBD">
        <w:rPr>
          <w:rFonts w:ascii="Arial" w:hAnsi="Arial" w:cs="Arial"/>
          <w:sz w:val="20"/>
          <w:szCs w:val="20"/>
        </w:rPr>
        <w:t>décider</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résiliation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l’accord-cadre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effet</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subséquents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cours</w:t>
      </w:r>
      <w:r w:rsidR="00161A5C">
        <w:rPr>
          <w:rFonts w:ascii="Arial" w:hAnsi="Arial" w:cs="Arial"/>
          <w:sz w:val="20"/>
          <w:szCs w:val="20"/>
        </w:rPr>
        <w:t xml:space="preserve"> </w:t>
      </w:r>
      <w:r w:rsidRPr="00215FBD">
        <w:rPr>
          <w:rFonts w:ascii="Arial" w:hAnsi="Arial" w:cs="Arial"/>
          <w:sz w:val="20"/>
          <w:szCs w:val="20"/>
        </w:rPr>
        <w:t>d’exécution.</w:t>
      </w:r>
    </w:p>
    <w:p w14:paraId="498FCFD6" w14:textId="77777777" w:rsidR="00161A5C" w:rsidRPr="00215FBD" w:rsidRDefault="00161A5C" w:rsidP="00224AA9">
      <w:pPr>
        <w:spacing w:after="0" w:line="240" w:lineRule="auto"/>
        <w:jc w:val="both"/>
        <w:rPr>
          <w:rFonts w:ascii="Arial" w:hAnsi="Arial" w:cs="Arial"/>
          <w:sz w:val="20"/>
          <w:szCs w:val="20"/>
        </w:rPr>
      </w:pPr>
    </w:p>
    <w:p w14:paraId="2D251405" w14:textId="77777777" w:rsidR="004E4F09" w:rsidRPr="00215FBD" w:rsidRDefault="00FB41CA" w:rsidP="009350EE">
      <w:pPr>
        <w:spacing w:after="0" w:line="240" w:lineRule="auto"/>
        <w:jc w:val="center"/>
        <w:rPr>
          <w:rFonts w:ascii="Arial" w:hAnsi="Arial" w:cs="Arial"/>
          <w:b/>
          <w:sz w:val="20"/>
          <w:szCs w:val="20"/>
        </w:rPr>
      </w:pPr>
      <w:r w:rsidRPr="00215FBD">
        <w:rPr>
          <w:rFonts w:ascii="Arial" w:hAnsi="Arial" w:cs="Arial"/>
          <w:b/>
          <w:sz w:val="20"/>
          <w:szCs w:val="20"/>
        </w:rPr>
        <w:t>Réceptions</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garanties</w:t>
      </w:r>
    </w:p>
    <w:p w14:paraId="027DBE0A" w14:textId="77777777" w:rsidR="004E4F09" w:rsidRPr="00215FBD" w:rsidRDefault="004E4F09" w:rsidP="009350EE">
      <w:pPr>
        <w:spacing w:after="0" w:line="240" w:lineRule="auto"/>
        <w:jc w:val="center"/>
        <w:rPr>
          <w:rFonts w:ascii="Arial" w:hAnsi="Arial" w:cs="Arial"/>
          <w:b/>
          <w:sz w:val="20"/>
          <w:szCs w:val="20"/>
        </w:rPr>
      </w:pPr>
    </w:p>
    <w:p w14:paraId="2CF03E48"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64</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prestations</w:t>
      </w:r>
      <w:r w:rsidR="00161A5C">
        <w:rPr>
          <w:rFonts w:ascii="Arial" w:hAnsi="Arial" w:cs="Arial"/>
          <w:sz w:val="20"/>
          <w:szCs w:val="20"/>
        </w:rPr>
        <w:t xml:space="preserve"> </w:t>
      </w:r>
      <w:r w:rsidR="00FB41CA" w:rsidRPr="00215FBD">
        <w:rPr>
          <w:rFonts w:ascii="Arial" w:hAnsi="Arial" w:cs="Arial"/>
          <w:sz w:val="20"/>
          <w:szCs w:val="20"/>
        </w:rPr>
        <w:t>ne</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réc</w:t>
      </w:r>
      <w:r w:rsidR="005B5D41" w:rsidRPr="00215FBD">
        <w:rPr>
          <w:rFonts w:ascii="Arial" w:hAnsi="Arial" w:cs="Arial"/>
          <w:sz w:val="20"/>
          <w:szCs w:val="20"/>
        </w:rPr>
        <w:t>eptionnées</w:t>
      </w:r>
      <w:r w:rsidR="00161A5C">
        <w:rPr>
          <w:rFonts w:ascii="Arial" w:hAnsi="Arial" w:cs="Arial"/>
          <w:sz w:val="20"/>
          <w:szCs w:val="20"/>
        </w:rPr>
        <w:t xml:space="preserve"> </w:t>
      </w:r>
      <w:r w:rsidR="005B5D41" w:rsidRPr="00215FBD">
        <w:rPr>
          <w:rFonts w:ascii="Arial" w:hAnsi="Arial" w:cs="Arial"/>
          <w:sz w:val="20"/>
          <w:szCs w:val="20"/>
        </w:rPr>
        <w:t>qu’après</w:t>
      </w:r>
      <w:r w:rsidR="00161A5C">
        <w:rPr>
          <w:rFonts w:ascii="Arial" w:hAnsi="Arial" w:cs="Arial"/>
          <w:sz w:val="20"/>
          <w:szCs w:val="20"/>
        </w:rPr>
        <w:t xml:space="preserve"> </w:t>
      </w:r>
      <w:r w:rsidR="005B5D41" w:rsidRPr="00215FBD">
        <w:rPr>
          <w:rFonts w:ascii="Arial" w:hAnsi="Arial" w:cs="Arial"/>
          <w:sz w:val="20"/>
          <w:szCs w:val="20"/>
        </w:rPr>
        <w:t>avoir</w:t>
      </w:r>
      <w:r w:rsidR="00161A5C">
        <w:rPr>
          <w:rFonts w:ascii="Arial" w:hAnsi="Arial" w:cs="Arial"/>
          <w:sz w:val="20"/>
          <w:szCs w:val="20"/>
        </w:rPr>
        <w:t xml:space="preserve"> </w:t>
      </w:r>
      <w:r w:rsidR="005B5D41" w:rsidRPr="00215FBD">
        <w:rPr>
          <w:rFonts w:ascii="Arial" w:hAnsi="Arial" w:cs="Arial"/>
          <w:sz w:val="20"/>
          <w:szCs w:val="20"/>
        </w:rPr>
        <w:t>satis</w:t>
      </w:r>
      <w:r w:rsidR="00FB41CA" w:rsidRPr="00215FBD">
        <w:rPr>
          <w:rFonts w:ascii="Arial" w:hAnsi="Arial" w:cs="Arial"/>
          <w:sz w:val="20"/>
          <w:szCs w:val="20"/>
        </w:rPr>
        <w:t>fait</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proofErr w:type="spellStart"/>
      <w:r w:rsidR="00FB41CA" w:rsidRPr="00215FBD">
        <w:rPr>
          <w:rFonts w:ascii="Arial" w:hAnsi="Arial" w:cs="Arial"/>
          <w:sz w:val="20"/>
          <w:szCs w:val="20"/>
        </w:rPr>
        <w:t>vériﬁcations</w:t>
      </w:r>
      <w:proofErr w:type="spellEnd"/>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réceptions</w:t>
      </w:r>
      <w:r w:rsidR="00161A5C">
        <w:rPr>
          <w:rFonts w:ascii="Arial" w:hAnsi="Arial" w:cs="Arial"/>
          <w:sz w:val="20"/>
          <w:szCs w:val="20"/>
        </w:rPr>
        <w:t xml:space="preserve"> </w:t>
      </w:r>
      <w:r w:rsidR="00FB41CA" w:rsidRPr="00215FBD">
        <w:rPr>
          <w:rFonts w:ascii="Arial" w:hAnsi="Arial" w:cs="Arial"/>
          <w:sz w:val="20"/>
          <w:szCs w:val="20"/>
        </w:rPr>
        <w:t>techniques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épreuves</w:t>
      </w:r>
      <w:r w:rsidR="00161A5C">
        <w:rPr>
          <w:rFonts w:ascii="Arial" w:hAnsi="Arial" w:cs="Arial"/>
          <w:sz w:val="20"/>
          <w:szCs w:val="20"/>
        </w:rPr>
        <w:t xml:space="preserve"> </w:t>
      </w:r>
      <w:r w:rsidR="00FB41CA" w:rsidRPr="00215FBD">
        <w:rPr>
          <w:rFonts w:ascii="Arial" w:hAnsi="Arial" w:cs="Arial"/>
          <w:sz w:val="20"/>
          <w:szCs w:val="20"/>
        </w:rPr>
        <w:t>prescrites.</w:t>
      </w:r>
      <w:r w:rsidR="00161A5C">
        <w:rPr>
          <w:rFonts w:ascii="Arial" w:hAnsi="Arial" w:cs="Arial"/>
          <w:sz w:val="20"/>
          <w:szCs w:val="20"/>
        </w:rPr>
        <w:t xml:space="preserve"> </w:t>
      </w:r>
      <w:r w:rsidR="00FB41CA" w:rsidRPr="00215FBD">
        <w:rPr>
          <w:rFonts w:ascii="Arial" w:hAnsi="Arial" w:cs="Arial"/>
          <w:sz w:val="20"/>
          <w:szCs w:val="20"/>
        </w:rPr>
        <w:t>Selon</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cas,</w:t>
      </w:r>
      <w:r w:rsidR="00161A5C">
        <w:rPr>
          <w:rFonts w:ascii="Arial" w:hAnsi="Arial" w:cs="Arial"/>
          <w:sz w:val="20"/>
          <w:szCs w:val="20"/>
        </w:rPr>
        <w:t xml:space="preserve"> </w:t>
      </w:r>
      <w:r w:rsidR="00FB41CA" w:rsidRPr="00215FBD">
        <w:rPr>
          <w:rFonts w:ascii="Arial" w:hAnsi="Arial" w:cs="Arial"/>
          <w:sz w:val="20"/>
          <w:szCs w:val="20"/>
        </w:rPr>
        <w:t>il</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prévu</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réception</w:t>
      </w:r>
      <w:r w:rsidR="00161A5C">
        <w:rPr>
          <w:rFonts w:ascii="Arial" w:hAnsi="Arial" w:cs="Arial"/>
          <w:sz w:val="20"/>
          <w:szCs w:val="20"/>
        </w:rPr>
        <w:t xml:space="preserve"> </w:t>
      </w:r>
      <w:r w:rsidR="00FB41CA" w:rsidRPr="00215FBD">
        <w:rPr>
          <w:rFonts w:ascii="Arial" w:hAnsi="Arial" w:cs="Arial"/>
          <w:sz w:val="20"/>
          <w:szCs w:val="20"/>
        </w:rPr>
        <w:t>provisoire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l’issue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prestations</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font</w:t>
      </w:r>
      <w:r w:rsidR="00161A5C">
        <w:rPr>
          <w:rFonts w:ascii="Arial" w:hAnsi="Arial" w:cs="Arial"/>
          <w:sz w:val="20"/>
          <w:szCs w:val="20"/>
        </w:rPr>
        <w:t xml:space="preserve"> </w:t>
      </w:r>
      <w:r w:rsidR="00FB41CA" w:rsidRPr="00215FBD">
        <w:rPr>
          <w:rFonts w:ascii="Arial" w:hAnsi="Arial" w:cs="Arial"/>
          <w:sz w:val="20"/>
          <w:szCs w:val="20"/>
        </w:rPr>
        <w:t>l’objet</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l’expiration</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garantie,</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réceptio</w:t>
      </w:r>
      <w:r w:rsidR="005B5D41" w:rsidRPr="00215FBD">
        <w:rPr>
          <w:rFonts w:ascii="Arial" w:hAnsi="Arial" w:cs="Arial"/>
          <w:sz w:val="20"/>
          <w:szCs w:val="20"/>
        </w:rPr>
        <w:t>n</w:t>
      </w:r>
      <w:r w:rsidR="00161A5C">
        <w:rPr>
          <w:rFonts w:ascii="Arial" w:hAnsi="Arial" w:cs="Arial"/>
          <w:sz w:val="20"/>
          <w:szCs w:val="20"/>
        </w:rPr>
        <w:t xml:space="preserve"> </w:t>
      </w:r>
      <w:r w:rsidR="005B5D41" w:rsidRPr="00215FBD">
        <w:rPr>
          <w:rFonts w:ascii="Arial" w:hAnsi="Arial" w:cs="Arial"/>
          <w:sz w:val="20"/>
          <w:szCs w:val="20"/>
        </w:rPr>
        <w:t>déﬁnitive</w:t>
      </w:r>
      <w:r w:rsidR="00161A5C">
        <w:rPr>
          <w:rFonts w:ascii="Arial" w:hAnsi="Arial" w:cs="Arial"/>
          <w:sz w:val="20"/>
          <w:szCs w:val="20"/>
        </w:rPr>
        <w:t xml:space="preserve"> </w:t>
      </w:r>
      <w:r w:rsidR="005B5D41" w:rsidRPr="00215FBD">
        <w:rPr>
          <w:rFonts w:ascii="Arial" w:hAnsi="Arial" w:cs="Arial"/>
          <w:sz w:val="20"/>
          <w:szCs w:val="20"/>
        </w:rPr>
        <w:t>qui</w:t>
      </w:r>
      <w:r w:rsidR="00161A5C">
        <w:rPr>
          <w:rFonts w:ascii="Arial" w:hAnsi="Arial" w:cs="Arial"/>
          <w:sz w:val="20"/>
          <w:szCs w:val="20"/>
        </w:rPr>
        <w:t xml:space="preserve"> </w:t>
      </w:r>
      <w:r w:rsidR="005B5D41" w:rsidRPr="00215FBD">
        <w:rPr>
          <w:rFonts w:ascii="Arial" w:hAnsi="Arial" w:cs="Arial"/>
          <w:sz w:val="20"/>
          <w:szCs w:val="20"/>
        </w:rPr>
        <w:t>marque</w:t>
      </w:r>
      <w:r w:rsidR="00161A5C">
        <w:rPr>
          <w:rFonts w:ascii="Arial" w:hAnsi="Arial" w:cs="Arial"/>
          <w:sz w:val="20"/>
          <w:szCs w:val="20"/>
        </w:rPr>
        <w:t xml:space="preserve"> </w:t>
      </w:r>
      <w:r w:rsidR="005B5D41" w:rsidRPr="00215FBD">
        <w:rPr>
          <w:rFonts w:ascii="Arial" w:hAnsi="Arial" w:cs="Arial"/>
          <w:sz w:val="20"/>
          <w:szCs w:val="20"/>
        </w:rPr>
        <w:t>l’achève</w:t>
      </w:r>
      <w:r w:rsidR="00FB41CA" w:rsidRPr="00215FBD">
        <w:rPr>
          <w:rFonts w:ascii="Arial" w:hAnsi="Arial" w:cs="Arial"/>
          <w:sz w:val="20"/>
          <w:szCs w:val="20"/>
        </w:rPr>
        <w:t>ment</w:t>
      </w:r>
      <w:r w:rsidR="00161A5C">
        <w:rPr>
          <w:rFonts w:ascii="Arial" w:hAnsi="Arial" w:cs="Arial"/>
          <w:sz w:val="20"/>
          <w:szCs w:val="20"/>
        </w:rPr>
        <w:t xml:space="preserve"> </w:t>
      </w:r>
      <w:r w:rsidR="00FB41CA" w:rsidRPr="00215FBD">
        <w:rPr>
          <w:rFonts w:ascii="Arial" w:hAnsi="Arial" w:cs="Arial"/>
          <w:sz w:val="20"/>
          <w:szCs w:val="20"/>
        </w:rPr>
        <w:t>complet</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sauf</w:t>
      </w:r>
      <w:r w:rsidR="00161A5C">
        <w:rPr>
          <w:rFonts w:ascii="Arial" w:hAnsi="Arial" w:cs="Arial"/>
          <w:sz w:val="20"/>
          <w:szCs w:val="20"/>
        </w:rPr>
        <w:t xml:space="preserve"> </w:t>
      </w:r>
      <w:r w:rsidR="00FB41CA" w:rsidRPr="00215FBD">
        <w:rPr>
          <w:rFonts w:ascii="Arial" w:hAnsi="Arial" w:cs="Arial"/>
          <w:sz w:val="20"/>
          <w:szCs w:val="20"/>
        </w:rPr>
        <w:t>application</w:t>
      </w:r>
      <w:r w:rsidR="00161A5C">
        <w:rPr>
          <w:rFonts w:ascii="Arial" w:hAnsi="Arial" w:cs="Arial"/>
          <w:sz w:val="20"/>
          <w:szCs w:val="20"/>
        </w:rPr>
        <w:t xml:space="preserve"> </w:t>
      </w:r>
      <w:r w:rsidR="00FB41CA" w:rsidRPr="00215FBD">
        <w:rPr>
          <w:rFonts w:ascii="Arial" w:hAnsi="Arial" w:cs="Arial"/>
          <w:sz w:val="20"/>
          <w:szCs w:val="20"/>
        </w:rPr>
        <w:t>éventuelle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articles</w:t>
      </w:r>
      <w:r w:rsidR="00161A5C">
        <w:rPr>
          <w:rFonts w:ascii="Arial" w:hAnsi="Arial" w:cs="Arial"/>
          <w:sz w:val="20"/>
          <w:szCs w:val="20"/>
        </w:rPr>
        <w:t xml:space="preserve"> </w:t>
      </w:r>
      <w:r w:rsidR="00FB41CA" w:rsidRPr="00215FBD">
        <w:rPr>
          <w:rFonts w:ascii="Arial" w:hAnsi="Arial" w:cs="Arial"/>
          <w:sz w:val="20"/>
          <w:szCs w:val="20"/>
        </w:rPr>
        <w:t>1792</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2270</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Code</w:t>
      </w:r>
      <w:r w:rsidR="00161A5C">
        <w:rPr>
          <w:rFonts w:ascii="Arial" w:hAnsi="Arial" w:cs="Arial"/>
          <w:sz w:val="20"/>
          <w:szCs w:val="20"/>
        </w:rPr>
        <w:t xml:space="preserve"> </w:t>
      </w:r>
      <w:r w:rsidR="00FB41CA" w:rsidRPr="00215FBD">
        <w:rPr>
          <w:rFonts w:ascii="Arial" w:hAnsi="Arial" w:cs="Arial"/>
          <w:sz w:val="20"/>
          <w:szCs w:val="20"/>
        </w:rPr>
        <w:t>civil</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marchés</w:t>
      </w:r>
      <w:r w:rsidR="00161A5C">
        <w:rPr>
          <w:rFonts w:ascii="Arial" w:hAnsi="Arial" w:cs="Arial"/>
          <w:sz w:val="20"/>
          <w:szCs w:val="20"/>
        </w:rPr>
        <w:t xml:space="preserve"> </w:t>
      </w:r>
      <w:r w:rsidR="00FB41CA" w:rsidRPr="00215FBD">
        <w:rPr>
          <w:rFonts w:ascii="Arial" w:hAnsi="Arial" w:cs="Arial"/>
          <w:sz w:val="20"/>
          <w:szCs w:val="20"/>
        </w:rPr>
        <w:t>qu’ils</w:t>
      </w:r>
      <w:r w:rsidR="00161A5C">
        <w:rPr>
          <w:rFonts w:ascii="Arial" w:hAnsi="Arial" w:cs="Arial"/>
          <w:sz w:val="20"/>
          <w:szCs w:val="20"/>
        </w:rPr>
        <w:t xml:space="preserve"> </w:t>
      </w:r>
      <w:r w:rsidR="00FB41CA" w:rsidRPr="00215FBD">
        <w:rPr>
          <w:rFonts w:ascii="Arial" w:hAnsi="Arial" w:cs="Arial"/>
          <w:sz w:val="20"/>
          <w:szCs w:val="20"/>
        </w:rPr>
        <w:t>concernent.</w:t>
      </w:r>
    </w:p>
    <w:p w14:paraId="17920FED"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lastRenderedPageBreak/>
        <w:t>En</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concerne</w:t>
      </w:r>
      <w:r w:rsidR="00161A5C">
        <w:rPr>
          <w:rFonts w:ascii="Arial" w:hAnsi="Arial" w:cs="Arial"/>
          <w:sz w:val="20"/>
          <w:szCs w:val="20"/>
        </w:rPr>
        <w:t xml:space="preserve"> </w:t>
      </w:r>
      <w:r w:rsidRPr="00215FBD">
        <w:rPr>
          <w:rFonts w:ascii="Arial" w:hAnsi="Arial" w:cs="Arial"/>
          <w:sz w:val="20"/>
          <w:szCs w:val="20"/>
        </w:rPr>
        <w:t>l’accord-cadre</w:t>
      </w:r>
      <w:r w:rsidR="00161A5C">
        <w:rPr>
          <w:rFonts w:ascii="Arial" w:hAnsi="Arial" w:cs="Arial"/>
          <w:sz w:val="20"/>
          <w:szCs w:val="20"/>
        </w:rPr>
        <w:t xml:space="preserve"> </w:t>
      </w:r>
      <w:r w:rsidRPr="00215FBD">
        <w:rPr>
          <w:rFonts w:ascii="Arial" w:hAnsi="Arial" w:cs="Arial"/>
          <w:sz w:val="20"/>
          <w:szCs w:val="20"/>
        </w:rPr>
        <w:t>conclu</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seul</w:t>
      </w:r>
      <w:r w:rsidR="00161A5C">
        <w:rPr>
          <w:rFonts w:ascii="Arial" w:hAnsi="Arial" w:cs="Arial"/>
          <w:sz w:val="20"/>
          <w:szCs w:val="20"/>
        </w:rPr>
        <w:t xml:space="preserve"> </w:t>
      </w:r>
      <w:r w:rsidRPr="00215FBD">
        <w:rPr>
          <w:rFonts w:ascii="Arial" w:hAnsi="Arial" w:cs="Arial"/>
          <w:sz w:val="20"/>
          <w:szCs w:val="20"/>
        </w:rPr>
        <w:t>adjudicataire,</w:t>
      </w:r>
      <w:r w:rsidR="00161A5C">
        <w:rPr>
          <w:rFonts w:ascii="Arial" w:hAnsi="Arial" w:cs="Arial"/>
          <w:sz w:val="20"/>
          <w:szCs w:val="20"/>
        </w:rPr>
        <w:t xml:space="preserve"> </w:t>
      </w: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dernière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accordée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conclu</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base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l’accord-cadre</w:t>
      </w:r>
      <w:r w:rsidR="00161A5C">
        <w:rPr>
          <w:rFonts w:ascii="Arial" w:hAnsi="Arial" w:cs="Arial"/>
          <w:sz w:val="20"/>
          <w:szCs w:val="20"/>
        </w:rPr>
        <w:t xml:space="preserve"> </w:t>
      </w:r>
      <w:r w:rsidRPr="00215FBD">
        <w:rPr>
          <w:rFonts w:ascii="Arial" w:hAnsi="Arial" w:cs="Arial"/>
          <w:sz w:val="20"/>
          <w:szCs w:val="20"/>
        </w:rPr>
        <w:t>vaut</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celui-ci.</w:t>
      </w:r>
    </w:p>
    <w:p w14:paraId="5979B151" w14:textId="77777777" w:rsidR="0036665D" w:rsidRPr="00215FBD" w:rsidRDefault="0036665D" w:rsidP="00224AA9">
      <w:pPr>
        <w:spacing w:after="0" w:line="240" w:lineRule="auto"/>
        <w:jc w:val="both"/>
        <w:rPr>
          <w:rFonts w:ascii="Arial" w:hAnsi="Arial" w:cs="Arial"/>
          <w:sz w:val="20"/>
          <w:szCs w:val="20"/>
        </w:rPr>
      </w:pPr>
    </w:p>
    <w:p w14:paraId="2C944F70" w14:textId="77777777" w:rsidR="009350EE" w:rsidRPr="00247B78" w:rsidRDefault="009350EE" w:rsidP="009350EE">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color w:val="000000" w:themeColor="text1"/>
          <w:sz w:val="20"/>
          <w:szCs w:val="20"/>
        </w:rPr>
      </w:pPr>
      <w:r w:rsidRPr="00247B78">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00D47018" w:rsidRPr="00247B78">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00D47018" w:rsidRPr="00247B78">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00D47018" w:rsidRPr="00247B78">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00D47018" w:rsidRPr="00247B78">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247B78">
        <w:rPr>
          <w:rFonts w:ascii="Arial" w:hAnsi="Arial" w:cs="Arial"/>
          <w:b/>
          <w:i/>
          <w:color w:val="000000" w:themeColor="text1"/>
          <w:sz w:val="20"/>
          <w:szCs w:val="20"/>
        </w:rPr>
        <w:t>d’électromécanique</w:t>
      </w:r>
    </w:p>
    <w:p w14:paraId="50B83B73" w14:textId="77777777" w:rsidR="009350EE" w:rsidRPr="00215FBD" w:rsidRDefault="009350EE" w:rsidP="009350EE">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p>
    <w:p w14:paraId="46CD9AB8" w14:textId="77777777" w:rsidR="00C61044" w:rsidRPr="00215FBD" w:rsidRDefault="009350EE" w:rsidP="009350EE">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dérogation,</w:t>
      </w:r>
      <w:r w:rsidR="00161A5C">
        <w:rPr>
          <w:rFonts w:ascii="Arial" w:hAnsi="Arial" w:cs="Arial"/>
          <w:b/>
          <w:i/>
          <w:sz w:val="20"/>
          <w:szCs w:val="20"/>
        </w:rPr>
        <w:t xml:space="preserve"> </w:t>
      </w: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64</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modifié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9F4B09"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58B56CEB" w14:textId="77777777" w:rsidR="00C61044" w:rsidRPr="00215FBD" w:rsidRDefault="00C61044" w:rsidP="009350EE">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p>
    <w:p w14:paraId="432058AD" w14:textId="77777777" w:rsidR="009350EE" w:rsidRPr="00215FBD" w:rsidRDefault="00C61044" w:rsidP="006A4D73">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r w:rsidRPr="00215FBD">
        <w:rPr>
          <w:rFonts w:ascii="Arial" w:hAnsi="Arial" w:cs="Arial"/>
          <w:b/>
          <w:i/>
          <w:sz w:val="20"/>
          <w:szCs w:val="20"/>
        </w:rPr>
        <w:t>L</w:t>
      </w:r>
      <w:r w:rsidR="009350EE" w:rsidRPr="00215FBD">
        <w:rPr>
          <w:rFonts w:ascii="Arial" w:hAnsi="Arial" w:cs="Arial"/>
          <w:b/>
          <w:i/>
          <w:sz w:val="20"/>
          <w:szCs w:val="20"/>
        </w:rPr>
        <w:t>e</w:t>
      </w:r>
      <w:r w:rsidR="00161A5C">
        <w:rPr>
          <w:rFonts w:ascii="Arial" w:hAnsi="Arial" w:cs="Arial"/>
          <w:b/>
          <w:i/>
          <w:sz w:val="20"/>
          <w:szCs w:val="20"/>
        </w:rPr>
        <w:t xml:space="preserve"> </w:t>
      </w:r>
      <w:r w:rsidR="009350EE" w:rsidRPr="00215FBD">
        <w:rPr>
          <w:rFonts w:ascii="Arial" w:hAnsi="Arial" w:cs="Arial"/>
          <w:b/>
          <w:i/>
          <w:sz w:val="20"/>
          <w:szCs w:val="20"/>
        </w:rPr>
        <w:t>procès-verbal</w:t>
      </w:r>
      <w:r w:rsidR="00161A5C">
        <w:rPr>
          <w:rFonts w:ascii="Arial" w:hAnsi="Arial" w:cs="Arial"/>
          <w:b/>
          <w:i/>
          <w:sz w:val="20"/>
          <w:szCs w:val="20"/>
        </w:rPr>
        <w:t xml:space="preserve"> </w:t>
      </w:r>
      <w:r w:rsidR="009350EE" w:rsidRPr="00215FBD">
        <w:rPr>
          <w:rFonts w:ascii="Arial" w:hAnsi="Arial" w:cs="Arial"/>
          <w:b/>
          <w:i/>
          <w:sz w:val="20"/>
          <w:szCs w:val="20"/>
        </w:rPr>
        <w:t>de</w:t>
      </w:r>
      <w:r w:rsidR="00161A5C">
        <w:rPr>
          <w:rFonts w:ascii="Arial" w:hAnsi="Arial" w:cs="Arial"/>
          <w:b/>
          <w:i/>
          <w:sz w:val="20"/>
          <w:szCs w:val="20"/>
        </w:rPr>
        <w:t xml:space="preserve"> </w:t>
      </w:r>
      <w:r w:rsidR="009350EE" w:rsidRPr="00215FBD">
        <w:rPr>
          <w:rFonts w:ascii="Arial" w:hAnsi="Arial" w:cs="Arial"/>
          <w:b/>
          <w:i/>
          <w:sz w:val="20"/>
          <w:szCs w:val="20"/>
        </w:rPr>
        <w:t>réception</w:t>
      </w:r>
      <w:r w:rsidR="00161A5C">
        <w:rPr>
          <w:rFonts w:ascii="Arial" w:hAnsi="Arial" w:cs="Arial"/>
          <w:b/>
          <w:i/>
          <w:sz w:val="20"/>
          <w:szCs w:val="20"/>
        </w:rPr>
        <w:t xml:space="preserve"> </w:t>
      </w:r>
      <w:r w:rsidR="009350EE" w:rsidRPr="00215FBD">
        <w:rPr>
          <w:rFonts w:ascii="Arial" w:hAnsi="Arial" w:cs="Arial"/>
          <w:b/>
          <w:i/>
          <w:sz w:val="20"/>
          <w:szCs w:val="20"/>
        </w:rPr>
        <w:t>provisoire</w:t>
      </w:r>
      <w:r w:rsidR="00161A5C">
        <w:rPr>
          <w:rFonts w:ascii="Arial" w:hAnsi="Arial" w:cs="Arial"/>
          <w:b/>
          <w:i/>
          <w:sz w:val="20"/>
          <w:szCs w:val="20"/>
        </w:rPr>
        <w:t xml:space="preserve"> </w:t>
      </w:r>
      <w:r w:rsidR="009350EE" w:rsidRPr="00215FBD">
        <w:rPr>
          <w:rFonts w:ascii="Arial" w:hAnsi="Arial" w:cs="Arial"/>
          <w:b/>
          <w:i/>
          <w:sz w:val="20"/>
          <w:szCs w:val="20"/>
        </w:rPr>
        <w:t>n’est</w:t>
      </w:r>
      <w:r w:rsidR="00161A5C">
        <w:rPr>
          <w:rFonts w:ascii="Arial" w:hAnsi="Arial" w:cs="Arial"/>
          <w:b/>
          <w:i/>
          <w:sz w:val="20"/>
          <w:szCs w:val="20"/>
        </w:rPr>
        <w:t xml:space="preserve"> </w:t>
      </w:r>
      <w:r w:rsidR="009350EE" w:rsidRPr="00215FBD">
        <w:rPr>
          <w:rFonts w:ascii="Arial" w:hAnsi="Arial" w:cs="Arial"/>
          <w:b/>
          <w:i/>
          <w:sz w:val="20"/>
          <w:szCs w:val="20"/>
        </w:rPr>
        <w:t>dressé</w:t>
      </w:r>
      <w:r w:rsidR="00161A5C">
        <w:rPr>
          <w:rFonts w:ascii="Arial" w:hAnsi="Arial" w:cs="Arial"/>
          <w:b/>
          <w:i/>
          <w:sz w:val="20"/>
          <w:szCs w:val="20"/>
        </w:rPr>
        <w:t xml:space="preserve"> </w:t>
      </w:r>
      <w:r w:rsidR="009350EE" w:rsidRPr="00215FBD">
        <w:rPr>
          <w:rFonts w:ascii="Arial" w:hAnsi="Arial" w:cs="Arial"/>
          <w:b/>
          <w:i/>
          <w:sz w:val="20"/>
          <w:szCs w:val="20"/>
        </w:rPr>
        <w:t>que</w:t>
      </w:r>
      <w:r w:rsidR="00161A5C">
        <w:rPr>
          <w:rFonts w:ascii="Arial" w:hAnsi="Arial" w:cs="Arial"/>
          <w:b/>
          <w:i/>
          <w:sz w:val="20"/>
          <w:szCs w:val="20"/>
        </w:rPr>
        <w:t xml:space="preserve"> </w:t>
      </w:r>
      <w:r w:rsidR="009350EE" w:rsidRPr="00215FBD">
        <w:rPr>
          <w:rFonts w:ascii="Arial" w:hAnsi="Arial" w:cs="Arial"/>
          <w:b/>
          <w:i/>
          <w:sz w:val="20"/>
          <w:szCs w:val="20"/>
        </w:rPr>
        <w:t>lorsque</w:t>
      </w:r>
      <w:r w:rsidR="00161A5C">
        <w:rPr>
          <w:rFonts w:ascii="Arial" w:hAnsi="Arial" w:cs="Arial"/>
          <w:b/>
          <w:i/>
          <w:sz w:val="20"/>
          <w:szCs w:val="20"/>
        </w:rPr>
        <w:t xml:space="preserve"> </w:t>
      </w:r>
      <w:r w:rsidR="009350EE" w:rsidRPr="00215FBD">
        <w:rPr>
          <w:rFonts w:ascii="Arial" w:hAnsi="Arial" w:cs="Arial"/>
          <w:b/>
          <w:i/>
          <w:sz w:val="20"/>
          <w:szCs w:val="20"/>
        </w:rPr>
        <w:t>tous</w:t>
      </w:r>
      <w:r w:rsidR="00161A5C">
        <w:rPr>
          <w:rFonts w:ascii="Arial" w:hAnsi="Arial" w:cs="Arial"/>
          <w:b/>
          <w:i/>
          <w:sz w:val="20"/>
          <w:szCs w:val="20"/>
        </w:rPr>
        <w:t xml:space="preserve"> </w:t>
      </w:r>
      <w:r w:rsidR="009350EE" w:rsidRPr="00215FBD">
        <w:rPr>
          <w:rFonts w:ascii="Arial" w:hAnsi="Arial" w:cs="Arial"/>
          <w:b/>
          <w:i/>
          <w:sz w:val="20"/>
          <w:szCs w:val="20"/>
        </w:rPr>
        <w:t>les</w:t>
      </w:r>
      <w:r w:rsidR="00161A5C">
        <w:rPr>
          <w:rFonts w:ascii="Arial" w:hAnsi="Arial" w:cs="Arial"/>
          <w:b/>
          <w:i/>
          <w:sz w:val="20"/>
          <w:szCs w:val="20"/>
        </w:rPr>
        <w:t xml:space="preserve"> </w:t>
      </w:r>
      <w:r w:rsidR="009350EE" w:rsidRPr="00215FBD">
        <w:rPr>
          <w:rFonts w:ascii="Arial" w:hAnsi="Arial" w:cs="Arial"/>
          <w:b/>
          <w:i/>
          <w:sz w:val="20"/>
          <w:szCs w:val="20"/>
        </w:rPr>
        <w:t>exemplaires</w:t>
      </w:r>
      <w:r w:rsidR="00161A5C">
        <w:rPr>
          <w:rFonts w:ascii="Arial" w:hAnsi="Arial" w:cs="Arial"/>
          <w:b/>
          <w:i/>
          <w:sz w:val="20"/>
          <w:szCs w:val="20"/>
        </w:rPr>
        <w:t xml:space="preserve"> </w:t>
      </w:r>
      <w:r w:rsidR="009350EE" w:rsidRPr="00215FBD">
        <w:rPr>
          <w:rFonts w:ascii="Arial" w:hAnsi="Arial" w:cs="Arial"/>
          <w:b/>
          <w:i/>
          <w:sz w:val="20"/>
          <w:szCs w:val="20"/>
        </w:rPr>
        <w:t>des</w:t>
      </w:r>
      <w:r w:rsidR="00161A5C">
        <w:rPr>
          <w:rFonts w:ascii="Arial" w:hAnsi="Arial" w:cs="Arial"/>
          <w:b/>
          <w:i/>
          <w:sz w:val="20"/>
          <w:szCs w:val="20"/>
        </w:rPr>
        <w:t xml:space="preserve"> </w:t>
      </w:r>
      <w:r w:rsidR="009350EE" w:rsidRPr="00215FBD">
        <w:rPr>
          <w:rFonts w:ascii="Arial" w:hAnsi="Arial" w:cs="Arial"/>
          <w:b/>
          <w:i/>
          <w:sz w:val="20"/>
          <w:szCs w:val="20"/>
        </w:rPr>
        <w:t>documents</w:t>
      </w:r>
      <w:r w:rsidR="00161A5C">
        <w:rPr>
          <w:rFonts w:ascii="Arial" w:hAnsi="Arial" w:cs="Arial"/>
          <w:b/>
          <w:i/>
          <w:sz w:val="20"/>
          <w:szCs w:val="20"/>
        </w:rPr>
        <w:t xml:space="preserve"> </w:t>
      </w:r>
      <w:r w:rsidR="009350EE" w:rsidRPr="00215FBD">
        <w:rPr>
          <w:rFonts w:ascii="Arial" w:hAnsi="Arial" w:cs="Arial"/>
          <w:b/>
          <w:i/>
          <w:sz w:val="20"/>
          <w:szCs w:val="20"/>
        </w:rPr>
        <w:t>définitifs</w:t>
      </w:r>
      <w:r w:rsidR="00161A5C">
        <w:rPr>
          <w:rFonts w:ascii="Arial" w:hAnsi="Arial" w:cs="Arial"/>
          <w:b/>
          <w:i/>
          <w:sz w:val="20"/>
          <w:szCs w:val="20"/>
        </w:rPr>
        <w:t xml:space="preserve"> </w:t>
      </w:r>
      <w:r w:rsidR="009350EE" w:rsidRPr="00215FBD">
        <w:rPr>
          <w:rFonts w:ascii="Arial" w:hAnsi="Arial" w:cs="Arial"/>
          <w:b/>
          <w:i/>
          <w:sz w:val="20"/>
          <w:szCs w:val="20"/>
        </w:rPr>
        <w:t>spécifiés</w:t>
      </w:r>
      <w:r w:rsidR="00161A5C">
        <w:rPr>
          <w:rFonts w:ascii="Arial" w:hAnsi="Arial" w:cs="Arial"/>
          <w:b/>
          <w:i/>
          <w:sz w:val="20"/>
          <w:szCs w:val="20"/>
        </w:rPr>
        <w:t xml:space="preserve"> </w:t>
      </w:r>
      <w:r w:rsidR="009350EE" w:rsidRPr="00215FBD">
        <w:rPr>
          <w:rFonts w:ascii="Arial" w:hAnsi="Arial" w:cs="Arial"/>
          <w:b/>
          <w:i/>
          <w:sz w:val="20"/>
          <w:szCs w:val="20"/>
        </w:rPr>
        <w:t>à</w:t>
      </w:r>
      <w:r w:rsidR="00161A5C">
        <w:rPr>
          <w:rFonts w:ascii="Arial" w:hAnsi="Arial" w:cs="Arial"/>
          <w:b/>
          <w:i/>
          <w:sz w:val="20"/>
          <w:szCs w:val="20"/>
        </w:rPr>
        <w:t xml:space="preserve"> </w:t>
      </w:r>
      <w:r w:rsidR="009350EE" w:rsidRPr="00215FBD">
        <w:rPr>
          <w:rFonts w:ascii="Arial" w:hAnsi="Arial" w:cs="Arial"/>
          <w:b/>
          <w:i/>
          <w:sz w:val="20"/>
          <w:szCs w:val="20"/>
        </w:rPr>
        <w:t>l’article</w:t>
      </w:r>
      <w:r w:rsidR="00161A5C">
        <w:rPr>
          <w:rFonts w:ascii="Arial" w:hAnsi="Arial" w:cs="Arial"/>
          <w:b/>
          <w:i/>
          <w:sz w:val="20"/>
          <w:szCs w:val="20"/>
        </w:rPr>
        <w:t xml:space="preserve"> </w:t>
      </w:r>
      <w:r w:rsidR="009350EE" w:rsidRPr="00215FBD">
        <w:rPr>
          <w:rFonts w:ascii="Arial" w:hAnsi="Arial" w:cs="Arial"/>
          <w:b/>
          <w:i/>
          <w:sz w:val="20"/>
          <w:szCs w:val="20"/>
        </w:rPr>
        <w:t>36</w:t>
      </w:r>
      <w:r w:rsidR="00161A5C">
        <w:rPr>
          <w:rFonts w:ascii="Arial" w:hAnsi="Arial" w:cs="Arial"/>
          <w:b/>
          <w:i/>
          <w:sz w:val="20"/>
          <w:szCs w:val="20"/>
        </w:rPr>
        <w:t xml:space="preserve"> </w:t>
      </w:r>
      <w:r w:rsidR="009350EE" w:rsidRPr="00215FBD">
        <w:rPr>
          <w:rFonts w:ascii="Arial" w:hAnsi="Arial" w:cs="Arial"/>
          <w:b/>
          <w:i/>
          <w:sz w:val="20"/>
          <w:szCs w:val="20"/>
        </w:rPr>
        <w:t>du</w:t>
      </w:r>
      <w:r w:rsidR="00161A5C">
        <w:rPr>
          <w:rFonts w:ascii="Arial" w:hAnsi="Arial" w:cs="Arial"/>
          <w:b/>
          <w:i/>
          <w:sz w:val="20"/>
          <w:szCs w:val="20"/>
        </w:rPr>
        <w:t xml:space="preserve"> </w:t>
      </w:r>
      <w:r w:rsidR="009350EE" w:rsidRPr="00215FBD">
        <w:rPr>
          <w:rFonts w:ascii="Arial" w:hAnsi="Arial" w:cs="Arial"/>
          <w:b/>
          <w:i/>
          <w:sz w:val="20"/>
          <w:szCs w:val="20"/>
        </w:rPr>
        <w:t>présent</w:t>
      </w:r>
      <w:r w:rsidR="00161A5C">
        <w:rPr>
          <w:rFonts w:ascii="Arial" w:hAnsi="Arial" w:cs="Arial"/>
          <w:b/>
          <w:i/>
          <w:sz w:val="20"/>
          <w:szCs w:val="20"/>
        </w:rPr>
        <w:t xml:space="preserve"> </w:t>
      </w:r>
      <w:r w:rsidR="009350EE" w:rsidRPr="00215FBD">
        <w:rPr>
          <w:rFonts w:ascii="Arial" w:hAnsi="Arial" w:cs="Arial"/>
          <w:b/>
          <w:i/>
          <w:sz w:val="20"/>
          <w:szCs w:val="20"/>
        </w:rPr>
        <w:t>cahier</w:t>
      </w:r>
      <w:r w:rsidR="00161A5C">
        <w:rPr>
          <w:rFonts w:ascii="Arial" w:hAnsi="Arial" w:cs="Arial"/>
          <w:b/>
          <w:i/>
          <w:sz w:val="20"/>
          <w:szCs w:val="20"/>
        </w:rPr>
        <w:t xml:space="preserve"> </w:t>
      </w:r>
      <w:r w:rsidR="009350EE" w:rsidRPr="00215FBD">
        <w:rPr>
          <w:rFonts w:ascii="Arial" w:hAnsi="Arial" w:cs="Arial"/>
          <w:b/>
          <w:i/>
          <w:sz w:val="20"/>
          <w:szCs w:val="20"/>
        </w:rPr>
        <w:t>des</w:t>
      </w:r>
      <w:r w:rsidR="00161A5C">
        <w:rPr>
          <w:rFonts w:ascii="Arial" w:hAnsi="Arial" w:cs="Arial"/>
          <w:b/>
          <w:i/>
          <w:sz w:val="20"/>
          <w:szCs w:val="20"/>
        </w:rPr>
        <w:t xml:space="preserve"> </w:t>
      </w:r>
      <w:r w:rsidR="009350EE" w:rsidRPr="00215FBD">
        <w:rPr>
          <w:rFonts w:ascii="Arial" w:hAnsi="Arial" w:cs="Arial"/>
          <w:b/>
          <w:i/>
          <w:sz w:val="20"/>
          <w:szCs w:val="20"/>
        </w:rPr>
        <w:t>charges</w:t>
      </w:r>
      <w:r w:rsidR="00161A5C">
        <w:rPr>
          <w:rFonts w:ascii="Arial" w:hAnsi="Arial" w:cs="Arial"/>
          <w:b/>
          <w:i/>
          <w:sz w:val="20"/>
          <w:szCs w:val="20"/>
        </w:rPr>
        <w:t xml:space="preserve"> </w:t>
      </w:r>
      <w:r w:rsidR="009350EE" w:rsidRPr="00215FBD">
        <w:rPr>
          <w:rFonts w:ascii="Arial" w:hAnsi="Arial" w:cs="Arial"/>
          <w:b/>
          <w:i/>
          <w:sz w:val="20"/>
          <w:szCs w:val="20"/>
        </w:rPr>
        <w:t>type</w:t>
      </w:r>
      <w:r w:rsidR="00161A5C">
        <w:rPr>
          <w:rFonts w:ascii="Arial" w:hAnsi="Arial" w:cs="Arial"/>
          <w:b/>
          <w:i/>
          <w:sz w:val="20"/>
          <w:szCs w:val="20"/>
        </w:rPr>
        <w:t xml:space="preserve"> </w:t>
      </w:r>
      <w:r w:rsidR="009350EE" w:rsidRPr="00215FBD">
        <w:rPr>
          <w:rFonts w:ascii="Arial" w:hAnsi="Arial" w:cs="Arial"/>
          <w:b/>
          <w:i/>
          <w:sz w:val="20"/>
          <w:szCs w:val="20"/>
        </w:rPr>
        <w:t>sont</w:t>
      </w:r>
      <w:r w:rsidR="00161A5C">
        <w:rPr>
          <w:rFonts w:ascii="Arial" w:hAnsi="Arial" w:cs="Arial"/>
          <w:b/>
          <w:i/>
          <w:sz w:val="20"/>
          <w:szCs w:val="20"/>
        </w:rPr>
        <w:t xml:space="preserve"> </w:t>
      </w:r>
      <w:r w:rsidR="00567A6C" w:rsidRPr="00215FBD">
        <w:rPr>
          <w:rFonts w:ascii="Arial" w:hAnsi="Arial" w:cs="Arial"/>
          <w:b/>
          <w:i/>
          <w:sz w:val="20"/>
          <w:szCs w:val="20"/>
        </w:rPr>
        <w:t>remis</w:t>
      </w:r>
      <w:r w:rsidR="00161A5C">
        <w:rPr>
          <w:rFonts w:ascii="Arial" w:hAnsi="Arial" w:cs="Arial"/>
          <w:b/>
          <w:i/>
          <w:sz w:val="20"/>
          <w:szCs w:val="20"/>
        </w:rPr>
        <w:t xml:space="preserve"> </w:t>
      </w:r>
      <w:r w:rsidR="00567A6C" w:rsidRPr="00215FBD">
        <w:rPr>
          <w:rFonts w:ascii="Arial" w:hAnsi="Arial" w:cs="Arial"/>
          <w:b/>
          <w:i/>
          <w:sz w:val="20"/>
          <w:szCs w:val="20"/>
        </w:rPr>
        <w:t>et</w:t>
      </w:r>
      <w:r w:rsidR="00161A5C">
        <w:rPr>
          <w:rFonts w:ascii="Arial" w:hAnsi="Arial" w:cs="Arial"/>
          <w:b/>
          <w:i/>
          <w:sz w:val="20"/>
          <w:szCs w:val="20"/>
        </w:rPr>
        <w:t xml:space="preserve"> </w:t>
      </w:r>
      <w:r w:rsidR="009350EE" w:rsidRPr="00215FBD">
        <w:rPr>
          <w:rFonts w:ascii="Arial" w:hAnsi="Arial" w:cs="Arial"/>
          <w:b/>
          <w:i/>
          <w:sz w:val="20"/>
          <w:szCs w:val="20"/>
        </w:rPr>
        <w:t>approuvés</w:t>
      </w:r>
      <w:r w:rsidR="00161A5C">
        <w:rPr>
          <w:rFonts w:ascii="Arial" w:hAnsi="Arial" w:cs="Arial"/>
          <w:b/>
          <w:i/>
          <w:sz w:val="20"/>
          <w:szCs w:val="20"/>
        </w:rPr>
        <w:t xml:space="preserve"> </w:t>
      </w:r>
      <w:r w:rsidR="00D45207">
        <w:rPr>
          <w:rFonts w:ascii="Arial" w:hAnsi="Arial" w:cs="Arial"/>
          <w:b/>
          <w:i/>
          <w:sz w:val="20"/>
          <w:szCs w:val="20"/>
        </w:rPr>
        <w:t>par</w:t>
      </w:r>
      <w:r w:rsidR="00161A5C">
        <w:rPr>
          <w:rFonts w:ascii="Arial" w:hAnsi="Arial" w:cs="Arial"/>
          <w:b/>
          <w:i/>
          <w:sz w:val="20"/>
          <w:szCs w:val="20"/>
        </w:rPr>
        <w:t xml:space="preserve"> </w:t>
      </w:r>
      <w:r w:rsidR="00D45207">
        <w:rPr>
          <w:rFonts w:ascii="Arial" w:hAnsi="Arial" w:cs="Arial"/>
          <w:b/>
          <w:i/>
          <w:sz w:val="20"/>
          <w:szCs w:val="20"/>
        </w:rPr>
        <w:t>l'</w:t>
      </w:r>
      <w:r w:rsidR="009350EE" w:rsidRPr="00215FBD">
        <w:rPr>
          <w:rFonts w:ascii="Arial" w:hAnsi="Arial" w:cs="Arial"/>
          <w:b/>
          <w:i/>
          <w:sz w:val="20"/>
          <w:szCs w:val="20"/>
        </w:rPr>
        <w:t>adjudicateur.</w:t>
      </w:r>
    </w:p>
    <w:p w14:paraId="4AF6AE80" w14:textId="77777777" w:rsidR="009350EE" w:rsidRPr="00215FBD" w:rsidRDefault="009350EE" w:rsidP="00224AA9">
      <w:pPr>
        <w:spacing w:after="0" w:line="240" w:lineRule="auto"/>
        <w:jc w:val="both"/>
        <w:rPr>
          <w:rFonts w:ascii="Arial" w:hAnsi="Arial" w:cs="Arial"/>
          <w:sz w:val="20"/>
          <w:szCs w:val="20"/>
        </w:rPr>
      </w:pPr>
    </w:p>
    <w:p w14:paraId="7491538A"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65</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garantie</w:t>
      </w:r>
      <w:r w:rsidR="00161A5C">
        <w:rPr>
          <w:rFonts w:ascii="Arial" w:hAnsi="Arial" w:cs="Arial"/>
          <w:sz w:val="20"/>
          <w:szCs w:val="20"/>
        </w:rPr>
        <w:t xml:space="preserve"> </w:t>
      </w:r>
      <w:r w:rsidR="00FB41CA" w:rsidRPr="00215FBD">
        <w:rPr>
          <w:rFonts w:ascii="Arial" w:hAnsi="Arial" w:cs="Arial"/>
          <w:sz w:val="20"/>
          <w:szCs w:val="20"/>
        </w:rPr>
        <w:t>accordée</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régie</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dispositions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présent</w:t>
      </w:r>
      <w:r w:rsidR="00161A5C">
        <w:rPr>
          <w:rFonts w:ascii="Arial" w:hAnsi="Arial" w:cs="Arial"/>
          <w:sz w:val="20"/>
          <w:szCs w:val="20"/>
        </w:rPr>
        <w:t xml:space="preserve"> </w:t>
      </w:r>
      <w:r w:rsidR="00FB41CA" w:rsidRPr="00215FBD">
        <w:rPr>
          <w:rFonts w:ascii="Arial" w:hAnsi="Arial" w:cs="Arial"/>
          <w:sz w:val="20"/>
          <w:szCs w:val="20"/>
        </w:rPr>
        <w:t>article</w:t>
      </w:r>
      <w:r w:rsidR="00161A5C">
        <w:rPr>
          <w:rFonts w:ascii="Arial" w:hAnsi="Arial" w:cs="Arial"/>
          <w:sz w:val="20"/>
          <w:szCs w:val="20"/>
        </w:rPr>
        <w:t xml:space="preserve"> </w:t>
      </w:r>
      <w:r w:rsidR="00FB41CA" w:rsidRPr="00215FBD">
        <w:rPr>
          <w:rFonts w:ascii="Arial" w:hAnsi="Arial" w:cs="Arial"/>
          <w:sz w:val="20"/>
          <w:szCs w:val="20"/>
        </w:rPr>
        <w:t>ainsi</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cas</w:t>
      </w:r>
      <w:r w:rsidR="00161A5C">
        <w:rPr>
          <w:rFonts w:ascii="Arial" w:hAnsi="Arial" w:cs="Arial"/>
          <w:sz w:val="20"/>
          <w:szCs w:val="20"/>
        </w:rPr>
        <w:t xml:space="preserve"> </w:t>
      </w:r>
      <w:r w:rsidR="00FB41CA" w:rsidRPr="00215FBD">
        <w:rPr>
          <w:rFonts w:ascii="Arial" w:hAnsi="Arial" w:cs="Arial"/>
          <w:sz w:val="20"/>
          <w:szCs w:val="20"/>
        </w:rPr>
        <w:t>échéant,</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dispositions</w:t>
      </w:r>
      <w:r w:rsidR="00161A5C">
        <w:rPr>
          <w:rFonts w:ascii="Arial" w:hAnsi="Arial" w:cs="Arial"/>
          <w:sz w:val="20"/>
          <w:szCs w:val="20"/>
        </w:rPr>
        <w:t xml:space="preserve"> </w:t>
      </w:r>
      <w:r w:rsidR="00FB41CA" w:rsidRPr="00215FBD">
        <w:rPr>
          <w:rFonts w:ascii="Arial" w:hAnsi="Arial" w:cs="Arial"/>
          <w:sz w:val="20"/>
          <w:szCs w:val="20"/>
        </w:rPr>
        <w:t>complémentaires</w:t>
      </w:r>
      <w:r w:rsidR="00161A5C">
        <w:rPr>
          <w:rFonts w:ascii="Arial" w:hAnsi="Arial" w:cs="Arial"/>
          <w:sz w:val="20"/>
          <w:szCs w:val="20"/>
        </w:rPr>
        <w:t xml:space="preserve"> </w:t>
      </w:r>
      <w:r w:rsidR="00FB41CA" w:rsidRPr="00215FBD">
        <w:rPr>
          <w:rFonts w:ascii="Arial" w:hAnsi="Arial" w:cs="Arial"/>
          <w:sz w:val="20"/>
          <w:szCs w:val="20"/>
        </w:rPr>
        <w:t>cont</w:t>
      </w:r>
      <w:r w:rsidR="0053622F" w:rsidRPr="00215FBD">
        <w:rPr>
          <w:rFonts w:ascii="Arial" w:hAnsi="Arial" w:cs="Arial"/>
          <w:sz w:val="20"/>
          <w:szCs w:val="20"/>
        </w:rPr>
        <w:t>enues</w:t>
      </w:r>
      <w:r w:rsidR="00161A5C">
        <w:rPr>
          <w:rFonts w:ascii="Arial" w:hAnsi="Arial" w:cs="Arial"/>
          <w:sz w:val="20"/>
          <w:szCs w:val="20"/>
        </w:rPr>
        <w:t xml:space="preserve"> </w:t>
      </w:r>
      <w:r w:rsidR="0053622F" w:rsidRPr="00215FBD">
        <w:rPr>
          <w:rFonts w:ascii="Arial" w:hAnsi="Arial" w:cs="Arial"/>
          <w:sz w:val="20"/>
          <w:szCs w:val="20"/>
        </w:rPr>
        <w:t>dans</w:t>
      </w:r>
      <w:r w:rsidR="00161A5C">
        <w:rPr>
          <w:rFonts w:ascii="Arial" w:hAnsi="Arial" w:cs="Arial"/>
          <w:sz w:val="20"/>
          <w:szCs w:val="20"/>
        </w:rPr>
        <w:t xml:space="preserve"> </w:t>
      </w:r>
      <w:r w:rsidR="0053622F" w:rsidRPr="00215FBD">
        <w:rPr>
          <w:rFonts w:ascii="Arial" w:hAnsi="Arial" w:cs="Arial"/>
          <w:sz w:val="20"/>
          <w:szCs w:val="20"/>
        </w:rPr>
        <w:t>les</w:t>
      </w:r>
      <w:r w:rsidR="00161A5C">
        <w:rPr>
          <w:rFonts w:ascii="Arial" w:hAnsi="Arial" w:cs="Arial"/>
          <w:sz w:val="20"/>
          <w:szCs w:val="20"/>
        </w:rPr>
        <w:t xml:space="preserve"> </w:t>
      </w:r>
      <w:r w:rsidR="0053622F" w:rsidRPr="00215FBD">
        <w:rPr>
          <w:rFonts w:ascii="Arial" w:hAnsi="Arial" w:cs="Arial"/>
          <w:sz w:val="20"/>
          <w:szCs w:val="20"/>
        </w:rPr>
        <w:t>documents</w:t>
      </w:r>
      <w:r w:rsidR="00161A5C">
        <w:rPr>
          <w:rFonts w:ascii="Arial" w:hAnsi="Arial" w:cs="Arial"/>
          <w:sz w:val="20"/>
          <w:szCs w:val="20"/>
        </w:rPr>
        <w:t xml:space="preserve"> </w:t>
      </w:r>
      <w:r w:rsidR="0053622F" w:rsidRPr="00215FBD">
        <w:rPr>
          <w:rFonts w:ascii="Arial" w:hAnsi="Arial" w:cs="Arial"/>
          <w:sz w:val="20"/>
          <w:szCs w:val="20"/>
        </w:rPr>
        <w:t>du</w:t>
      </w:r>
      <w:r w:rsidR="00161A5C">
        <w:rPr>
          <w:rFonts w:ascii="Arial" w:hAnsi="Arial" w:cs="Arial"/>
          <w:sz w:val="20"/>
          <w:szCs w:val="20"/>
        </w:rPr>
        <w:t xml:space="preserve"> </w:t>
      </w:r>
      <w:r w:rsidR="0053622F" w:rsidRPr="00215FBD">
        <w:rPr>
          <w:rFonts w:ascii="Arial" w:hAnsi="Arial" w:cs="Arial"/>
          <w:sz w:val="20"/>
          <w:szCs w:val="20"/>
        </w:rPr>
        <w:t>mar</w:t>
      </w:r>
      <w:r w:rsidR="00FB41CA" w:rsidRPr="00215FBD">
        <w:rPr>
          <w:rFonts w:ascii="Arial" w:hAnsi="Arial" w:cs="Arial"/>
          <w:sz w:val="20"/>
          <w:szCs w:val="20"/>
        </w:rPr>
        <w:t>ché.</w:t>
      </w:r>
    </w:p>
    <w:p w14:paraId="063EDCAF"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constatation</w:t>
      </w:r>
      <w:r w:rsidR="00161A5C">
        <w:rPr>
          <w:rFonts w:ascii="Arial" w:hAnsi="Arial" w:cs="Arial"/>
          <w:sz w:val="20"/>
          <w:szCs w:val="20"/>
        </w:rPr>
        <w:t xml:space="preserve"> </w:t>
      </w:r>
      <w:r w:rsidRPr="00215FBD">
        <w:rPr>
          <w:rFonts w:ascii="Arial" w:hAnsi="Arial" w:cs="Arial"/>
          <w:sz w:val="20"/>
          <w:szCs w:val="20"/>
        </w:rPr>
        <w:t>d’avarie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hors</w:t>
      </w:r>
      <w:r w:rsidR="00161A5C">
        <w:rPr>
          <w:rFonts w:ascii="Arial" w:hAnsi="Arial" w:cs="Arial"/>
          <w:sz w:val="20"/>
          <w:szCs w:val="20"/>
        </w:rPr>
        <w:t xml:space="preserve"> </w:t>
      </w:r>
      <w:r w:rsidRPr="00215FBD">
        <w:rPr>
          <w:rFonts w:ascii="Arial" w:hAnsi="Arial" w:cs="Arial"/>
          <w:sz w:val="20"/>
          <w:szCs w:val="20"/>
        </w:rPr>
        <w:t>service</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l’objet</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daté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signé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fonctionnaire</w:t>
      </w:r>
      <w:r w:rsidR="00161A5C">
        <w:rPr>
          <w:rFonts w:ascii="Arial" w:hAnsi="Arial" w:cs="Arial"/>
          <w:sz w:val="20"/>
          <w:szCs w:val="20"/>
        </w:rPr>
        <w:t xml:space="preserve"> </w:t>
      </w:r>
      <w:r w:rsidRPr="00215FBD">
        <w:rPr>
          <w:rFonts w:ascii="Arial" w:hAnsi="Arial" w:cs="Arial"/>
          <w:sz w:val="20"/>
          <w:szCs w:val="20"/>
        </w:rPr>
        <w:t>dirigeant.</w:t>
      </w:r>
    </w:p>
    <w:p w14:paraId="34A4C951"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dressé</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l’expiration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proofErr w:type="spellStart"/>
      <w:r w:rsidRPr="00215FBD">
        <w:rPr>
          <w:rFonts w:ascii="Arial" w:hAnsi="Arial" w:cs="Arial"/>
          <w:sz w:val="20"/>
          <w:szCs w:val="20"/>
        </w:rPr>
        <w:t>notiﬁé</w:t>
      </w:r>
      <w:proofErr w:type="spellEnd"/>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tôt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constatation.</w:t>
      </w:r>
    </w:p>
    <w:p w14:paraId="30CBF48E"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cause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responsabilité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0053622F" w:rsidRPr="00215FBD">
        <w:rPr>
          <w:rFonts w:ascii="Arial" w:hAnsi="Arial" w:cs="Arial"/>
          <w:sz w:val="20"/>
          <w:szCs w:val="20"/>
        </w:rPr>
        <w:t>est</w:t>
      </w:r>
      <w:r w:rsidR="00161A5C">
        <w:rPr>
          <w:rFonts w:ascii="Arial" w:hAnsi="Arial" w:cs="Arial"/>
          <w:sz w:val="20"/>
          <w:szCs w:val="20"/>
        </w:rPr>
        <w:t xml:space="preserve"> </w:t>
      </w:r>
      <w:r w:rsidR="0053622F" w:rsidRPr="00215FBD">
        <w:rPr>
          <w:rFonts w:ascii="Arial" w:hAnsi="Arial" w:cs="Arial"/>
          <w:sz w:val="20"/>
          <w:szCs w:val="20"/>
        </w:rPr>
        <w:t>subor</w:t>
      </w:r>
      <w:r w:rsidRPr="00215FBD">
        <w:rPr>
          <w:rFonts w:ascii="Arial" w:hAnsi="Arial" w:cs="Arial"/>
          <w:sz w:val="20"/>
          <w:szCs w:val="20"/>
        </w:rPr>
        <w:t>donnée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l’accomplissement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formalités.</w:t>
      </w:r>
    </w:p>
    <w:p w14:paraId="1B71B40B"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préjudice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dispositions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84,</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remplace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imposé</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présentant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défauts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permettant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utilisation</w:t>
      </w:r>
      <w:r w:rsidR="00161A5C">
        <w:rPr>
          <w:rFonts w:ascii="Arial" w:hAnsi="Arial" w:cs="Arial"/>
          <w:sz w:val="20"/>
          <w:szCs w:val="20"/>
        </w:rPr>
        <w:t xml:space="preserve"> </w:t>
      </w:r>
      <w:r w:rsidRPr="00215FBD">
        <w:rPr>
          <w:rFonts w:ascii="Arial" w:hAnsi="Arial" w:cs="Arial"/>
          <w:sz w:val="20"/>
          <w:szCs w:val="20"/>
        </w:rPr>
        <w:t>conforme</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mis</w:t>
      </w:r>
      <w:r w:rsidR="00161A5C">
        <w:rPr>
          <w:rFonts w:ascii="Arial" w:hAnsi="Arial" w:cs="Arial"/>
          <w:sz w:val="20"/>
          <w:szCs w:val="20"/>
        </w:rPr>
        <w:t xml:space="preserve"> </w:t>
      </w:r>
      <w:r w:rsidRPr="00215FBD">
        <w:rPr>
          <w:rFonts w:ascii="Arial" w:hAnsi="Arial" w:cs="Arial"/>
          <w:sz w:val="20"/>
          <w:szCs w:val="20"/>
        </w:rPr>
        <w:t>hors</w:t>
      </w:r>
      <w:r w:rsidR="00161A5C">
        <w:rPr>
          <w:rFonts w:ascii="Arial" w:hAnsi="Arial" w:cs="Arial"/>
          <w:sz w:val="20"/>
          <w:szCs w:val="20"/>
        </w:rPr>
        <w:t xml:space="preserve"> </w:t>
      </w:r>
      <w:r w:rsidRPr="00215FBD">
        <w:rPr>
          <w:rFonts w:ascii="Arial" w:hAnsi="Arial" w:cs="Arial"/>
          <w:sz w:val="20"/>
          <w:szCs w:val="20"/>
        </w:rPr>
        <w:t>service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cours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utilisation</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service</w:t>
      </w:r>
      <w:r w:rsidR="00161A5C">
        <w:rPr>
          <w:rFonts w:ascii="Arial" w:hAnsi="Arial" w:cs="Arial"/>
          <w:sz w:val="20"/>
          <w:szCs w:val="20"/>
        </w:rPr>
        <w:t xml:space="preserve"> </w:t>
      </w:r>
      <w:r w:rsidRPr="00215FBD">
        <w:rPr>
          <w:rFonts w:ascii="Arial" w:hAnsi="Arial" w:cs="Arial"/>
          <w:sz w:val="20"/>
          <w:szCs w:val="20"/>
        </w:rPr>
        <w:t>normale</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remplacement</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faisant</w:t>
      </w:r>
      <w:r w:rsidR="00161A5C">
        <w:rPr>
          <w:rFonts w:ascii="Arial" w:hAnsi="Arial" w:cs="Arial"/>
          <w:sz w:val="20"/>
          <w:szCs w:val="20"/>
        </w:rPr>
        <w:t xml:space="preserve"> </w:t>
      </w:r>
      <w:r w:rsidRPr="00215FBD">
        <w:rPr>
          <w:rFonts w:ascii="Arial" w:hAnsi="Arial" w:cs="Arial"/>
          <w:sz w:val="20"/>
          <w:szCs w:val="20"/>
        </w:rPr>
        <w:t>conformément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prescriptions</w:t>
      </w:r>
      <w:r w:rsidR="00161A5C">
        <w:rPr>
          <w:rFonts w:ascii="Arial" w:hAnsi="Arial" w:cs="Arial"/>
          <w:sz w:val="20"/>
          <w:szCs w:val="20"/>
        </w:rPr>
        <w:t xml:space="preserve"> </w:t>
      </w:r>
      <w:r w:rsidRPr="00215FBD">
        <w:rPr>
          <w:rFonts w:ascii="Arial" w:hAnsi="Arial" w:cs="Arial"/>
          <w:sz w:val="20"/>
          <w:szCs w:val="20"/>
        </w:rPr>
        <w:t>imposées</w:t>
      </w:r>
      <w:r w:rsidR="00161A5C">
        <w:rPr>
          <w:rFonts w:ascii="Arial" w:hAnsi="Arial" w:cs="Arial"/>
          <w:sz w:val="20"/>
          <w:szCs w:val="20"/>
        </w:rPr>
        <w:t xml:space="preserve"> </w:t>
      </w:r>
      <w:r w:rsidRPr="00215FBD">
        <w:rPr>
          <w:rFonts w:ascii="Arial" w:hAnsi="Arial" w:cs="Arial"/>
          <w:sz w:val="20"/>
          <w:szCs w:val="20"/>
        </w:rPr>
        <w:t>initialement.</w:t>
      </w:r>
    </w:p>
    <w:p w14:paraId="7414D645"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avaries</w:t>
      </w:r>
      <w:r w:rsidR="00161A5C">
        <w:rPr>
          <w:rFonts w:ascii="Arial" w:hAnsi="Arial" w:cs="Arial"/>
          <w:sz w:val="20"/>
          <w:szCs w:val="20"/>
        </w:rPr>
        <w:t xml:space="preserve"> </w:t>
      </w:r>
      <w:r w:rsidRPr="00215FBD">
        <w:rPr>
          <w:rFonts w:ascii="Arial" w:hAnsi="Arial" w:cs="Arial"/>
          <w:sz w:val="20"/>
          <w:szCs w:val="20"/>
        </w:rPr>
        <w:t>résultant</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fortuit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force</w:t>
      </w:r>
      <w:r w:rsidR="00161A5C">
        <w:rPr>
          <w:rFonts w:ascii="Arial" w:hAnsi="Arial" w:cs="Arial"/>
          <w:sz w:val="20"/>
          <w:szCs w:val="20"/>
        </w:rPr>
        <w:t xml:space="preserve"> </w:t>
      </w:r>
      <w:r w:rsidRPr="00215FBD">
        <w:rPr>
          <w:rFonts w:ascii="Arial" w:hAnsi="Arial" w:cs="Arial"/>
          <w:sz w:val="20"/>
          <w:szCs w:val="20"/>
        </w:rPr>
        <w:t>majeure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emploi</w:t>
      </w:r>
      <w:r w:rsidR="00161A5C">
        <w:rPr>
          <w:rFonts w:ascii="Arial" w:hAnsi="Arial" w:cs="Arial"/>
          <w:sz w:val="20"/>
          <w:szCs w:val="20"/>
        </w:rPr>
        <w:t xml:space="preserve"> </w:t>
      </w:r>
      <w:r w:rsidRPr="00215FBD">
        <w:rPr>
          <w:rFonts w:ascii="Arial" w:hAnsi="Arial" w:cs="Arial"/>
          <w:sz w:val="20"/>
          <w:szCs w:val="20"/>
        </w:rPr>
        <w:t>anormal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livrés,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exclues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moins</w:t>
      </w:r>
      <w:r w:rsidR="00161A5C">
        <w:rPr>
          <w:rFonts w:ascii="Arial" w:hAnsi="Arial" w:cs="Arial"/>
          <w:sz w:val="20"/>
          <w:szCs w:val="20"/>
        </w:rPr>
        <w:t xml:space="preserve"> </w:t>
      </w:r>
      <w:r w:rsidRPr="00215FBD">
        <w:rPr>
          <w:rFonts w:ascii="Arial" w:hAnsi="Arial" w:cs="Arial"/>
          <w:sz w:val="20"/>
          <w:szCs w:val="20"/>
        </w:rPr>
        <w:t>qu’à</w:t>
      </w:r>
      <w:r w:rsidR="00161A5C">
        <w:rPr>
          <w:rFonts w:ascii="Arial" w:hAnsi="Arial" w:cs="Arial"/>
          <w:sz w:val="20"/>
          <w:szCs w:val="20"/>
        </w:rPr>
        <w:t xml:space="preserve"> </w:t>
      </w:r>
      <w:r w:rsidRPr="00215FBD">
        <w:rPr>
          <w:rFonts w:ascii="Arial" w:hAnsi="Arial" w:cs="Arial"/>
          <w:sz w:val="20"/>
          <w:szCs w:val="20"/>
        </w:rPr>
        <w:t>l’occasion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53622F" w:rsidRPr="00215FBD">
        <w:rPr>
          <w:rFonts w:ascii="Arial" w:hAnsi="Arial" w:cs="Arial"/>
          <w:sz w:val="20"/>
          <w:szCs w:val="20"/>
        </w:rPr>
        <w:t>ccident</w:t>
      </w:r>
      <w:r w:rsidR="00161A5C">
        <w:rPr>
          <w:rFonts w:ascii="Arial" w:hAnsi="Arial" w:cs="Arial"/>
          <w:sz w:val="20"/>
          <w:szCs w:val="20"/>
        </w:rPr>
        <w:t xml:space="preserve"> </w:t>
      </w:r>
      <w:r w:rsidR="0053622F" w:rsidRPr="00215FBD">
        <w:rPr>
          <w:rFonts w:ascii="Arial" w:hAnsi="Arial" w:cs="Arial"/>
          <w:sz w:val="20"/>
          <w:szCs w:val="20"/>
        </w:rPr>
        <w:t>ne</w:t>
      </w:r>
      <w:r w:rsidR="00161A5C">
        <w:rPr>
          <w:rFonts w:ascii="Arial" w:hAnsi="Arial" w:cs="Arial"/>
          <w:sz w:val="20"/>
          <w:szCs w:val="20"/>
        </w:rPr>
        <w:t xml:space="preserve"> </w:t>
      </w:r>
      <w:r w:rsidR="0053622F" w:rsidRPr="00215FBD">
        <w:rPr>
          <w:rFonts w:ascii="Arial" w:hAnsi="Arial" w:cs="Arial"/>
          <w:sz w:val="20"/>
          <w:szCs w:val="20"/>
        </w:rPr>
        <w:t>se</w:t>
      </w:r>
      <w:r w:rsidR="00161A5C">
        <w:rPr>
          <w:rFonts w:ascii="Arial" w:hAnsi="Arial" w:cs="Arial"/>
          <w:sz w:val="20"/>
          <w:szCs w:val="20"/>
        </w:rPr>
        <w:t xml:space="preserve"> </w:t>
      </w:r>
      <w:r w:rsidR="0053622F" w:rsidRPr="00215FBD">
        <w:rPr>
          <w:rFonts w:ascii="Arial" w:hAnsi="Arial" w:cs="Arial"/>
          <w:sz w:val="20"/>
          <w:szCs w:val="20"/>
        </w:rPr>
        <w:t>révèle</w:t>
      </w:r>
      <w:r w:rsidR="00161A5C">
        <w:rPr>
          <w:rFonts w:ascii="Arial" w:hAnsi="Arial" w:cs="Arial"/>
          <w:sz w:val="20"/>
          <w:szCs w:val="20"/>
        </w:rPr>
        <w:t xml:space="preserve"> </w:t>
      </w:r>
      <w:r w:rsidR="0053622F" w:rsidRPr="00215FBD">
        <w:rPr>
          <w:rFonts w:ascii="Arial" w:hAnsi="Arial" w:cs="Arial"/>
          <w:sz w:val="20"/>
          <w:szCs w:val="20"/>
        </w:rPr>
        <w:t>une</w:t>
      </w:r>
      <w:r w:rsidR="00161A5C">
        <w:rPr>
          <w:rFonts w:ascii="Arial" w:hAnsi="Arial" w:cs="Arial"/>
          <w:sz w:val="20"/>
          <w:szCs w:val="20"/>
        </w:rPr>
        <w:t xml:space="preserve"> </w:t>
      </w:r>
      <w:r w:rsidR="0053622F" w:rsidRPr="00215FBD">
        <w:rPr>
          <w:rFonts w:ascii="Arial" w:hAnsi="Arial" w:cs="Arial"/>
          <w:sz w:val="20"/>
          <w:szCs w:val="20"/>
        </w:rPr>
        <w:t>malfaç</w:t>
      </w:r>
      <w:r w:rsidRPr="00215FBD">
        <w:rPr>
          <w:rFonts w:ascii="Arial" w:hAnsi="Arial" w:cs="Arial"/>
          <w:sz w:val="20"/>
          <w:szCs w:val="20"/>
        </w:rPr>
        <w:t>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nature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proofErr w:type="spellStart"/>
      <w:r w:rsidRPr="00215FBD">
        <w:rPr>
          <w:rFonts w:ascii="Arial" w:hAnsi="Arial" w:cs="Arial"/>
          <w:sz w:val="20"/>
          <w:szCs w:val="20"/>
        </w:rPr>
        <w:t>justiﬁer</w:t>
      </w:r>
      <w:proofErr w:type="spellEnd"/>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remplacement.</w:t>
      </w:r>
    </w:p>
    <w:p w14:paraId="5E6D11D2"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retirés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cours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dont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remplacement</w:t>
      </w:r>
      <w:r w:rsidR="00161A5C">
        <w:rPr>
          <w:rFonts w:ascii="Arial" w:hAnsi="Arial" w:cs="Arial"/>
          <w:sz w:val="20"/>
          <w:szCs w:val="20"/>
        </w:rPr>
        <w:t xml:space="preserve"> </w:t>
      </w:r>
      <w:r w:rsidRPr="00215FBD">
        <w:rPr>
          <w:rFonts w:ascii="Arial" w:hAnsi="Arial" w:cs="Arial"/>
          <w:sz w:val="20"/>
          <w:szCs w:val="20"/>
        </w:rPr>
        <w:t>incombe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tenus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enlevés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celui-ci</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lui</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imparti</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commence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courir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laquelle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proofErr w:type="spellStart"/>
      <w:r w:rsidRPr="00215FBD">
        <w:rPr>
          <w:rFonts w:ascii="Arial" w:hAnsi="Arial" w:cs="Arial"/>
          <w:sz w:val="20"/>
          <w:szCs w:val="20"/>
        </w:rPr>
        <w:t>notiﬁcation</w:t>
      </w:r>
      <w:proofErr w:type="spellEnd"/>
      <w:r w:rsidR="00161A5C">
        <w:rPr>
          <w:rFonts w:ascii="Arial" w:hAnsi="Arial" w:cs="Arial"/>
          <w:sz w:val="20"/>
          <w:szCs w:val="20"/>
        </w:rPr>
        <w:t xml:space="preserve"> </w:t>
      </w:r>
      <w:r w:rsidRPr="00215FBD">
        <w:rPr>
          <w:rFonts w:ascii="Arial" w:hAnsi="Arial" w:cs="Arial"/>
          <w:sz w:val="20"/>
          <w:szCs w:val="20"/>
        </w:rPr>
        <w:t>lui</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adressée.</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l’expiration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acquiert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propriété</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retirés,</w:t>
      </w:r>
      <w:r w:rsidR="00161A5C">
        <w:rPr>
          <w:rFonts w:ascii="Arial" w:hAnsi="Arial" w:cs="Arial"/>
          <w:sz w:val="20"/>
          <w:szCs w:val="20"/>
        </w:rPr>
        <w:t xml:space="preserve"> </w:t>
      </w: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demandé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écrit</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qu’ils</w:t>
      </w:r>
      <w:r w:rsidR="00161A5C">
        <w:rPr>
          <w:rFonts w:ascii="Arial" w:hAnsi="Arial" w:cs="Arial"/>
          <w:sz w:val="20"/>
          <w:szCs w:val="20"/>
        </w:rPr>
        <w:t xml:space="preserve"> </w:t>
      </w:r>
      <w:r w:rsidRPr="00215FBD">
        <w:rPr>
          <w:rFonts w:ascii="Arial" w:hAnsi="Arial" w:cs="Arial"/>
          <w:sz w:val="20"/>
          <w:szCs w:val="20"/>
        </w:rPr>
        <w:t>soient</w:t>
      </w:r>
      <w:r w:rsidR="00161A5C">
        <w:rPr>
          <w:rFonts w:ascii="Arial" w:hAnsi="Arial" w:cs="Arial"/>
          <w:sz w:val="20"/>
          <w:szCs w:val="20"/>
        </w:rPr>
        <w:t xml:space="preserve"> </w:t>
      </w:r>
      <w:r w:rsidRPr="00215FBD">
        <w:rPr>
          <w:rFonts w:ascii="Arial" w:hAnsi="Arial" w:cs="Arial"/>
          <w:sz w:val="20"/>
          <w:szCs w:val="20"/>
        </w:rPr>
        <w:t>réexpédiés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risques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périls.</w:t>
      </w:r>
    </w:p>
    <w:p w14:paraId="19518FC4" w14:textId="77777777" w:rsidR="00395D3E" w:rsidRPr="00215FBD" w:rsidRDefault="00FB41CA" w:rsidP="00395D3E">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00395D3E" w:rsidRPr="00215FBD">
        <w:rPr>
          <w:rFonts w:ascii="Arial" w:hAnsi="Arial" w:cs="Arial"/>
          <w:sz w:val="20"/>
          <w:szCs w:val="20"/>
        </w:rPr>
        <w:t>Lorsque</w:t>
      </w:r>
      <w:r w:rsidR="00161A5C">
        <w:rPr>
          <w:rFonts w:ascii="Arial" w:hAnsi="Arial" w:cs="Arial"/>
          <w:sz w:val="20"/>
          <w:szCs w:val="20"/>
        </w:rPr>
        <w:t xml:space="preserve"> </w:t>
      </w:r>
      <w:r w:rsidR="00395D3E" w:rsidRPr="00215FBD">
        <w:rPr>
          <w:rFonts w:ascii="Arial" w:hAnsi="Arial" w:cs="Arial"/>
          <w:sz w:val="20"/>
          <w:szCs w:val="20"/>
        </w:rPr>
        <w:t>le</w:t>
      </w:r>
      <w:r w:rsidR="00161A5C">
        <w:rPr>
          <w:rFonts w:ascii="Arial" w:hAnsi="Arial" w:cs="Arial"/>
          <w:sz w:val="20"/>
          <w:szCs w:val="20"/>
        </w:rPr>
        <w:t xml:space="preserve"> </w:t>
      </w:r>
      <w:r w:rsidR="00395D3E" w:rsidRPr="00215FBD">
        <w:rPr>
          <w:rFonts w:ascii="Arial" w:hAnsi="Arial" w:cs="Arial"/>
          <w:sz w:val="20"/>
          <w:szCs w:val="20"/>
        </w:rPr>
        <w:t>soumissionnaire</w:t>
      </w:r>
      <w:r w:rsidR="00161A5C">
        <w:rPr>
          <w:rFonts w:ascii="Arial" w:hAnsi="Arial" w:cs="Arial"/>
          <w:sz w:val="20"/>
          <w:szCs w:val="20"/>
        </w:rPr>
        <w:t xml:space="preserve"> </w:t>
      </w:r>
      <w:r w:rsidR="00395D3E" w:rsidRPr="00215FBD">
        <w:rPr>
          <w:rFonts w:ascii="Arial" w:hAnsi="Arial" w:cs="Arial"/>
          <w:sz w:val="20"/>
          <w:szCs w:val="20"/>
        </w:rPr>
        <w:t>ne</w:t>
      </w:r>
      <w:r w:rsidR="00161A5C">
        <w:rPr>
          <w:rFonts w:ascii="Arial" w:hAnsi="Arial" w:cs="Arial"/>
          <w:sz w:val="20"/>
          <w:szCs w:val="20"/>
        </w:rPr>
        <w:t xml:space="preserve"> </w:t>
      </w:r>
      <w:r w:rsidR="00395D3E" w:rsidRPr="00215FBD">
        <w:rPr>
          <w:rFonts w:ascii="Arial" w:hAnsi="Arial" w:cs="Arial"/>
          <w:sz w:val="20"/>
          <w:szCs w:val="20"/>
        </w:rPr>
        <w:t>procède</w:t>
      </w:r>
      <w:r w:rsidR="00161A5C">
        <w:rPr>
          <w:rFonts w:ascii="Arial" w:hAnsi="Arial" w:cs="Arial"/>
          <w:sz w:val="20"/>
          <w:szCs w:val="20"/>
        </w:rPr>
        <w:t xml:space="preserve"> </w:t>
      </w:r>
      <w:r w:rsidR="00395D3E" w:rsidRPr="00215FBD">
        <w:rPr>
          <w:rFonts w:ascii="Arial" w:hAnsi="Arial" w:cs="Arial"/>
          <w:sz w:val="20"/>
          <w:szCs w:val="20"/>
        </w:rPr>
        <w:t>pas</w:t>
      </w:r>
      <w:r w:rsidR="00161A5C">
        <w:rPr>
          <w:rFonts w:ascii="Arial" w:hAnsi="Arial" w:cs="Arial"/>
          <w:sz w:val="20"/>
          <w:szCs w:val="20"/>
        </w:rPr>
        <w:t xml:space="preserve"> </w:t>
      </w:r>
      <w:r w:rsidR="00395D3E" w:rsidRPr="00215FBD">
        <w:rPr>
          <w:rFonts w:ascii="Arial" w:hAnsi="Arial" w:cs="Arial"/>
          <w:sz w:val="20"/>
          <w:szCs w:val="20"/>
        </w:rPr>
        <w:t>au</w:t>
      </w:r>
      <w:r w:rsidR="00161A5C">
        <w:rPr>
          <w:rFonts w:ascii="Arial" w:hAnsi="Arial" w:cs="Arial"/>
          <w:sz w:val="20"/>
          <w:szCs w:val="20"/>
        </w:rPr>
        <w:t xml:space="preserve"> </w:t>
      </w:r>
      <w:r w:rsidR="00395D3E" w:rsidRPr="00215FBD">
        <w:rPr>
          <w:rFonts w:ascii="Arial" w:hAnsi="Arial" w:cs="Arial"/>
          <w:sz w:val="20"/>
          <w:szCs w:val="20"/>
        </w:rPr>
        <w:t>remplacement</w:t>
      </w:r>
      <w:r w:rsidR="00161A5C">
        <w:rPr>
          <w:rFonts w:ascii="Arial" w:hAnsi="Arial" w:cs="Arial"/>
          <w:sz w:val="20"/>
          <w:szCs w:val="20"/>
        </w:rPr>
        <w:t xml:space="preserve"> </w:t>
      </w:r>
      <w:r w:rsidR="00395D3E" w:rsidRPr="00215FBD">
        <w:rPr>
          <w:rFonts w:ascii="Arial" w:hAnsi="Arial" w:cs="Arial"/>
          <w:sz w:val="20"/>
          <w:szCs w:val="20"/>
        </w:rPr>
        <w:t>prévu</w:t>
      </w:r>
      <w:r w:rsidR="00161A5C">
        <w:rPr>
          <w:rFonts w:ascii="Arial" w:hAnsi="Arial" w:cs="Arial"/>
          <w:sz w:val="20"/>
          <w:szCs w:val="20"/>
        </w:rPr>
        <w:t xml:space="preserve"> </w:t>
      </w:r>
      <w:r w:rsidR="00395D3E" w:rsidRPr="00215FBD">
        <w:rPr>
          <w:rFonts w:ascii="Arial" w:hAnsi="Arial" w:cs="Arial"/>
          <w:sz w:val="20"/>
          <w:szCs w:val="20"/>
        </w:rPr>
        <w:t>au</w:t>
      </w:r>
      <w:r w:rsidR="00161A5C">
        <w:rPr>
          <w:rFonts w:ascii="Arial" w:hAnsi="Arial" w:cs="Arial"/>
          <w:sz w:val="20"/>
          <w:szCs w:val="20"/>
        </w:rPr>
        <w:t xml:space="preserve"> </w:t>
      </w:r>
      <w:r w:rsidR="00395D3E" w:rsidRPr="00215FBD">
        <w:rPr>
          <w:rFonts w:ascii="Arial" w:hAnsi="Arial" w:cs="Arial"/>
          <w:sz w:val="20"/>
          <w:szCs w:val="20"/>
        </w:rPr>
        <w:t>paragraphe</w:t>
      </w:r>
      <w:r w:rsidR="00161A5C">
        <w:rPr>
          <w:rFonts w:ascii="Arial" w:hAnsi="Arial" w:cs="Arial"/>
          <w:sz w:val="20"/>
          <w:szCs w:val="20"/>
        </w:rPr>
        <w:t xml:space="preserve"> </w:t>
      </w:r>
      <w:r w:rsidR="00395D3E" w:rsidRPr="00215FBD">
        <w:rPr>
          <w:rFonts w:ascii="Arial" w:hAnsi="Arial" w:cs="Arial"/>
          <w:sz w:val="20"/>
          <w:szCs w:val="20"/>
        </w:rPr>
        <w:t>3,</w:t>
      </w:r>
      <w:r w:rsidR="00161A5C">
        <w:rPr>
          <w:rFonts w:ascii="Arial" w:hAnsi="Arial" w:cs="Arial"/>
          <w:sz w:val="20"/>
          <w:szCs w:val="20"/>
        </w:rPr>
        <w:t xml:space="preserve"> </w:t>
      </w:r>
      <w:r w:rsidR="00395D3E" w:rsidRPr="00215FBD">
        <w:rPr>
          <w:rFonts w:ascii="Arial" w:hAnsi="Arial" w:cs="Arial"/>
          <w:sz w:val="20"/>
          <w:szCs w:val="20"/>
        </w:rPr>
        <w:t>il</w:t>
      </w:r>
      <w:r w:rsidR="00161A5C">
        <w:rPr>
          <w:rFonts w:ascii="Arial" w:hAnsi="Arial" w:cs="Arial"/>
          <w:sz w:val="20"/>
          <w:szCs w:val="20"/>
        </w:rPr>
        <w:t xml:space="preserve"> </w:t>
      </w:r>
      <w:r w:rsidR="00395D3E" w:rsidRPr="00215FBD">
        <w:rPr>
          <w:rFonts w:ascii="Arial" w:hAnsi="Arial" w:cs="Arial"/>
          <w:sz w:val="20"/>
          <w:szCs w:val="20"/>
        </w:rPr>
        <w:t>paye</w:t>
      </w:r>
      <w:r w:rsidR="00161A5C">
        <w:rPr>
          <w:rFonts w:ascii="Arial" w:hAnsi="Arial" w:cs="Arial"/>
          <w:sz w:val="20"/>
          <w:szCs w:val="20"/>
        </w:rPr>
        <w:t xml:space="preserve"> </w:t>
      </w:r>
      <w:r w:rsidR="00395D3E" w:rsidRPr="00215FBD">
        <w:rPr>
          <w:rFonts w:ascii="Arial" w:hAnsi="Arial" w:cs="Arial"/>
          <w:sz w:val="20"/>
          <w:szCs w:val="20"/>
        </w:rPr>
        <w:t>la</w:t>
      </w:r>
      <w:r w:rsidR="00161A5C">
        <w:rPr>
          <w:rFonts w:ascii="Arial" w:hAnsi="Arial" w:cs="Arial"/>
          <w:sz w:val="20"/>
          <w:szCs w:val="20"/>
        </w:rPr>
        <w:t xml:space="preserve"> </w:t>
      </w:r>
      <w:r w:rsidR="00395D3E" w:rsidRPr="00215FBD">
        <w:rPr>
          <w:rFonts w:ascii="Arial" w:hAnsi="Arial" w:cs="Arial"/>
          <w:sz w:val="20"/>
          <w:szCs w:val="20"/>
        </w:rPr>
        <w:t>valeur</w:t>
      </w:r>
      <w:r w:rsidR="00161A5C">
        <w:rPr>
          <w:rFonts w:ascii="Arial" w:hAnsi="Arial" w:cs="Arial"/>
          <w:sz w:val="20"/>
          <w:szCs w:val="20"/>
        </w:rPr>
        <w:t xml:space="preserve"> </w:t>
      </w:r>
      <w:r w:rsidR="00395D3E" w:rsidRPr="00215FBD">
        <w:rPr>
          <w:rFonts w:ascii="Arial" w:hAnsi="Arial" w:cs="Arial"/>
          <w:sz w:val="20"/>
          <w:szCs w:val="20"/>
        </w:rPr>
        <w:t>des</w:t>
      </w:r>
      <w:r w:rsidR="00161A5C">
        <w:rPr>
          <w:rFonts w:ascii="Arial" w:hAnsi="Arial" w:cs="Arial"/>
          <w:sz w:val="20"/>
          <w:szCs w:val="20"/>
        </w:rPr>
        <w:t xml:space="preserve"> </w:t>
      </w:r>
      <w:r w:rsidR="00395D3E" w:rsidRPr="00215FBD">
        <w:rPr>
          <w:rFonts w:ascii="Arial" w:hAnsi="Arial" w:cs="Arial"/>
          <w:sz w:val="20"/>
          <w:szCs w:val="20"/>
        </w:rPr>
        <w:t>produits</w:t>
      </w:r>
      <w:r w:rsidR="00161A5C">
        <w:rPr>
          <w:rFonts w:ascii="Arial" w:hAnsi="Arial" w:cs="Arial"/>
          <w:sz w:val="20"/>
          <w:szCs w:val="20"/>
        </w:rPr>
        <w:t xml:space="preserve"> </w:t>
      </w:r>
      <w:r w:rsidR="00395D3E" w:rsidRPr="00215FBD">
        <w:rPr>
          <w:rFonts w:ascii="Arial" w:hAnsi="Arial" w:cs="Arial"/>
          <w:sz w:val="20"/>
          <w:szCs w:val="20"/>
        </w:rPr>
        <w:t>à</w:t>
      </w:r>
      <w:r w:rsidR="00161A5C">
        <w:rPr>
          <w:rFonts w:ascii="Arial" w:hAnsi="Arial" w:cs="Arial"/>
          <w:sz w:val="20"/>
          <w:szCs w:val="20"/>
        </w:rPr>
        <w:t xml:space="preserve"> </w:t>
      </w:r>
      <w:r w:rsidR="00395D3E" w:rsidRPr="00215FBD">
        <w:rPr>
          <w:rFonts w:ascii="Arial" w:hAnsi="Arial" w:cs="Arial"/>
          <w:sz w:val="20"/>
          <w:szCs w:val="20"/>
        </w:rPr>
        <w:t>remplacer,</w:t>
      </w:r>
      <w:r w:rsidR="00161A5C">
        <w:rPr>
          <w:rFonts w:ascii="Arial" w:hAnsi="Arial" w:cs="Arial"/>
          <w:sz w:val="20"/>
          <w:szCs w:val="20"/>
        </w:rPr>
        <w:t xml:space="preserve"> </w:t>
      </w:r>
      <w:r w:rsidR="00395D3E" w:rsidRPr="00215FBD">
        <w:rPr>
          <w:rFonts w:ascii="Arial" w:hAnsi="Arial" w:cs="Arial"/>
          <w:sz w:val="20"/>
          <w:szCs w:val="20"/>
        </w:rPr>
        <w:t>T.V.A.</w:t>
      </w:r>
      <w:r w:rsidR="00161A5C">
        <w:rPr>
          <w:rFonts w:ascii="Arial" w:hAnsi="Arial" w:cs="Arial"/>
          <w:sz w:val="20"/>
          <w:szCs w:val="20"/>
        </w:rPr>
        <w:t xml:space="preserve"> </w:t>
      </w:r>
      <w:r w:rsidR="00395D3E" w:rsidRPr="00215FBD">
        <w:rPr>
          <w:rFonts w:ascii="Arial" w:hAnsi="Arial" w:cs="Arial"/>
          <w:sz w:val="20"/>
          <w:szCs w:val="20"/>
        </w:rPr>
        <w:t>comprise,</w:t>
      </w:r>
      <w:r w:rsidR="00161A5C">
        <w:rPr>
          <w:rFonts w:ascii="Arial" w:hAnsi="Arial" w:cs="Arial"/>
          <w:sz w:val="20"/>
          <w:szCs w:val="20"/>
        </w:rPr>
        <w:t xml:space="preserve"> </w:t>
      </w:r>
      <w:r w:rsidR="00395D3E" w:rsidRPr="00215FBD">
        <w:rPr>
          <w:rFonts w:ascii="Arial" w:hAnsi="Arial" w:cs="Arial"/>
          <w:sz w:val="20"/>
          <w:szCs w:val="20"/>
        </w:rPr>
        <w:t>ainsi</w:t>
      </w:r>
      <w:r w:rsidR="00161A5C">
        <w:rPr>
          <w:rFonts w:ascii="Arial" w:hAnsi="Arial" w:cs="Arial"/>
          <w:sz w:val="20"/>
          <w:szCs w:val="20"/>
        </w:rPr>
        <w:t xml:space="preserve"> </w:t>
      </w:r>
      <w:r w:rsidR="00395D3E" w:rsidRPr="00215FBD">
        <w:rPr>
          <w:rFonts w:ascii="Arial" w:hAnsi="Arial" w:cs="Arial"/>
          <w:sz w:val="20"/>
          <w:szCs w:val="20"/>
        </w:rPr>
        <w:t>que</w:t>
      </w:r>
      <w:r w:rsidR="00161A5C">
        <w:rPr>
          <w:rFonts w:ascii="Arial" w:hAnsi="Arial" w:cs="Arial"/>
          <w:sz w:val="20"/>
          <w:szCs w:val="20"/>
        </w:rPr>
        <w:t xml:space="preserve"> </w:t>
      </w:r>
      <w:r w:rsidR="00395D3E" w:rsidRPr="00215FBD">
        <w:rPr>
          <w:rFonts w:ascii="Arial" w:hAnsi="Arial" w:cs="Arial"/>
          <w:sz w:val="20"/>
          <w:szCs w:val="20"/>
        </w:rPr>
        <w:t>les</w:t>
      </w:r>
      <w:r w:rsidR="00161A5C">
        <w:rPr>
          <w:rFonts w:ascii="Arial" w:hAnsi="Arial" w:cs="Arial"/>
          <w:sz w:val="20"/>
          <w:szCs w:val="20"/>
        </w:rPr>
        <w:t xml:space="preserve"> </w:t>
      </w:r>
      <w:r w:rsidR="00395D3E" w:rsidRPr="00215FBD">
        <w:rPr>
          <w:rFonts w:ascii="Arial" w:hAnsi="Arial" w:cs="Arial"/>
          <w:sz w:val="20"/>
          <w:szCs w:val="20"/>
        </w:rPr>
        <w:t>frais</w:t>
      </w:r>
      <w:r w:rsidR="00161A5C">
        <w:rPr>
          <w:rFonts w:ascii="Arial" w:hAnsi="Arial" w:cs="Arial"/>
          <w:sz w:val="20"/>
          <w:szCs w:val="20"/>
        </w:rPr>
        <w:t xml:space="preserve"> </w:t>
      </w:r>
      <w:r w:rsidR="00395D3E" w:rsidRPr="00215FBD">
        <w:rPr>
          <w:rFonts w:ascii="Arial" w:hAnsi="Arial" w:cs="Arial"/>
          <w:sz w:val="20"/>
          <w:szCs w:val="20"/>
        </w:rPr>
        <w:t>liés</w:t>
      </w:r>
      <w:r w:rsidR="00161A5C">
        <w:rPr>
          <w:rFonts w:ascii="Arial" w:hAnsi="Arial" w:cs="Arial"/>
          <w:sz w:val="20"/>
          <w:szCs w:val="20"/>
        </w:rPr>
        <w:t xml:space="preserve"> </w:t>
      </w:r>
      <w:r w:rsidR="00395D3E" w:rsidRPr="00215FBD">
        <w:rPr>
          <w:rFonts w:ascii="Arial" w:hAnsi="Arial" w:cs="Arial"/>
          <w:sz w:val="20"/>
          <w:szCs w:val="20"/>
        </w:rPr>
        <w:t>à</w:t>
      </w:r>
      <w:r w:rsidR="00161A5C">
        <w:rPr>
          <w:rFonts w:ascii="Arial" w:hAnsi="Arial" w:cs="Arial"/>
          <w:sz w:val="20"/>
          <w:szCs w:val="20"/>
        </w:rPr>
        <w:t xml:space="preserve"> </w:t>
      </w:r>
      <w:r w:rsidR="00395D3E" w:rsidRPr="00215FBD">
        <w:rPr>
          <w:rFonts w:ascii="Arial" w:hAnsi="Arial" w:cs="Arial"/>
          <w:sz w:val="20"/>
          <w:szCs w:val="20"/>
        </w:rPr>
        <w:t>ce</w:t>
      </w:r>
      <w:r w:rsidR="00161A5C">
        <w:rPr>
          <w:rFonts w:ascii="Arial" w:hAnsi="Arial" w:cs="Arial"/>
          <w:sz w:val="20"/>
          <w:szCs w:val="20"/>
        </w:rPr>
        <w:t xml:space="preserve"> </w:t>
      </w:r>
      <w:r w:rsidR="00395D3E" w:rsidRPr="00215FBD">
        <w:rPr>
          <w:rFonts w:ascii="Arial" w:hAnsi="Arial" w:cs="Arial"/>
          <w:sz w:val="20"/>
          <w:szCs w:val="20"/>
        </w:rPr>
        <w:t>remplacement,</w:t>
      </w:r>
      <w:r w:rsidR="00161A5C">
        <w:rPr>
          <w:rFonts w:ascii="Arial" w:hAnsi="Arial" w:cs="Arial"/>
          <w:sz w:val="20"/>
          <w:szCs w:val="20"/>
        </w:rPr>
        <w:t xml:space="preserve"> </w:t>
      </w:r>
      <w:r w:rsidR="00395D3E" w:rsidRPr="00215FBD">
        <w:rPr>
          <w:rFonts w:ascii="Arial" w:hAnsi="Arial" w:cs="Arial"/>
          <w:sz w:val="20"/>
          <w:szCs w:val="20"/>
        </w:rPr>
        <w:t>également</w:t>
      </w:r>
      <w:r w:rsidR="00161A5C">
        <w:rPr>
          <w:rFonts w:ascii="Arial" w:hAnsi="Arial" w:cs="Arial"/>
          <w:sz w:val="20"/>
          <w:szCs w:val="20"/>
        </w:rPr>
        <w:t xml:space="preserve"> </w:t>
      </w:r>
      <w:r w:rsidR="00395D3E" w:rsidRPr="00215FBD">
        <w:rPr>
          <w:rFonts w:ascii="Arial" w:hAnsi="Arial" w:cs="Arial"/>
          <w:sz w:val="20"/>
          <w:szCs w:val="20"/>
        </w:rPr>
        <w:t>T.V.A.</w:t>
      </w:r>
      <w:r w:rsidR="00161A5C">
        <w:rPr>
          <w:rFonts w:ascii="Arial" w:hAnsi="Arial" w:cs="Arial"/>
          <w:sz w:val="20"/>
          <w:szCs w:val="20"/>
        </w:rPr>
        <w:t xml:space="preserve"> </w:t>
      </w:r>
      <w:r w:rsidR="00395D3E" w:rsidRPr="00215FBD">
        <w:rPr>
          <w:rFonts w:ascii="Arial" w:hAnsi="Arial" w:cs="Arial"/>
          <w:sz w:val="20"/>
          <w:szCs w:val="20"/>
        </w:rPr>
        <w:t>comprise.</w:t>
      </w:r>
    </w:p>
    <w:p w14:paraId="690509F3" w14:textId="77777777" w:rsidR="00FB41CA" w:rsidRPr="00215FBD" w:rsidRDefault="00717D2B" w:rsidP="00224AA9">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cependant</w:t>
      </w:r>
      <w:r w:rsidR="00161A5C">
        <w:rPr>
          <w:rFonts w:ascii="Arial" w:hAnsi="Arial" w:cs="Arial"/>
          <w:sz w:val="20"/>
          <w:szCs w:val="20"/>
        </w:rPr>
        <w:t xml:space="preserve"> </w:t>
      </w:r>
      <w:r w:rsidR="00FB41CA" w:rsidRPr="00215FBD">
        <w:rPr>
          <w:rFonts w:ascii="Arial" w:hAnsi="Arial" w:cs="Arial"/>
          <w:sz w:val="20"/>
          <w:szCs w:val="20"/>
        </w:rPr>
        <w:t>autoriser</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réparer</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ses</w:t>
      </w:r>
      <w:r w:rsidR="00161A5C">
        <w:rPr>
          <w:rFonts w:ascii="Arial" w:hAnsi="Arial" w:cs="Arial"/>
          <w:sz w:val="20"/>
          <w:szCs w:val="20"/>
        </w:rPr>
        <w:t xml:space="preserve"> </w:t>
      </w:r>
      <w:r w:rsidR="00FB41CA" w:rsidRPr="00215FBD">
        <w:rPr>
          <w:rFonts w:ascii="Arial" w:hAnsi="Arial" w:cs="Arial"/>
          <w:sz w:val="20"/>
          <w:szCs w:val="20"/>
        </w:rPr>
        <w:t>frais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produits</w:t>
      </w:r>
      <w:r w:rsidR="00161A5C">
        <w:rPr>
          <w:rFonts w:ascii="Arial" w:hAnsi="Arial" w:cs="Arial"/>
          <w:sz w:val="20"/>
          <w:szCs w:val="20"/>
        </w:rPr>
        <w:t xml:space="preserve"> </w:t>
      </w:r>
      <w:r w:rsidR="00FB41CA" w:rsidRPr="00215FBD">
        <w:rPr>
          <w:rFonts w:ascii="Arial" w:hAnsi="Arial" w:cs="Arial"/>
          <w:sz w:val="20"/>
          <w:szCs w:val="20"/>
        </w:rPr>
        <w:t>avariés</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cours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garantie.</w:t>
      </w:r>
    </w:p>
    <w:p w14:paraId="015B8E84"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réparation</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ateliers</w:t>
      </w:r>
      <w:r w:rsidR="00161A5C">
        <w:rPr>
          <w:rFonts w:ascii="Arial" w:hAnsi="Arial" w:cs="Arial"/>
          <w:sz w:val="20"/>
          <w:szCs w:val="20"/>
        </w:rPr>
        <w:t xml:space="preserve"> </w:t>
      </w:r>
      <w:r w:rsidR="00D45207">
        <w:rPr>
          <w:rFonts w:ascii="Arial" w:hAnsi="Arial" w:cs="Arial"/>
          <w:sz w:val="20"/>
          <w:szCs w:val="20"/>
        </w:rPr>
        <w:t>de</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note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établir</w:t>
      </w:r>
      <w:r w:rsidR="00161A5C">
        <w:rPr>
          <w:rFonts w:ascii="Arial" w:hAnsi="Arial" w:cs="Arial"/>
          <w:sz w:val="20"/>
          <w:szCs w:val="20"/>
        </w:rPr>
        <w:t xml:space="preserve"> </w:t>
      </w:r>
      <w:r w:rsidRPr="00215FBD">
        <w:rPr>
          <w:rFonts w:ascii="Arial" w:hAnsi="Arial" w:cs="Arial"/>
          <w:sz w:val="20"/>
          <w:szCs w:val="20"/>
        </w:rPr>
        <w:t>comprend</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valeur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matières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main-d’œuvre,</w:t>
      </w:r>
      <w:r w:rsidR="00161A5C">
        <w:rPr>
          <w:rFonts w:ascii="Arial" w:hAnsi="Arial" w:cs="Arial"/>
          <w:sz w:val="20"/>
          <w:szCs w:val="20"/>
        </w:rPr>
        <w:t xml:space="preserve"> </w:t>
      </w:r>
      <w:r w:rsidRPr="00215FBD">
        <w:rPr>
          <w:rFonts w:ascii="Arial" w:hAnsi="Arial" w:cs="Arial"/>
          <w:sz w:val="20"/>
          <w:szCs w:val="20"/>
        </w:rPr>
        <w:t>augmenté</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part</w:t>
      </w:r>
      <w:r w:rsidR="00161A5C">
        <w:rPr>
          <w:rFonts w:ascii="Arial" w:hAnsi="Arial" w:cs="Arial"/>
          <w:sz w:val="20"/>
          <w:szCs w:val="20"/>
        </w:rPr>
        <w:t xml:space="preserve"> </w:t>
      </w:r>
      <w:r w:rsidRPr="00215FBD">
        <w:rPr>
          <w:rFonts w:ascii="Arial" w:hAnsi="Arial" w:cs="Arial"/>
          <w:sz w:val="20"/>
          <w:szCs w:val="20"/>
        </w:rPr>
        <w:t>correspondant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généraux</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ateliers</w:t>
      </w:r>
      <w:r w:rsidR="00161A5C">
        <w:rPr>
          <w:rFonts w:ascii="Arial" w:hAnsi="Arial" w:cs="Arial"/>
          <w:sz w:val="20"/>
          <w:szCs w:val="20"/>
        </w:rPr>
        <w:t xml:space="preserve"> </w:t>
      </w:r>
      <w:r w:rsidR="00D45207">
        <w:rPr>
          <w:rFonts w:ascii="Arial" w:hAnsi="Arial" w:cs="Arial"/>
          <w:sz w:val="20"/>
          <w:szCs w:val="20"/>
        </w:rPr>
        <w:t>de</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p>
    <w:p w14:paraId="30770C43"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fournis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remplacement</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soumis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intégral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p>
    <w:p w14:paraId="621E238E"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prolongé,</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échéant,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concurrence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laps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temps</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lequel</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produit</w:t>
      </w:r>
      <w:r w:rsidR="00161A5C">
        <w:rPr>
          <w:rFonts w:ascii="Arial" w:hAnsi="Arial" w:cs="Arial"/>
          <w:sz w:val="20"/>
          <w:szCs w:val="20"/>
        </w:rPr>
        <w:t xml:space="preserve"> </w:t>
      </w:r>
      <w:r w:rsidRPr="00215FBD">
        <w:rPr>
          <w:rFonts w:ascii="Arial" w:hAnsi="Arial" w:cs="Arial"/>
          <w:sz w:val="20"/>
          <w:szCs w:val="20"/>
        </w:rPr>
        <w:t>n’a</w:t>
      </w:r>
      <w:r w:rsidR="00161A5C">
        <w:rPr>
          <w:rFonts w:ascii="Arial" w:hAnsi="Arial" w:cs="Arial"/>
          <w:sz w:val="20"/>
          <w:szCs w:val="20"/>
        </w:rPr>
        <w:t xml:space="preserve"> </w:t>
      </w:r>
      <w:r w:rsidRPr="00215FBD">
        <w:rPr>
          <w:rFonts w:ascii="Arial" w:hAnsi="Arial" w:cs="Arial"/>
          <w:sz w:val="20"/>
          <w:szCs w:val="20"/>
        </w:rPr>
        <w:t>pu</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utilisé</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d’avarie.</w:t>
      </w:r>
    </w:p>
    <w:p w14:paraId="3946F34A" w14:textId="77777777" w:rsidR="0053622F" w:rsidRDefault="0053622F" w:rsidP="00224AA9">
      <w:pPr>
        <w:spacing w:after="0" w:line="240" w:lineRule="auto"/>
        <w:jc w:val="both"/>
        <w:rPr>
          <w:rFonts w:ascii="Arial" w:hAnsi="Arial" w:cs="Arial"/>
          <w:sz w:val="20"/>
          <w:szCs w:val="20"/>
        </w:rPr>
      </w:pPr>
    </w:p>
    <w:p w14:paraId="71F020DE" w14:textId="77777777" w:rsidR="00CA5173" w:rsidRPr="00215FBD" w:rsidRDefault="00CA5173" w:rsidP="00224AA9">
      <w:pPr>
        <w:spacing w:after="0" w:line="240" w:lineRule="auto"/>
        <w:jc w:val="both"/>
        <w:rPr>
          <w:rFonts w:ascii="Arial" w:hAnsi="Arial" w:cs="Arial"/>
          <w:sz w:val="20"/>
          <w:szCs w:val="20"/>
        </w:rPr>
      </w:pPr>
    </w:p>
    <w:p w14:paraId="2AD31809" w14:textId="77777777" w:rsidR="00301B44" w:rsidRDefault="00301B44">
      <w:pPr>
        <w:spacing w:after="0" w:line="240" w:lineRule="auto"/>
        <w:rPr>
          <w:rFonts w:ascii="Arial" w:hAnsi="Arial" w:cs="Arial"/>
          <w:b/>
          <w:sz w:val="20"/>
          <w:szCs w:val="20"/>
          <w:u w:val="dotted"/>
        </w:rPr>
      </w:pPr>
      <w:r>
        <w:rPr>
          <w:rFonts w:ascii="Arial" w:hAnsi="Arial" w:cs="Arial"/>
          <w:b/>
          <w:sz w:val="20"/>
          <w:szCs w:val="20"/>
          <w:u w:val="dotted"/>
        </w:rPr>
        <w:br w:type="page"/>
      </w:r>
    </w:p>
    <w:p w14:paraId="2429CD53" w14:textId="6833EB34" w:rsidR="00FB41CA" w:rsidRPr="00215FBD" w:rsidRDefault="00FB41CA" w:rsidP="00224AA9">
      <w:pPr>
        <w:spacing w:after="0" w:line="240" w:lineRule="auto"/>
        <w:jc w:val="both"/>
        <w:rPr>
          <w:rFonts w:ascii="Arial" w:hAnsi="Arial" w:cs="Arial"/>
          <w:b/>
          <w:sz w:val="20"/>
          <w:szCs w:val="20"/>
          <w:u w:val="dotted"/>
        </w:rPr>
      </w:pPr>
      <w:r w:rsidRPr="00215FBD">
        <w:rPr>
          <w:rFonts w:ascii="Arial" w:hAnsi="Arial" w:cs="Arial"/>
          <w:b/>
          <w:sz w:val="20"/>
          <w:szCs w:val="20"/>
          <w:u w:val="dotted"/>
        </w:rPr>
        <w:lastRenderedPageBreak/>
        <w:t>Section</w:t>
      </w:r>
      <w:r w:rsidR="00161A5C">
        <w:rPr>
          <w:rFonts w:ascii="Arial" w:hAnsi="Arial" w:cs="Arial"/>
          <w:b/>
          <w:sz w:val="20"/>
          <w:szCs w:val="20"/>
          <w:u w:val="dotted"/>
        </w:rPr>
        <w:t xml:space="preserve"> </w:t>
      </w:r>
      <w:r w:rsidRPr="00215FBD">
        <w:rPr>
          <w:rFonts w:ascii="Arial" w:hAnsi="Arial" w:cs="Arial"/>
          <w:b/>
          <w:sz w:val="20"/>
          <w:szCs w:val="20"/>
          <w:u w:val="dotted"/>
        </w:rPr>
        <w:t>11.</w:t>
      </w:r>
      <w:r w:rsidR="00161A5C">
        <w:rPr>
          <w:rFonts w:ascii="Arial" w:hAnsi="Arial" w:cs="Arial"/>
          <w:b/>
          <w:sz w:val="20"/>
          <w:szCs w:val="20"/>
          <w:u w:val="dotted"/>
        </w:rPr>
        <w:t xml:space="preserve"> </w:t>
      </w:r>
      <w:r w:rsidRPr="00215FBD">
        <w:rPr>
          <w:rFonts w:ascii="Arial" w:hAnsi="Arial" w:cs="Arial"/>
          <w:b/>
          <w:sz w:val="20"/>
          <w:szCs w:val="20"/>
          <w:u w:val="dotted"/>
        </w:rPr>
        <w:t>—</w:t>
      </w:r>
      <w:r w:rsidR="00161A5C">
        <w:rPr>
          <w:rFonts w:ascii="Arial" w:hAnsi="Arial" w:cs="Arial"/>
          <w:b/>
          <w:sz w:val="20"/>
          <w:szCs w:val="20"/>
          <w:u w:val="dotted"/>
        </w:rPr>
        <w:t xml:space="preserve"> </w:t>
      </w:r>
      <w:r w:rsidRPr="00215FBD">
        <w:rPr>
          <w:rFonts w:ascii="Arial" w:hAnsi="Arial" w:cs="Arial"/>
          <w:b/>
          <w:sz w:val="20"/>
          <w:szCs w:val="20"/>
          <w:u w:val="dotted"/>
        </w:rPr>
        <w:t>Conditions</w:t>
      </w:r>
      <w:r w:rsidR="00161A5C">
        <w:rPr>
          <w:rFonts w:ascii="Arial" w:hAnsi="Arial" w:cs="Arial"/>
          <w:b/>
          <w:sz w:val="20"/>
          <w:szCs w:val="20"/>
          <w:u w:val="dotted"/>
        </w:rPr>
        <w:t xml:space="preserve"> </w:t>
      </w:r>
      <w:r w:rsidRPr="00215FBD">
        <w:rPr>
          <w:rFonts w:ascii="Arial" w:hAnsi="Arial" w:cs="Arial"/>
          <w:b/>
          <w:sz w:val="20"/>
          <w:szCs w:val="20"/>
          <w:u w:val="dotted"/>
        </w:rPr>
        <w:t>générales</w:t>
      </w:r>
      <w:r w:rsidR="00161A5C">
        <w:rPr>
          <w:rFonts w:ascii="Arial" w:hAnsi="Arial" w:cs="Arial"/>
          <w:b/>
          <w:sz w:val="20"/>
          <w:szCs w:val="20"/>
          <w:u w:val="dotted"/>
        </w:rPr>
        <w:t xml:space="preserve"> </w:t>
      </w:r>
      <w:r w:rsidRPr="00215FBD">
        <w:rPr>
          <w:rFonts w:ascii="Arial" w:hAnsi="Arial" w:cs="Arial"/>
          <w:b/>
          <w:sz w:val="20"/>
          <w:szCs w:val="20"/>
          <w:u w:val="dotted"/>
        </w:rPr>
        <w:t>de</w:t>
      </w:r>
      <w:r w:rsidR="00161A5C">
        <w:rPr>
          <w:rFonts w:ascii="Arial" w:hAnsi="Arial" w:cs="Arial"/>
          <w:b/>
          <w:sz w:val="20"/>
          <w:szCs w:val="20"/>
          <w:u w:val="dotted"/>
        </w:rPr>
        <w:t xml:space="preserve"> </w:t>
      </w:r>
      <w:r w:rsidRPr="00215FBD">
        <w:rPr>
          <w:rFonts w:ascii="Arial" w:hAnsi="Arial" w:cs="Arial"/>
          <w:b/>
          <w:sz w:val="20"/>
          <w:szCs w:val="20"/>
          <w:u w:val="dotted"/>
        </w:rPr>
        <w:t>paiement</w:t>
      </w:r>
    </w:p>
    <w:p w14:paraId="72B6B98C" w14:textId="77777777" w:rsidR="00E60853" w:rsidRPr="00215FBD" w:rsidRDefault="00E60853" w:rsidP="00224AA9">
      <w:pPr>
        <w:spacing w:after="0" w:line="240" w:lineRule="auto"/>
        <w:jc w:val="both"/>
        <w:rPr>
          <w:rFonts w:ascii="Arial" w:hAnsi="Arial" w:cs="Arial"/>
          <w:b/>
          <w:sz w:val="20"/>
          <w:szCs w:val="20"/>
        </w:rPr>
      </w:pPr>
    </w:p>
    <w:p w14:paraId="66F92C3D"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66</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prix</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payé</w:t>
      </w:r>
      <w:r w:rsidR="00161A5C">
        <w:rPr>
          <w:rFonts w:ascii="Arial" w:hAnsi="Arial" w:cs="Arial"/>
          <w:sz w:val="20"/>
          <w:szCs w:val="20"/>
        </w:rPr>
        <w:t xml:space="preserve"> </w:t>
      </w:r>
      <w:r w:rsidR="00FB41CA" w:rsidRPr="00215FBD">
        <w:rPr>
          <w:rFonts w:ascii="Arial" w:hAnsi="Arial" w:cs="Arial"/>
          <w:sz w:val="20"/>
          <w:szCs w:val="20"/>
        </w:rPr>
        <w:t>soit</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une</w:t>
      </w:r>
      <w:r w:rsidR="00161A5C">
        <w:rPr>
          <w:rFonts w:ascii="Arial" w:hAnsi="Arial" w:cs="Arial"/>
          <w:sz w:val="20"/>
          <w:szCs w:val="20"/>
        </w:rPr>
        <w:t xml:space="preserve"> </w:t>
      </w:r>
      <w:r w:rsidR="00FB41CA" w:rsidRPr="00215FBD">
        <w:rPr>
          <w:rFonts w:ascii="Arial" w:hAnsi="Arial" w:cs="Arial"/>
          <w:sz w:val="20"/>
          <w:szCs w:val="20"/>
        </w:rPr>
        <w:t>fois</w:t>
      </w:r>
      <w:r w:rsidR="00161A5C">
        <w:rPr>
          <w:rFonts w:ascii="Arial" w:hAnsi="Arial" w:cs="Arial"/>
          <w:sz w:val="20"/>
          <w:szCs w:val="20"/>
        </w:rPr>
        <w:t xml:space="preserve"> </w:t>
      </w:r>
      <w:r w:rsidR="00FB41CA" w:rsidRPr="00215FBD">
        <w:rPr>
          <w:rFonts w:ascii="Arial" w:hAnsi="Arial" w:cs="Arial"/>
          <w:sz w:val="20"/>
          <w:szCs w:val="20"/>
        </w:rPr>
        <w:t>après</w:t>
      </w:r>
      <w:r w:rsidR="00161A5C">
        <w:rPr>
          <w:rFonts w:ascii="Arial" w:hAnsi="Arial" w:cs="Arial"/>
          <w:sz w:val="20"/>
          <w:szCs w:val="20"/>
        </w:rPr>
        <w:t xml:space="preserve"> </w:t>
      </w:r>
      <w:r w:rsidR="00FB41CA" w:rsidRPr="00215FBD">
        <w:rPr>
          <w:rFonts w:ascii="Arial" w:hAnsi="Arial" w:cs="Arial"/>
          <w:sz w:val="20"/>
          <w:szCs w:val="20"/>
        </w:rPr>
        <w:t>son</w:t>
      </w:r>
      <w:r w:rsidR="00161A5C">
        <w:rPr>
          <w:rFonts w:ascii="Arial" w:hAnsi="Arial" w:cs="Arial"/>
          <w:sz w:val="20"/>
          <w:szCs w:val="20"/>
        </w:rPr>
        <w:t xml:space="preserve"> </w:t>
      </w:r>
      <w:r w:rsidR="00FB41CA" w:rsidRPr="00215FBD">
        <w:rPr>
          <w:rFonts w:ascii="Arial" w:hAnsi="Arial" w:cs="Arial"/>
          <w:sz w:val="20"/>
          <w:szCs w:val="20"/>
        </w:rPr>
        <w:t>exécution</w:t>
      </w:r>
      <w:r w:rsidR="00161A5C">
        <w:rPr>
          <w:rFonts w:ascii="Arial" w:hAnsi="Arial" w:cs="Arial"/>
          <w:sz w:val="20"/>
          <w:szCs w:val="20"/>
        </w:rPr>
        <w:t xml:space="preserve"> </w:t>
      </w:r>
      <w:r w:rsidR="00FB41CA" w:rsidRPr="00215FBD">
        <w:rPr>
          <w:rFonts w:ascii="Arial" w:hAnsi="Arial" w:cs="Arial"/>
          <w:sz w:val="20"/>
          <w:szCs w:val="20"/>
        </w:rPr>
        <w:t>complète,</w:t>
      </w:r>
      <w:r w:rsidR="00161A5C">
        <w:rPr>
          <w:rFonts w:ascii="Arial" w:hAnsi="Arial" w:cs="Arial"/>
          <w:sz w:val="20"/>
          <w:szCs w:val="20"/>
        </w:rPr>
        <w:t xml:space="preserve"> </w:t>
      </w:r>
      <w:r w:rsidR="00FB41CA" w:rsidRPr="00215FBD">
        <w:rPr>
          <w:rFonts w:ascii="Arial" w:hAnsi="Arial" w:cs="Arial"/>
          <w:sz w:val="20"/>
          <w:szCs w:val="20"/>
        </w:rPr>
        <w:t>soit</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acomptes</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fur</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mesure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son</w:t>
      </w:r>
      <w:r w:rsidR="00161A5C">
        <w:rPr>
          <w:rFonts w:ascii="Arial" w:hAnsi="Arial" w:cs="Arial"/>
          <w:sz w:val="20"/>
          <w:szCs w:val="20"/>
        </w:rPr>
        <w:t xml:space="preserve"> </w:t>
      </w:r>
      <w:r w:rsidR="00FB41CA" w:rsidRPr="00215FBD">
        <w:rPr>
          <w:rFonts w:ascii="Arial" w:hAnsi="Arial" w:cs="Arial"/>
          <w:sz w:val="20"/>
          <w:szCs w:val="20"/>
        </w:rPr>
        <w:t>avancement,</w:t>
      </w:r>
      <w:r w:rsidR="00161A5C">
        <w:rPr>
          <w:rFonts w:ascii="Arial" w:hAnsi="Arial" w:cs="Arial"/>
          <w:sz w:val="20"/>
          <w:szCs w:val="20"/>
        </w:rPr>
        <w:t xml:space="preserve"> </w:t>
      </w:r>
      <w:r w:rsidR="00FB41CA" w:rsidRPr="00215FBD">
        <w:rPr>
          <w:rFonts w:ascii="Arial" w:hAnsi="Arial" w:cs="Arial"/>
          <w:sz w:val="20"/>
          <w:szCs w:val="20"/>
        </w:rPr>
        <w:t>suivant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modalités</w:t>
      </w:r>
      <w:r w:rsidR="00161A5C">
        <w:rPr>
          <w:rFonts w:ascii="Arial" w:hAnsi="Arial" w:cs="Arial"/>
          <w:sz w:val="20"/>
          <w:szCs w:val="20"/>
        </w:rPr>
        <w:t xml:space="preserve"> </w:t>
      </w:r>
      <w:r w:rsidR="00FB41CA" w:rsidRPr="00215FBD">
        <w:rPr>
          <w:rFonts w:ascii="Arial" w:hAnsi="Arial" w:cs="Arial"/>
          <w:sz w:val="20"/>
          <w:szCs w:val="20"/>
        </w:rPr>
        <w:t>prévues</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p>
    <w:p w14:paraId="00230E16"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Aussitôt</w:t>
      </w:r>
      <w:r w:rsidR="00161A5C">
        <w:rPr>
          <w:rFonts w:ascii="Arial" w:hAnsi="Arial" w:cs="Arial"/>
          <w:sz w:val="20"/>
          <w:szCs w:val="20"/>
        </w:rPr>
        <w:t xml:space="preserve"> </w:t>
      </w:r>
      <w:r w:rsidRPr="00215FBD">
        <w:rPr>
          <w:rFonts w:ascii="Arial" w:hAnsi="Arial" w:cs="Arial"/>
          <w:sz w:val="20"/>
          <w:szCs w:val="20"/>
        </w:rPr>
        <w:t>qu’un</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parvenu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degré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réalisation</w:t>
      </w:r>
      <w:r w:rsidR="00161A5C">
        <w:rPr>
          <w:rFonts w:ascii="Arial" w:hAnsi="Arial" w:cs="Arial"/>
          <w:sz w:val="20"/>
          <w:szCs w:val="20"/>
        </w:rPr>
        <w:t xml:space="preserve"> </w:t>
      </w:r>
      <w:r w:rsidRPr="00215FBD">
        <w:rPr>
          <w:rFonts w:ascii="Arial" w:hAnsi="Arial" w:cs="Arial"/>
          <w:sz w:val="20"/>
          <w:szCs w:val="20"/>
        </w:rPr>
        <w:t>donnant</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dressé</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Toutefois,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reste</w:t>
      </w:r>
      <w:r w:rsidR="00161A5C">
        <w:rPr>
          <w:rFonts w:ascii="Arial" w:hAnsi="Arial" w:cs="Arial"/>
          <w:sz w:val="20"/>
          <w:szCs w:val="20"/>
        </w:rPr>
        <w:t xml:space="preserve"> </w:t>
      </w:r>
      <w:r w:rsidRPr="00215FBD">
        <w:rPr>
          <w:rFonts w:ascii="Arial" w:hAnsi="Arial" w:cs="Arial"/>
          <w:sz w:val="20"/>
          <w:szCs w:val="20"/>
        </w:rPr>
        <w:t>subordonné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l’obligation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d’introduire</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déclaration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créance.</w:t>
      </w:r>
    </w:p>
    <w:p w14:paraId="5BE00103"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l’ordre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00D45207">
        <w:rPr>
          <w:rFonts w:ascii="Arial" w:hAnsi="Arial" w:cs="Arial"/>
          <w:sz w:val="20"/>
          <w:szCs w:val="20"/>
        </w:rPr>
        <w:t>de</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interrompue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période</w:t>
      </w:r>
      <w:r w:rsidR="00161A5C">
        <w:rPr>
          <w:rFonts w:ascii="Arial" w:hAnsi="Arial" w:cs="Arial"/>
          <w:sz w:val="20"/>
          <w:szCs w:val="20"/>
        </w:rPr>
        <w:t xml:space="preserve"> </w:t>
      </w:r>
      <w:r w:rsidRPr="00215FBD">
        <w:rPr>
          <w:rFonts w:ascii="Arial" w:hAnsi="Arial" w:cs="Arial"/>
          <w:sz w:val="20"/>
          <w:szCs w:val="20"/>
        </w:rPr>
        <w:t>d’au</w:t>
      </w:r>
      <w:r w:rsidR="00161A5C">
        <w:rPr>
          <w:rFonts w:ascii="Arial" w:hAnsi="Arial" w:cs="Arial"/>
          <w:sz w:val="20"/>
          <w:szCs w:val="20"/>
        </w:rPr>
        <w:t xml:space="preserve"> </w:t>
      </w:r>
      <w:r w:rsidRPr="00215FBD">
        <w:rPr>
          <w:rFonts w:ascii="Arial" w:hAnsi="Arial" w:cs="Arial"/>
          <w:sz w:val="20"/>
          <w:szCs w:val="20"/>
        </w:rPr>
        <w:t>moins</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payé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acompte</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prochain</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concurrence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prestations</w:t>
      </w:r>
      <w:r w:rsidR="00161A5C">
        <w:rPr>
          <w:rFonts w:ascii="Arial" w:hAnsi="Arial" w:cs="Arial"/>
          <w:sz w:val="20"/>
          <w:szCs w:val="20"/>
        </w:rPr>
        <w:t xml:space="preserve"> </w:t>
      </w:r>
      <w:r w:rsidRPr="00215FBD">
        <w:rPr>
          <w:rFonts w:ascii="Arial" w:hAnsi="Arial" w:cs="Arial"/>
          <w:sz w:val="20"/>
          <w:szCs w:val="20"/>
        </w:rPr>
        <w:t>exécutées.</w:t>
      </w:r>
    </w:p>
    <w:p w14:paraId="3B93B193" w14:textId="77777777" w:rsidR="0053622F" w:rsidRDefault="0053622F" w:rsidP="00224AA9">
      <w:pPr>
        <w:spacing w:after="0" w:line="240" w:lineRule="auto"/>
        <w:jc w:val="both"/>
        <w:rPr>
          <w:rFonts w:ascii="Arial" w:hAnsi="Arial" w:cs="Arial"/>
          <w:sz w:val="20"/>
          <w:szCs w:val="20"/>
        </w:rPr>
      </w:pPr>
    </w:p>
    <w:p w14:paraId="2C102254" w14:textId="77777777" w:rsidR="004E4F09" w:rsidRPr="00215FBD" w:rsidRDefault="00FB41CA" w:rsidP="009350EE">
      <w:pPr>
        <w:spacing w:after="0" w:line="240" w:lineRule="auto"/>
        <w:jc w:val="center"/>
        <w:rPr>
          <w:rFonts w:ascii="Arial" w:hAnsi="Arial" w:cs="Arial"/>
          <w:b/>
          <w:sz w:val="20"/>
          <w:szCs w:val="20"/>
        </w:rPr>
      </w:pPr>
      <w:r w:rsidRPr="00215FBD">
        <w:rPr>
          <w:rFonts w:ascii="Arial" w:hAnsi="Arial" w:cs="Arial"/>
          <w:b/>
          <w:sz w:val="20"/>
          <w:szCs w:val="20"/>
        </w:rPr>
        <w:t>Avances</w:t>
      </w:r>
    </w:p>
    <w:p w14:paraId="0201C6C3" w14:textId="77777777" w:rsidR="004E4F09" w:rsidRPr="00215FBD" w:rsidRDefault="004E4F09" w:rsidP="00224AA9">
      <w:pPr>
        <w:spacing w:after="0" w:line="240" w:lineRule="auto"/>
        <w:jc w:val="both"/>
        <w:rPr>
          <w:rFonts w:ascii="Arial" w:hAnsi="Arial" w:cs="Arial"/>
          <w:b/>
          <w:sz w:val="20"/>
          <w:szCs w:val="20"/>
        </w:rPr>
      </w:pPr>
    </w:p>
    <w:p w14:paraId="1932DCF1"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67</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avances</w:t>
      </w:r>
      <w:r w:rsidR="00161A5C">
        <w:rPr>
          <w:rFonts w:ascii="Arial" w:hAnsi="Arial" w:cs="Arial"/>
          <w:sz w:val="20"/>
          <w:szCs w:val="20"/>
        </w:rPr>
        <w:t xml:space="preserve"> </w:t>
      </w:r>
      <w:r w:rsidR="00FB41CA" w:rsidRPr="00215FBD">
        <w:rPr>
          <w:rFonts w:ascii="Arial" w:hAnsi="Arial" w:cs="Arial"/>
          <w:sz w:val="20"/>
          <w:szCs w:val="20"/>
        </w:rPr>
        <w:t>peuvent</w:t>
      </w:r>
      <w:r w:rsidR="00161A5C">
        <w:rPr>
          <w:rFonts w:ascii="Arial" w:hAnsi="Arial" w:cs="Arial"/>
          <w:sz w:val="20"/>
          <w:szCs w:val="20"/>
        </w:rPr>
        <w:t xml:space="preserve"> </w:t>
      </w:r>
      <w:r w:rsidR="00FB41CA" w:rsidRPr="00215FBD">
        <w:rPr>
          <w:rFonts w:ascii="Arial" w:hAnsi="Arial" w:cs="Arial"/>
          <w:sz w:val="20"/>
          <w:szCs w:val="20"/>
        </w:rPr>
        <w:t>être</w:t>
      </w:r>
      <w:r w:rsidR="00161A5C">
        <w:rPr>
          <w:rFonts w:ascii="Arial" w:hAnsi="Arial" w:cs="Arial"/>
          <w:sz w:val="20"/>
          <w:szCs w:val="20"/>
        </w:rPr>
        <w:t xml:space="preserve"> </w:t>
      </w:r>
      <w:r w:rsidR="00FB41CA" w:rsidRPr="00215FBD">
        <w:rPr>
          <w:rFonts w:ascii="Arial" w:hAnsi="Arial" w:cs="Arial"/>
          <w:sz w:val="20"/>
          <w:szCs w:val="20"/>
        </w:rPr>
        <w:t>accordées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cas</w:t>
      </w:r>
      <w:r w:rsidR="00161A5C">
        <w:rPr>
          <w:rFonts w:ascii="Arial" w:hAnsi="Arial" w:cs="Arial"/>
          <w:sz w:val="20"/>
          <w:szCs w:val="20"/>
        </w:rPr>
        <w:t xml:space="preserve"> </w:t>
      </w:r>
      <w:r w:rsidR="00FB41CA" w:rsidRPr="00215FBD">
        <w:rPr>
          <w:rFonts w:ascii="Arial" w:hAnsi="Arial" w:cs="Arial"/>
          <w:sz w:val="20"/>
          <w:szCs w:val="20"/>
        </w:rPr>
        <w:t>énumérés</w:t>
      </w:r>
      <w:r w:rsidR="00161A5C">
        <w:rPr>
          <w:rFonts w:ascii="Arial" w:hAnsi="Arial" w:cs="Arial"/>
          <w:sz w:val="20"/>
          <w:szCs w:val="20"/>
        </w:rPr>
        <w:t xml:space="preserve"> </w:t>
      </w:r>
      <w:r w:rsidR="00FB41CA" w:rsidRPr="00215FBD">
        <w:rPr>
          <w:rFonts w:ascii="Arial" w:hAnsi="Arial" w:cs="Arial"/>
          <w:sz w:val="20"/>
          <w:szCs w:val="20"/>
        </w:rPr>
        <w:t>ci-après</w:t>
      </w:r>
      <w:r w:rsidR="00A07B99" w:rsidRPr="00215FBD">
        <w:rPr>
          <w:rFonts w:ascii="Arial" w:hAnsi="Arial" w:cs="Arial"/>
          <w:sz w:val="20"/>
          <w:szCs w:val="20"/>
        </w:rPr>
        <w:t>:</w:t>
      </w:r>
    </w:p>
    <w:p w14:paraId="4F52C293"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suivant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modalités</w:t>
      </w:r>
      <w:r w:rsidR="00161A5C">
        <w:rPr>
          <w:rFonts w:ascii="Arial" w:hAnsi="Arial" w:cs="Arial"/>
          <w:sz w:val="20"/>
          <w:szCs w:val="20"/>
        </w:rPr>
        <w:t xml:space="preserve"> </w:t>
      </w:r>
      <w:proofErr w:type="spellStart"/>
      <w:r w:rsidRPr="00215FBD">
        <w:rPr>
          <w:rFonts w:ascii="Arial" w:hAnsi="Arial" w:cs="Arial"/>
          <w:sz w:val="20"/>
          <w:szCs w:val="20"/>
        </w:rPr>
        <w:t>ﬁxées</w:t>
      </w:r>
      <w:proofErr w:type="spellEnd"/>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rapport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mont</w:t>
      </w:r>
      <w:r w:rsidR="0053622F" w:rsidRPr="00215FBD">
        <w:rPr>
          <w:rFonts w:ascii="Arial" w:hAnsi="Arial" w:cs="Arial"/>
          <w:sz w:val="20"/>
          <w:szCs w:val="20"/>
        </w:rPr>
        <w:t>ant,</w:t>
      </w:r>
      <w:r w:rsidR="00161A5C">
        <w:rPr>
          <w:rFonts w:ascii="Arial" w:hAnsi="Arial" w:cs="Arial"/>
          <w:sz w:val="20"/>
          <w:szCs w:val="20"/>
        </w:rPr>
        <w:t xml:space="preserve"> </w:t>
      </w:r>
      <w:r w:rsidR="0053622F" w:rsidRPr="00215FBD">
        <w:rPr>
          <w:rFonts w:ascii="Arial" w:hAnsi="Arial" w:cs="Arial"/>
          <w:sz w:val="20"/>
          <w:szCs w:val="20"/>
        </w:rPr>
        <w:t>nécessitent</w:t>
      </w:r>
      <w:r w:rsidR="00161A5C">
        <w:rPr>
          <w:rFonts w:ascii="Arial" w:hAnsi="Arial" w:cs="Arial"/>
          <w:sz w:val="20"/>
          <w:szCs w:val="20"/>
        </w:rPr>
        <w:t xml:space="preserve"> </w:t>
      </w:r>
      <w:r w:rsidR="0053622F" w:rsidRPr="00215FBD">
        <w:rPr>
          <w:rFonts w:ascii="Arial" w:hAnsi="Arial" w:cs="Arial"/>
          <w:sz w:val="20"/>
          <w:szCs w:val="20"/>
        </w:rPr>
        <w:t>des</w:t>
      </w:r>
      <w:r w:rsidR="00161A5C">
        <w:rPr>
          <w:rFonts w:ascii="Arial" w:hAnsi="Arial" w:cs="Arial"/>
          <w:sz w:val="20"/>
          <w:szCs w:val="20"/>
        </w:rPr>
        <w:t xml:space="preserve"> </w:t>
      </w:r>
      <w:r w:rsidR="0053622F" w:rsidRPr="00215FBD">
        <w:rPr>
          <w:rFonts w:ascii="Arial" w:hAnsi="Arial" w:cs="Arial"/>
          <w:sz w:val="20"/>
          <w:szCs w:val="20"/>
        </w:rPr>
        <w:t>investisse</w:t>
      </w:r>
      <w:r w:rsidRPr="00215FBD">
        <w:rPr>
          <w:rFonts w:ascii="Arial" w:hAnsi="Arial" w:cs="Arial"/>
          <w:sz w:val="20"/>
          <w:szCs w:val="20"/>
        </w:rPr>
        <w:t>ments</w:t>
      </w:r>
      <w:r w:rsidR="00161A5C">
        <w:rPr>
          <w:rFonts w:ascii="Arial" w:hAnsi="Arial" w:cs="Arial"/>
          <w:sz w:val="20"/>
          <w:szCs w:val="20"/>
        </w:rPr>
        <w:t xml:space="preserve"> </w:t>
      </w:r>
      <w:r w:rsidRPr="00215FBD">
        <w:rPr>
          <w:rFonts w:ascii="Arial" w:hAnsi="Arial" w:cs="Arial"/>
          <w:sz w:val="20"/>
          <w:szCs w:val="20"/>
        </w:rPr>
        <w:t>préalables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val</w:t>
      </w:r>
      <w:r w:rsidR="0053622F" w:rsidRPr="00215FBD">
        <w:rPr>
          <w:rFonts w:ascii="Arial" w:hAnsi="Arial" w:cs="Arial"/>
          <w:sz w:val="20"/>
          <w:szCs w:val="20"/>
        </w:rPr>
        <w:t>eur</w:t>
      </w:r>
      <w:r w:rsidR="00161A5C">
        <w:rPr>
          <w:rFonts w:ascii="Arial" w:hAnsi="Arial" w:cs="Arial"/>
          <w:sz w:val="20"/>
          <w:szCs w:val="20"/>
        </w:rPr>
        <w:t xml:space="preserve"> </w:t>
      </w:r>
      <w:r w:rsidR="0053622F" w:rsidRPr="00215FBD">
        <w:rPr>
          <w:rFonts w:ascii="Arial" w:hAnsi="Arial" w:cs="Arial"/>
          <w:sz w:val="20"/>
          <w:szCs w:val="20"/>
        </w:rPr>
        <w:t>considérable,</w:t>
      </w:r>
      <w:r w:rsidR="00161A5C">
        <w:rPr>
          <w:rFonts w:ascii="Arial" w:hAnsi="Arial" w:cs="Arial"/>
          <w:sz w:val="20"/>
          <w:szCs w:val="20"/>
        </w:rPr>
        <w:t xml:space="preserve"> </w:t>
      </w:r>
      <w:r w:rsidR="0053622F" w:rsidRPr="00215FBD">
        <w:rPr>
          <w:rFonts w:ascii="Arial" w:hAnsi="Arial" w:cs="Arial"/>
          <w:sz w:val="20"/>
          <w:szCs w:val="20"/>
        </w:rPr>
        <w:t>tout</w:t>
      </w:r>
      <w:r w:rsidR="00161A5C">
        <w:rPr>
          <w:rFonts w:ascii="Arial" w:hAnsi="Arial" w:cs="Arial"/>
          <w:sz w:val="20"/>
          <w:szCs w:val="20"/>
        </w:rPr>
        <w:t xml:space="preserve"> </w:t>
      </w:r>
      <w:r w:rsidR="0053622F" w:rsidRPr="00215FBD">
        <w:rPr>
          <w:rFonts w:ascii="Arial" w:hAnsi="Arial" w:cs="Arial"/>
          <w:sz w:val="20"/>
          <w:szCs w:val="20"/>
        </w:rPr>
        <w:t>en</w:t>
      </w:r>
      <w:r w:rsidR="00161A5C">
        <w:rPr>
          <w:rFonts w:ascii="Arial" w:hAnsi="Arial" w:cs="Arial"/>
          <w:sz w:val="20"/>
          <w:szCs w:val="20"/>
        </w:rPr>
        <w:t xml:space="preserve"> </w:t>
      </w:r>
      <w:r w:rsidR="0053622F" w:rsidRPr="00215FBD">
        <w:rPr>
          <w:rFonts w:ascii="Arial" w:hAnsi="Arial" w:cs="Arial"/>
          <w:sz w:val="20"/>
          <w:szCs w:val="20"/>
        </w:rPr>
        <w:t>étant</w:t>
      </w:r>
      <w:r w:rsidR="00161A5C">
        <w:rPr>
          <w:rFonts w:ascii="Arial" w:hAnsi="Arial" w:cs="Arial"/>
          <w:sz w:val="20"/>
          <w:szCs w:val="20"/>
        </w:rPr>
        <w:t xml:space="preserve"> </w:t>
      </w:r>
      <w:proofErr w:type="spellStart"/>
      <w:r w:rsidRPr="00215FBD">
        <w:rPr>
          <w:rFonts w:ascii="Arial" w:hAnsi="Arial" w:cs="Arial"/>
          <w:sz w:val="20"/>
          <w:szCs w:val="20"/>
        </w:rPr>
        <w:t>spéciﬁquement</w:t>
      </w:r>
      <w:proofErr w:type="spellEnd"/>
      <w:r w:rsidR="00161A5C">
        <w:rPr>
          <w:rFonts w:ascii="Arial" w:hAnsi="Arial" w:cs="Arial"/>
          <w:sz w:val="20"/>
          <w:szCs w:val="20"/>
        </w:rPr>
        <w:t xml:space="preserve"> </w:t>
      </w:r>
      <w:r w:rsidRPr="00215FBD">
        <w:rPr>
          <w:rFonts w:ascii="Arial" w:hAnsi="Arial" w:cs="Arial"/>
          <w:sz w:val="20"/>
          <w:szCs w:val="20"/>
        </w:rPr>
        <w:t>liés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009F4B09" w:rsidRPr="00215FBD">
        <w:rPr>
          <w:rFonts w:ascii="Arial" w:hAnsi="Arial" w:cs="Arial"/>
          <w:sz w:val="20"/>
          <w:szCs w:val="20"/>
        </w:rPr>
        <w:t>exécution</w:t>
      </w:r>
      <w:r w:rsidR="005A043E">
        <w:rPr>
          <w:rFonts w:ascii="Arial" w:hAnsi="Arial" w:cs="Arial"/>
          <w:sz w:val="20"/>
          <w:szCs w:val="20"/>
        </w:rPr>
        <w:t>:</w:t>
      </w:r>
    </w:p>
    <w:p w14:paraId="34FF54A6" w14:textId="77777777" w:rsidR="00FB41CA" w:rsidRPr="00215FBD" w:rsidRDefault="00FB41CA" w:rsidP="00224AA9">
      <w:pPr>
        <w:spacing w:after="0" w:line="240" w:lineRule="auto"/>
        <w:ind w:left="284"/>
        <w:jc w:val="both"/>
        <w:rPr>
          <w:rFonts w:ascii="Arial" w:hAnsi="Arial" w:cs="Arial"/>
          <w:sz w:val="20"/>
          <w:szCs w:val="20"/>
        </w:rPr>
      </w:pP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réalisation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constructions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009F4B09" w:rsidRPr="00215FBD">
        <w:rPr>
          <w:rFonts w:ascii="Arial" w:hAnsi="Arial" w:cs="Arial"/>
          <w:sz w:val="20"/>
          <w:szCs w:val="20"/>
        </w:rPr>
        <w:t>installations</w:t>
      </w:r>
      <w:r w:rsidR="005A043E">
        <w:rPr>
          <w:rFonts w:ascii="Arial" w:hAnsi="Arial" w:cs="Arial"/>
          <w:sz w:val="20"/>
          <w:szCs w:val="20"/>
        </w:rPr>
        <w:t>;</w:t>
      </w:r>
    </w:p>
    <w:p w14:paraId="425F3693" w14:textId="77777777" w:rsidR="00FB41CA" w:rsidRPr="00215FBD" w:rsidRDefault="00FB41CA" w:rsidP="00224AA9">
      <w:pPr>
        <w:spacing w:after="0" w:line="240" w:lineRule="auto"/>
        <w:ind w:left="284"/>
        <w:jc w:val="both"/>
        <w:rPr>
          <w:rFonts w:ascii="Arial" w:hAnsi="Arial" w:cs="Arial"/>
          <w:sz w:val="20"/>
          <w:szCs w:val="20"/>
        </w:rPr>
      </w:pPr>
      <w:r w:rsidRPr="00215FBD">
        <w:rPr>
          <w:rFonts w:ascii="Arial" w:hAnsi="Arial" w:cs="Arial"/>
          <w:sz w:val="20"/>
          <w:szCs w:val="20"/>
        </w:rPr>
        <w:t>b)</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l’achat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matériel,</w:t>
      </w:r>
      <w:r w:rsidR="00161A5C">
        <w:rPr>
          <w:rFonts w:ascii="Arial" w:hAnsi="Arial" w:cs="Arial"/>
          <w:sz w:val="20"/>
          <w:szCs w:val="20"/>
        </w:rPr>
        <w:t xml:space="preserve"> </w:t>
      </w:r>
      <w:r w:rsidRPr="00215FBD">
        <w:rPr>
          <w:rFonts w:ascii="Arial" w:hAnsi="Arial" w:cs="Arial"/>
          <w:sz w:val="20"/>
          <w:szCs w:val="20"/>
        </w:rPr>
        <w:t>machines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009F4B09" w:rsidRPr="00215FBD">
        <w:rPr>
          <w:rFonts w:ascii="Arial" w:hAnsi="Arial" w:cs="Arial"/>
          <w:sz w:val="20"/>
          <w:szCs w:val="20"/>
        </w:rPr>
        <w:t>outillages</w:t>
      </w:r>
      <w:r w:rsidR="005A043E">
        <w:rPr>
          <w:rFonts w:ascii="Arial" w:hAnsi="Arial" w:cs="Arial"/>
          <w:sz w:val="20"/>
          <w:szCs w:val="20"/>
        </w:rPr>
        <w:t>;</w:t>
      </w:r>
    </w:p>
    <w:p w14:paraId="59BD902D" w14:textId="77777777" w:rsidR="00FB41CA" w:rsidRPr="00215FBD" w:rsidRDefault="00FB41CA" w:rsidP="00224AA9">
      <w:pPr>
        <w:spacing w:after="0" w:line="240" w:lineRule="auto"/>
        <w:ind w:left="284"/>
        <w:jc w:val="both"/>
        <w:rPr>
          <w:rFonts w:ascii="Arial" w:hAnsi="Arial" w:cs="Arial"/>
          <w:sz w:val="20"/>
          <w:szCs w:val="20"/>
        </w:rPr>
      </w:pPr>
      <w:r w:rsidRPr="00215FBD">
        <w:rPr>
          <w:rFonts w:ascii="Arial" w:hAnsi="Arial" w:cs="Arial"/>
          <w:sz w:val="20"/>
          <w:szCs w:val="20"/>
        </w:rPr>
        <w:t>c)</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l’acquisition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brevets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licences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production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009F4B09" w:rsidRPr="00215FBD">
        <w:rPr>
          <w:rFonts w:ascii="Arial" w:hAnsi="Arial" w:cs="Arial"/>
          <w:sz w:val="20"/>
          <w:szCs w:val="20"/>
        </w:rPr>
        <w:t>perfectionnement</w:t>
      </w:r>
      <w:r w:rsidR="005A043E">
        <w:rPr>
          <w:rFonts w:ascii="Arial" w:hAnsi="Arial" w:cs="Arial"/>
          <w:sz w:val="20"/>
          <w:szCs w:val="20"/>
        </w:rPr>
        <w:t>;</w:t>
      </w:r>
    </w:p>
    <w:p w14:paraId="5850E1F7" w14:textId="77777777" w:rsidR="00FB41CA" w:rsidRPr="00215FBD" w:rsidRDefault="00FB41CA" w:rsidP="00224AA9">
      <w:pPr>
        <w:spacing w:after="0" w:line="240" w:lineRule="auto"/>
        <w:ind w:left="284"/>
        <w:jc w:val="both"/>
        <w:rPr>
          <w:rFonts w:ascii="Arial" w:hAnsi="Arial" w:cs="Arial"/>
          <w:sz w:val="20"/>
          <w:szCs w:val="20"/>
        </w:rPr>
      </w:pPr>
      <w:r w:rsidRPr="00215FBD">
        <w:rPr>
          <w:rFonts w:ascii="Arial" w:hAnsi="Arial" w:cs="Arial"/>
          <w:sz w:val="20"/>
          <w:szCs w:val="20"/>
        </w:rPr>
        <w:t>d)</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études,</w:t>
      </w:r>
      <w:r w:rsidR="00161A5C">
        <w:rPr>
          <w:rFonts w:ascii="Arial" w:hAnsi="Arial" w:cs="Arial"/>
          <w:sz w:val="20"/>
          <w:szCs w:val="20"/>
        </w:rPr>
        <w:t xml:space="preserve"> </w:t>
      </w:r>
      <w:r w:rsidRPr="00215FBD">
        <w:rPr>
          <w:rFonts w:ascii="Arial" w:hAnsi="Arial" w:cs="Arial"/>
          <w:sz w:val="20"/>
          <w:szCs w:val="20"/>
        </w:rPr>
        <w:t>essais,</w:t>
      </w:r>
      <w:r w:rsidR="00161A5C">
        <w:rPr>
          <w:rFonts w:ascii="Arial" w:hAnsi="Arial" w:cs="Arial"/>
          <w:sz w:val="20"/>
          <w:szCs w:val="20"/>
        </w:rPr>
        <w:t xml:space="preserve"> </w:t>
      </w:r>
      <w:r w:rsidRPr="00215FBD">
        <w:rPr>
          <w:rFonts w:ascii="Arial" w:hAnsi="Arial" w:cs="Arial"/>
          <w:sz w:val="20"/>
          <w:szCs w:val="20"/>
        </w:rPr>
        <w:t>mises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point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réalisations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009F4B09" w:rsidRPr="00215FBD">
        <w:rPr>
          <w:rFonts w:ascii="Arial" w:hAnsi="Arial" w:cs="Arial"/>
          <w:sz w:val="20"/>
          <w:szCs w:val="20"/>
        </w:rPr>
        <w:t>prototypes</w:t>
      </w:r>
      <w:r w:rsidR="005A043E">
        <w:rPr>
          <w:rFonts w:ascii="Arial" w:hAnsi="Arial" w:cs="Arial"/>
          <w:sz w:val="20"/>
          <w:szCs w:val="20"/>
        </w:rPr>
        <w:t>;</w:t>
      </w:r>
    </w:p>
    <w:p w14:paraId="31F9B5D8"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publics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fournitures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services</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s’impose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009F4B09" w:rsidRPr="00215FBD">
        <w:rPr>
          <w:rFonts w:ascii="Arial" w:hAnsi="Arial" w:cs="Arial"/>
          <w:sz w:val="20"/>
          <w:szCs w:val="20"/>
        </w:rPr>
        <w:t>conclure</w:t>
      </w:r>
      <w:r w:rsidR="005A043E">
        <w:rPr>
          <w:rFonts w:ascii="Arial" w:hAnsi="Arial" w:cs="Arial"/>
          <w:sz w:val="20"/>
          <w:szCs w:val="20"/>
        </w:rPr>
        <w:t>:</w:t>
      </w:r>
    </w:p>
    <w:p w14:paraId="53C1F5A3" w14:textId="77777777" w:rsidR="00FB41CA" w:rsidRPr="00215FBD" w:rsidRDefault="00FB41CA" w:rsidP="00224AA9">
      <w:pPr>
        <w:spacing w:after="0" w:line="240" w:lineRule="auto"/>
        <w:ind w:left="284"/>
        <w:jc w:val="both"/>
        <w:rPr>
          <w:rFonts w:ascii="Arial" w:hAnsi="Arial" w:cs="Arial"/>
          <w:sz w:val="20"/>
          <w:szCs w:val="20"/>
        </w:rPr>
      </w:pP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d’autres</w:t>
      </w:r>
      <w:r w:rsidR="00161A5C">
        <w:rPr>
          <w:rFonts w:ascii="Arial" w:hAnsi="Arial" w:cs="Arial"/>
          <w:sz w:val="20"/>
          <w:szCs w:val="20"/>
        </w:rPr>
        <w:t xml:space="preserve"> </w:t>
      </w:r>
      <w:r w:rsidRPr="00215FBD">
        <w:rPr>
          <w:rFonts w:ascii="Arial" w:hAnsi="Arial" w:cs="Arial"/>
          <w:sz w:val="20"/>
          <w:szCs w:val="20"/>
        </w:rPr>
        <w:t>Etats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organisation</w:t>
      </w:r>
      <w:r w:rsidR="00161A5C">
        <w:rPr>
          <w:rFonts w:ascii="Arial" w:hAnsi="Arial" w:cs="Arial"/>
          <w:sz w:val="20"/>
          <w:szCs w:val="20"/>
        </w:rPr>
        <w:t xml:space="preserve"> </w:t>
      </w:r>
      <w:r w:rsidRPr="00215FBD">
        <w:rPr>
          <w:rFonts w:ascii="Arial" w:hAnsi="Arial" w:cs="Arial"/>
          <w:sz w:val="20"/>
          <w:szCs w:val="20"/>
        </w:rPr>
        <w:t>internationale</w:t>
      </w:r>
      <w:r w:rsidR="005A043E">
        <w:rPr>
          <w:rFonts w:ascii="Arial" w:hAnsi="Arial" w:cs="Arial"/>
          <w:sz w:val="20"/>
          <w:szCs w:val="20"/>
        </w:rPr>
        <w:t>;</w:t>
      </w:r>
    </w:p>
    <w:p w14:paraId="52F943B5" w14:textId="77777777" w:rsidR="00FB41CA" w:rsidRPr="00215FBD" w:rsidRDefault="00FB41CA" w:rsidP="00224AA9">
      <w:pPr>
        <w:spacing w:after="0" w:line="240" w:lineRule="auto"/>
        <w:ind w:left="284"/>
        <w:jc w:val="both"/>
        <w:rPr>
          <w:rFonts w:ascii="Arial" w:hAnsi="Arial" w:cs="Arial"/>
          <w:sz w:val="20"/>
          <w:szCs w:val="20"/>
        </w:rPr>
      </w:pPr>
      <w:r w:rsidRPr="00215FBD">
        <w:rPr>
          <w:rFonts w:ascii="Arial" w:hAnsi="Arial" w:cs="Arial"/>
          <w:sz w:val="20"/>
          <w:szCs w:val="20"/>
        </w:rPr>
        <w:t>b)</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fournisseurs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prestataires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services</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lesquels</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faut</w:t>
      </w:r>
      <w:r w:rsidR="00161A5C">
        <w:rPr>
          <w:rFonts w:ascii="Arial" w:hAnsi="Arial" w:cs="Arial"/>
          <w:sz w:val="20"/>
          <w:szCs w:val="20"/>
        </w:rPr>
        <w:t xml:space="preserve"> </w:t>
      </w:r>
      <w:r w:rsidRPr="00215FBD">
        <w:rPr>
          <w:rFonts w:ascii="Arial" w:hAnsi="Arial" w:cs="Arial"/>
          <w:sz w:val="20"/>
          <w:szCs w:val="20"/>
        </w:rPr>
        <w:t>nécessairement</w:t>
      </w:r>
      <w:r w:rsidR="00161A5C">
        <w:rPr>
          <w:rFonts w:ascii="Arial" w:hAnsi="Arial" w:cs="Arial"/>
          <w:sz w:val="20"/>
          <w:szCs w:val="20"/>
        </w:rPr>
        <w:t xml:space="preserve"> </w:t>
      </w:r>
      <w:r w:rsidRPr="00215FBD">
        <w:rPr>
          <w:rFonts w:ascii="Arial" w:hAnsi="Arial" w:cs="Arial"/>
          <w:sz w:val="20"/>
          <w:szCs w:val="20"/>
        </w:rPr>
        <w:t>traiter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subordonnent</w:t>
      </w:r>
      <w:r w:rsidR="00161A5C">
        <w:rPr>
          <w:rFonts w:ascii="Arial" w:hAnsi="Arial" w:cs="Arial"/>
          <w:sz w:val="20"/>
          <w:szCs w:val="20"/>
        </w:rPr>
        <w:t xml:space="preserve"> </w:t>
      </w:r>
      <w:r w:rsidRPr="00215FBD">
        <w:rPr>
          <w:rFonts w:ascii="Arial" w:hAnsi="Arial" w:cs="Arial"/>
          <w:sz w:val="20"/>
          <w:szCs w:val="20"/>
        </w:rPr>
        <w:t>l’acceptation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versement</w:t>
      </w:r>
      <w:r w:rsidR="00161A5C">
        <w:rPr>
          <w:rFonts w:ascii="Arial" w:hAnsi="Arial" w:cs="Arial"/>
          <w:sz w:val="20"/>
          <w:szCs w:val="20"/>
        </w:rPr>
        <w:t xml:space="preserve"> </w:t>
      </w:r>
      <w:r w:rsidRPr="00215FBD">
        <w:rPr>
          <w:rFonts w:ascii="Arial" w:hAnsi="Arial" w:cs="Arial"/>
          <w:sz w:val="20"/>
          <w:szCs w:val="20"/>
        </w:rPr>
        <w:t>d’avances</w:t>
      </w:r>
      <w:r w:rsidR="005A043E">
        <w:rPr>
          <w:rFonts w:ascii="Arial" w:hAnsi="Arial" w:cs="Arial"/>
          <w:sz w:val="20"/>
          <w:szCs w:val="20"/>
        </w:rPr>
        <w:t>;</w:t>
      </w:r>
    </w:p>
    <w:p w14:paraId="3FA75A42" w14:textId="77777777" w:rsidR="00FB41CA" w:rsidRPr="00215FBD" w:rsidRDefault="00FB41CA" w:rsidP="00224AA9">
      <w:pPr>
        <w:spacing w:after="0" w:line="240" w:lineRule="auto"/>
        <w:ind w:left="284"/>
        <w:jc w:val="both"/>
        <w:rPr>
          <w:rFonts w:ascii="Arial" w:hAnsi="Arial" w:cs="Arial"/>
          <w:sz w:val="20"/>
          <w:szCs w:val="20"/>
        </w:rPr>
      </w:pPr>
      <w:r w:rsidRPr="00215FBD">
        <w:rPr>
          <w:rFonts w:ascii="Arial" w:hAnsi="Arial" w:cs="Arial"/>
          <w:sz w:val="20"/>
          <w:szCs w:val="20"/>
        </w:rPr>
        <w:t>c)</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organisme</w:t>
      </w:r>
      <w:r w:rsidR="00161A5C">
        <w:rPr>
          <w:rFonts w:ascii="Arial" w:hAnsi="Arial" w:cs="Arial"/>
          <w:sz w:val="20"/>
          <w:szCs w:val="20"/>
        </w:rPr>
        <w:t xml:space="preserve"> </w:t>
      </w:r>
      <w:r w:rsidRPr="00215FBD">
        <w:rPr>
          <w:rFonts w:ascii="Arial" w:hAnsi="Arial" w:cs="Arial"/>
          <w:sz w:val="20"/>
          <w:szCs w:val="20"/>
        </w:rPr>
        <w:t>d’approvisionnement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réparation</w:t>
      </w:r>
      <w:r w:rsidR="00161A5C">
        <w:rPr>
          <w:rFonts w:ascii="Arial" w:hAnsi="Arial" w:cs="Arial"/>
          <w:sz w:val="20"/>
          <w:szCs w:val="20"/>
        </w:rPr>
        <w:t xml:space="preserve"> </w:t>
      </w:r>
      <w:r w:rsidRPr="00215FBD">
        <w:rPr>
          <w:rFonts w:ascii="Arial" w:hAnsi="Arial" w:cs="Arial"/>
          <w:sz w:val="20"/>
          <w:szCs w:val="20"/>
        </w:rPr>
        <w:t>constitué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Etats</w:t>
      </w:r>
      <w:r w:rsidR="005A043E">
        <w:rPr>
          <w:rFonts w:ascii="Arial" w:hAnsi="Arial" w:cs="Arial"/>
          <w:sz w:val="20"/>
          <w:szCs w:val="20"/>
        </w:rPr>
        <w:t>;</w:t>
      </w:r>
    </w:p>
    <w:p w14:paraId="123E7836" w14:textId="77777777" w:rsidR="00FB41CA" w:rsidRPr="00215FBD" w:rsidRDefault="00FB41CA" w:rsidP="00224AA9">
      <w:pPr>
        <w:spacing w:after="0" w:line="240" w:lineRule="auto"/>
        <w:ind w:left="284"/>
        <w:jc w:val="both"/>
        <w:rPr>
          <w:rFonts w:ascii="Arial" w:hAnsi="Arial" w:cs="Arial"/>
          <w:sz w:val="20"/>
          <w:szCs w:val="20"/>
        </w:rPr>
      </w:pPr>
      <w:r w:rsidRPr="00215FBD">
        <w:rPr>
          <w:rFonts w:ascii="Arial" w:hAnsi="Arial" w:cs="Arial"/>
          <w:sz w:val="20"/>
          <w:szCs w:val="20"/>
        </w:rPr>
        <w:t>d)</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cadre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programmes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recherche,</w:t>
      </w:r>
      <w:r w:rsidR="00161A5C">
        <w:rPr>
          <w:rFonts w:ascii="Arial" w:hAnsi="Arial" w:cs="Arial"/>
          <w:sz w:val="20"/>
          <w:szCs w:val="20"/>
        </w:rPr>
        <w:t xml:space="preserve"> </w:t>
      </w:r>
      <w:r w:rsidRPr="00215FBD">
        <w:rPr>
          <w:rFonts w:ascii="Arial" w:hAnsi="Arial" w:cs="Arial"/>
          <w:sz w:val="20"/>
          <w:szCs w:val="20"/>
        </w:rPr>
        <w:t>d’essai,</w:t>
      </w:r>
      <w:r w:rsidR="00161A5C">
        <w:rPr>
          <w:rFonts w:ascii="Arial" w:hAnsi="Arial" w:cs="Arial"/>
          <w:sz w:val="20"/>
          <w:szCs w:val="20"/>
        </w:rPr>
        <w:t xml:space="preserve"> </w:t>
      </w:r>
      <w:r w:rsidRPr="00215FBD">
        <w:rPr>
          <w:rFonts w:ascii="Arial" w:hAnsi="Arial" w:cs="Arial"/>
          <w:sz w:val="20"/>
          <w:szCs w:val="20"/>
        </w:rPr>
        <w:t>d’étude,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point,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développement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production</w:t>
      </w:r>
      <w:r w:rsidR="00161A5C">
        <w:rPr>
          <w:rFonts w:ascii="Arial" w:hAnsi="Arial" w:cs="Arial"/>
          <w:sz w:val="20"/>
          <w:szCs w:val="20"/>
        </w:rPr>
        <w:t xml:space="preserve"> </w:t>
      </w:r>
      <w:proofErr w:type="spellStart"/>
      <w:r w:rsidRPr="00215FBD">
        <w:rPr>
          <w:rFonts w:ascii="Arial" w:hAnsi="Arial" w:cs="Arial"/>
          <w:sz w:val="20"/>
          <w:szCs w:val="20"/>
        </w:rPr>
        <w:t>ﬁnancés</w:t>
      </w:r>
      <w:proofErr w:type="spellEnd"/>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commun</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plusieurs</w:t>
      </w:r>
      <w:r w:rsidR="00161A5C">
        <w:rPr>
          <w:rFonts w:ascii="Arial" w:hAnsi="Arial" w:cs="Arial"/>
          <w:sz w:val="20"/>
          <w:szCs w:val="20"/>
        </w:rPr>
        <w:t xml:space="preserve"> </w:t>
      </w:r>
      <w:r w:rsidRPr="00215FBD">
        <w:rPr>
          <w:rFonts w:ascii="Arial" w:hAnsi="Arial" w:cs="Arial"/>
          <w:sz w:val="20"/>
          <w:szCs w:val="20"/>
        </w:rPr>
        <w:t>Etats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organisations</w:t>
      </w:r>
      <w:r w:rsidR="00161A5C">
        <w:rPr>
          <w:rFonts w:ascii="Arial" w:hAnsi="Arial" w:cs="Arial"/>
          <w:sz w:val="20"/>
          <w:szCs w:val="20"/>
        </w:rPr>
        <w:t xml:space="preserve"> </w:t>
      </w:r>
      <w:r w:rsidRPr="00215FBD">
        <w:rPr>
          <w:rFonts w:ascii="Arial" w:hAnsi="Arial" w:cs="Arial"/>
          <w:sz w:val="20"/>
          <w:szCs w:val="20"/>
        </w:rPr>
        <w:t>internationales</w:t>
      </w:r>
      <w:r w:rsidR="005A043E">
        <w:rPr>
          <w:rFonts w:ascii="Arial" w:hAnsi="Arial" w:cs="Arial"/>
          <w:sz w:val="20"/>
          <w:szCs w:val="20"/>
        </w:rPr>
        <w:t>;</w:t>
      </w:r>
    </w:p>
    <w:p w14:paraId="0196681E"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publics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services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transport</w:t>
      </w:r>
      <w:r w:rsidR="00161A5C">
        <w:rPr>
          <w:rFonts w:ascii="Arial" w:hAnsi="Arial" w:cs="Arial"/>
          <w:sz w:val="20"/>
          <w:szCs w:val="20"/>
        </w:rPr>
        <w:t xml:space="preserve"> </w:t>
      </w:r>
      <w:r w:rsidRPr="00215FBD">
        <w:rPr>
          <w:rFonts w:ascii="Arial" w:hAnsi="Arial" w:cs="Arial"/>
          <w:sz w:val="20"/>
          <w:szCs w:val="20"/>
        </w:rPr>
        <w:t>aérien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voyageurs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catégorie</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l’annexe</w:t>
      </w:r>
      <w:r w:rsidR="00161A5C">
        <w:rPr>
          <w:rFonts w:ascii="Arial" w:hAnsi="Arial" w:cs="Arial"/>
          <w:sz w:val="20"/>
          <w:szCs w:val="20"/>
        </w:rPr>
        <w:t xml:space="preserve"> </w:t>
      </w:r>
      <w:r w:rsidRPr="00215FBD">
        <w:rPr>
          <w:rFonts w:ascii="Arial" w:hAnsi="Arial" w:cs="Arial"/>
          <w:sz w:val="20"/>
          <w:szCs w:val="20"/>
        </w:rPr>
        <w:t>II,</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loi</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catégorie</w:t>
      </w:r>
      <w:r w:rsidR="00161A5C">
        <w:rPr>
          <w:rFonts w:ascii="Arial" w:hAnsi="Arial" w:cs="Arial"/>
          <w:sz w:val="20"/>
          <w:szCs w:val="20"/>
        </w:rPr>
        <w:t xml:space="preserve"> </w:t>
      </w:r>
      <w:r w:rsidRPr="00215FBD">
        <w:rPr>
          <w:rFonts w:ascii="Arial" w:hAnsi="Arial" w:cs="Arial"/>
          <w:sz w:val="20"/>
          <w:szCs w:val="20"/>
        </w:rPr>
        <w:t>6</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l’annexe</w:t>
      </w:r>
      <w:r w:rsidR="00161A5C">
        <w:rPr>
          <w:rFonts w:ascii="Arial" w:hAnsi="Arial" w:cs="Arial"/>
          <w:sz w:val="20"/>
          <w:szCs w:val="20"/>
        </w:rPr>
        <w:t xml:space="preserve"> </w:t>
      </w: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loi</w:t>
      </w:r>
      <w:r w:rsidR="00161A5C">
        <w:rPr>
          <w:rFonts w:ascii="Arial" w:hAnsi="Arial" w:cs="Arial"/>
          <w:sz w:val="20"/>
          <w:szCs w:val="20"/>
        </w:rPr>
        <w:t xml:space="preserve"> </w:t>
      </w:r>
      <w:r w:rsidRPr="00215FBD">
        <w:rPr>
          <w:rFonts w:ascii="Arial" w:hAnsi="Arial" w:cs="Arial"/>
          <w:sz w:val="20"/>
          <w:szCs w:val="20"/>
        </w:rPr>
        <w:t>défense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sécurité,</w:t>
      </w:r>
      <w:r w:rsidR="00161A5C">
        <w:rPr>
          <w:rFonts w:ascii="Arial" w:hAnsi="Arial" w:cs="Arial"/>
          <w:sz w:val="20"/>
          <w:szCs w:val="20"/>
        </w:rPr>
        <w:t xml:space="preserve"> </w:t>
      </w:r>
      <w:r w:rsidRPr="00215FBD">
        <w:rPr>
          <w:rFonts w:ascii="Arial" w:hAnsi="Arial" w:cs="Arial"/>
          <w:sz w:val="20"/>
          <w:szCs w:val="20"/>
        </w:rPr>
        <w:t>selon</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5A043E">
        <w:rPr>
          <w:rFonts w:ascii="Arial" w:hAnsi="Arial" w:cs="Arial"/>
          <w:sz w:val="20"/>
          <w:szCs w:val="20"/>
        </w:rPr>
        <w:t>;</w:t>
      </w:r>
    </w:p>
    <w:p w14:paraId="0224F8BB"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fournitures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services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selon</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usages,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conclus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base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abonnement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lesquels</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préalable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requis.</w:t>
      </w:r>
    </w:p>
    <w:p w14:paraId="5F66C964" w14:textId="77777777" w:rsidR="00FB41CA" w:rsidRPr="00247B78" w:rsidRDefault="00FB41CA" w:rsidP="00224AA9">
      <w:pPr>
        <w:spacing w:after="0" w:line="240" w:lineRule="auto"/>
        <w:jc w:val="both"/>
        <w:rPr>
          <w:rFonts w:ascii="Arial" w:hAnsi="Arial" w:cs="Arial"/>
          <w:color w:val="000000" w:themeColor="text1"/>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avances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excéder</w:t>
      </w:r>
      <w:r w:rsidR="00161A5C">
        <w:rPr>
          <w:rFonts w:ascii="Arial" w:hAnsi="Arial" w:cs="Arial"/>
          <w:sz w:val="20"/>
          <w:szCs w:val="20"/>
        </w:rPr>
        <w:t xml:space="preserve"> </w:t>
      </w:r>
      <w:r w:rsidRPr="00215FBD">
        <w:rPr>
          <w:rFonts w:ascii="Arial" w:hAnsi="Arial" w:cs="Arial"/>
          <w:sz w:val="20"/>
          <w:szCs w:val="20"/>
        </w:rPr>
        <w:t>cinquante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initial</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47B78">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cas</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visés</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4°</w:t>
      </w:r>
      <w:r w:rsidRPr="00247B78">
        <w:rPr>
          <w:rFonts w:ascii="Arial" w:hAnsi="Arial" w:cs="Arial"/>
          <w:color w:val="000000" w:themeColor="text1"/>
          <w:sz w:val="20"/>
          <w:szCs w:val="20"/>
        </w:rPr>
        <w:t>.</w:t>
      </w:r>
    </w:p>
    <w:p w14:paraId="0548F428" w14:textId="77777777" w:rsidR="00206016" w:rsidRPr="00247B78" w:rsidRDefault="00FB41CA" w:rsidP="00247B78">
      <w:pPr>
        <w:spacing w:after="0" w:line="240" w:lineRule="auto"/>
        <w:jc w:val="both"/>
        <w:rPr>
          <w:rFonts w:ascii="Arial" w:hAnsi="Arial" w:cs="Arial"/>
          <w:color w:val="000000" w:themeColor="text1"/>
          <w:sz w:val="20"/>
          <w:szCs w:val="20"/>
        </w:rPr>
      </w:pPr>
      <w:r w:rsidRPr="00247B78">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247B78">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paiement</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l’avance</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subordonné</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l'introduction</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d'une</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écrite</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datée</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signée</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cet</w:t>
      </w:r>
      <w:r w:rsidR="00161A5C">
        <w:rPr>
          <w:rFonts w:ascii="Arial" w:hAnsi="Arial" w:cs="Arial"/>
          <w:color w:val="000000" w:themeColor="text1"/>
          <w:sz w:val="20"/>
          <w:szCs w:val="20"/>
        </w:rPr>
        <w:t xml:space="preserve"> </w:t>
      </w:r>
      <w:r w:rsidR="00206016" w:rsidRPr="00247B78">
        <w:rPr>
          <w:rFonts w:ascii="Arial" w:hAnsi="Arial" w:cs="Arial"/>
          <w:color w:val="000000" w:themeColor="text1"/>
          <w:sz w:val="20"/>
          <w:szCs w:val="20"/>
        </w:rPr>
        <w:t>effet.</w:t>
      </w:r>
      <w:r w:rsidR="00161A5C">
        <w:rPr>
          <w:rFonts w:ascii="Arial" w:hAnsi="Arial" w:cs="Arial"/>
          <w:color w:val="000000" w:themeColor="text1"/>
          <w:sz w:val="20"/>
          <w:szCs w:val="20"/>
        </w:rPr>
        <w:t xml:space="preserve"> </w:t>
      </w:r>
    </w:p>
    <w:p w14:paraId="5ACB6032" w14:textId="77777777" w:rsidR="00206016" w:rsidRPr="00247B78" w:rsidRDefault="00206016" w:rsidP="00206016">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paiement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avances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peut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suspendu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s'il</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constaté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que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l’adjudicataire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ne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respecte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obligations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contractuelles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s'il</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contrevient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aux</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dispositions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7</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ou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41</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loi</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défense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et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sécurité,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selon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cas.</w:t>
      </w:r>
      <w:r w:rsidR="00161A5C">
        <w:rPr>
          <w:rFonts w:ascii="Arial" w:hAnsi="Arial" w:cs="Arial"/>
          <w:color w:val="000000" w:themeColor="text1"/>
          <w:sz w:val="20"/>
          <w:szCs w:val="20"/>
          <w:lang w:eastAsia="en-US"/>
        </w:rPr>
        <w:t xml:space="preserve"> </w:t>
      </w:r>
    </w:p>
    <w:p w14:paraId="47364ACF" w14:textId="77777777" w:rsidR="00206016" w:rsidRDefault="00206016" w:rsidP="00206016">
      <w:pPr>
        <w:pStyle w:val="Default"/>
        <w:jc w:val="both"/>
        <w:rPr>
          <w:rFonts w:ascii="Arial" w:hAnsi="Arial" w:cs="Arial"/>
          <w:color w:val="000000" w:themeColor="text1"/>
          <w:sz w:val="20"/>
          <w:szCs w:val="20"/>
          <w:lang w:eastAsia="en-US"/>
        </w:rPr>
      </w:pPr>
      <w:r w:rsidRPr="00247B78">
        <w:rPr>
          <w:rFonts w:ascii="Arial" w:hAnsi="Arial" w:cs="Arial"/>
          <w:color w:val="000000" w:themeColor="text1"/>
          <w:sz w:val="20"/>
          <w:szCs w:val="20"/>
          <w:lang w:eastAsia="en-US"/>
        </w:rPr>
        <w:t>Le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déjà</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payé</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pour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avances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doit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être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déduit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compensation</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dû</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acomptes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introduits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ultérieurement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paiement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ces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avances,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suivant</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modalités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prévues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dans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les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documents</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247B78">
        <w:rPr>
          <w:rFonts w:ascii="Arial" w:hAnsi="Arial" w:cs="Arial"/>
          <w:color w:val="000000" w:themeColor="text1"/>
          <w:sz w:val="20"/>
          <w:szCs w:val="20"/>
          <w:lang w:eastAsia="en-US"/>
        </w:rPr>
        <w:t>marché.</w:t>
      </w:r>
      <w:r w:rsidR="00161A5C">
        <w:rPr>
          <w:rFonts w:ascii="Arial" w:hAnsi="Arial" w:cs="Arial"/>
          <w:color w:val="000000" w:themeColor="text1"/>
          <w:sz w:val="20"/>
          <w:szCs w:val="20"/>
          <w:lang w:eastAsia="en-US"/>
        </w:rPr>
        <w:t xml:space="preserve"> </w:t>
      </w:r>
    </w:p>
    <w:p w14:paraId="08E0CF94" w14:textId="77777777" w:rsidR="0014666B" w:rsidRDefault="0014666B" w:rsidP="00206016">
      <w:pPr>
        <w:pStyle w:val="Default"/>
        <w:jc w:val="both"/>
        <w:rPr>
          <w:rFonts w:ascii="Arial" w:hAnsi="Arial" w:cs="Arial"/>
          <w:color w:val="000000" w:themeColor="text1"/>
          <w:sz w:val="20"/>
          <w:szCs w:val="20"/>
          <w:lang w:eastAsia="en-US"/>
        </w:rPr>
      </w:pPr>
    </w:p>
    <w:p w14:paraId="33881537" w14:textId="77777777" w:rsidR="004E4F09" w:rsidRPr="00215FBD" w:rsidRDefault="00FB41CA" w:rsidP="009350EE">
      <w:pPr>
        <w:spacing w:after="0" w:line="240" w:lineRule="auto"/>
        <w:jc w:val="center"/>
        <w:rPr>
          <w:rFonts w:ascii="Arial" w:hAnsi="Arial" w:cs="Arial"/>
          <w:b/>
          <w:sz w:val="20"/>
          <w:szCs w:val="20"/>
        </w:rPr>
      </w:pPr>
      <w:r w:rsidRPr="00215FBD">
        <w:rPr>
          <w:rFonts w:ascii="Arial" w:hAnsi="Arial" w:cs="Arial"/>
          <w:b/>
          <w:sz w:val="20"/>
          <w:szCs w:val="20"/>
        </w:rPr>
        <w:t>Paiement</w:t>
      </w:r>
      <w:r w:rsidR="00161A5C">
        <w:rPr>
          <w:rFonts w:ascii="Arial" w:hAnsi="Arial" w:cs="Arial"/>
          <w:b/>
          <w:sz w:val="20"/>
          <w:szCs w:val="20"/>
        </w:rPr>
        <w:t xml:space="preserve"> </w:t>
      </w:r>
      <w:r w:rsidRPr="00215FBD">
        <w:rPr>
          <w:rFonts w:ascii="Arial" w:hAnsi="Arial" w:cs="Arial"/>
          <w:b/>
          <w:sz w:val="20"/>
          <w:szCs w:val="20"/>
        </w:rPr>
        <w:t>en</w:t>
      </w:r>
      <w:r w:rsidR="00161A5C">
        <w:rPr>
          <w:rFonts w:ascii="Arial" w:hAnsi="Arial" w:cs="Arial"/>
          <w:b/>
          <w:sz w:val="20"/>
          <w:szCs w:val="20"/>
        </w:rPr>
        <w:t xml:space="preserve"> </w:t>
      </w:r>
      <w:r w:rsidRPr="00215FBD">
        <w:rPr>
          <w:rFonts w:ascii="Arial" w:hAnsi="Arial" w:cs="Arial"/>
          <w:b/>
          <w:sz w:val="20"/>
          <w:szCs w:val="20"/>
        </w:rPr>
        <w:t>cas</w:t>
      </w:r>
      <w:r w:rsidR="00161A5C">
        <w:rPr>
          <w:rFonts w:ascii="Arial" w:hAnsi="Arial" w:cs="Arial"/>
          <w:b/>
          <w:sz w:val="20"/>
          <w:szCs w:val="20"/>
        </w:rPr>
        <w:t xml:space="preserve"> </w:t>
      </w:r>
      <w:r w:rsidRPr="00215FBD">
        <w:rPr>
          <w:rFonts w:ascii="Arial" w:hAnsi="Arial" w:cs="Arial"/>
          <w:b/>
          <w:sz w:val="20"/>
          <w:szCs w:val="20"/>
        </w:rPr>
        <w:t>d’opposition</w:t>
      </w:r>
      <w:r w:rsidR="00161A5C">
        <w:rPr>
          <w:rFonts w:ascii="Arial" w:hAnsi="Arial" w:cs="Arial"/>
          <w:b/>
          <w:sz w:val="20"/>
          <w:szCs w:val="20"/>
        </w:rPr>
        <w:t xml:space="preserve"> </w:t>
      </w:r>
      <w:r w:rsidRPr="00215FBD">
        <w:rPr>
          <w:rFonts w:ascii="Arial" w:hAnsi="Arial" w:cs="Arial"/>
          <w:b/>
          <w:sz w:val="20"/>
          <w:szCs w:val="20"/>
        </w:rPr>
        <w:t>au</w:t>
      </w:r>
      <w:r w:rsidR="00161A5C">
        <w:rPr>
          <w:rFonts w:ascii="Arial" w:hAnsi="Arial" w:cs="Arial"/>
          <w:b/>
          <w:sz w:val="20"/>
          <w:szCs w:val="20"/>
        </w:rPr>
        <w:t xml:space="preserve"> </w:t>
      </w:r>
      <w:r w:rsidRPr="00215FBD">
        <w:rPr>
          <w:rFonts w:ascii="Arial" w:hAnsi="Arial" w:cs="Arial"/>
          <w:b/>
          <w:sz w:val="20"/>
          <w:szCs w:val="20"/>
        </w:rPr>
        <w:t>paiement</w:t>
      </w:r>
      <w:r w:rsidR="00161A5C">
        <w:rPr>
          <w:rFonts w:ascii="Arial" w:hAnsi="Arial" w:cs="Arial"/>
          <w:b/>
          <w:sz w:val="20"/>
          <w:szCs w:val="20"/>
        </w:rPr>
        <w:t xml:space="preserve"> </w:t>
      </w:r>
      <w:r w:rsidRPr="00215FBD">
        <w:rPr>
          <w:rFonts w:ascii="Arial" w:hAnsi="Arial" w:cs="Arial"/>
          <w:b/>
          <w:sz w:val="20"/>
          <w:szCs w:val="20"/>
        </w:rPr>
        <w:t>ou</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saisie-arrêt</w:t>
      </w:r>
    </w:p>
    <w:p w14:paraId="06A2BE85" w14:textId="77777777" w:rsidR="004E4F09" w:rsidRPr="00215FBD" w:rsidRDefault="004E4F09" w:rsidP="009350EE">
      <w:pPr>
        <w:spacing w:after="0" w:line="240" w:lineRule="auto"/>
        <w:jc w:val="center"/>
        <w:rPr>
          <w:rFonts w:ascii="Arial" w:hAnsi="Arial" w:cs="Arial"/>
          <w:b/>
          <w:sz w:val="20"/>
          <w:szCs w:val="20"/>
        </w:rPr>
      </w:pPr>
    </w:p>
    <w:p w14:paraId="2C739822"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68</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cas</w:t>
      </w:r>
      <w:r w:rsidR="00161A5C">
        <w:rPr>
          <w:rFonts w:ascii="Arial" w:hAnsi="Arial" w:cs="Arial"/>
          <w:sz w:val="20"/>
          <w:szCs w:val="20"/>
        </w:rPr>
        <w:t xml:space="preserve"> </w:t>
      </w:r>
      <w:r w:rsidR="00FB41CA" w:rsidRPr="00215FBD">
        <w:rPr>
          <w:rFonts w:ascii="Arial" w:hAnsi="Arial" w:cs="Arial"/>
          <w:sz w:val="20"/>
          <w:szCs w:val="20"/>
        </w:rPr>
        <w:t>d’opposition</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pai</w:t>
      </w:r>
      <w:r w:rsidR="00B835F9" w:rsidRPr="00215FBD">
        <w:rPr>
          <w:rFonts w:ascii="Arial" w:hAnsi="Arial" w:cs="Arial"/>
          <w:sz w:val="20"/>
          <w:szCs w:val="20"/>
        </w:rPr>
        <w:t>ement</w:t>
      </w:r>
      <w:r w:rsidR="00161A5C">
        <w:rPr>
          <w:rFonts w:ascii="Arial" w:hAnsi="Arial" w:cs="Arial"/>
          <w:sz w:val="20"/>
          <w:szCs w:val="20"/>
        </w:rPr>
        <w:t xml:space="preserve"> </w:t>
      </w:r>
      <w:r w:rsidR="00B835F9" w:rsidRPr="00215FBD">
        <w:rPr>
          <w:rFonts w:ascii="Arial" w:hAnsi="Arial" w:cs="Arial"/>
          <w:sz w:val="20"/>
          <w:szCs w:val="20"/>
        </w:rPr>
        <w:t>ou</w:t>
      </w:r>
      <w:r w:rsidR="00161A5C">
        <w:rPr>
          <w:rFonts w:ascii="Arial" w:hAnsi="Arial" w:cs="Arial"/>
          <w:sz w:val="20"/>
          <w:szCs w:val="20"/>
        </w:rPr>
        <w:t xml:space="preserve"> </w:t>
      </w:r>
      <w:r w:rsidR="00B835F9" w:rsidRPr="00215FBD">
        <w:rPr>
          <w:rFonts w:ascii="Arial" w:hAnsi="Arial" w:cs="Arial"/>
          <w:sz w:val="20"/>
          <w:szCs w:val="20"/>
        </w:rPr>
        <w:t>de</w:t>
      </w:r>
      <w:r w:rsidR="00161A5C">
        <w:rPr>
          <w:rFonts w:ascii="Arial" w:hAnsi="Arial" w:cs="Arial"/>
          <w:sz w:val="20"/>
          <w:szCs w:val="20"/>
        </w:rPr>
        <w:t xml:space="preserve"> </w:t>
      </w:r>
      <w:r w:rsidR="00B835F9" w:rsidRPr="00215FBD">
        <w:rPr>
          <w:rFonts w:ascii="Arial" w:hAnsi="Arial" w:cs="Arial"/>
          <w:sz w:val="20"/>
          <w:szCs w:val="20"/>
        </w:rPr>
        <w:t>saisie-arrêt</w:t>
      </w:r>
      <w:r w:rsidR="00161A5C">
        <w:rPr>
          <w:rFonts w:ascii="Arial" w:hAnsi="Arial" w:cs="Arial"/>
          <w:sz w:val="20"/>
          <w:szCs w:val="20"/>
        </w:rPr>
        <w:t xml:space="preserve"> </w:t>
      </w:r>
      <w:r w:rsidR="00B835F9" w:rsidRPr="00215FBD">
        <w:rPr>
          <w:rFonts w:ascii="Arial" w:hAnsi="Arial" w:cs="Arial"/>
          <w:sz w:val="20"/>
          <w:szCs w:val="20"/>
        </w:rPr>
        <w:t>conser</w:t>
      </w:r>
      <w:r w:rsidR="00FB41CA" w:rsidRPr="00215FBD">
        <w:rPr>
          <w:rFonts w:ascii="Arial" w:hAnsi="Arial" w:cs="Arial"/>
          <w:sz w:val="20"/>
          <w:szCs w:val="20"/>
        </w:rPr>
        <w:t>vatoire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charge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suspendu.</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suspension</w:t>
      </w:r>
      <w:r w:rsidR="00161A5C">
        <w:rPr>
          <w:rFonts w:ascii="Arial" w:hAnsi="Arial" w:cs="Arial"/>
          <w:sz w:val="20"/>
          <w:szCs w:val="20"/>
        </w:rPr>
        <w:t xml:space="preserve"> </w:t>
      </w:r>
      <w:r w:rsidR="00FB41CA" w:rsidRPr="00215FBD">
        <w:rPr>
          <w:rFonts w:ascii="Arial" w:hAnsi="Arial" w:cs="Arial"/>
          <w:sz w:val="20"/>
          <w:szCs w:val="20"/>
        </w:rPr>
        <w:t>prend</w:t>
      </w:r>
      <w:r w:rsidR="00161A5C">
        <w:rPr>
          <w:rFonts w:ascii="Arial" w:hAnsi="Arial" w:cs="Arial"/>
          <w:sz w:val="20"/>
          <w:szCs w:val="20"/>
        </w:rPr>
        <w:t xml:space="preserve"> </w:t>
      </w:r>
      <w:proofErr w:type="spellStart"/>
      <w:r w:rsidR="00FB41CA" w:rsidRPr="00215FBD">
        <w:rPr>
          <w:rFonts w:ascii="Arial" w:hAnsi="Arial" w:cs="Arial"/>
          <w:sz w:val="20"/>
          <w:szCs w:val="20"/>
        </w:rPr>
        <w:t>ﬁn</w:t>
      </w:r>
      <w:proofErr w:type="spellEnd"/>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jour</w:t>
      </w:r>
      <w:r w:rsidR="00161A5C">
        <w:rPr>
          <w:rFonts w:ascii="Arial" w:hAnsi="Arial" w:cs="Arial"/>
          <w:sz w:val="20"/>
          <w:szCs w:val="20"/>
        </w:rPr>
        <w:t xml:space="preserve"> </w:t>
      </w:r>
      <w:r w:rsidR="00FB41CA" w:rsidRPr="00215FBD">
        <w:rPr>
          <w:rFonts w:ascii="Arial" w:hAnsi="Arial" w:cs="Arial"/>
          <w:sz w:val="20"/>
          <w:szCs w:val="20"/>
        </w:rPr>
        <w:t>où</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informé</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l’obstacle</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levé.</w:t>
      </w:r>
    </w:p>
    <w:p w14:paraId="69A02372" w14:textId="77777777" w:rsidR="00B835F9" w:rsidRPr="00215FBD" w:rsidRDefault="00B835F9" w:rsidP="00224AA9">
      <w:pPr>
        <w:spacing w:after="0" w:line="240" w:lineRule="auto"/>
        <w:jc w:val="both"/>
        <w:rPr>
          <w:rFonts w:ascii="Arial" w:hAnsi="Arial" w:cs="Arial"/>
          <w:sz w:val="20"/>
          <w:szCs w:val="20"/>
        </w:rPr>
      </w:pPr>
    </w:p>
    <w:p w14:paraId="3F7CB71D" w14:textId="77777777" w:rsidR="004E4F09" w:rsidRPr="00215FBD" w:rsidRDefault="00FB41CA" w:rsidP="009350EE">
      <w:pPr>
        <w:spacing w:after="0" w:line="240" w:lineRule="auto"/>
        <w:jc w:val="center"/>
        <w:rPr>
          <w:rFonts w:ascii="Arial" w:hAnsi="Arial" w:cs="Arial"/>
          <w:b/>
          <w:sz w:val="20"/>
          <w:szCs w:val="20"/>
        </w:rPr>
      </w:pPr>
      <w:r w:rsidRPr="00215FBD">
        <w:rPr>
          <w:rFonts w:ascii="Arial" w:hAnsi="Arial" w:cs="Arial"/>
          <w:b/>
          <w:sz w:val="20"/>
          <w:szCs w:val="20"/>
        </w:rPr>
        <w:t>Intérêt</w:t>
      </w:r>
      <w:r w:rsidR="00161A5C">
        <w:rPr>
          <w:rFonts w:ascii="Arial" w:hAnsi="Arial" w:cs="Arial"/>
          <w:b/>
          <w:sz w:val="20"/>
          <w:szCs w:val="20"/>
        </w:rPr>
        <w:t xml:space="preserve"> </w:t>
      </w:r>
      <w:r w:rsidRPr="00215FBD">
        <w:rPr>
          <w:rFonts w:ascii="Arial" w:hAnsi="Arial" w:cs="Arial"/>
          <w:b/>
          <w:sz w:val="20"/>
          <w:szCs w:val="20"/>
        </w:rPr>
        <w:t>pour</w:t>
      </w:r>
      <w:r w:rsidR="00161A5C">
        <w:rPr>
          <w:rFonts w:ascii="Arial" w:hAnsi="Arial" w:cs="Arial"/>
          <w:b/>
          <w:sz w:val="20"/>
          <w:szCs w:val="20"/>
        </w:rPr>
        <w:t xml:space="preserve"> </w:t>
      </w:r>
      <w:r w:rsidRPr="00215FBD">
        <w:rPr>
          <w:rFonts w:ascii="Arial" w:hAnsi="Arial" w:cs="Arial"/>
          <w:b/>
          <w:sz w:val="20"/>
          <w:szCs w:val="20"/>
        </w:rPr>
        <w:t>retard</w:t>
      </w:r>
      <w:r w:rsidR="00161A5C">
        <w:rPr>
          <w:rFonts w:ascii="Arial" w:hAnsi="Arial" w:cs="Arial"/>
          <w:b/>
          <w:sz w:val="20"/>
          <w:szCs w:val="20"/>
        </w:rPr>
        <w:t xml:space="preserve"> </w:t>
      </w:r>
      <w:r w:rsidRPr="00215FBD">
        <w:rPr>
          <w:rFonts w:ascii="Arial" w:hAnsi="Arial" w:cs="Arial"/>
          <w:b/>
          <w:sz w:val="20"/>
          <w:szCs w:val="20"/>
        </w:rPr>
        <w:t>dans</w:t>
      </w:r>
      <w:r w:rsidR="00161A5C">
        <w:rPr>
          <w:rFonts w:ascii="Arial" w:hAnsi="Arial" w:cs="Arial"/>
          <w:b/>
          <w:sz w:val="20"/>
          <w:szCs w:val="20"/>
        </w:rPr>
        <w:t xml:space="preserve"> </w:t>
      </w:r>
      <w:r w:rsidRPr="00215FBD">
        <w:rPr>
          <w:rFonts w:ascii="Arial" w:hAnsi="Arial" w:cs="Arial"/>
          <w:b/>
          <w:sz w:val="20"/>
          <w:szCs w:val="20"/>
        </w:rPr>
        <w:t>les</w:t>
      </w:r>
      <w:r w:rsidR="00161A5C">
        <w:rPr>
          <w:rFonts w:ascii="Arial" w:hAnsi="Arial" w:cs="Arial"/>
          <w:b/>
          <w:sz w:val="20"/>
          <w:szCs w:val="20"/>
        </w:rPr>
        <w:t xml:space="preserve"> </w:t>
      </w:r>
      <w:r w:rsidRPr="00215FBD">
        <w:rPr>
          <w:rFonts w:ascii="Arial" w:hAnsi="Arial" w:cs="Arial"/>
          <w:b/>
          <w:sz w:val="20"/>
          <w:szCs w:val="20"/>
        </w:rPr>
        <w:t>paiements</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indemnisation</w:t>
      </w:r>
      <w:r w:rsidR="00161A5C">
        <w:rPr>
          <w:rFonts w:ascii="Arial" w:hAnsi="Arial" w:cs="Arial"/>
          <w:b/>
          <w:sz w:val="20"/>
          <w:szCs w:val="20"/>
        </w:rPr>
        <w:t xml:space="preserve"> </w:t>
      </w:r>
      <w:r w:rsidRPr="00215FBD">
        <w:rPr>
          <w:rFonts w:ascii="Arial" w:hAnsi="Arial" w:cs="Arial"/>
          <w:b/>
          <w:sz w:val="20"/>
          <w:szCs w:val="20"/>
        </w:rPr>
        <w:t>pour</w:t>
      </w:r>
      <w:r w:rsidR="00161A5C">
        <w:rPr>
          <w:rFonts w:ascii="Arial" w:hAnsi="Arial" w:cs="Arial"/>
          <w:b/>
          <w:sz w:val="20"/>
          <w:szCs w:val="20"/>
        </w:rPr>
        <w:t xml:space="preserve"> </w:t>
      </w:r>
      <w:r w:rsidRPr="00215FBD">
        <w:rPr>
          <w:rFonts w:ascii="Arial" w:hAnsi="Arial" w:cs="Arial"/>
          <w:b/>
          <w:sz w:val="20"/>
          <w:szCs w:val="20"/>
        </w:rPr>
        <w:t>frais</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recouvrement</w:t>
      </w:r>
    </w:p>
    <w:p w14:paraId="2E89A030" w14:textId="77777777" w:rsidR="004E4F09" w:rsidRPr="00215FBD" w:rsidRDefault="004E4F09" w:rsidP="00224AA9">
      <w:pPr>
        <w:spacing w:after="0" w:line="240" w:lineRule="auto"/>
        <w:jc w:val="both"/>
        <w:rPr>
          <w:rFonts w:ascii="Arial" w:hAnsi="Arial" w:cs="Arial"/>
          <w:b/>
          <w:sz w:val="20"/>
          <w:szCs w:val="20"/>
        </w:rPr>
      </w:pPr>
    </w:p>
    <w:p w14:paraId="70D3244E"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69</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Lorsque</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délais</w:t>
      </w:r>
      <w:r w:rsidR="00161A5C">
        <w:rPr>
          <w:rFonts w:ascii="Arial" w:hAnsi="Arial" w:cs="Arial"/>
          <w:sz w:val="20"/>
          <w:szCs w:val="20"/>
        </w:rPr>
        <w:t xml:space="preserve"> </w:t>
      </w:r>
      <w:proofErr w:type="spellStart"/>
      <w:r w:rsidR="00FB41CA" w:rsidRPr="00215FBD">
        <w:rPr>
          <w:rFonts w:ascii="Arial" w:hAnsi="Arial" w:cs="Arial"/>
          <w:sz w:val="20"/>
          <w:szCs w:val="20"/>
        </w:rPr>
        <w:t>ﬁxés</w:t>
      </w:r>
      <w:proofErr w:type="spellEnd"/>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vertu</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articles</w:t>
      </w:r>
      <w:r w:rsidR="00161A5C">
        <w:rPr>
          <w:rFonts w:ascii="Arial" w:hAnsi="Arial" w:cs="Arial"/>
          <w:sz w:val="20"/>
          <w:szCs w:val="20"/>
        </w:rPr>
        <w:t xml:space="preserve"> </w:t>
      </w:r>
      <w:r w:rsidR="00FB41CA" w:rsidRPr="00215FBD">
        <w:rPr>
          <w:rFonts w:ascii="Arial" w:hAnsi="Arial" w:cs="Arial"/>
          <w:sz w:val="20"/>
          <w:szCs w:val="20"/>
        </w:rPr>
        <w:t>95</w:t>
      </w:r>
      <w:r w:rsidR="00161A5C">
        <w:rPr>
          <w:rFonts w:ascii="Arial" w:hAnsi="Arial" w:cs="Arial"/>
          <w:sz w:val="20"/>
          <w:szCs w:val="20"/>
        </w:rPr>
        <w:t xml:space="preserve"> </w:t>
      </w:r>
      <w:r w:rsidR="00860097" w:rsidRPr="00215FBD">
        <w:rPr>
          <w:rFonts w:ascii="Arial" w:hAnsi="Arial" w:cs="Arial"/>
          <w:sz w:val="20"/>
          <w:szCs w:val="20"/>
        </w:rPr>
        <w:t>§§</w:t>
      </w:r>
      <w:r w:rsidR="00161A5C">
        <w:rPr>
          <w:rFonts w:ascii="Arial" w:hAnsi="Arial" w:cs="Arial"/>
          <w:sz w:val="20"/>
          <w:szCs w:val="20"/>
        </w:rPr>
        <w:t xml:space="preserve"> </w:t>
      </w:r>
      <w:r w:rsidR="00860097" w:rsidRPr="00215FBD">
        <w:rPr>
          <w:rFonts w:ascii="Arial" w:hAnsi="Arial" w:cs="Arial"/>
          <w:sz w:val="20"/>
          <w:szCs w:val="20"/>
        </w:rPr>
        <w:t>3</w:t>
      </w:r>
      <w:r w:rsidR="00161A5C">
        <w:rPr>
          <w:rFonts w:ascii="Arial" w:hAnsi="Arial" w:cs="Arial"/>
          <w:sz w:val="20"/>
          <w:szCs w:val="20"/>
        </w:rPr>
        <w:t xml:space="preserve"> </w:t>
      </w:r>
      <w:r w:rsidR="00860097" w:rsidRPr="00215FBD">
        <w:rPr>
          <w:rFonts w:ascii="Arial" w:hAnsi="Arial" w:cs="Arial"/>
          <w:sz w:val="20"/>
          <w:szCs w:val="20"/>
        </w:rPr>
        <w:t>à</w:t>
      </w:r>
      <w:r w:rsidR="00161A5C">
        <w:rPr>
          <w:rFonts w:ascii="Arial" w:hAnsi="Arial" w:cs="Arial"/>
          <w:sz w:val="20"/>
          <w:szCs w:val="20"/>
        </w:rPr>
        <w:t xml:space="preserve"> </w:t>
      </w:r>
      <w:r w:rsidR="00860097" w:rsidRPr="00215FBD">
        <w:rPr>
          <w:rFonts w:ascii="Arial" w:hAnsi="Arial" w:cs="Arial"/>
          <w:sz w:val="20"/>
          <w:szCs w:val="20"/>
        </w:rPr>
        <w:t>5</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127,</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160</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dépassés,</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plein</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r w:rsidR="00FB41CA" w:rsidRPr="00215FBD">
        <w:rPr>
          <w:rFonts w:ascii="Arial" w:hAnsi="Arial" w:cs="Arial"/>
          <w:sz w:val="20"/>
          <w:szCs w:val="20"/>
        </w:rPr>
        <w:t>mise</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demeure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intérêt</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prorata</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nombre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jours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retard.</w:t>
      </w:r>
      <w:r w:rsidR="00161A5C">
        <w:rPr>
          <w:rFonts w:ascii="Arial" w:hAnsi="Arial" w:cs="Arial"/>
          <w:sz w:val="20"/>
          <w:szCs w:val="20"/>
        </w:rPr>
        <w:t xml:space="preserve"> </w:t>
      </w:r>
      <w:r w:rsidR="00FB41CA" w:rsidRPr="00215FBD">
        <w:rPr>
          <w:rFonts w:ascii="Arial" w:hAnsi="Arial" w:cs="Arial"/>
          <w:sz w:val="20"/>
          <w:szCs w:val="20"/>
        </w:rPr>
        <w:t>Cet</w:t>
      </w:r>
      <w:r w:rsidR="00161A5C">
        <w:rPr>
          <w:rFonts w:ascii="Arial" w:hAnsi="Arial" w:cs="Arial"/>
          <w:sz w:val="20"/>
          <w:szCs w:val="20"/>
        </w:rPr>
        <w:t xml:space="preserve"> </w:t>
      </w:r>
      <w:r w:rsidR="00FB41CA" w:rsidRPr="00215FBD">
        <w:rPr>
          <w:rFonts w:ascii="Arial" w:hAnsi="Arial" w:cs="Arial"/>
          <w:sz w:val="20"/>
          <w:szCs w:val="20"/>
        </w:rPr>
        <w:t>intérêt</w:t>
      </w:r>
      <w:r w:rsidR="00161A5C">
        <w:rPr>
          <w:rFonts w:ascii="Arial" w:hAnsi="Arial" w:cs="Arial"/>
          <w:sz w:val="20"/>
          <w:szCs w:val="20"/>
        </w:rPr>
        <w:t xml:space="preserve"> </w:t>
      </w:r>
      <w:r w:rsidR="00FB41CA" w:rsidRPr="00215FBD">
        <w:rPr>
          <w:rFonts w:ascii="Arial" w:hAnsi="Arial" w:cs="Arial"/>
          <w:sz w:val="20"/>
          <w:szCs w:val="20"/>
        </w:rPr>
        <w:t>simple</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soit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taux</w:t>
      </w:r>
      <w:r w:rsidR="00161A5C">
        <w:rPr>
          <w:rFonts w:ascii="Arial" w:hAnsi="Arial" w:cs="Arial"/>
          <w:sz w:val="20"/>
          <w:szCs w:val="20"/>
        </w:rPr>
        <w:t xml:space="preserve"> </w:t>
      </w:r>
      <w:r w:rsidR="00FB41CA" w:rsidRPr="00215FBD">
        <w:rPr>
          <w:rFonts w:ascii="Arial" w:hAnsi="Arial" w:cs="Arial"/>
          <w:sz w:val="20"/>
          <w:szCs w:val="20"/>
        </w:rPr>
        <w:t>d’intérêt</w:t>
      </w:r>
      <w:r w:rsidR="00161A5C">
        <w:rPr>
          <w:rFonts w:ascii="Arial" w:hAnsi="Arial" w:cs="Arial"/>
          <w:sz w:val="20"/>
          <w:szCs w:val="20"/>
        </w:rPr>
        <w:t xml:space="preserve"> </w:t>
      </w:r>
      <w:r w:rsidR="00FB41CA" w:rsidRPr="00215FBD">
        <w:rPr>
          <w:rFonts w:ascii="Arial" w:hAnsi="Arial" w:cs="Arial"/>
          <w:sz w:val="20"/>
          <w:szCs w:val="20"/>
        </w:rPr>
        <w:t>appliqué</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Banque</w:t>
      </w:r>
      <w:r w:rsidR="00161A5C">
        <w:rPr>
          <w:rFonts w:ascii="Arial" w:hAnsi="Arial" w:cs="Arial"/>
          <w:sz w:val="20"/>
          <w:szCs w:val="20"/>
        </w:rPr>
        <w:t xml:space="preserve"> </w:t>
      </w:r>
      <w:r w:rsidR="00FB41CA" w:rsidRPr="00215FBD">
        <w:rPr>
          <w:rFonts w:ascii="Arial" w:hAnsi="Arial" w:cs="Arial"/>
          <w:sz w:val="20"/>
          <w:szCs w:val="20"/>
        </w:rPr>
        <w:t>centrale</w:t>
      </w:r>
      <w:r w:rsidR="00161A5C">
        <w:rPr>
          <w:rFonts w:ascii="Arial" w:hAnsi="Arial" w:cs="Arial"/>
          <w:sz w:val="20"/>
          <w:szCs w:val="20"/>
        </w:rPr>
        <w:t xml:space="preserve"> </w:t>
      </w:r>
      <w:r w:rsidR="00FB41CA" w:rsidRPr="00215FBD">
        <w:rPr>
          <w:rFonts w:ascii="Arial" w:hAnsi="Arial" w:cs="Arial"/>
          <w:sz w:val="20"/>
          <w:szCs w:val="20"/>
        </w:rPr>
        <w:t>europ</w:t>
      </w:r>
      <w:r w:rsidR="00B835F9" w:rsidRPr="00215FBD">
        <w:rPr>
          <w:rFonts w:ascii="Arial" w:hAnsi="Arial" w:cs="Arial"/>
          <w:sz w:val="20"/>
          <w:szCs w:val="20"/>
        </w:rPr>
        <w:t>éenne</w:t>
      </w:r>
      <w:r w:rsidR="00161A5C">
        <w:rPr>
          <w:rFonts w:ascii="Arial" w:hAnsi="Arial" w:cs="Arial"/>
          <w:sz w:val="20"/>
          <w:szCs w:val="20"/>
        </w:rPr>
        <w:t xml:space="preserve"> </w:t>
      </w:r>
      <w:r w:rsidR="00B835F9" w:rsidRPr="00215FBD">
        <w:rPr>
          <w:rFonts w:ascii="Arial" w:hAnsi="Arial" w:cs="Arial"/>
          <w:sz w:val="20"/>
          <w:szCs w:val="20"/>
        </w:rPr>
        <w:t>à</w:t>
      </w:r>
      <w:r w:rsidR="00161A5C">
        <w:rPr>
          <w:rFonts w:ascii="Arial" w:hAnsi="Arial" w:cs="Arial"/>
          <w:sz w:val="20"/>
          <w:szCs w:val="20"/>
        </w:rPr>
        <w:t xml:space="preserve"> </w:t>
      </w:r>
      <w:r w:rsidR="00B835F9" w:rsidRPr="00215FBD">
        <w:rPr>
          <w:rFonts w:ascii="Arial" w:hAnsi="Arial" w:cs="Arial"/>
          <w:sz w:val="20"/>
          <w:szCs w:val="20"/>
        </w:rPr>
        <w:t>ses</w:t>
      </w:r>
      <w:r w:rsidR="00161A5C">
        <w:rPr>
          <w:rFonts w:ascii="Arial" w:hAnsi="Arial" w:cs="Arial"/>
          <w:sz w:val="20"/>
          <w:szCs w:val="20"/>
        </w:rPr>
        <w:t xml:space="preserve"> </w:t>
      </w:r>
      <w:r w:rsidR="00B835F9" w:rsidRPr="00215FBD">
        <w:rPr>
          <w:rFonts w:ascii="Arial" w:hAnsi="Arial" w:cs="Arial"/>
          <w:sz w:val="20"/>
          <w:szCs w:val="20"/>
        </w:rPr>
        <w:t>opérations</w:t>
      </w:r>
      <w:r w:rsidR="00161A5C">
        <w:rPr>
          <w:rFonts w:ascii="Arial" w:hAnsi="Arial" w:cs="Arial"/>
          <w:sz w:val="20"/>
          <w:szCs w:val="20"/>
        </w:rPr>
        <w:t xml:space="preserve"> </w:t>
      </w:r>
      <w:r w:rsidR="00B835F9" w:rsidRPr="00215FBD">
        <w:rPr>
          <w:rFonts w:ascii="Arial" w:hAnsi="Arial" w:cs="Arial"/>
          <w:sz w:val="20"/>
          <w:szCs w:val="20"/>
        </w:rPr>
        <w:t>principa</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proofErr w:type="spellStart"/>
      <w:r w:rsidR="00FB41CA" w:rsidRPr="00215FBD">
        <w:rPr>
          <w:rFonts w:ascii="Arial" w:hAnsi="Arial" w:cs="Arial"/>
          <w:sz w:val="20"/>
          <w:szCs w:val="20"/>
        </w:rPr>
        <w:t>reﬁnancement</w:t>
      </w:r>
      <w:proofErr w:type="spellEnd"/>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plus</w:t>
      </w:r>
      <w:r w:rsidR="00161A5C">
        <w:rPr>
          <w:rFonts w:ascii="Arial" w:hAnsi="Arial" w:cs="Arial"/>
          <w:sz w:val="20"/>
          <w:szCs w:val="20"/>
        </w:rPr>
        <w:t xml:space="preserve"> </w:t>
      </w:r>
      <w:r w:rsidR="00FB41CA" w:rsidRPr="00215FBD">
        <w:rPr>
          <w:rFonts w:ascii="Arial" w:hAnsi="Arial" w:cs="Arial"/>
          <w:sz w:val="20"/>
          <w:szCs w:val="20"/>
        </w:rPr>
        <w:t>récentes</w:t>
      </w:r>
      <w:r w:rsidR="00161A5C">
        <w:rPr>
          <w:rFonts w:ascii="Arial" w:hAnsi="Arial" w:cs="Arial"/>
          <w:sz w:val="20"/>
          <w:szCs w:val="20"/>
        </w:rPr>
        <w:t xml:space="preserve"> </w:t>
      </w:r>
      <w:r w:rsidR="00FB41CA" w:rsidRPr="00215FBD">
        <w:rPr>
          <w:rFonts w:ascii="Arial" w:hAnsi="Arial" w:cs="Arial"/>
          <w:sz w:val="20"/>
          <w:szCs w:val="20"/>
        </w:rPr>
        <w:t>soit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taux</w:t>
      </w:r>
      <w:r w:rsidR="00161A5C">
        <w:rPr>
          <w:rFonts w:ascii="Arial" w:hAnsi="Arial" w:cs="Arial"/>
          <w:sz w:val="20"/>
          <w:szCs w:val="20"/>
        </w:rPr>
        <w:t xml:space="preserve"> </w:t>
      </w:r>
      <w:r w:rsidR="00FB41CA" w:rsidRPr="00215FBD">
        <w:rPr>
          <w:rFonts w:ascii="Arial" w:hAnsi="Arial" w:cs="Arial"/>
          <w:sz w:val="20"/>
          <w:szCs w:val="20"/>
        </w:rPr>
        <w:t>d’intérêt</w:t>
      </w:r>
      <w:r w:rsidR="00161A5C">
        <w:rPr>
          <w:rFonts w:ascii="Arial" w:hAnsi="Arial" w:cs="Arial"/>
          <w:sz w:val="20"/>
          <w:szCs w:val="20"/>
        </w:rPr>
        <w:t xml:space="preserve"> </w:t>
      </w:r>
      <w:r w:rsidR="00FB41CA" w:rsidRPr="00215FBD">
        <w:rPr>
          <w:rFonts w:ascii="Arial" w:hAnsi="Arial" w:cs="Arial"/>
          <w:sz w:val="20"/>
          <w:szCs w:val="20"/>
        </w:rPr>
        <w:t>marginal</w:t>
      </w:r>
      <w:r w:rsidR="00161A5C">
        <w:rPr>
          <w:rFonts w:ascii="Arial" w:hAnsi="Arial" w:cs="Arial"/>
          <w:sz w:val="20"/>
          <w:szCs w:val="20"/>
        </w:rPr>
        <w:t xml:space="preserve"> </w:t>
      </w:r>
      <w:r w:rsidR="00FB41CA" w:rsidRPr="00215FBD">
        <w:rPr>
          <w:rFonts w:ascii="Arial" w:hAnsi="Arial" w:cs="Arial"/>
          <w:sz w:val="20"/>
          <w:szCs w:val="20"/>
        </w:rPr>
        <w:t>résultant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procédures</w:t>
      </w:r>
      <w:r w:rsidR="00161A5C">
        <w:rPr>
          <w:rFonts w:ascii="Arial" w:hAnsi="Arial" w:cs="Arial"/>
          <w:sz w:val="20"/>
          <w:szCs w:val="20"/>
        </w:rPr>
        <w:t xml:space="preserve"> </w:t>
      </w:r>
      <w:r w:rsidR="00FB41CA" w:rsidRPr="00215FBD">
        <w:rPr>
          <w:rFonts w:ascii="Arial" w:hAnsi="Arial" w:cs="Arial"/>
          <w:sz w:val="20"/>
          <w:szCs w:val="20"/>
        </w:rPr>
        <w:t>d’appel</w:t>
      </w:r>
      <w:r w:rsidR="00161A5C">
        <w:rPr>
          <w:rFonts w:ascii="Arial" w:hAnsi="Arial" w:cs="Arial"/>
          <w:sz w:val="20"/>
          <w:szCs w:val="20"/>
        </w:rPr>
        <w:t xml:space="preserve"> </w:t>
      </w:r>
      <w:r w:rsidR="00FB41CA" w:rsidRPr="00215FBD">
        <w:rPr>
          <w:rFonts w:ascii="Arial" w:hAnsi="Arial" w:cs="Arial"/>
          <w:sz w:val="20"/>
          <w:szCs w:val="20"/>
        </w:rPr>
        <w:t>d’offres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taux</w:t>
      </w:r>
      <w:r w:rsidR="00161A5C">
        <w:rPr>
          <w:rFonts w:ascii="Arial" w:hAnsi="Arial" w:cs="Arial"/>
          <w:sz w:val="20"/>
          <w:szCs w:val="20"/>
        </w:rPr>
        <w:t xml:space="preserve"> </w:t>
      </w:r>
      <w:r w:rsidR="00FB41CA" w:rsidRPr="00215FBD">
        <w:rPr>
          <w:rFonts w:ascii="Arial" w:hAnsi="Arial" w:cs="Arial"/>
          <w:sz w:val="20"/>
          <w:szCs w:val="20"/>
        </w:rPr>
        <w:t>variable</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opérations</w:t>
      </w:r>
      <w:r w:rsidR="00161A5C">
        <w:rPr>
          <w:rFonts w:ascii="Arial" w:hAnsi="Arial" w:cs="Arial"/>
          <w:sz w:val="20"/>
          <w:szCs w:val="20"/>
        </w:rPr>
        <w:t xml:space="preserve"> </w:t>
      </w:r>
      <w:r w:rsidR="00FB41CA" w:rsidRPr="00215FBD">
        <w:rPr>
          <w:rFonts w:ascii="Arial" w:hAnsi="Arial" w:cs="Arial"/>
          <w:sz w:val="20"/>
          <w:szCs w:val="20"/>
        </w:rPr>
        <w:t>principales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proofErr w:type="spellStart"/>
      <w:r w:rsidR="00FB41CA" w:rsidRPr="00215FBD">
        <w:rPr>
          <w:rFonts w:ascii="Arial" w:hAnsi="Arial" w:cs="Arial"/>
          <w:sz w:val="20"/>
          <w:szCs w:val="20"/>
        </w:rPr>
        <w:t>reﬁnancement</w:t>
      </w:r>
      <w:proofErr w:type="spellEnd"/>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plus</w:t>
      </w:r>
      <w:r w:rsidR="00161A5C">
        <w:rPr>
          <w:rFonts w:ascii="Arial" w:hAnsi="Arial" w:cs="Arial"/>
          <w:sz w:val="20"/>
          <w:szCs w:val="20"/>
        </w:rPr>
        <w:t xml:space="preserve"> </w:t>
      </w:r>
      <w:r w:rsidR="00FB41CA" w:rsidRPr="00215FBD">
        <w:rPr>
          <w:rFonts w:ascii="Arial" w:hAnsi="Arial" w:cs="Arial"/>
          <w:sz w:val="20"/>
          <w:szCs w:val="20"/>
        </w:rPr>
        <w:t>récentes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banque</w:t>
      </w:r>
      <w:r w:rsidR="00161A5C">
        <w:rPr>
          <w:rFonts w:ascii="Arial" w:hAnsi="Arial" w:cs="Arial"/>
          <w:sz w:val="20"/>
          <w:szCs w:val="20"/>
        </w:rPr>
        <w:t xml:space="preserve"> </w:t>
      </w:r>
      <w:r w:rsidR="00FB41CA" w:rsidRPr="00215FBD">
        <w:rPr>
          <w:rFonts w:ascii="Arial" w:hAnsi="Arial" w:cs="Arial"/>
          <w:sz w:val="20"/>
          <w:szCs w:val="20"/>
        </w:rPr>
        <w:t>centrale</w:t>
      </w:r>
      <w:r w:rsidR="00161A5C">
        <w:rPr>
          <w:rFonts w:ascii="Arial" w:hAnsi="Arial" w:cs="Arial"/>
          <w:sz w:val="20"/>
          <w:szCs w:val="20"/>
        </w:rPr>
        <w:t xml:space="preserve"> </w:t>
      </w:r>
      <w:r w:rsidR="00FB41CA" w:rsidRPr="00215FBD">
        <w:rPr>
          <w:rFonts w:ascii="Arial" w:hAnsi="Arial" w:cs="Arial"/>
          <w:sz w:val="20"/>
          <w:szCs w:val="20"/>
        </w:rPr>
        <w:t>européenne.</w:t>
      </w:r>
    </w:p>
    <w:p w14:paraId="6F24C07D" w14:textId="77777777" w:rsidR="00FB41CA" w:rsidRPr="00215FBD" w:rsidRDefault="009E5AA5" w:rsidP="00224AA9">
      <w:pPr>
        <w:spacing w:after="0" w:line="240" w:lineRule="auto"/>
        <w:jc w:val="both"/>
        <w:rPr>
          <w:rFonts w:ascii="Arial" w:hAnsi="Arial" w:cs="Arial"/>
          <w:sz w:val="20"/>
          <w:szCs w:val="20"/>
        </w:rPr>
      </w:pPr>
      <w:r w:rsidRPr="00215FBD">
        <w:rPr>
          <w:rFonts w:ascii="Arial" w:hAnsi="Arial" w:cs="Arial"/>
          <w:sz w:val="20"/>
          <w:szCs w:val="20"/>
        </w:rPr>
        <w:t>L</w:t>
      </w:r>
      <w:r w:rsidR="00FB41CA" w:rsidRPr="00215FBD">
        <w:rPr>
          <w:rFonts w:ascii="Arial" w:hAnsi="Arial" w:cs="Arial"/>
          <w:sz w:val="20"/>
          <w:szCs w:val="20"/>
        </w:rPr>
        <w:t>’intérêt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retard</w:t>
      </w:r>
      <w:r w:rsidR="00161A5C">
        <w:rPr>
          <w:rFonts w:ascii="Arial" w:hAnsi="Arial" w:cs="Arial"/>
          <w:sz w:val="20"/>
          <w:szCs w:val="20"/>
        </w:rPr>
        <w:t xml:space="preserve"> </w:t>
      </w:r>
      <w:r w:rsidR="00FB41CA" w:rsidRPr="00215FBD">
        <w:rPr>
          <w:rFonts w:ascii="Arial" w:hAnsi="Arial" w:cs="Arial"/>
          <w:sz w:val="20"/>
          <w:szCs w:val="20"/>
        </w:rPr>
        <w:t>visé</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majoré</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huit</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cent.</w:t>
      </w:r>
    </w:p>
    <w:p w14:paraId="6FF97ADC"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ministre</w:t>
      </w:r>
      <w:r w:rsidR="00161A5C">
        <w:rPr>
          <w:rFonts w:ascii="Arial" w:hAnsi="Arial" w:cs="Arial"/>
          <w:sz w:val="20"/>
          <w:szCs w:val="20"/>
        </w:rPr>
        <w:t xml:space="preserve"> </w:t>
      </w:r>
      <w:r w:rsidRPr="00215FBD">
        <w:rPr>
          <w:rFonts w:ascii="Arial" w:hAnsi="Arial" w:cs="Arial"/>
          <w:sz w:val="20"/>
          <w:szCs w:val="20"/>
        </w:rPr>
        <w:t>ayant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Finances</w:t>
      </w:r>
      <w:r w:rsidR="00161A5C">
        <w:rPr>
          <w:rFonts w:ascii="Arial" w:hAnsi="Arial" w:cs="Arial"/>
          <w:sz w:val="20"/>
          <w:szCs w:val="20"/>
        </w:rPr>
        <w:t xml:space="preserve"> </w:t>
      </w:r>
      <w:r w:rsidRPr="00215FBD">
        <w:rPr>
          <w:rFonts w:ascii="Arial" w:hAnsi="Arial" w:cs="Arial"/>
          <w:sz w:val="20"/>
          <w:szCs w:val="20"/>
        </w:rPr>
        <w:t>dan</w:t>
      </w:r>
      <w:r w:rsidR="00B835F9" w:rsidRPr="00215FBD">
        <w:rPr>
          <w:rFonts w:ascii="Arial" w:hAnsi="Arial" w:cs="Arial"/>
          <w:sz w:val="20"/>
          <w:szCs w:val="20"/>
        </w:rPr>
        <w:t>s</w:t>
      </w:r>
      <w:r w:rsidR="00161A5C">
        <w:rPr>
          <w:rFonts w:ascii="Arial" w:hAnsi="Arial" w:cs="Arial"/>
          <w:sz w:val="20"/>
          <w:szCs w:val="20"/>
        </w:rPr>
        <w:t xml:space="preserve"> </w:t>
      </w:r>
      <w:r w:rsidR="00B835F9" w:rsidRPr="00215FBD">
        <w:rPr>
          <w:rFonts w:ascii="Arial" w:hAnsi="Arial" w:cs="Arial"/>
          <w:sz w:val="20"/>
          <w:szCs w:val="20"/>
        </w:rPr>
        <w:t>ses</w:t>
      </w:r>
      <w:r w:rsidR="00161A5C">
        <w:rPr>
          <w:rFonts w:ascii="Arial" w:hAnsi="Arial" w:cs="Arial"/>
          <w:sz w:val="20"/>
          <w:szCs w:val="20"/>
        </w:rPr>
        <w:t xml:space="preserve"> </w:t>
      </w:r>
      <w:r w:rsidR="00B835F9" w:rsidRPr="00215FBD">
        <w:rPr>
          <w:rFonts w:ascii="Arial" w:hAnsi="Arial" w:cs="Arial"/>
          <w:sz w:val="20"/>
          <w:szCs w:val="20"/>
        </w:rPr>
        <w:t>attributions</w:t>
      </w:r>
      <w:r w:rsidR="00161A5C">
        <w:rPr>
          <w:rFonts w:ascii="Arial" w:hAnsi="Arial" w:cs="Arial"/>
          <w:sz w:val="20"/>
          <w:szCs w:val="20"/>
        </w:rPr>
        <w:t xml:space="preserve"> </w:t>
      </w:r>
      <w:r w:rsidR="00B835F9" w:rsidRPr="00215FBD">
        <w:rPr>
          <w:rFonts w:ascii="Arial" w:hAnsi="Arial" w:cs="Arial"/>
          <w:sz w:val="20"/>
          <w:szCs w:val="20"/>
        </w:rPr>
        <w:t>publie</w:t>
      </w:r>
      <w:r w:rsidR="00161A5C">
        <w:rPr>
          <w:rFonts w:ascii="Arial" w:hAnsi="Arial" w:cs="Arial"/>
          <w:sz w:val="20"/>
          <w:szCs w:val="20"/>
        </w:rPr>
        <w:t xml:space="preserve"> </w:t>
      </w:r>
      <w:r w:rsidR="00B835F9" w:rsidRPr="00215FBD">
        <w:rPr>
          <w:rFonts w:ascii="Arial" w:hAnsi="Arial" w:cs="Arial"/>
          <w:sz w:val="20"/>
          <w:szCs w:val="20"/>
        </w:rPr>
        <w:t>semes</w:t>
      </w:r>
      <w:r w:rsidRPr="00215FBD">
        <w:rPr>
          <w:rFonts w:ascii="Arial" w:hAnsi="Arial" w:cs="Arial"/>
          <w:sz w:val="20"/>
          <w:szCs w:val="20"/>
        </w:rPr>
        <w:t>triellement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taux</w:t>
      </w:r>
      <w:r w:rsidR="00161A5C">
        <w:rPr>
          <w:rFonts w:ascii="Arial" w:hAnsi="Arial" w:cs="Arial"/>
          <w:sz w:val="20"/>
          <w:szCs w:val="20"/>
        </w:rPr>
        <w:t xml:space="preserve"> </w:t>
      </w:r>
      <w:r w:rsidRPr="00215FBD">
        <w:rPr>
          <w:rFonts w:ascii="Arial" w:hAnsi="Arial" w:cs="Arial"/>
          <w:sz w:val="20"/>
          <w:szCs w:val="20"/>
        </w:rPr>
        <w:t>d’intérêt</w:t>
      </w:r>
      <w:r w:rsidR="00161A5C">
        <w:rPr>
          <w:rFonts w:ascii="Arial" w:hAnsi="Arial" w:cs="Arial"/>
          <w:sz w:val="20"/>
          <w:szCs w:val="20"/>
        </w:rPr>
        <w:t xml:space="preserve"> </w:t>
      </w:r>
      <w:r w:rsidRPr="00215FBD">
        <w:rPr>
          <w:rFonts w:ascii="Arial" w:hAnsi="Arial" w:cs="Arial"/>
          <w:sz w:val="20"/>
          <w:szCs w:val="20"/>
        </w:rPr>
        <w:t>simple</w:t>
      </w:r>
      <w:r w:rsidR="00161A5C">
        <w:rPr>
          <w:rFonts w:ascii="Arial" w:hAnsi="Arial" w:cs="Arial"/>
          <w:sz w:val="20"/>
          <w:szCs w:val="20"/>
        </w:rPr>
        <w:t xml:space="preserve"> </w:t>
      </w:r>
      <w:r w:rsidRPr="00215FBD">
        <w:rPr>
          <w:rFonts w:ascii="Arial" w:hAnsi="Arial" w:cs="Arial"/>
          <w:sz w:val="20"/>
          <w:szCs w:val="20"/>
        </w:rPr>
        <w:t>applicable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chaque</w:t>
      </w:r>
      <w:r w:rsidR="00161A5C">
        <w:rPr>
          <w:rFonts w:ascii="Arial" w:hAnsi="Arial" w:cs="Arial"/>
          <w:sz w:val="20"/>
          <w:szCs w:val="20"/>
        </w:rPr>
        <w:t xml:space="preserve"> </w:t>
      </w:r>
      <w:r w:rsidRPr="00215FBD">
        <w:rPr>
          <w:rFonts w:ascii="Arial" w:hAnsi="Arial" w:cs="Arial"/>
          <w:sz w:val="20"/>
          <w:szCs w:val="20"/>
        </w:rPr>
        <w:t>semestre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Moniteur</w:t>
      </w:r>
      <w:r w:rsidR="00161A5C">
        <w:rPr>
          <w:rFonts w:ascii="Arial" w:hAnsi="Arial" w:cs="Arial"/>
          <w:sz w:val="20"/>
          <w:szCs w:val="20"/>
        </w:rPr>
        <w:t xml:space="preserve"> </w:t>
      </w:r>
      <w:r w:rsidRPr="00215FBD">
        <w:rPr>
          <w:rFonts w:ascii="Arial" w:hAnsi="Arial" w:cs="Arial"/>
          <w:sz w:val="20"/>
          <w:szCs w:val="20"/>
        </w:rPr>
        <w:t>belge.</w:t>
      </w:r>
    </w:p>
    <w:p w14:paraId="50EB4913" w14:textId="77777777" w:rsidR="00FB41CA" w:rsidRPr="00215FBD" w:rsidRDefault="00055FEB" w:rsidP="00224AA9">
      <w:pPr>
        <w:spacing w:after="0" w:line="240" w:lineRule="auto"/>
        <w:jc w:val="both"/>
        <w:rPr>
          <w:rFonts w:ascii="Arial" w:hAnsi="Arial" w:cs="Arial"/>
          <w:sz w:val="20"/>
          <w:szCs w:val="20"/>
        </w:rPr>
      </w:pPr>
      <w:r w:rsidRPr="00215FBD">
        <w:rPr>
          <w:rFonts w:ascii="Arial" w:hAnsi="Arial" w:cs="Arial"/>
          <w:sz w:val="20"/>
          <w:szCs w:val="20"/>
        </w:rPr>
        <w:lastRenderedPageBreak/>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intérêt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retard</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dû</w:t>
      </w:r>
      <w:r w:rsidR="00161A5C">
        <w:rPr>
          <w:rFonts w:ascii="Arial" w:hAnsi="Arial" w:cs="Arial"/>
          <w:sz w:val="20"/>
          <w:szCs w:val="20"/>
        </w:rPr>
        <w:t xml:space="preserve"> </w:t>
      </w:r>
      <w:r w:rsidR="00FB41CA" w:rsidRPr="00215FBD">
        <w:rPr>
          <w:rFonts w:ascii="Arial" w:hAnsi="Arial" w:cs="Arial"/>
          <w:sz w:val="20"/>
          <w:szCs w:val="20"/>
        </w:rPr>
        <w:t>conformément</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paragraphe</w:t>
      </w:r>
      <w:r w:rsidR="00161A5C">
        <w:rPr>
          <w:rFonts w:ascii="Arial" w:hAnsi="Arial" w:cs="Arial"/>
          <w:sz w:val="20"/>
          <w:szCs w:val="20"/>
        </w:rPr>
        <w:t xml:space="preserve"> </w:t>
      </w:r>
      <w:r w:rsidR="00981DF3" w:rsidRPr="00215FBD">
        <w:rPr>
          <w:rFonts w:ascii="Arial" w:hAnsi="Arial" w:cs="Arial"/>
          <w:sz w:val="20"/>
          <w:szCs w:val="20"/>
        </w:rPr>
        <w:t>1er</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plein</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r w:rsidR="00FB41CA" w:rsidRPr="00215FBD">
        <w:rPr>
          <w:rFonts w:ascii="Arial" w:hAnsi="Arial" w:cs="Arial"/>
          <w:sz w:val="20"/>
          <w:szCs w:val="20"/>
        </w:rPr>
        <w:t>mise</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demeure,</w:t>
      </w:r>
      <w:r w:rsidR="00161A5C">
        <w:rPr>
          <w:rFonts w:ascii="Arial" w:hAnsi="Arial" w:cs="Arial"/>
          <w:sz w:val="20"/>
          <w:szCs w:val="20"/>
        </w:rPr>
        <w:t xml:space="preserve"> </w:t>
      </w:r>
      <w:r w:rsidR="00FB41CA" w:rsidRPr="00215FBD">
        <w:rPr>
          <w:rFonts w:ascii="Arial" w:hAnsi="Arial" w:cs="Arial"/>
          <w:sz w:val="20"/>
          <w:szCs w:val="20"/>
        </w:rPr>
        <w:t>d’une</w:t>
      </w:r>
      <w:r w:rsidR="00161A5C">
        <w:rPr>
          <w:rFonts w:ascii="Arial" w:hAnsi="Arial" w:cs="Arial"/>
          <w:sz w:val="20"/>
          <w:szCs w:val="20"/>
        </w:rPr>
        <w:t xml:space="preserve"> </w:t>
      </w:r>
      <w:r w:rsidR="00FB41CA" w:rsidRPr="00215FBD">
        <w:rPr>
          <w:rFonts w:ascii="Arial" w:hAnsi="Arial" w:cs="Arial"/>
          <w:sz w:val="20"/>
          <w:szCs w:val="20"/>
        </w:rPr>
        <w:t>indemnité</w:t>
      </w:r>
      <w:r w:rsidR="00161A5C">
        <w:rPr>
          <w:rFonts w:ascii="Arial" w:hAnsi="Arial" w:cs="Arial"/>
          <w:sz w:val="20"/>
          <w:szCs w:val="20"/>
        </w:rPr>
        <w:t xml:space="preserve"> </w:t>
      </w:r>
      <w:r w:rsidR="00FB41CA" w:rsidRPr="00215FBD">
        <w:rPr>
          <w:rFonts w:ascii="Arial" w:hAnsi="Arial" w:cs="Arial"/>
          <w:sz w:val="20"/>
          <w:szCs w:val="20"/>
        </w:rPr>
        <w:t>forfaitaire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quarante</w:t>
      </w:r>
      <w:r w:rsidR="00161A5C">
        <w:rPr>
          <w:rFonts w:ascii="Arial" w:hAnsi="Arial" w:cs="Arial"/>
          <w:sz w:val="20"/>
          <w:szCs w:val="20"/>
        </w:rPr>
        <w:t xml:space="preserve"> </w:t>
      </w:r>
      <w:r w:rsidR="00FB41CA" w:rsidRPr="00215FBD">
        <w:rPr>
          <w:rFonts w:ascii="Arial" w:hAnsi="Arial" w:cs="Arial"/>
          <w:sz w:val="20"/>
          <w:szCs w:val="20"/>
        </w:rPr>
        <w:t>euros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frais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recouvrement.</w:t>
      </w:r>
    </w:p>
    <w:p w14:paraId="6D5F412E"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Outre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forfaitaire,</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réclamer</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indemnisation</w:t>
      </w:r>
      <w:r w:rsidR="00161A5C">
        <w:rPr>
          <w:rFonts w:ascii="Arial" w:hAnsi="Arial" w:cs="Arial"/>
          <w:sz w:val="20"/>
          <w:szCs w:val="20"/>
        </w:rPr>
        <w:t xml:space="preserve"> </w:t>
      </w:r>
      <w:r w:rsidRPr="00215FBD">
        <w:rPr>
          <w:rFonts w:ascii="Arial" w:hAnsi="Arial" w:cs="Arial"/>
          <w:sz w:val="20"/>
          <w:szCs w:val="20"/>
        </w:rPr>
        <w:t>raisonnable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to</w:t>
      </w:r>
      <w:r w:rsidR="00B835F9" w:rsidRPr="00215FBD">
        <w:rPr>
          <w:rFonts w:ascii="Arial" w:hAnsi="Arial" w:cs="Arial"/>
          <w:sz w:val="20"/>
          <w:szCs w:val="20"/>
        </w:rPr>
        <w:t>us</w:t>
      </w:r>
      <w:r w:rsidR="00161A5C">
        <w:rPr>
          <w:rFonts w:ascii="Arial" w:hAnsi="Arial" w:cs="Arial"/>
          <w:sz w:val="20"/>
          <w:szCs w:val="20"/>
        </w:rPr>
        <w:t xml:space="preserve"> </w:t>
      </w:r>
      <w:r w:rsidR="00B835F9" w:rsidRPr="00215FBD">
        <w:rPr>
          <w:rFonts w:ascii="Arial" w:hAnsi="Arial" w:cs="Arial"/>
          <w:sz w:val="20"/>
          <w:szCs w:val="20"/>
        </w:rPr>
        <w:t>les</w:t>
      </w:r>
      <w:r w:rsidR="00161A5C">
        <w:rPr>
          <w:rFonts w:ascii="Arial" w:hAnsi="Arial" w:cs="Arial"/>
          <w:sz w:val="20"/>
          <w:szCs w:val="20"/>
        </w:rPr>
        <w:t xml:space="preserve"> </w:t>
      </w:r>
      <w:r w:rsidR="00B835F9" w:rsidRPr="00215FBD">
        <w:rPr>
          <w:rFonts w:ascii="Arial" w:hAnsi="Arial" w:cs="Arial"/>
          <w:sz w:val="20"/>
          <w:szCs w:val="20"/>
        </w:rPr>
        <w:t>autres</w:t>
      </w:r>
      <w:r w:rsidR="00161A5C">
        <w:rPr>
          <w:rFonts w:ascii="Arial" w:hAnsi="Arial" w:cs="Arial"/>
          <w:sz w:val="20"/>
          <w:szCs w:val="20"/>
        </w:rPr>
        <w:t xml:space="preserve"> </w:t>
      </w:r>
      <w:r w:rsidR="00B835F9" w:rsidRPr="00215FBD">
        <w:rPr>
          <w:rFonts w:ascii="Arial" w:hAnsi="Arial" w:cs="Arial"/>
          <w:sz w:val="20"/>
          <w:szCs w:val="20"/>
        </w:rPr>
        <w:t>frais</w:t>
      </w:r>
      <w:r w:rsidR="00161A5C">
        <w:rPr>
          <w:rFonts w:ascii="Arial" w:hAnsi="Arial" w:cs="Arial"/>
          <w:sz w:val="20"/>
          <w:szCs w:val="20"/>
        </w:rPr>
        <w:t xml:space="preserve"> </w:t>
      </w:r>
      <w:r w:rsidR="00B835F9" w:rsidRPr="00215FBD">
        <w:rPr>
          <w:rFonts w:ascii="Arial" w:hAnsi="Arial" w:cs="Arial"/>
          <w:sz w:val="20"/>
          <w:szCs w:val="20"/>
        </w:rPr>
        <w:t>de</w:t>
      </w:r>
      <w:r w:rsidR="00161A5C">
        <w:rPr>
          <w:rFonts w:ascii="Arial" w:hAnsi="Arial" w:cs="Arial"/>
          <w:sz w:val="20"/>
          <w:szCs w:val="20"/>
        </w:rPr>
        <w:t xml:space="preserve"> </w:t>
      </w:r>
      <w:r w:rsidR="00B835F9" w:rsidRPr="00215FBD">
        <w:rPr>
          <w:rFonts w:ascii="Arial" w:hAnsi="Arial" w:cs="Arial"/>
          <w:sz w:val="20"/>
          <w:szCs w:val="20"/>
        </w:rPr>
        <w:t>recouvre</w:t>
      </w:r>
      <w:r w:rsidRPr="00215FBD">
        <w:rPr>
          <w:rFonts w:ascii="Arial" w:hAnsi="Arial" w:cs="Arial"/>
          <w:sz w:val="20"/>
          <w:szCs w:val="20"/>
        </w:rPr>
        <w:t>ment</w:t>
      </w:r>
      <w:r w:rsidR="00161A5C">
        <w:rPr>
          <w:rFonts w:ascii="Arial" w:hAnsi="Arial" w:cs="Arial"/>
          <w:sz w:val="20"/>
          <w:szCs w:val="20"/>
        </w:rPr>
        <w:t xml:space="preserve"> </w:t>
      </w:r>
      <w:r w:rsidRPr="00215FBD">
        <w:rPr>
          <w:rFonts w:ascii="Arial" w:hAnsi="Arial" w:cs="Arial"/>
          <w:sz w:val="20"/>
          <w:szCs w:val="20"/>
        </w:rPr>
        <w:t>éventuels</w:t>
      </w:r>
      <w:r w:rsidR="00161A5C">
        <w:rPr>
          <w:rFonts w:ascii="Arial" w:hAnsi="Arial" w:cs="Arial"/>
          <w:sz w:val="20"/>
          <w:szCs w:val="20"/>
        </w:rPr>
        <w:t xml:space="preserve"> </w:t>
      </w:r>
      <w:r w:rsidRPr="00215FBD">
        <w:rPr>
          <w:rFonts w:ascii="Arial" w:hAnsi="Arial" w:cs="Arial"/>
          <w:sz w:val="20"/>
          <w:szCs w:val="20"/>
        </w:rPr>
        <w:t>encourus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suite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p>
    <w:p w14:paraId="7A547566" w14:textId="77777777" w:rsidR="00E353D0" w:rsidRDefault="00FB41CA" w:rsidP="00E353D0">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p>
    <w:p w14:paraId="1528B548" w14:textId="77777777" w:rsidR="00206016" w:rsidRPr="00E353D0" w:rsidRDefault="00206016" w:rsidP="00E353D0">
      <w:pPr>
        <w:spacing w:after="0" w:line="240" w:lineRule="auto"/>
        <w:jc w:val="both"/>
        <w:rPr>
          <w:rFonts w:ascii="Arial" w:hAnsi="Arial" w:cs="Arial"/>
          <w:color w:val="000000" w:themeColor="text1"/>
          <w:sz w:val="20"/>
          <w:szCs w:val="20"/>
        </w:rPr>
      </w:pPr>
      <w:r w:rsidRPr="00E353D0">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3/1.</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L’intérêt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visé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paragraphe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1er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calculé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base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somme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principale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compris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taxes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applicables,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droits,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impositions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coûts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tels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mentionnés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facture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dûment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établie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créance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conformément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95,</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127,</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141</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160.</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Néanmoins,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concerne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taxe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valeur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ajoutée,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l’alinéa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d’application.</w:t>
      </w:r>
      <w:r w:rsidR="00161A5C">
        <w:rPr>
          <w:rFonts w:ascii="Arial" w:hAnsi="Arial" w:cs="Arial"/>
          <w:color w:val="000000" w:themeColor="text1"/>
          <w:sz w:val="20"/>
          <w:szCs w:val="20"/>
        </w:rPr>
        <w:t xml:space="preserve"> </w:t>
      </w:r>
    </w:p>
    <w:p w14:paraId="55BF3BEF" w14:textId="77777777" w:rsidR="00206016" w:rsidRPr="00E353D0" w:rsidRDefault="00206016" w:rsidP="00206016">
      <w:pPr>
        <w:pStyle w:val="Default"/>
        <w:jc w:val="both"/>
        <w:rPr>
          <w:rFonts w:ascii="Arial" w:hAnsi="Arial" w:cs="Arial"/>
          <w:color w:val="000000" w:themeColor="text1"/>
          <w:sz w:val="20"/>
          <w:szCs w:val="20"/>
          <w:lang w:eastAsia="en-US"/>
        </w:rPr>
      </w:pPr>
      <w:r w:rsidRPr="00E353D0">
        <w:rPr>
          <w:rFonts w:ascii="Arial" w:hAnsi="Arial" w:cs="Arial"/>
          <w:color w:val="000000" w:themeColor="text1"/>
          <w:sz w:val="20"/>
          <w:szCs w:val="20"/>
          <w:lang w:eastAsia="en-US"/>
        </w:rPr>
        <w:t>L’intérêt</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paragraphe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calculé</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l’exception</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taxe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ajoutée.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Néanmoins,</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si</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l’adjudicateur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n’est</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pas</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considéré</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comme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une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personne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droit</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public</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au</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sens</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l’article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6</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Code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taxe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ajoutée,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l’intérêt</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est</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calculé</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base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du</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montant</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visé</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à</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l’alinéa</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1er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en</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ce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compris</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de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taxe</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sur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la</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valeur</w:t>
      </w:r>
      <w:r w:rsidR="00161A5C">
        <w:rPr>
          <w:rFonts w:ascii="Arial" w:hAnsi="Arial" w:cs="Arial"/>
          <w:color w:val="000000" w:themeColor="text1"/>
          <w:sz w:val="20"/>
          <w:szCs w:val="20"/>
          <w:lang w:eastAsia="en-US"/>
        </w:rPr>
        <w:t xml:space="preserve"> </w:t>
      </w:r>
      <w:r w:rsidRPr="00E353D0">
        <w:rPr>
          <w:rFonts w:ascii="Arial" w:hAnsi="Arial" w:cs="Arial"/>
          <w:color w:val="000000" w:themeColor="text1"/>
          <w:sz w:val="20"/>
          <w:szCs w:val="20"/>
          <w:lang w:eastAsia="en-US"/>
        </w:rPr>
        <w:t>ajoutée.</w:t>
      </w:r>
    </w:p>
    <w:p w14:paraId="246B232E" w14:textId="77777777" w:rsidR="00CA5173" w:rsidRDefault="00FB41CA" w:rsidP="004B60DD">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dispositions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présent</w:t>
      </w:r>
      <w:r w:rsidR="00161A5C">
        <w:rPr>
          <w:rFonts w:ascii="Arial" w:hAnsi="Arial" w:cs="Arial"/>
          <w:sz w:val="20"/>
          <w:szCs w:val="20"/>
        </w:rPr>
        <w:t xml:space="preserve"> </w:t>
      </w:r>
      <w:r w:rsidRPr="00215FBD">
        <w:rPr>
          <w:rFonts w:ascii="Arial" w:hAnsi="Arial" w:cs="Arial"/>
          <w:sz w:val="20"/>
          <w:szCs w:val="20"/>
        </w:rPr>
        <w:t>article</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applicables</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paiements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rapportent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dommages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intérêts.</w:t>
      </w:r>
    </w:p>
    <w:p w14:paraId="3D317001" w14:textId="77777777" w:rsidR="00CA5173" w:rsidRPr="00215FBD" w:rsidRDefault="00CA5173" w:rsidP="00FB41CA">
      <w:pPr>
        <w:spacing w:after="0" w:line="240" w:lineRule="auto"/>
        <w:rPr>
          <w:rFonts w:ascii="Arial" w:hAnsi="Arial" w:cs="Arial"/>
          <w:sz w:val="20"/>
          <w:szCs w:val="20"/>
        </w:rPr>
      </w:pPr>
    </w:p>
    <w:p w14:paraId="2CA2BD77" w14:textId="77777777" w:rsidR="004E4F09" w:rsidRPr="00215FBD" w:rsidRDefault="00FB41CA" w:rsidP="009350EE">
      <w:pPr>
        <w:spacing w:after="0" w:line="240" w:lineRule="auto"/>
        <w:jc w:val="center"/>
        <w:rPr>
          <w:rFonts w:ascii="Arial" w:hAnsi="Arial" w:cs="Arial"/>
          <w:b/>
          <w:sz w:val="20"/>
          <w:szCs w:val="20"/>
        </w:rPr>
      </w:pPr>
      <w:r w:rsidRPr="00215FBD">
        <w:rPr>
          <w:rFonts w:ascii="Arial" w:hAnsi="Arial" w:cs="Arial"/>
          <w:b/>
          <w:sz w:val="20"/>
          <w:szCs w:val="20"/>
        </w:rPr>
        <w:t>Interruption</w:t>
      </w:r>
      <w:r w:rsidR="00161A5C">
        <w:rPr>
          <w:rFonts w:ascii="Arial" w:hAnsi="Arial" w:cs="Arial"/>
          <w:b/>
          <w:sz w:val="20"/>
          <w:szCs w:val="20"/>
        </w:rPr>
        <w:t xml:space="preserve"> </w:t>
      </w:r>
      <w:r w:rsidRPr="00215FBD">
        <w:rPr>
          <w:rFonts w:ascii="Arial" w:hAnsi="Arial" w:cs="Arial"/>
          <w:b/>
          <w:sz w:val="20"/>
          <w:szCs w:val="20"/>
        </w:rPr>
        <w:t>ou</w:t>
      </w:r>
      <w:r w:rsidR="00161A5C">
        <w:rPr>
          <w:rFonts w:ascii="Arial" w:hAnsi="Arial" w:cs="Arial"/>
          <w:b/>
          <w:sz w:val="20"/>
          <w:szCs w:val="20"/>
        </w:rPr>
        <w:t xml:space="preserve"> </w:t>
      </w:r>
      <w:r w:rsidRPr="00215FBD">
        <w:rPr>
          <w:rFonts w:ascii="Arial" w:hAnsi="Arial" w:cs="Arial"/>
          <w:b/>
          <w:sz w:val="20"/>
          <w:szCs w:val="20"/>
        </w:rPr>
        <w:t>ralentissement</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l’exécution</w:t>
      </w:r>
      <w:r w:rsidR="00161A5C">
        <w:rPr>
          <w:rFonts w:ascii="Arial" w:hAnsi="Arial" w:cs="Arial"/>
          <w:b/>
          <w:sz w:val="20"/>
          <w:szCs w:val="20"/>
        </w:rPr>
        <w:t xml:space="preserve"> </w:t>
      </w:r>
      <w:r w:rsidRPr="00215FBD">
        <w:rPr>
          <w:rFonts w:ascii="Arial" w:hAnsi="Arial" w:cs="Arial"/>
          <w:b/>
          <w:sz w:val="20"/>
          <w:szCs w:val="20"/>
        </w:rPr>
        <w:t>par</w:t>
      </w:r>
      <w:r w:rsidR="00161A5C">
        <w:rPr>
          <w:rFonts w:ascii="Arial" w:hAnsi="Arial" w:cs="Arial"/>
          <w:b/>
          <w:sz w:val="20"/>
          <w:szCs w:val="20"/>
        </w:rPr>
        <w:t xml:space="preserve"> </w:t>
      </w:r>
      <w:r w:rsidRPr="00215FBD">
        <w:rPr>
          <w:rFonts w:ascii="Arial" w:hAnsi="Arial" w:cs="Arial"/>
          <w:b/>
          <w:sz w:val="20"/>
          <w:szCs w:val="20"/>
        </w:rPr>
        <w:t>l’adjudicataire</w:t>
      </w:r>
    </w:p>
    <w:p w14:paraId="7A4B55AB" w14:textId="77777777" w:rsidR="004E4F09" w:rsidRPr="00215FBD" w:rsidRDefault="004E4F09" w:rsidP="009350EE">
      <w:pPr>
        <w:spacing w:after="0" w:line="240" w:lineRule="auto"/>
        <w:jc w:val="center"/>
        <w:rPr>
          <w:rFonts w:ascii="Arial" w:hAnsi="Arial" w:cs="Arial"/>
          <w:b/>
          <w:sz w:val="20"/>
          <w:szCs w:val="20"/>
        </w:rPr>
      </w:pPr>
    </w:p>
    <w:p w14:paraId="3722805A"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70</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Lorsque,</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faute</w:t>
      </w:r>
      <w:r w:rsidR="00161A5C">
        <w:rPr>
          <w:rFonts w:ascii="Arial" w:hAnsi="Arial" w:cs="Arial"/>
          <w:sz w:val="20"/>
          <w:szCs w:val="20"/>
        </w:rPr>
        <w:t xml:space="preserve"> </w:t>
      </w:r>
      <w:r w:rsidR="00D45207">
        <w:rPr>
          <w:rFonts w:ascii="Arial" w:hAnsi="Arial" w:cs="Arial"/>
          <w:sz w:val="20"/>
          <w:szCs w:val="20"/>
        </w:rPr>
        <w:t>de</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n’a</w:t>
      </w:r>
      <w:r w:rsidR="00161A5C">
        <w:rPr>
          <w:rFonts w:ascii="Arial" w:hAnsi="Arial" w:cs="Arial"/>
          <w:sz w:val="20"/>
          <w:szCs w:val="20"/>
        </w:rPr>
        <w:t xml:space="preserve"> </w:t>
      </w:r>
      <w:r w:rsidR="00FB41CA" w:rsidRPr="00215FBD">
        <w:rPr>
          <w:rFonts w:ascii="Arial" w:hAnsi="Arial" w:cs="Arial"/>
          <w:sz w:val="20"/>
          <w:szCs w:val="20"/>
        </w:rPr>
        <w:t>pas</w:t>
      </w:r>
      <w:r w:rsidR="00161A5C">
        <w:rPr>
          <w:rFonts w:ascii="Arial" w:hAnsi="Arial" w:cs="Arial"/>
          <w:sz w:val="20"/>
          <w:szCs w:val="20"/>
        </w:rPr>
        <w:t xml:space="preserve"> </w:t>
      </w:r>
      <w:r w:rsidR="00FB41CA" w:rsidRPr="00215FBD">
        <w:rPr>
          <w:rFonts w:ascii="Arial" w:hAnsi="Arial" w:cs="Arial"/>
          <w:sz w:val="20"/>
          <w:szCs w:val="20"/>
        </w:rPr>
        <w:t>été</w:t>
      </w:r>
      <w:r w:rsidR="00161A5C">
        <w:rPr>
          <w:rFonts w:ascii="Arial" w:hAnsi="Arial" w:cs="Arial"/>
          <w:sz w:val="20"/>
          <w:szCs w:val="20"/>
        </w:rPr>
        <w:t xml:space="preserve"> </w:t>
      </w:r>
      <w:r w:rsidR="00FB41CA" w:rsidRPr="00215FBD">
        <w:rPr>
          <w:rFonts w:ascii="Arial" w:hAnsi="Arial" w:cs="Arial"/>
          <w:sz w:val="20"/>
          <w:szCs w:val="20"/>
        </w:rPr>
        <w:t>effectué</w:t>
      </w:r>
      <w:r w:rsidR="00161A5C">
        <w:rPr>
          <w:rFonts w:ascii="Arial" w:hAnsi="Arial" w:cs="Arial"/>
          <w:sz w:val="20"/>
          <w:szCs w:val="20"/>
        </w:rPr>
        <w:t xml:space="preserve"> </w:t>
      </w:r>
      <w:r w:rsidR="00FB41CA" w:rsidRPr="00215FBD">
        <w:rPr>
          <w:rFonts w:ascii="Arial" w:hAnsi="Arial" w:cs="Arial"/>
          <w:sz w:val="20"/>
          <w:szCs w:val="20"/>
        </w:rPr>
        <w:t>trente</w:t>
      </w:r>
      <w:r w:rsidR="00161A5C">
        <w:rPr>
          <w:rFonts w:ascii="Arial" w:hAnsi="Arial" w:cs="Arial"/>
          <w:sz w:val="20"/>
          <w:szCs w:val="20"/>
        </w:rPr>
        <w:t xml:space="preserve"> </w:t>
      </w:r>
      <w:r w:rsidR="00FB41CA" w:rsidRPr="00215FBD">
        <w:rPr>
          <w:rFonts w:ascii="Arial" w:hAnsi="Arial" w:cs="Arial"/>
          <w:sz w:val="20"/>
          <w:szCs w:val="20"/>
        </w:rPr>
        <w:t>jours</w:t>
      </w:r>
      <w:r w:rsidR="00161A5C">
        <w:rPr>
          <w:rFonts w:ascii="Arial" w:hAnsi="Arial" w:cs="Arial"/>
          <w:sz w:val="20"/>
          <w:szCs w:val="20"/>
        </w:rPr>
        <w:t xml:space="preserve"> </w:t>
      </w:r>
      <w:r w:rsidR="00FB41CA" w:rsidRPr="00215FBD">
        <w:rPr>
          <w:rFonts w:ascii="Arial" w:hAnsi="Arial" w:cs="Arial"/>
          <w:sz w:val="20"/>
          <w:szCs w:val="20"/>
        </w:rPr>
        <w:t>après</w:t>
      </w:r>
      <w:r w:rsidR="00161A5C">
        <w:rPr>
          <w:rFonts w:ascii="Arial" w:hAnsi="Arial" w:cs="Arial"/>
          <w:sz w:val="20"/>
          <w:szCs w:val="20"/>
        </w:rPr>
        <w:t xml:space="preserve"> </w:t>
      </w:r>
      <w:r w:rsidR="00FB41CA" w:rsidRPr="00215FBD">
        <w:rPr>
          <w:rFonts w:ascii="Arial" w:hAnsi="Arial" w:cs="Arial"/>
          <w:sz w:val="20"/>
          <w:szCs w:val="20"/>
        </w:rPr>
        <w:t>l’échéance</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ralentir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rythme</w:t>
      </w:r>
      <w:r w:rsidR="00161A5C">
        <w:rPr>
          <w:rFonts w:ascii="Arial" w:hAnsi="Arial" w:cs="Arial"/>
          <w:sz w:val="20"/>
          <w:szCs w:val="20"/>
        </w:rPr>
        <w:t xml:space="preserve"> </w:t>
      </w:r>
      <w:r w:rsidR="00FB41CA" w:rsidRPr="00215FBD">
        <w:rPr>
          <w:rFonts w:ascii="Arial" w:hAnsi="Arial" w:cs="Arial"/>
          <w:sz w:val="20"/>
          <w:szCs w:val="20"/>
        </w:rPr>
        <w:t>d’exécution</w:t>
      </w:r>
      <w:r w:rsidR="00161A5C">
        <w:rPr>
          <w:rFonts w:ascii="Arial" w:hAnsi="Arial" w:cs="Arial"/>
          <w:sz w:val="20"/>
          <w:szCs w:val="20"/>
        </w:rPr>
        <w:t xml:space="preserve"> </w:t>
      </w:r>
      <w:r w:rsidR="00B835F9" w:rsidRPr="00215FBD">
        <w:rPr>
          <w:rFonts w:ascii="Arial" w:hAnsi="Arial" w:cs="Arial"/>
          <w:sz w:val="20"/>
          <w:szCs w:val="20"/>
        </w:rPr>
        <w:t>des</w:t>
      </w:r>
      <w:r w:rsidR="00161A5C">
        <w:rPr>
          <w:rFonts w:ascii="Arial" w:hAnsi="Arial" w:cs="Arial"/>
          <w:sz w:val="20"/>
          <w:szCs w:val="20"/>
        </w:rPr>
        <w:t xml:space="preserve"> </w:t>
      </w:r>
      <w:r w:rsidR="00B835F9" w:rsidRPr="00215FBD">
        <w:rPr>
          <w:rFonts w:ascii="Arial" w:hAnsi="Arial" w:cs="Arial"/>
          <w:sz w:val="20"/>
          <w:szCs w:val="20"/>
        </w:rPr>
        <w:t>travaux,</w:t>
      </w:r>
      <w:r w:rsidR="00161A5C">
        <w:rPr>
          <w:rFonts w:ascii="Arial" w:hAnsi="Arial" w:cs="Arial"/>
          <w:sz w:val="20"/>
          <w:szCs w:val="20"/>
        </w:rPr>
        <w:t xml:space="preserve"> </w:t>
      </w:r>
      <w:r w:rsidR="00B835F9" w:rsidRPr="00215FBD">
        <w:rPr>
          <w:rFonts w:ascii="Arial" w:hAnsi="Arial" w:cs="Arial"/>
          <w:sz w:val="20"/>
          <w:szCs w:val="20"/>
        </w:rPr>
        <w:t>fourni</w:t>
      </w:r>
      <w:r w:rsidR="00FB41CA" w:rsidRPr="00215FBD">
        <w:rPr>
          <w:rFonts w:ascii="Arial" w:hAnsi="Arial" w:cs="Arial"/>
          <w:sz w:val="20"/>
          <w:szCs w:val="20"/>
        </w:rPr>
        <w:t>tures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services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interrompre</w:t>
      </w:r>
      <w:r w:rsidR="00161A5C">
        <w:rPr>
          <w:rFonts w:ascii="Arial" w:hAnsi="Arial" w:cs="Arial"/>
          <w:sz w:val="20"/>
          <w:szCs w:val="20"/>
        </w:rPr>
        <w:t xml:space="preserve"> </w:t>
      </w:r>
      <w:r w:rsidR="00FB41CA" w:rsidRPr="00215FBD">
        <w:rPr>
          <w:rFonts w:ascii="Arial" w:hAnsi="Arial" w:cs="Arial"/>
          <w:sz w:val="20"/>
          <w:szCs w:val="20"/>
        </w:rPr>
        <w:t>ceux-ci.</w:t>
      </w:r>
    </w:p>
    <w:p w14:paraId="41A2C0A8"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l’adjudicataire</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droit</w:t>
      </w:r>
      <w:r w:rsidR="005A043E">
        <w:rPr>
          <w:rFonts w:ascii="Arial" w:hAnsi="Arial" w:cs="Arial"/>
          <w:sz w:val="20"/>
          <w:szCs w:val="20"/>
        </w:rPr>
        <w:t>:</w:t>
      </w:r>
    </w:p>
    <w:p w14:paraId="1BC5BD35"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hypothèse,</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Pr="00215FBD">
        <w:rPr>
          <w:rFonts w:ascii="Arial" w:hAnsi="Arial" w:cs="Arial"/>
          <w:sz w:val="20"/>
          <w:szCs w:val="20"/>
        </w:rPr>
        <w:t>ralentissement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rythme</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interruption,</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prolongation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égale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nombre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compris</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l’échéance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période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précitée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condition</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introduite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écrit</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l’expiration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contractuels</w:t>
      </w:r>
      <w:r w:rsidR="005A043E">
        <w:rPr>
          <w:rFonts w:ascii="Arial" w:hAnsi="Arial" w:cs="Arial"/>
          <w:sz w:val="20"/>
          <w:szCs w:val="20"/>
        </w:rPr>
        <w:t>;</w:t>
      </w:r>
    </w:p>
    <w:p w14:paraId="0BF85B5F" w14:textId="77777777" w:rsidR="00FB41CA" w:rsidRPr="00E353D0" w:rsidRDefault="00FB41CA" w:rsidP="00224AA9">
      <w:pPr>
        <w:spacing w:after="0" w:line="240" w:lineRule="auto"/>
        <w:jc w:val="both"/>
        <w:rPr>
          <w:rFonts w:ascii="Arial" w:hAnsi="Arial" w:cs="Arial"/>
          <w:color w:val="000000" w:themeColor="text1"/>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indemnisation,</w:t>
      </w:r>
      <w:r w:rsidR="00161A5C">
        <w:rPr>
          <w:rFonts w:ascii="Arial" w:hAnsi="Arial" w:cs="Arial"/>
          <w:sz w:val="20"/>
          <w:szCs w:val="20"/>
        </w:rPr>
        <w:t xml:space="preserve"> </w:t>
      </w: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eu</w:t>
      </w:r>
      <w:r w:rsidR="00161A5C">
        <w:rPr>
          <w:rFonts w:ascii="Arial" w:hAnsi="Arial" w:cs="Arial"/>
          <w:sz w:val="20"/>
          <w:szCs w:val="20"/>
        </w:rPr>
        <w:t xml:space="preserve"> </w:t>
      </w:r>
      <w:r w:rsidRPr="00215FBD">
        <w:rPr>
          <w:rFonts w:ascii="Arial" w:hAnsi="Arial" w:cs="Arial"/>
          <w:sz w:val="20"/>
          <w:szCs w:val="20"/>
        </w:rPr>
        <w:t>réellement</w:t>
      </w:r>
      <w:r w:rsidR="00161A5C">
        <w:rPr>
          <w:rFonts w:ascii="Arial" w:hAnsi="Arial" w:cs="Arial"/>
          <w:sz w:val="20"/>
          <w:szCs w:val="20"/>
        </w:rPr>
        <w:t xml:space="preserve"> </w:t>
      </w:r>
      <w:r w:rsidRPr="00215FBD">
        <w:rPr>
          <w:rFonts w:ascii="Arial" w:hAnsi="Arial" w:cs="Arial"/>
          <w:sz w:val="20"/>
          <w:szCs w:val="20"/>
        </w:rPr>
        <w:t>ralentissement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rythme</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interruption,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autant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d’indemnisation</w:t>
      </w:r>
      <w:r w:rsidR="00161A5C">
        <w:rPr>
          <w:rFonts w:ascii="Arial" w:hAnsi="Arial" w:cs="Arial"/>
          <w:sz w:val="20"/>
          <w:szCs w:val="20"/>
        </w:rPr>
        <w:t xml:space="preserve"> </w:t>
      </w:r>
      <w:r w:rsidRPr="00215FBD">
        <w:rPr>
          <w:rFonts w:ascii="Arial" w:hAnsi="Arial" w:cs="Arial"/>
          <w:sz w:val="20"/>
          <w:szCs w:val="20"/>
        </w:rPr>
        <w:t>chiffrée</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introduite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prévus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E353D0">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E12D60" w:rsidRPr="00E353D0">
        <w:rPr>
          <w:rFonts w:ascii="Arial" w:hAnsi="Arial" w:cs="Arial"/>
          <w:color w:val="000000" w:themeColor="text1"/>
          <w:sz w:val="20"/>
          <w:szCs w:val="20"/>
        </w:rPr>
        <w:t>38/16</w:t>
      </w:r>
      <w:r w:rsidRPr="00E353D0">
        <w:rPr>
          <w:rFonts w:ascii="Arial" w:hAnsi="Arial" w:cs="Arial"/>
          <w:color w:val="000000" w:themeColor="text1"/>
          <w:sz w:val="20"/>
          <w:szCs w:val="20"/>
        </w:rPr>
        <w:t>.</w:t>
      </w:r>
    </w:p>
    <w:p w14:paraId="51D5F911" w14:textId="77777777" w:rsidR="00FB41CA" w:rsidRPr="00215FBD" w:rsidRDefault="00FB41CA" w:rsidP="00224AA9">
      <w:pPr>
        <w:spacing w:after="0" w:line="240" w:lineRule="auto"/>
        <w:jc w:val="both"/>
        <w:rPr>
          <w:rFonts w:ascii="Arial" w:hAnsi="Arial" w:cs="Arial"/>
          <w:sz w:val="20"/>
          <w:szCs w:val="20"/>
        </w:rPr>
      </w:pP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décision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ralentir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rythme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d’exécution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d’interrompre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fournitures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services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retard</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paiement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toutefois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être</w:t>
      </w:r>
      <w:r w:rsidR="00161A5C">
        <w:rPr>
          <w:rFonts w:ascii="Arial" w:hAnsi="Arial" w:cs="Arial"/>
          <w:color w:val="000000" w:themeColor="text1"/>
          <w:sz w:val="20"/>
          <w:szCs w:val="20"/>
        </w:rPr>
        <w:t xml:space="preserve"> </w:t>
      </w:r>
      <w:proofErr w:type="spellStart"/>
      <w:r w:rsidRPr="00E353D0">
        <w:rPr>
          <w:rFonts w:ascii="Arial" w:hAnsi="Arial" w:cs="Arial"/>
          <w:color w:val="000000" w:themeColor="text1"/>
          <w:sz w:val="20"/>
          <w:szCs w:val="20"/>
        </w:rPr>
        <w:t>notiﬁée</w:t>
      </w:r>
      <w:proofErr w:type="spellEnd"/>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874A9E"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874A9E" w:rsidRPr="00E353D0">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assurant</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l'envoi</w:t>
      </w:r>
      <w:r w:rsidR="00161A5C">
        <w:rPr>
          <w:rFonts w:ascii="Arial" w:hAnsi="Arial" w:cs="Arial"/>
          <w:color w:val="000000" w:themeColor="text1"/>
          <w:sz w:val="20"/>
          <w:szCs w:val="20"/>
        </w:rPr>
        <w:t xml:space="preserve"> </w:t>
      </w:r>
      <w:r w:rsidR="008633D8" w:rsidRPr="00E353D0">
        <w:rPr>
          <w:rFonts w:ascii="Arial" w:hAnsi="Arial" w:cs="Arial"/>
          <w:color w:val="000000" w:themeColor="text1"/>
          <w:sz w:val="20"/>
          <w:szCs w:val="20"/>
        </w:rPr>
        <w:t>adressé</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w:t>
      </w:r>
      <w:r w:rsidR="00341E86" w:rsidRPr="00E353D0">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quinze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jours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moin</w:t>
      </w:r>
      <w:r w:rsidRPr="00215FBD">
        <w:rPr>
          <w:rFonts w:ascii="Arial" w:hAnsi="Arial" w:cs="Arial"/>
          <w:sz w:val="20"/>
          <w:szCs w:val="20"/>
        </w:rPr>
        <w:t>s</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ralentissement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rythme</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d’interruption</w:t>
      </w:r>
      <w:r w:rsidR="00161A5C">
        <w:rPr>
          <w:rFonts w:ascii="Arial" w:hAnsi="Arial" w:cs="Arial"/>
          <w:sz w:val="20"/>
          <w:szCs w:val="20"/>
        </w:rPr>
        <w:t xml:space="preserve"> </w:t>
      </w:r>
      <w:r w:rsidRPr="00215FBD">
        <w:rPr>
          <w:rFonts w:ascii="Arial" w:hAnsi="Arial" w:cs="Arial"/>
          <w:sz w:val="20"/>
          <w:szCs w:val="20"/>
        </w:rPr>
        <w:t>effective.</w:t>
      </w:r>
    </w:p>
    <w:p w14:paraId="18C0EBCD"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plusieurs</w:t>
      </w:r>
      <w:r w:rsidR="00161A5C">
        <w:rPr>
          <w:rFonts w:ascii="Arial" w:hAnsi="Arial" w:cs="Arial"/>
          <w:sz w:val="20"/>
          <w:szCs w:val="20"/>
        </w:rPr>
        <w:t xml:space="preserve"> </w:t>
      </w:r>
      <w:r w:rsidRPr="00215FBD">
        <w:rPr>
          <w:rFonts w:ascii="Arial" w:hAnsi="Arial" w:cs="Arial"/>
          <w:sz w:val="20"/>
          <w:szCs w:val="20"/>
        </w:rPr>
        <w:t>dépassements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chevauchent,</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dépassements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pris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compte</w:t>
      </w:r>
      <w:r w:rsidR="00161A5C">
        <w:rPr>
          <w:rFonts w:ascii="Arial" w:hAnsi="Arial" w:cs="Arial"/>
          <w:sz w:val="20"/>
          <w:szCs w:val="20"/>
        </w:rPr>
        <w:t xml:space="preserve"> </w:t>
      </w:r>
      <w:r w:rsidRPr="00215FBD">
        <w:rPr>
          <w:rFonts w:ascii="Arial" w:hAnsi="Arial" w:cs="Arial"/>
          <w:sz w:val="20"/>
          <w:szCs w:val="20"/>
        </w:rPr>
        <w:t>qu’une</w:t>
      </w:r>
      <w:r w:rsidR="00161A5C">
        <w:rPr>
          <w:rFonts w:ascii="Arial" w:hAnsi="Arial" w:cs="Arial"/>
          <w:sz w:val="20"/>
          <w:szCs w:val="20"/>
        </w:rPr>
        <w:t xml:space="preserve"> </w:t>
      </w:r>
      <w:r w:rsidRPr="00215FBD">
        <w:rPr>
          <w:rFonts w:ascii="Arial" w:hAnsi="Arial" w:cs="Arial"/>
          <w:sz w:val="20"/>
          <w:szCs w:val="20"/>
        </w:rPr>
        <w:t>seule</w:t>
      </w:r>
      <w:r w:rsidR="00161A5C">
        <w:rPr>
          <w:rFonts w:ascii="Arial" w:hAnsi="Arial" w:cs="Arial"/>
          <w:sz w:val="20"/>
          <w:szCs w:val="20"/>
        </w:rPr>
        <w:t xml:space="preserve"> </w:t>
      </w:r>
      <w:r w:rsidRPr="00215FBD">
        <w:rPr>
          <w:rFonts w:ascii="Arial" w:hAnsi="Arial" w:cs="Arial"/>
          <w:sz w:val="20"/>
          <w:szCs w:val="20"/>
        </w:rPr>
        <w:t>fois.</w:t>
      </w:r>
    </w:p>
    <w:p w14:paraId="3C22DD28" w14:textId="77777777" w:rsidR="00FB41CA" w:rsidRDefault="00FB41CA" w:rsidP="00224AA9">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dispositions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présent</w:t>
      </w:r>
      <w:r w:rsidR="00161A5C">
        <w:rPr>
          <w:rFonts w:ascii="Arial" w:hAnsi="Arial" w:cs="Arial"/>
          <w:sz w:val="20"/>
          <w:szCs w:val="20"/>
        </w:rPr>
        <w:t xml:space="preserve"> </w:t>
      </w:r>
      <w:r w:rsidRPr="00215FBD">
        <w:rPr>
          <w:rFonts w:ascii="Arial" w:hAnsi="Arial" w:cs="Arial"/>
          <w:sz w:val="20"/>
          <w:szCs w:val="20"/>
        </w:rPr>
        <w:t>article</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invoquées</w:t>
      </w:r>
      <w:r w:rsidR="00161A5C">
        <w:rPr>
          <w:rFonts w:ascii="Arial" w:hAnsi="Arial" w:cs="Arial"/>
          <w:sz w:val="20"/>
          <w:szCs w:val="20"/>
        </w:rPr>
        <w:t xml:space="preserve"> </w:t>
      </w:r>
      <w:r w:rsidRPr="00215FBD">
        <w:rPr>
          <w:rFonts w:ascii="Arial" w:hAnsi="Arial" w:cs="Arial"/>
          <w:sz w:val="20"/>
          <w:szCs w:val="20"/>
        </w:rPr>
        <w:t>qu’à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condition</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l’importance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paiements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cours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période</w:t>
      </w:r>
      <w:r w:rsidR="00161A5C">
        <w:rPr>
          <w:rFonts w:ascii="Arial" w:hAnsi="Arial" w:cs="Arial"/>
          <w:sz w:val="20"/>
          <w:szCs w:val="20"/>
        </w:rPr>
        <w:t xml:space="preserve"> </w:t>
      </w:r>
      <w:r w:rsidRPr="00215FBD">
        <w:rPr>
          <w:rFonts w:ascii="Arial" w:hAnsi="Arial" w:cs="Arial"/>
          <w:sz w:val="20"/>
          <w:szCs w:val="20"/>
        </w:rPr>
        <w:t>considérée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proofErr w:type="spellStart"/>
      <w:r w:rsidRPr="00215FBD">
        <w:rPr>
          <w:rFonts w:ascii="Arial" w:hAnsi="Arial" w:cs="Arial"/>
          <w:sz w:val="20"/>
          <w:szCs w:val="20"/>
        </w:rPr>
        <w:t>justiﬁe</w:t>
      </w:r>
      <w:proofErr w:type="spellEnd"/>
      <w:r w:rsidRPr="00215FBD">
        <w:rPr>
          <w:rFonts w:ascii="Arial" w:hAnsi="Arial" w:cs="Arial"/>
          <w:sz w:val="20"/>
          <w:szCs w:val="20"/>
        </w:rPr>
        <w:t>.</w:t>
      </w:r>
    </w:p>
    <w:p w14:paraId="208B1E86" w14:textId="77777777" w:rsidR="001F2F6E" w:rsidRPr="00215FBD" w:rsidRDefault="001F2F6E" w:rsidP="00224AA9">
      <w:pPr>
        <w:spacing w:after="0" w:line="240" w:lineRule="auto"/>
        <w:jc w:val="both"/>
        <w:rPr>
          <w:rFonts w:ascii="Arial" w:hAnsi="Arial" w:cs="Arial"/>
          <w:sz w:val="20"/>
          <w:szCs w:val="20"/>
        </w:rPr>
      </w:pPr>
    </w:p>
    <w:p w14:paraId="141ED01A" w14:textId="77777777" w:rsidR="004E4F09" w:rsidRPr="00215FBD" w:rsidRDefault="00FB41CA" w:rsidP="009350EE">
      <w:pPr>
        <w:spacing w:after="0" w:line="240" w:lineRule="auto"/>
        <w:jc w:val="center"/>
        <w:rPr>
          <w:rFonts w:ascii="Arial" w:hAnsi="Arial" w:cs="Arial"/>
          <w:b/>
          <w:sz w:val="20"/>
          <w:szCs w:val="20"/>
        </w:rPr>
      </w:pPr>
      <w:r w:rsidRPr="00215FBD">
        <w:rPr>
          <w:rFonts w:ascii="Arial" w:hAnsi="Arial" w:cs="Arial"/>
          <w:b/>
          <w:sz w:val="20"/>
          <w:szCs w:val="20"/>
        </w:rPr>
        <w:t>Réfaction</w:t>
      </w:r>
      <w:r w:rsidR="00161A5C">
        <w:rPr>
          <w:rFonts w:ascii="Arial" w:hAnsi="Arial" w:cs="Arial"/>
          <w:b/>
          <w:sz w:val="20"/>
          <w:szCs w:val="20"/>
        </w:rPr>
        <w:t xml:space="preserve"> </w:t>
      </w:r>
      <w:r w:rsidRPr="00215FBD">
        <w:rPr>
          <w:rFonts w:ascii="Arial" w:hAnsi="Arial" w:cs="Arial"/>
          <w:b/>
          <w:sz w:val="20"/>
          <w:szCs w:val="20"/>
        </w:rPr>
        <w:t>pour</w:t>
      </w:r>
      <w:r w:rsidR="00161A5C">
        <w:rPr>
          <w:rFonts w:ascii="Arial" w:hAnsi="Arial" w:cs="Arial"/>
          <w:b/>
          <w:sz w:val="20"/>
          <w:szCs w:val="20"/>
        </w:rPr>
        <w:t xml:space="preserve"> </w:t>
      </w:r>
      <w:r w:rsidRPr="00215FBD">
        <w:rPr>
          <w:rFonts w:ascii="Arial" w:hAnsi="Arial" w:cs="Arial"/>
          <w:b/>
          <w:sz w:val="20"/>
          <w:szCs w:val="20"/>
        </w:rPr>
        <w:t>moins-value</w:t>
      </w:r>
    </w:p>
    <w:p w14:paraId="7D222B9D" w14:textId="77777777" w:rsidR="004E4F09" w:rsidRPr="00215FBD" w:rsidRDefault="004E4F09" w:rsidP="00224AA9">
      <w:pPr>
        <w:spacing w:after="0" w:line="240" w:lineRule="auto"/>
        <w:jc w:val="both"/>
        <w:rPr>
          <w:rFonts w:ascii="Arial" w:hAnsi="Arial" w:cs="Arial"/>
          <w:b/>
          <w:sz w:val="20"/>
          <w:szCs w:val="20"/>
        </w:rPr>
      </w:pPr>
    </w:p>
    <w:p w14:paraId="22F032C1" w14:textId="7EB8BDC1" w:rsidR="00FB41CA"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71</w:t>
      </w:r>
      <w:r w:rsidR="00FB41CA" w:rsidRPr="00215FBD">
        <w:rPr>
          <w:rFonts w:ascii="Arial" w:hAnsi="Arial" w:cs="Arial"/>
          <w:sz w:val="20"/>
          <w:szCs w:val="20"/>
        </w:rPr>
        <w:t>.</w:t>
      </w:r>
      <w:r w:rsidR="00161A5C">
        <w:rPr>
          <w:rFonts w:ascii="Arial" w:hAnsi="Arial" w:cs="Arial"/>
          <w:sz w:val="20"/>
          <w:szCs w:val="20"/>
        </w:rPr>
        <w:t xml:space="preserve"> </w:t>
      </w:r>
      <w:r w:rsidR="00E12D60" w:rsidRPr="00E353D0">
        <w:rPr>
          <w:rFonts w:ascii="Arial" w:hAnsi="Arial" w:cs="Arial"/>
          <w:color w:val="000000" w:themeColor="text1"/>
          <w:sz w:val="20"/>
          <w:szCs w:val="20"/>
        </w:rPr>
        <w:t>Sans</w:t>
      </w:r>
      <w:r w:rsidR="00161A5C">
        <w:rPr>
          <w:rFonts w:ascii="Arial" w:hAnsi="Arial" w:cs="Arial"/>
          <w:color w:val="000000" w:themeColor="text1"/>
          <w:sz w:val="20"/>
          <w:szCs w:val="20"/>
        </w:rPr>
        <w:t xml:space="preserve"> </w:t>
      </w:r>
      <w:r w:rsidR="00E12D60" w:rsidRPr="00E353D0">
        <w:rPr>
          <w:rFonts w:ascii="Arial" w:hAnsi="Arial" w:cs="Arial"/>
          <w:color w:val="000000" w:themeColor="text1"/>
          <w:sz w:val="20"/>
          <w:szCs w:val="20"/>
        </w:rPr>
        <w:t>préjudice</w:t>
      </w:r>
      <w:r w:rsidR="00161A5C">
        <w:rPr>
          <w:rFonts w:ascii="Arial" w:hAnsi="Arial" w:cs="Arial"/>
          <w:color w:val="000000" w:themeColor="text1"/>
          <w:sz w:val="20"/>
          <w:szCs w:val="20"/>
        </w:rPr>
        <w:t xml:space="preserve"> </w:t>
      </w:r>
      <w:r w:rsidR="00E12D60" w:rsidRPr="00E353D0">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00E12D60" w:rsidRPr="00E353D0">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00E12D60" w:rsidRPr="00E353D0">
        <w:rPr>
          <w:rFonts w:ascii="Arial" w:hAnsi="Arial" w:cs="Arial"/>
          <w:color w:val="000000" w:themeColor="text1"/>
          <w:sz w:val="20"/>
          <w:szCs w:val="20"/>
        </w:rPr>
        <w:t>37</w:t>
      </w:r>
      <w:r w:rsidR="00161A5C">
        <w:rPr>
          <w:rFonts w:ascii="Arial" w:hAnsi="Arial" w:cs="Arial"/>
          <w:color w:val="000000" w:themeColor="text1"/>
          <w:sz w:val="20"/>
          <w:szCs w:val="20"/>
        </w:rPr>
        <w:t xml:space="preserve"> </w:t>
      </w:r>
      <w:r w:rsidR="00E12D60"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E12D60" w:rsidRPr="00E353D0">
        <w:rPr>
          <w:rFonts w:ascii="Arial" w:hAnsi="Arial" w:cs="Arial"/>
          <w:color w:val="000000" w:themeColor="text1"/>
          <w:sz w:val="20"/>
          <w:szCs w:val="20"/>
        </w:rPr>
        <w:t>38/19,</w:t>
      </w:r>
      <w:r w:rsidR="00161A5C">
        <w:rPr>
          <w:rFonts w:ascii="Arial" w:hAnsi="Arial" w:cs="Arial"/>
          <w:color w:val="000000" w:themeColor="text1"/>
          <w:sz w:val="20"/>
          <w:szCs w:val="20"/>
        </w:rPr>
        <w:t xml:space="preserve"> </w:t>
      </w:r>
      <w:r w:rsidR="00E12D60" w:rsidRPr="00E353D0">
        <w:rPr>
          <w:rFonts w:ascii="Arial" w:hAnsi="Arial" w:cs="Arial"/>
          <w:color w:val="000000" w:themeColor="text1"/>
          <w:sz w:val="20"/>
          <w:szCs w:val="20"/>
        </w:rPr>
        <w:t>l</w:t>
      </w:r>
      <w:r w:rsidR="00FB41CA" w:rsidRPr="00E353D0">
        <w:rPr>
          <w:rFonts w:ascii="Arial" w:hAnsi="Arial" w:cs="Arial"/>
          <w:color w:val="000000" w:themeColor="text1"/>
          <w:sz w:val="20"/>
          <w:szCs w:val="20"/>
        </w:rPr>
        <w:t>orsque</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divergences</w:t>
      </w:r>
      <w:r w:rsidR="00161A5C">
        <w:rPr>
          <w:rFonts w:ascii="Arial" w:hAnsi="Arial" w:cs="Arial"/>
          <w:sz w:val="20"/>
          <w:szCs w:val="20"/>
        </w:rPr>
        <w:t xml:space="preserve"> </w:t>
      </w:r>
      <w:r w:rsidR="00FB41CA" w:rsidRPr="00215FBD">
        <w:rPr>
          <w:rFonts w:ascii="Arial" w:hAnsi="Arial" w:cs="Arial"/>
          <w:sz w:val="20"/>
          <w:szCs w:val="20"/>
        </w:rPr>
        <w:t>c</w:t>
      </w:r>
      <w:r w:rsidR="00B835F9" w:rsidRPr="00215FBD">
        <w:rPr>
          <w:rFonts w:ascii="Arial" w:hAnsi="Arial" w:cs="Arial"/>
          <w:sz w:val="20"/>
          <w:szCs w:val="20"/>
        </w:rPr>
        <w:t>onstatées</w:t>
      </w:r>
      <w:r w:rsidR="00161A5C">
        <w:rPr>
          <w:rFonts w:ascii="Arial" w:hAnsi="Arial" w:cs="Arial"/>
          <w:sz w:val="20"/>
          <w:szCs w:val="20"/>
        </w:rPr>
        <w:t xml:space="preserve"> </w:t>
      </w:r>
      <w:r w:rsidR="00B835F9" w:rsidRPr="00215FBD">
        <w:rPr>
          <w:rFonts w:ascii="Arial" w:hAnsi="Arial" w:cs="Arial"/>
          <w:sz w:val="20"/>
          <w:szCs w:val="20"/>
        </w:rPr>
        <w:t>par</w:t>
      </w:r>
      <w:r w:rsidR="00161A5C">
        <w:rPr>
          <w:rFonts w:ascii="Arial" w:hAnsi="Arial" w:cs="Arial"/>
          <w:sz w:val="20"/>
          <w:szCs w:val="20"/>
        </w:rPr>
        <w:t xml:space="preserve"> </w:t>
      </w:r>
      <w:r w:rsidR="00B835F9" w:rsidRPr="00215FBD">
        <w:rPr>
          <w:rFonts w:ascii="Arial" w:hAnsi="Arial" w:cs="Arial"/>
          <w:sz w:val="20"/>
          <w:szCs w:val="20"/>
        </w:rPr>
        <w:t>rapport</w:t>
      </w:r>
      <w:r w:rsidR="00161A5C">
        <w:rPr>
          <w:rFonts w:ascii="Arial" w:hAnsi="Arial" w:cs="Arial"/>
          <w:sz w:val="20"/>
          <w:szCs w:val="20"/>
        </w:rPr>
        <w:t xml:space="preserve"> </w:t>
      </w:r>
      <w:r w:rsidR="00B835F9" w:rsidRPr="00215FBD">
        <w:rPr>
          <w:rFonts w:ascii="Arial" w:hAnsi="Arial" w:cs="Arial"/>
          <w:sz w:val="20"/>
          <w:szCs w:val="20"/>
        </w:rPr>
        <w:t>aux</w:t>
      </w:r>
      <w:r w:rsidR="00161A5C">
        <w:rPr>
          <w:rFonts w:ascii="Arial" w:hAnsi="Arial" w:cs="Arial"/>
          <w:sz w:val="20"/>
          <w:szCs w:val="20"/>
        </w:rPr>
        <w:t xml:space="preserve"> </w:t>
      </w:r>
      <w:r w:rsidR="00B835F9" w:rsidRPr="00215FBD">
        <w:rPr>
          <w:rFonts w:ascii="Arial" w:hAnsi="Arial" w:cs="Arial"/>
          <w:sz w:val="20"/>
          <w:szCs w:val="20"/>
        </w:rPr>
        <w:t>condi</w:t>
      </w:r>
      <w:r w:rsidR="00FB41CA" w:rsidRPr="00215FBD">
        <w:rPr>
          <w:rFonts w:ascii="Arial" w:hAnsi="Arial" w:cs="Arial"/>
          <w:sz w:val="20"/>
          <w:szCs w:val="20"/>
        </w:rPr>
        <w:t>tions</w:t>
      </w:r>
      <w:r w:rsidR="00161A5C">
        <w:rPr>
          <w:rFonts w:ascii="Arial" w:hAnsi="Arial" w:cs="Arial"/>
          <w:sz w:val="20"/>
          <w:szCs w:val="20"/>
        </w:rPr>
        <w:t xml:space="preserve"> </w:t>
      </w:r>
      <w:r w:rsidR="00FB41CA" w:rsidRPr="00215FBD">
        <w:rPr>
          <w:rFonts w:ascii="Arial" w:hAnsi="Arial" w:cs="Arial"/>
          <w:sz w:val="20"/>
          <w:szCs w:val="20"/>
        </w:rPr>
        <w:t>non</w:t>
      </w:r>
      <w:r w:rsidR="00161A5C">
        <w:rPr>
          <w:rFonts w:ascii="Arial" w:hAnsi="Arial" w:cs="Arial"/>
          <w:sz w:val="20"/>
          <w:szCs w:val="20"/>
        </w:rPr>
        <w:t xml:space="preserve"> </w:t>
      </w:r>
      <w:r w:rsidR="00FB41CA" w:rsidRPr="00215FBD">
        <w:rPr>
          <w:rFonts w:ascii="Arial" w:hAnsi="Arial" w:cs="Arial"/>
          <w:sz w:val="20"/>
          <w:szCs w:val="20"/>
        </w:rPr>
        <w:t>essentielles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minimes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qu’il</w:t>
      </w:r>
      <w:r w:rsidR="00161A5C">
        <w:rPr>
          <w:rFonts w:ascii="Arial" w:hAnsi="Arial" w:cs="Arial"/>
          <w:sz w:val="20"/>
          <w:szCs w:val="20"/>
        </w:rPr>
        <w:t xml:space="preserve"> </w:t>
      </w:r>
      <w:r w:rsidR="00FB41CA" w:rsidRPr="00215FBD">
        <w:rPr>
          <w:rFonts w:ascii="Arial" w:hAnsi="Arial" w:cs="Arial"/>
          <w:sz w:val="20"/>
          <w:szCs w:val="20"/>
        </w:rPr>
        <w:t>ne</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résulter</w:t>
      </w:r>
      <w:r w:rsidR="00161A5C">
        <w:rPr>
          <w:rFonts w:ascii="Arial" w:hAnsi="Arial" w:cs="Arial"/>
          <w:sz w:val="20"/>
          <w:szCs w:val="20"/>
        </w:rPr>
        <w:t xml:space="preserve"> </w:t>
      </w:r>
      <w:r w:rsidR="00FB41CA" w:rsidRPr="00215FBD">
        <w:rPr>
          <w:rFonts w:ascii="Arial" w:hAnsi="Arial" w:cs="Arial"/>
          <w:sz w:val="20"/>
          <w:szCs w:val="20"/>
        </w:rPr>
        <w:t>d’inconvénient</w:t>
      </w:r>
      <w:r w:rsidR="00161A5C">
        <w:rPr>
          <w:rFonts w:ascii="Arial" w:hAnsi="Arial" w:cs="Arial"/>
          <w:sz w:val="20"/>
          <w:szCs w:val="20"/>
        </w:rPr>
        <w:t xml:space="preserve"> </w:t>
      </w:r>
      <w:r w:rsidR="00FB41CA" w:rsidRPr="00215FBD">
        <w:rPr>
          <w:rFonts w:ascii="Arial" w:hAnsi="Arial" w:cs="Arial"/>
          <w:sz w:val="20"/>
          <w:szCs w:val="20"/>
        </w:rPr>
        <w:t>sérieux</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point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vue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l’emploi,</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mise</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œuvre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durée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vie,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accepter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prestations</w:t>
      </w:r>
      <w:r w:rsidR="00161A5C">
        <w:rPr>
          <w:rFonts w:ascii="Arial" w:hAnsi="Arial" w:cs="Arial"/>
          <w:sz w:val="20"/>
          <w:szCs w:val="20"/>
        </w:rPr>
        <w:t xml:space="preserve"> </w:t>
      </w:r>
      <w:r w:rsidR="00FB41CA" w:rsidRPr="00215FBD">
        <w:rPr>
          <w:rFonts w:ascii="Arial" w:hAnsi="Arial" w:cs="Arial"/>
          <w:sz w:val="20"/>
          <w:szCs w:val="20"/>
        </w:rPr>
        <w:t>moyennant</w:t>
      </w:r>
      <w:r w:rsidR="00161A5C">
        <w:rPr>
          <w:rFonts w:ascii="Arial" w:hAnsi="Arial" w:cs="Arial"/>
          <w:sz w:val="20"/>
          <w:szCs w:val="20"/>
        </w:rPr>
        <w:t xml:space="preserve"> </w:t>
      </w:r>
      <w:r w:rsidR="00FB41CA" w:rsidRPr="00215FBD">
        <w:rPr>
          <w:rFonts w:ascii="Arial" w:hAnsi="Arial" w:cs="Arial"/>
          <w:sz w:val="20"/>
          <w:szCs w:val="20"/>
        </w:rPr>
        <w:t>réfaction</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moins-value.</w:t>
      </w:r>
    </w:p>
    <w:p w14:paraId="10549578" w14:textId="77777777" w:rsidR="00432988" w:rsidRDefault="00432988" w:rsidP="00224AA9">
      <w:pPr>
        <w:spacing w:after="0" w:line="240" w:lineRule="auto"/>
        <w:jc w:val="both"/>
        <w:rPr>
          <w:rFonts w:ascii="Arial" w:hAnsi="Arial" w:cs="Arial"/>
          <w:sz w:val="20"/>
          <w:szCs w:val="20"/>
        </w:rPr>
      </w:pPr>
    </w:p>
    <w:p w14:paraId="73D7CE62" w14:textId="77777777" w:rsidR="009350EE" w:rsidRPr="00215FBD" w:rsidRDefault="009350EE" w:rsidP="009350EE">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39156F40" w14:textId="77777777" w:rsidR="00C61044" w:rsidRPr="00215FBD" w:rsidRDefault="00C61044" w:rsidP="00224AA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659C897" w14:textId="77777777" w:rsidR="007B5C6A" w:rsidRPr="00215FBD" w:rsidRDefault="007B5C6A" w:rsidP="00224AA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71</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9F4B09"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3D70F045" w14:textId="77777777" w:rsidR="007B5C6A" w:rsidRPr="00215FBD" w:rsidRDefault="007B5C6A" w:rsidP="00224AA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30BE4F60" w14:textId="77777777" w:rsidR="007B5C6A" w:rsidRPr="00215FBD" w:rsidRDefault="007B5C6A" w:rsidP="00224AA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Lorsque</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Pr="00215FBD">
        <w:rPr>
          <w:rFonts w:ascii="Arial" w:hAnsi="Arial" w:cs="Arial"/>
          <w:b/>
          <w:i/>
          <w:sz w:val="20"/>
          <w:szCs w:val="20"/>
        </w:rPr>
        <w:t>décide</w:t>
      </w:r>
      <w:r w:rsidR="00161A5C">
        <w:rPr>
          <w:rFonts w:ascii="Arial" w:hAnsi="Arial" w:cs="Arial"/>
          <w:b/>
          <w:i/>
          <w:sz w:val="20"/>
          <w:szCs w:val="20"/>
        </w:rPr>
        <w:t xml:space="preserve"> </w:t>
      </w:r>
      <w:r w:rsidRPr="00215FBD">
        <w:rPr>
          <w:rFonts w:ascii="Arial" w:hAnsi="Arial" w:cs="Arial"/>
          <w:b/>
          <w:i/>
          <w:sz w:val="20"/>
          <w:szCs w:val="20"/>
        </w:rPr>
        <w:t>d’accepter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moyennant</w:t>
      </w:r>
      <w:r w:rsidR="00161A5C">
        <w:rPr>
          <w:rFonts w:ascii="Arial" w:hAnsi="Arial" w:cs="Arial"/>
          <w:b/>
          <w:i/>
          <w:sz w:val="20"/>
          <w:szCs w:val="20"/>
        </w:rPr>
        <w:t xml:space="preserve"> </w:t>
      </w:r>
      <w:r w:rsidRPr="00215FBD">
        <w:rPr>
          <w:rFonts w:ascii="Arial" w:hAnsi="Arial" w:cs="Arial"/>
          <w:b/>
          <w:i/>
          <w:sz w:val="20"/>
          <w:szCs w:val="20"/>
        </w:rPr>
        <w:t>réfaction,</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formules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réfaction</w:t>
      </w:r>
      <w:r w:rsidR="00161A5C">
        <w:rPr>
          <w:rFonts w:ascii="Arial" w:hAnsi="Arial" w:cs="Arial"/>
          <w:b/>
          <w:i/>
          <w:sz w:val="20"/>
          <w:szCs w:val="20"/>
        </w:rPr>
        <w:t xml:space="preserve"> </w:t>
      </w:r>
      <w:r w:rsidRPr="00215FBD">
        <w:rPr>
          <w:rFonts w:ascii="Arial" w:hAnsi="Arial" w:cs="Arial"/>
          <w:b/>
          <w:i/>
          <w:sz w:val="20"/>
          <w:szCs w:val="20"/>
        </w:rPr>
        <w:t>spécifiques</w:t>
      </w:r>
      <w:r w:rsidR="00161A5C">
        <w:rPr>
          <w:rFonts w:ascii="Arial" w:hAnsi="Arial" w:cs="Arial"/>
          <w:b/>
          <w:i/>
          <w:sz w:val="20"/>
          <w:szCs w:val="20"/>
        </w:rPr>
        <w:t xml:space="preserve"> </w:t>
      </w:r>
      <w:r w:rsidRPr="00215FBD">
        <w:rPr>
          <w:rFonts w:ascii="Arial" w:hAnsi="Arial" w:cs="Arial"/>
          <w:b/>
          <w:i/>
          <w:sz w:val="20"/>
          <w:szCs w:val="20"/>
        </w:rPr>
        <w:t>prévues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chapitres</w:t>
      </w:r>
      <w:r w:rsidR="00161A5C">
        <w:rPr>
          <w:rFonts w:ascii="Arial" w:hAnsi="Arial" w:cs="Arial"/>
          <w:b/>
          <w:i/>
          <w:sz w:val="20"/>
          <w:szCs w:val="20"/>
        </w:rPr>
        <w:t xml:space="preserve"> </w:t>
      </w:r>
      <w:r w:rsidRPr="00215FBD">
        <w:rPr>
          <w:rFonts w:ascii="Arial" w:hAnsi="Arial" w:cs="Arial"/>
          <w:b/>
          <w:i/>
          <w:sz w:val="20"/>
          <w:szCs w:val="20"/>
        </w:rPr>
        <w:t>techniques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présent</w:t>
      </w:r>
      <w:r w:rsidR="00161A5C">
        <w:rPr>
          <w:rFonts w:ascii="Arial" w:hAnsi="Arial" w:cs="Arial"/>
          <w:b/>
          <w:i/>
          <w:sz w:val="20"/>
          <w:szCs w:val="20"/>
        </w:rPr>
        <w:t xml:space="preserve"> </w:t>
      </w:r>
      <w:r w:rsidRPr="00215FBD">
        <w:rPr>
          <w:rFonts w:ascii="Arial" w:hAnsi="Arial" w:cs="Arial"/>
          <w:b/>
          <w:i/>
          <w:sz w:val="20"/>
          <w:szCs w:val="20"/>
        </w:rPr>
        <w:t>cahier</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charges</w:t>
      </w:r>
      <w:r w:rsidR="00161A5C">
        <w:rPr>
          <w:rFonts w:ascii="Arial" w:hAnsi="Arial" w:cs="Arial"/>
          <w:b/>
          <w:i/>
          <w:sz w:val="20"/>
          <w:szCs w:val="20"/>
        </w:rPr>
        <w:t xml:space="preserve"> </w:t>
      </w:r>
      <w:r w:rsidRPr="00215FBD">
        <w:rPr>
          <w:rFonts w:ascii="Arial" w:hAnsi="Arial" w:cs="Arial"/>
          <w:b/>
          <w:i/>
          <w:sz w:val="20"/>
          <w:szCs w:val="20"/>
        </w:rPr>
        <w:t>type</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d’application.</w:t>
      </w:r>
    </w:p>
    <w:p w14:paraId="0FF7D438" w14:textId="77777777" w:rsidR="007B5C6A" w:rsidRPr="00215FBD" w:rsidRDefault="007B5C6A" w:rsidP="00224AA9">
      <w:pPr>
        <w:spacing w:after="0" w:line="240" w:lineRule="auto"/>
        <w:jc w:val="both"/>
        <w:rPr>
          <w:rFonts w:ascii="Arial" w:hAnsi="Arial" w:cs="Arial"/>
          <w:sz w:val="20"/>
          <w:szCs w:val="20"/>
        </w:rPr>
      </w:pPr>
    </w:p>
    <w:p w14:paraId="3195209E" w14:textId="77777777" w:rsidR="004E4F09" w:rsidRPr="00215FBD" w:rsidRDefault="00FB41CA" w:rsidP="009350EE">
      <w:pPr>
        <w:spacing w:after="0" w:line="240" w:lineRule="auto"/>
        <w:jc w:val="center"/>
        <w:rPr>
          <w:rFonts w:ascii="Arial" w:hAnsi="Arial" w:cs="Arial"/>
          <w:b/>
          <w:sz w:val="20"/>
          <w:szCs w:val="20"/>
        </w:rPr>
      </w:pPr>
      <w:r w:rsidRPr="00215FBD">
        <w:rPr>
          <w:rFonts w:ascii="Arial" w:hAnsi="Arial" w:cs="Arial"/>
          <w:b/>
          <w:sz w:val="20"/>
          <w:szCs w:val="20"/>
        </w:rPr>
        <w:t>Compensation</w:t>
      </w:r>
    </w:p>
    <w:p w14:paraId="411110AF" w14:textId="77777777" w:rsidR="004E4F09" w:rsidRPr="00215FBD" w:rsidRDefault="004E4F09" w:rsidP="00224AA9">
      <w:pPr>
        <w:spacing w:after="0" w:line="240" w:lineRule="auto"/>
        <w:jc w:val="both"/>
        <w:rPr>
          <w:rFonts w:ascii="Arial" w:hAnsi="Arial" w:cs="Arial"/>
          <w:b/>
          <w:sz w:val="20"/>
          <w:szCs w:val="20"/>
        </w:rPr>
      </w:pPr>
    </w:p>
    <w:p w14:paraId="46B9E7C2"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72</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Toute</w:t>
      </w:r>
      <w:r w:rsidR="00161A5C">
        <w:rPr>
          <w:rFonts w:ascii="Arial" w:hAnsi="Arial" w:cs="Arial"/>
          <w:sz w:val="20"/>
          <w:szCs w:val="20"/>
        </w:rPr>
        <w:t xml:space="preserve"> </w:t>
      </w:r>
      <w:r w:rsidR="00FB41CA" w:rsidRPr="00215FBD">
        <w:rPr>
          <w:rFonts w:ascii="Arial" w:hAnsi="Arial" w:cs="Arial"/>
          <w:sz w:val="20"/>
          <w:szCs w:val="20"/>
        </w:rPr>
        <w:t>somme</w:t>
      </w:r>
      <w:r w:rsidR="00161A5C">
        <w:rPr>
          <w:rFonts w:ascii="Arial" w:hAnsi="Arial" w:cs="Arial"/>
          <w:sz w:val="20"/>
          <w:szCs w:val="20"/>
        </w:rPr>
        <w:t xml:space="preserve"> </w:t>
      </w:r>
      <w:r w:rsidR="00FB41CA" w:rsidRPr="00215FBD">
        <w:rPr>
          <w:rFonts w:ascii="Arial" w:hAnsi="Arial" w:cs="Arial"/>
          <w:sz w:val="20"/>
          <w:szCs w:val="20"/>
        </w:rPr>
        <w:t>due</w:t>
      </w:r>
      <w:r w:rsidR="00161A5C">
        <w:rPr>
          <w:rFonts w:ascii="Arial" w:hAnsi="Arial" w:cs="Arial"/>
          <w:sz w:val="20"/>
          <w:szCs w:val="20"/>
        </w:rPr>
        <w:t xml:space="preserve"> </w:t>
      </w:r>
      <w:r w:rsidR="00D45207">
        <w:rPr>
          <w:rFonts w:ascii="Arial" w:hAnsi="Arial" w:cs="Arial"/>
          <w:sz w:val="20"/>
          <w:szCs w:val="20"/>
        </w:rPr>
        <w:t>à</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cadre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imputée</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premier</w:t>
      </w:r>
      <w:r w:rsidR="00161A5C">
        <w:rPr>
          <w:rFonts w:ascii="Arial" w:hAnsi="Arial" w:cs="Arial"/>
          <w:sz w:val="20"/>
          <w:szCs w:val="20"/>
        </w:rPr>
        <w:t xml:space="preserve"> </w:t>
      </w:r>
      <w:r w:rsidR="00FB41CA" w:rsidRPr="00215FBD">
        <w:rPr>
          <w:rFonts w:ascii="Arial" w:hAnsi="Arial" w:cs="Arial"/>
          <w:sz w:val="20"/>
          <w:szCs w:val="20"/>
        </w:rPr>
        <w:t>lieu</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sommes</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dues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quelque</w:t>
      </w:r>
      <w:r w:rsidR="00161A5C">
        <w:rPr>
          <w:rFonts w:ascii="Arial" w:hAnsi="Arial" w:cs="Arial"/>
          <w:sz w:val="20"/>
          <w:szCs w:val="20"/>
        </w:rPr>
        <w:t xml:space="preserve"> </w:t>
      </w:r>
      <w:r w:rsidR="00FB41CA" w:rsidRPr="00215FBD">
        <w:rPr>
          <w:rFonts w:ascii="Arial" w:hAnsi="Arial" w:cs="Arial"/>
          <w:sz w:val="20"/>
          <w:szCs w:val="20"/>
        </w:rPr>
        <w:t>titre</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ce</w:t>
      </w:r>
      <w:r w:rsidR="00161A5C">
        <w:rPr>
          <w:rFonts w:ascii="Arial" w:hAnsi="Arial" w:cs="Arial"/>
          <w:sz w:val="20"/>
          <w:szCs w:val="20"/>
        </w:rPr>
        <w:t xml:space="preserve"> </w:t>
      </w:r>
      <w:r w:rsidR="00FB41CA" w:rsidRPr="00215FBD">
        <w:rPr>
          <w:rFonts w:ascii="Arial" w:hAnsi="Arial" w:cs="Arial"/>
          <w:sz w:val="20"/>
          <w:szCs w:val="20"/>
        </w:rPr>
        <w:t>soit</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ensuite</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cautionnement.</w:t>
      </w:r>
    </w:p>
    <w:p w14:paraId="64FCE3AD" w14:textId="77777777" w:rsidR="00352B9C" w:rsidRDefault="00352B9C">
      <w:pPr>
        <w:spacing w:after="0" w:line="240" w:lineRule="auto"/>
        <w:rPr>
          <w:rFonts w:ascii="Arial" w:hAnsi="Arial" w:cs="Arial"/>
          <w:sz w:val="20"/>
          <w:szCs w:val="20"/>
        </w:rPr>
      </w:pPr>
    </w:p>
    <w:p w14:paraId="54B75AC2" w14:textId="77777777" w:rsidR="00161A5C" w:rsidRDefault="00161A5C">
      <w:pPr>
        <w:spacing w:after="0" w:line="240" w:lineRule="auto"/>
        <w:rPr>
          <w:rFonts w:ascii="Arial" w:hAnsi="Arial" w:cs="Arial"/>
          <w:sz w:val="20"/>
          <w:szCs w:val="20"/>
        </w:rPr>
      </w:pPr>
      <w:r>
        <w:rPr>
          <w:rFonts w:ascii="Arial" w:hAnsi="Arial" w:cs="Arial"/>
          <w:sz w:val="20"/>
          <w:szCs w:val="20"/>
        </w:rPr>
        <w:br w:type="page"/>
      </w:r>
    </w:p>
    <w:p w14:paraId="1921A86F" w14:textId="77777777" w:rsidR="00FB41CA" w:rsidRPr="005729C4" w:rsidRDefault="00FB41CA" w:rsidP="00224AA9">
      <w:pPr>
        <w:spacing w:after="0" w:line="240" w:lineRule="auto"/>
        <w:jc w:val="both"/>
        <w:rPr>
          <w:rFonts w:ascii="Arial" w:hAnsi="Arial" w:cs="Arial"/>
          <w:b/>
          <w:sz w:val="24"/>
          <w:u w:val="dotted"/>
        </w:rPr>
      </w:pPr>
      <w:r w:rsidRPr="005729C4">
        <w:rPr>
          <w:rFonts w:ascii="Arial" w:hAnsi="Arial" w:cs="Arial"/>
          <w:b/>
          <w:sz w:val="24"/>
          <w:u w:val="dotted"/>
        </w:rPr>
        <w:lastRenderedPageBreak/>
        <w:t>Section</w:t>
      </w:r>
      <w:r w:rsidR="00161A5C">
        <w:rPr>
          <w:rFonts w:ascii="Arial" w:hAnsi="Arial" w:cs="Arial"/>
          <w:b/>
          <w:sz w:val="24"/>
          <w:u w:val="dotted"/>
        </w:rPr>
        <w:t xml:space="preserve"> </w:t>
      </w:r>
      <w:r w:rsidRPr="005729C4">
        <w:rPr>
          <w:rFonts w:ascii="Arial" w:hAnsi="Arial" w:cs="Arial"/>
          <w:b/>
          <w:sz w:val="24"/>
          <w:u w:val="dotted"/>
        </w:rPr>
        <w:t>12.</w:t>
      </w:r>
      <w:r w:rsidR="00161A5C">
        <w:rPr>
          <w:rFonts w:ascii="Arial" w:hAnsi="Arial" w:cs="Arial"/>
          <w:b/>
          <w:sz w:val="24"/>
          <w:u w:val="dotted"/>
        </w:rPr>
        <w:t xml:space="preserve"> </w:t>
      </w:r>
      <w:r w:rsidRPr="005729C4">
        <w:rPr>
          <w:rFonts w:ascii="Arial" w:hAnsi="Arial" w:cs="Arial"/>
          <w:b/>
          <w:sz w:val="24"/>
          <w:u w:val="dotted"/>
        </w:rPr>
        <w:t>—</w:t>
      </w:r>
      <w:r w:rsidR="00161A5C">
        <w:rPr>
          <w:rFonts w:ascii="Arial" w:hAnsi="Arial" w:cs="Arial"/>
          <w:b/>
          <w:sz w:val="24"/>
          <w:u w:val="dotted"/>
        </w:rPr>
        <w:t xml:space="preserve"> </w:t>
      </w:r>
      <w:r w:rsidRPr="005729C4">
        <w:rPr>
          <w:rFonts w:ascii="Arial" w:hAnsi="Arial" w:cs="Arial"/>
          <w:b/>
          <w:sz w:val="24"/>
          <w:u w:val="dotted"/>
        </w:rPr>
        <w:t>Actions</w:t>
      </w:r>
      <w:r w:rsidR="00161A5C">
        <w:rPr>
          <w:rFonts w:ascii="Arial" w:hAnsi="Arial" w:cs="Arial"/>
          <w:b/>
          <w:sz w:val="24"/>
          <w:u w:val="dotted"/>
        </w:rPr>
        <w:t xml:space="preserve"> </w:t>
      </w:r>
      <w:r w:rsidRPr="005729C4">
        <w:rPr>
          <w:rFonts w:ascii="Arial" w:hAnsi="Arial" w:cs="Arial"/>
          <w:b/>
          <w:sz w:val="24"/>
          <w:u w:val="dotted"/>
        </w:rPr>
        <w:t>judiciaires</w:t>
      </w:r>
    </w:p>
    <w:p w14:paraId="3B4769A4" w14:textId="77777777" w:rsidR="00260045" w:rsidRPr="005729C4" w:rsidRDefault="00260045" w:rsidP="00224AA9">
      <w:pPr>
        <w:spacing w:after="0" w:line="240" w:lineRule="auto"/>
        <w:jc w:val="both"/>
        <w:rPr>
          <w:rFonts w:ascii="Arial" w:hAnsi="Arial" w:cs="Arial"/>
          <w:b/>
          <w:sz w:val="24"/>
        </w:rPr>
      </w:pPr>
    </w:p>
    <w:p w14:paraId="3DAC7EB6" w14:textId="77777777" w:rsidR="00FB41CA" w:rsidRPr="00E353D0" w:rsidRDefault="00981DF3" w:rsidP="00224AA9">
      <w:pPr>
        <w:spacing w:after="0" w:line="240" w:lineRule="auto"/>
        <w:jc w:val="both"/>
        <w:rPr>
          <w:rFonts w:ascii="Arial" w:hAnsi="Arial" w:cs="Arial"/>
          <w:color w:val="000000" w:themeColor="text1"/>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73</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Toute</w:t>
      </w:r>
      <w:r w:rsidR="00161A5C">
        <w:rPr>
          <w:rFonts w:ascii="Arial" w:hAnsi="Arial" w:cs="Arial"/>
          <w:sz w:val="20"/>
          <w:szCs w:val="20"/>
        </w:rPr>
        <w:t xml:space="preserve"> </w:t>
      </w:r>
      <w:r w:rsidR="00FB41CA" w:rsidRPr="00215FBD">
        <w:rPr>
          <w:rFonts w:ascii="Arial" w:hAnsi="Arial" w:cs="Arial"/>
          <w:sz w:val="20"/>
          <w:szCs w:val="20"/>
        </w:rPr>
        <w:t>action</w:t>
      </w:r>
      <w:r w:rsidR="00161A5C">
        <w:rPr>
          <w:rFonts w:ascii="Arial" w:hAnsi="Arial" w:cs="Arial"/>
          <w:sz w:val="20"/>
          <w:szCs w:val="20"/>
        </w:rPr>
        <w:t xml:space="preserve"> </w:t>
      </w:r>
      <w:r w:rsidR="00FB41CA" w:rsidRPr="00215FBD">
        <w:rPr>
          <w:rFonts w:ascii="Arial" w:hAnsi="Arial" w:cs="Arial"/>
          <w:sz w:val="20"/>
          <w:szCs w:val="20"/>
        </w:rPr>
        <w:t>judiciaire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l’adjudicataire,</w:t>
      </w:r>
      <w:r w:rsidR="00161A5C">
        <w:rPr>
          <w:rFonts w:ascii="Arial" w:hAnsi="Arial" w:cs="Arial"/>
          <w:sz w:val="20"/>
          <w:szCs w:val="20"/>
        </w:rPr>
        <w:t xml:space="preserve"> </w:t>
      </w:r>
      <w:r w:rsidR="00FB41CA" w:rsidRPr="00215FBD">
        <w:rPr>
          <w:rFonts w:ascii="Arial" w:hAnsi="Arial" w:cs="Arial"/>
          <w:sz w:val="20"/>
          <w:szCs w:val="20"/>
        </w:rPr>
        <w:t>fondée</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faits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circonstances</w:t>
      </w:r>
      <w:r w:rsidR="00161A5C">
        <w:rPr>
          <w:rFonts w:ascii="Arial" w:hAnsi="Arial" w:cs="Arial"/>
          <w:sz w:val="20"/>
          <w:szCs w:val="20"/>
        </w:rPr>
        <w:t xml:space="preserve"> </w:t>
      </w:r>
      <w:r w:rsidR="00FB41CA" w:rsidRPr="00215FBD">
        <w:rPr>
          <w:rFonts w:ascii="Arial" w:hAnsi="Arial" w:cs="Arial"/>
          <w:sz w:val="20"/>
          <w:szCs w:val="20"/>
        </w:rPr>
        <w:t>visés</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E353D0">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38/9,</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38/11</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38/12</w:t>
      </w:r>
      <w:r w:rsidR="00FB41CA" w:rsidRPr="00E353D0">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doit,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sous</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peine</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forclusion,</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avoir</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été</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précédée</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d’une</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dénonciation</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d’une</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établies</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écrit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délais</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prévus</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articles</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50,</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38/15</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38/16</w:t>
      </w:r>
      <w:r w:rsidR="00FB41CA" w:rsidRPr="00E353D0">
        <w:rPr>
          <w:rFonts w:ascii="Arial" w:hAnsi="Arial" w:cs="Arial"/>
          <w:color w:val="000000" w:themeColor="text1"/>
          <w:sz w:val="20"/>
          <w:szCs w:val="20"/>
        </w:rPr>
        <w:t>.</w:t>
      </w:r>
    </w:p>
    <w:p w14:paraId="1D85E68F" w14:textId="77777777" w:rsidR="00FB41CA" w:rsidRPr="00215FBD" w:rsidRDefault="00FB41CA" w:rsidP="00224AA9">
      <w:pPr>
        <w:spacing w:after="0" w:line="240" w:lineRule="auto"/>
        <w:jc w:val="both"/>
        <w:rPr>
          <w:rFonts w:ascii="Arial" w:hAnsi="Arial" w:cs="Arial"/>
          <w:sz w:val="20"/>
          <w:szCs w:val="20"/>
        </w:rPr>
      </w:pPr>
      <w:r w:rsidRPr="00E353D0">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Toute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citation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devant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juge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relative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sous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peine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forclusion</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préjudice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00981DF3" w:rsidRPr="00215FBD">
        <w:rPr>
          <w:rFonts w:ascii="Arial" w:hAnsi="Arial" w:cs="Arial"/>
          <w:sz w:val="20"/>
          <w:szCs w:val="20"/>
        </w:rPr>
        <w:t>1</w:t>
      </w:r>
      <w:r w:rsidR="00981DF3" w:rsidRPr="00215FBD">
        <w:rPr>
          <w:rFonts w:ascii="Arial" w:hAnsi="Arial" w:cs="Arial"/>
          <w:sz w:val="20"/>
          <w:szCs w:val="20"/>
          <w:vertAlign w:val="superscript"/>
        </w:rPr>
        <w:t>er</w:t>
      </w:r>
      <w:r w:rsidRPr="00215FBD">
        <w:rPr>
          <w:rFonts w:ascii="Arial" w:hAnsi="Arial" w:cs="Arial"/>
          <w:sz w:val="20"/>
          <w:szCs w:val="20"/>
        </w:rPr>
        <w:t>,</w:t>
      </w:r>
      <w:r w:rsidR="00161A5C">
        <w:rPr>
          <w:rFonts w:ascii="Arial" w:hAnsi="Arial" w:cs="Arial"/>
          <w:sz w:val="20"/>
          <w:szCs w:val="20"/>
        </w:rPr>
        <w:t xml:space="preserve"> </w:t>
      </w:r>
      <w:proofErr w:type="spellStart"/>
      <w:r w:rsidRPr="00215FBD">
        <w:rPr>
          <w:rFonts w:ascii="Arial" w:hAnsi="Arial" w:cs="Arial"/>
          <w:sz w:val="20"/>
          <w:szCs w:val="20"/>
        </w:rPr>
        <w:t>signiﬁée</w:t>
      </w:r>
      <w:proofErr w:type="spellEnd"/>
      <w:r w:rsidR="00161A5C">
        <w:rPr>
          <w:rFonts w:ascii="Arial" w:hAnsi="Arial" w:cs="Arial"/>
          <w:sz w:val="20"/>
          <w:szCs w:val="20"/>
        </w:rPr>
        <w:t xml:space="preserve"> </w:t>
      </w:r>
      <w:r w:rsidR="00D45207">
        <w:rPr>
          <w:rFonts w:ascii="Arial" w:hAnsi="Arial" w:cs="Arial"/>
          <w:sz w:val="20"/>
          <w:szCs w:val="20"/>
        </w:rPr>
        <w:t>à</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tard</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mois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compter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proofErr w:type="spellStart"/>
      <w:r w:rsidRPr="00215FBD">
        <w:rPr>
          <w:rFonts w:ascii="Arial" w:hAnsi="Arial" w:cs="Arial"/>
          <w:sz w:val="20"/>
          <w:szCs w:val="20"/>
        </w:rPr>
        <w:t>notiﬁcation</w:t>
      </w:r>
      <w:proofErr w:type="spellEnd"/>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Toutefois,</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citation</w:t>
      </w:r>
      <w:r w:rsidR="00161A5C">
        <w:rPr>
          <w:rFonts w:ascii="Arial" w:hAnsi="Arial" w:cs="Arial"/>
          <w:sz w:val="20"/>
          <w:szCs w:val="20"/>
        </w:rPr>
        <w:t xml:space="preserve"> </w:t>
      </w:r>
      <w:r w:rsidRPr="00215FBD">
        <w:rPr>
          <w:rFonts w:ascii="Arial" w:hAnsi="Arial" w:cs="Arial"/>
          <w:sz w:val="20"/>
          <w:szCs w:val="20"/>
        </w:rPr>
        <w:t>trouve</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origine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faits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circonstances</w:t>
      </w:r>
      <w:r w:rsidR="00161A5C">
        <w:rPr>
          <w:rFonts w:ascii="Arial" w:hAnsi="Arial" w:cs="Arial"/>
          <w:sz w:val="20"/>
          <w:szCs w:val="20"/>
        </w:rPr>
        <w:t xml:space="preserve"> </w:t>
      </w:r>
      <w:r w:rsidRPr="00215FBD">
        <w:rPr>
          <w:rFonts w:ascii="Arial" w:hAnsi="Arial" w:cs="Arial"/>
          <w:sz w:val="20"/>
          <w:szCs w:val="20"/>
        </w:rPr>
        <w:t>survenus</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période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elle</w:t>
      </w:r>
      <w:r w:rsidR="00161A5C">
        <w:rPr>
          <w:rFonts w:ascii="Arial" w:hAnsi="Arial" w:cs="Arial"/>
          <w:sz w:val="20"/>
          <w:szCs w:val="20"/>
        </w:rPr>
        <w:t xml:space="preserve"> </w:t>
      </w:r>
      <w:r w:rsidRPr="00215FBD">
        <w:rPr>
          <w:rFonts w:ascii="Arial" w:hAnsi="Arial" w:cs="Arial"/>
          <w:sz w:val="20"/>
          <w:szCs w:val="20"/>
        </w:rPr>
        <w:t>doit,</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peine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forclusion,</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proofErr w:type="spellStart"/>
      <w:r w:rsidRPr="00215FBD">
        <w:rPr>
          <w:rFonts w:ascii="Arial" w:hAnsi="Arial" w:cs="Arial"/>
          <w:sz w:val="20"/>
          <w:szCs w:val="20"/>
        </w:rPr>
        <w:t>signiﬁée</w:t>
      </w:r>
      <w:proofErr w:type="spellEnd"/>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tard</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mois</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l’expiration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période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imposé</w:t>
      </w:r>
      <w:r w:rsidR="00161A5C">
        <w:rPr>
          <w:rFonts w:ascii="Arial" w:hAnsi="Arial" w:cs="Arial"/>
          <w:sz w:val="20"/>
          <w:szCs w:val="20"/>
        </w:rPr>
        <w:t xml:space="preserve"> </w:t>
      </w:r>
      <w:r w:rsidRPr="00215FBD">
        <w:rPr>
          <w:rFonts w:ascii="Arial" w:hAnsi="Arial" w:cs="Arial"/>
          <w:sz w:val="20"/>
          <w:szCs w:val="20"/>
        </w:rPr>
        <w:t>d’établir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prend</w:t>
      </w:r>
      <w:r w:rsidR="00161A5C">
        <w:rPr>
          <w:rFonts w:ascii="Arial" w:hAnsi="Arial" w:cs="Arial"/>
          <w:sz w:val="20"/>
          <w:szCs w:val="20"/>
        </w:rPr>
        <w:t xml:space="preserve"> </w:t>
      </w:r>
      <w:r w:rsidRPr="00215FBD">
        <w:rPr>
          <w:rFonts w:ascii="Arial" w:hAnsi="Arial" w:cs="Arial"/>
          <w:sz w:val="20"/>
          <w:szCs w:val="20"/>
        </w:rPr>
        <w:t>cours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compter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déﬁnitive.</w:t>
      </w:r>
    </w:p>
    <w:p w14:paraId="34EAB8A4"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différend</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l’objet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pourparlers</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parties,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décision</w:t>
      </w:r>
      <w:r w:rsidR="00161A5C">
        <w:rPr>
          <w:rFonts w:ascii="Arial" w:hAnsi="Arial" w:cs="Arial"/>
          <w:sz w:val="20"/>
          <w:szCs w:val="20"/>
        </w:rPr>
        <w:t xml:space="preserve"> </w:t>
      </w:r>
      <w:r w:rsidR="00D45207">
        <w:rPr>
          <w:rFonts w:ascii="Arial" w:hAnsi="Arial" w:cs="Arial"/>
          <w:sz w:val="20"/>
          <w:szCs w:val="20"/>
        </w:rPr>
        <w:t>de</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proofErr w:type="spellStart"/>
      <w:r w:rsidRPr="00215FBD">
        <w:rPr>
          <w:rFonts w:ascii="Arial" w:hAnsi="Arial" w:cs="Arial"/>
          <w:sz w:val="20"/>
          <w:szCs w:val="20"/>
        </w:rPr>
        <w:t>notiﬁée</w:t>
      </w:r>
      <w:proofErr w:type="spellEnd"/>
      <w:r w:rsidR="00161A5C">
        <w:rPr>
          <w:rFonts w:ascii="Arial" w:hAnsi="Arial" w:cs="Arial"/>
          <w:sz w:val="20"/>
          <w:szCs w:val="20"/>
        </w:rPr>
        <w:t xml:space="preserve"> </w:t>
      </w:r>
      <w:r w:rsidRPr="00215FBD">
        <w:rPr>
          <w:rFonts w:ascii="Arial" w:hAnsi="Arial" w:cs="Arial"/>
          <w:sz w:val="20"/>
          <w:szCs w:val="20"/>
        </w:rPr>
        <w:t>moins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trois</w:t>
      </w:r>
      <w:r w:rsidR="00161A5C">
        <w:rPr>
          <w:rFonts w:ascii="Arial" w:hAnsi="Arial" w:cs="Arial"/>
          <w:sz w:val="20"/>
          <w:szCs w:val="20"/>
        </w:rPr>
        <w:t xml:space="preserve"> </w:t>
      </w:r>
      <w:r w:rsidRPr="00215FBD">
        <w:rPr>
          <w:rFonts w:ascii="Arial" w:hAnsi="Arial" w:cs="Arial"/>
          <w:sz w:val="20"/>
          <w:szCs w:val="20"/>
        </w:rPr>
        <w:t>mois</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l’expiration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encore</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l’expiration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ceux-ci,</w:t>
      </w:r>
      <w:r w:rsidR="00161A5C">
        <w:rPr>
          <w:rFonts w:ascii="Arial" w:hAnsi="Arial" w:cs="Arial"/>
          <w:sz w:val="20"/>
          <w:szCs w:val="20"/>
        </w:rPr>
        <w:t xml:space="preserve"> </w:t>
      </w:r>
      <w:r w:rsidRPr="00215FBD">
        <w:rPr>
          <w:rFonts w:ascii="Arial" w:hAnsi="Arial" w:cs="Arial"/>
          <w:sz w:val="20"/>
          <w:szCs w:val="20"/>
        </w:rPr>
        <w:t>ils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prolongés</w:t>
      </w:r>
      <w:r w:rsidR="00161A5C">
        <w:rPr>
          <w:rFonts w:ascii="Arial" w:hAnsi="Arial" w:cs="Arial"/>
          <w:sz w:val="20"/>
          <w:szCs w:val="20"/>
        </w:rPr>
        <w:t xml:space="preserve"> </w:t>
      </w:r>
      <w:r w:rsidRPr="00215FBD">
        <w:rPr>
          <w:rFonts w:ascii="Arial" w:hAnsi="Arial" w:cs="Arial"/>
          <w:sz w:val="20"/>
          <w:szCs w:val="20"/>
        </w:rPr>
        <w:t>jusqu’à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proofErr w:type="spellStart"/>
      <w:r w:rsidRPr="00215FBD">
        <w:rPr>
          <w:rFonts w:ascii="Arial" w:hAnsi="Arial" w:cs="Arial"/>
          <w:sz w:val="20"/>
          <w:szCs w:val="20"/>
        </w:rPr>
        <w:t>ﬁn</w:t>
      </w:r>
      <w:proofErr w:type="spellEnd"/>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troisième</w:t>
      </w:r>
      <w:r w:rsidR="00161A5C">
        <w:rPr>
          <w:rFonts w:ascii="Arial" w:hAnsi="Arial" w:cs="Arial"/>
          <w:sz w:val="20"/>
          <w:szCs w:val="20"/>
        </w:rPr>
        <w:t xml:space="preserve"> </w:t>
      </w:r>
      <w:r w:rsidRPr="00215FBD">
        <w:rPr>
          <w:rFonts w:ascii="Arial" w:hAnsi="Arial" w:cs="Arial"/>
          <w:sz w:val="20"/>
          <w:szCs w:val="20"/>
        </w:rPr>
        <w:t>mois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suit</w:t>
      </w:r>
      <w:r w:rsidR="00161A5C">
        <w:rPr>
          <w:rFonts w:ascii="Arial" w:hAnsi="Arial" w:cs="Arial"/>
          <w:sz w:val="20"/>
          <w:szCs w:val="20"/>
        </w:rPr>
        <w:t xml:space="preserve"> </w:t>
      </w:r>
      <w:r w:rsidRPr="00215FBD">
        <w:rPr>
          <w:rFonts w:ascii="Arial" w:hAnsi="Arial" w:cs="Arial"/>
          <w:sz w:val="20"/>
          <w:szCs w:val="20"/>
        </w:rPr>
        <w:t>celui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proofErr w:type="spellStart"/>
      <w:r w:rsidRPr="00215FBD">
        <w:rPr>
          <w:rFonts w:ascii="Arial" w:hAnsi="Arial" w:cs="Arial"/>
          <w:sz w:val="20"/>
          <w:szCs w:val="20"/>
        </w:rPr>
        <w:t>notiﬁcation</w:t>
      </w:r>
      <w:proofErr w:type="spellEnd"/>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décision.</w:t>
      </w:r>
    </w:p>
    <w:p w14:paraId="2BBA4A5D" w14:textId="77777777" w:rsidR="00CA5173" w:rsidRDefault="00CA5173">
      <w:pPr>
        <w:spacing w:after="0" w:line="240" w:lineRule="auto"/>
        <w:rPr>
          <w:rFonts w:ascii="Arial" w:hAnsi="Arial" w:cs="Arial"/>
          <w:sz w:val="20"/>
          <w:szCs w:val="20"/>
        </w:rPr>
      </w:pPr>
    </w:p>
    <w:p w14:paraId="24C3A302" w14:textId="77777777" w:rsidR="009D4CDB" w:rsidRDefault="009D4CDB">
      <w:pPr>
        <w:spacing w:after="0" w:line="240" w:lineRule="auto"/>
        <w:rPr>
          <w:rFonts w:ascii="Arial" w:hAnsi="Arial" w:cs="Arial"/>
          <w:sz w:val="20"/>
          <w:szCs w:val="20"/>
        </w:rPr>
      </w:pPr>
    </w:p>
    <w:p w14:paraId="005159AC" w14:textId="77777777" w:rsidR="009D4CDB" w:rsidRDefault="009D4CDB">
      <w:pPr>
        <w:spacing w:after="0" w:line="240" w:lineRule="auto"/>
        <w:rPr>
          <w:rFonts w:ascii="Arial" w:hAnsi="Arial" w:cs="Arial"/>
          <w:b/>
          <w:sz w:val="28"/>
        </w:rPr>
      </w:pPr>
      <w:r>
        <w:rPr>
          <w:rFonts w:ascii="Arial" w:hAnsi="Arial" w:cs="Arial"/>
          <w:b/>
          <w:sz w:val="28"/>
        </w:rPr>
        <w:br w:type="page"/>
      </w:r>
    </w:p>
    <w:p w14:paraId="4BE9DC12" w14:textId="77777777" w:rsidR="00FB41CA" w:rsidRPr="005729C4" w:rsidRDefault="00FB41CA" w:rsidP="00224AA9">
      <w:pPr>
        <w:spacing w:after="0" w:line="240" w:lineRule="auto"/>
        <w:jc w:val="both"/>
        <w:rPr>
          <w:rFonts w:ascii="Arial" w:hAnsi="Arial" w:cs="Arial"/>
          <w:b/>
          <w:sz w:val="28"/>
        </w:rPr>
      </w:pPr>
      <w:r w:rsidRPr="005729C4">
        <w:rPr>
          <w:rFonts w:ascii="Arial" w:hAnsi="Arial" w:cs="Arial"/>
          <w:b/>
          <w:sz w:val="28"/>
        </w:rPr>
        <w:lastRenderedPageBreak/>
        <w:t>CHAPITRE</w:t>
      </w:r>
      <w:r w:rsidR="00161A5C">
        <w:rPr>
          <w:rFonts w:ascii="Arial" w:hAnsi="Arial" w:cs="Arial"/>
          <w:b/>
          <w:sz w:val="28"/>
        </w:rPr>
        <w:t xml:space="preserve"> </w:t>
      </w:r>
      <w:r w:rsidRPr="005729C4">
        <w:rPr>
          <w:rFonts w:ascii="Arial" w:hAnsi="Arial" w:cs="Arial"/>
          <w:b/>
          <w:sz w:val="28"/>
        </w:rPr>
        <w:t>3.</w:t>
      </w:r>
      <w:r w:rsidR="00161A5C">
        <w:rPr>
          <w:rFonts w:ascii="Arial" w:hAnsi="Arial" w:cs="Arial"/>
          <w:b/>
          <w:sz w:val="28"/>
        </w:rPr>
        <w:t xml:space="preserve"> </w:t>
      </w:r>
      <w:r w:rsidRPr="005729C4">
        <w:rPr>
          <w:rFonts w:ascii="Arial" w:hAnsi="Arial" w:cs="Arial"/>
          <w:b/>
          <w:sz w:val="28"/>
        </w:rPr>
        <w:t>—</w:t>
      </w:r>
      <w:r w:rsidR="00161A5C">
        <w:rPr>
          <w:rFonts w:ascii="Arial" w:hAnsi="Arial" w:cs="Arial"/>
          <w:b/>
          <w:sz w:val="28"/>
        </w:rPr>
        <w:t xml:space="preserve"> </w:t>
      </w:r>
      <w:r w:rsidRPr="005729C4">
        <w:rPr>
          <w:rFonts w:ascii="Arial" w:hAnsi="Arial" w:cs="Arial"/>
          <w:b/>
          <w:sz w:val="28"/>
        </w:rPr>
        <w:t>Dispositions</w:t>
      </w:r>
      <w:r w:rsidR="00161A5C">
        <w:rPr>
          <w:rFonts w:ascii="Arial" w:hAnsi="Arial" w:cs="Arial"/>
          <w:b/>
          <w:sz w:val="28"/>
        </w:rPr>
        <w:t xml:space="preserve"> </w:t>
      </w:r>
      <w:r w:rsidRPr="005729C4">
        <w:rPr>
          <w:rFonts w:ascii="Arial" w:hAnsi="Arial" w:cs="Arial"/>
          <w:b/>
          <w:sz w:val="28"/>
        </w:rPr>
        <w:t>propres</w:t>
      </w:r>
      <w:r w:rsidR="00161A5C">
        <w:rPr>
          <w:rFonts w:ascii="Arial" w:hAnsi="Arial" w:cs="Arial"/>
          <w:b/>
          <w:sz w:val="28"/>
        </w:rPr>
        <w:t xml:space="preserve"> </w:t>
      </w:r>
      <w:r w:rsidRPr="005729C4">
        <w:rPr>
          <w:rFonts w:ascii="Arial" w:hAnsi="Arial" w:cs="Arial"/>
          <w:b/>
          <w:sz w:val="28"/>
        </w:rPr>
        <w:t>aux</w:t>
      </w:r>
      <w:r w:rsidR="00161A5C">
        <w:rPr>
          <w:rFonts w:ascii="Arial" w:hAnsi="Arial" w:cs="Arial"/>
          <w:b/>
          <w:sz w:val="28"/>
        </w:rPr>
        <w:t xml:space="preserve"> </w:t>
      </w:r>
      <w:r w:rsidRPr="005729C4">
        <w:rPr>
          <w:rFonts w:ascii="Arial" w:hAnsi="Arial" w:cs="Arial"/>
          <w:b/>
          <w:sz w:val="28"/>
        </w:rPr>
        <w:t>marchés</w:t>
      </w:r>
      <w:r w:rsidR="00161A5C">
        <w:rPr>
          <w:rFonts w:ascii="Arial" w:hAnsi="Arial" w:cs="Arial"/>
          <w:b/>
          <w:sz w:val="28"/>
        </w:rPr>
        <w:t xml:space="preserve"> </w:t>
      </w:r>
      <w:r w:rsidRPr="005729C4">
        <w:rPr>
          <w:rFonts w:ascii="Arial" w:hAnsi="Arial" w:cs="Arial"/>
          <w:b/>
          <w:sz w:val="28"/>
        </w:rPr>
        <w:t>de</w:t>
      </w:r>
      <w:r w:rsidR="00161A5C">
        <w:rPr>
          <w:rFonts w:ascii="Arial" w:hAnsi="Arial" w:cs="Arial"/>
          <w:b/>
          <w:sz w:val="28"/>
        </w:rPr>
        <w:t xml:space="preserve"> </w:t>
      </w:r>
      <w:r w:rsidRPr="005729C4">
        <w:rPr>
          <w:rFonts w:ascii="Arial" w:hAnsi="Arial" w:cs="Arial"/>
          <w:b/>
          <w:sz w:val="28"/>
        </w:rPr>
        <w:t>travaux</w:t>
      </w:r>
    </w:p>
    <w:p w14:paraId="65AC8E68" w14:textId="77777777" w:rsidR="00224AA9" w:rsidRPr="005729C4" w:rsidRDefault="00224AA9" w:rsidP="00224AA9">
      <w:pPr>
        <w:spacing w:after="0" w:line="240" w:lineRule="auto"/>
        <w:jc w:val="both"/>
        <w:rPr>
          <w:rFonts w:ascii="Arial" w:hAnsi="Arial" w:cs="Arial"/>
          <w:b/>
          <w:sz w:val="24"/>
          <w:u w:val="dotted"/>
        </w:rPr>
      </w:pPr>
    </w:p>
    <w:p w14:paraId="27E01B47" w14:textId="77777777" w:rsidR="00FB41CA" w:rsidRPr="005729C4" w:rsidRDefault="00B835F9" w:rsidP="00224AA9">
      <w:pPr>
        <w:spacing w:after="0" w:line="240" w:lineRule="auto"/>
        <w:jc w:val="both"/>
        <w:rPr>
          <w:rFonts w:ascii="Arial" w:hAnsi="Arial" w:cs="Arial"/>
          <w:b/>
          <w:sz w:val="24"/>
          <w:u w:val="dotted"/>
        </w:rPr>
      </w:pPr>
      <w:r w:rsidRPr="005729C4">
        <w:rPr>
          <w:rFonts w:ascii="Arial" w:hAnsi="Arial" w:cs="Arial"/>
          <w:b/>
          <w:sz w:val="24"/>
          <w:u w:val="dotted"/>
        </w:rPr>
        <w:t>Section</w:t>
      </w:r>
      <w:r w:rsidR="00161A5C">
        <w:rPr>
          <w:rFonts w:ascii="Arial" w:hAnsi="Arial" w:cs="Arial"/>
          <w:b/>
          <w:sz w:val="24"/>
          <w:u w:val="dotted"/>
        </w:rPr>
        <w:t xml:space="preserve"> </w:t>
      </w:r>
      <w:r w:rsidRPr="005729C4">
        <w:rPr>
          <w:rFonts w:ascii="Arial" w:hAnsi="Arial" w:cs="Arial"/>
          <w:b/>
          <w:sz w:val="24"/>
          <w:u w:val="dotted"/>
        </w:rPr>
        <w:t>1</w:t>
      </w:r>
      <w:r w:rsidR="00731D9D" w:rsidRPr="00731D9D">
        <w:rPr>
          <w:rFonts w:ascii="Arial" w:hAnsi="Arial" w:cs="Arial"/>
          <w:b/>
          <w:sz w:val="24"/>
          <w:u w:val="dotted"/>
          <w:vertAlign w:val="superscript"/>
        </w:rPr>
        <w:t>ère</w:t>
      </w:r>
      <w:r w:rsidR="00161A5C">
        <w:rPr>
          <w:rFonts w:ascii="Arial" w:hAnsi="Arial" w:cs="Arial"/>
          <w:b/>
          <w:sz w:val="24"/>
          <w:u w:val="dotted"/>
        </w:rPr>
        <w:t xml:space="preserve"> </w:t>
      </w:r>
      <w:r w:rsidR="00FB41CA" w:rsidRPr="005729C4">
        <w:rPr>
          <w:rFonts w:ascii="Arial" w:hAnsi="Arial" w:cs="Arial"/>
          <w:b/>
          <w:sz w:val="24"/>
          <w:u w:val="dotted"/>
        </w:rPr>
        <w:t>—</w:t>
      </w:r>
      <w:r w:rsidR="00161A5C">
        <w:rPr>
          <w:rFonts w:ascii="Arial" w:hAnsi="Arial" w:cs="Arial"/>
          <w:b/>
          <w:sz w:val="24"/>
          <w:u w:val="dotted"/>
        </w:rPr>
        <w:t xml:space="preserve"> </w:t>
      </w:r>
      <w:r w:rsidR="00FB41CA" w:rsidRPr="005729C4">
        <w:rPr>
          <w:rFonts w:ascii="Arial" w:hAnsi="Arial" w:cs="Arial"/>
          <w:b/>
          <w:sz w:val="24"/>
          <w:u w:val="dotted"/>
        </w:rPr>
        <w:t>Dispositions</w:t>
      </w:r>
      <w:r w:rsidR="00161A5C">
        <w:rPr>
          <w:rFonts w:ascii="Arial" w:hAnsi="Arial" w:cs="Arial"/>
          <w:b/>
          <w:sz w:val="24"/>
          <w:u w:val="dotted"/>
        </w:rPr>
        <w:t xml:space="preserve"> </w:t>
      </w:r>
      <w:r w:rsidR="00FB41CA" w:rsidRPr="005729C4">
        <w:rPr>
          <w:rFonts w:ascii="Arial" w:hAnsi="Arial" w:cs="Arial"/>
          <w:b/>
          <w:sz w:val="24"/>
          <w:u w:val="dotted"/>
        </w:rPr>
        <w:t>communes</w:t>
      </w:r>
      <w:r w:rsidR="00161A5C">
        <w:rPr>
          <w:rFonts w:ascii="Arial" w:hAnsi="Arial" w:cs="Arial"/>
          <w:b/>
          <w:sz w:val="24"/>
          <w:u w:val="dotted"/>
        </w:rPr>
        <w:t xml:space="preserve"> </w:t>
      </w:r>
      <w:r w:rsidR="00FB41CA" w:rsidRPr="005729C4">
        <w:rPr>
          <w:rFonts w:ascii="Arial" w:hAnsi="Arial" w:cs="Arial"/>
          <w:b/>
          <w:sz w:val="24"/>
          <w:u w:val="dotted"/>
        </w:rPr>
        <w:t>à</w:t>
      </w:r>
      <w:r w:rsidR="00161A5C">
        <w:rPr>
          <w:rFonts w:ascii="Arial" w:hAnsi="Arial" w:cs="Arial"/>
          <w:b/>
          <w:sz w:val="24"/>
          <w:u w:val="dotted"/>
        </w:rPr>
        <w:t xml:space="preserve"> </w:t>
      </w:r>
      <w:r w:rsidR="00FB41CA" w:rsidRPr="005729C4">
        <w:rPr>
          <w:rFonts w:ascii="Arial" w:hAnsi="Arial" w:cs="Arial"/>
          <w:b/>
          <w:sz w:val="24"/>
          <w:u w:val="dotted"/>
        </w:rPr>
        <w:t>tous</w:t>
      </w:r>
      <w:r w:rsidR="00161A5C">
        <w:rPr>
          <w:rFonts w:ascii="Arial" w:hAnsi="Arial" w:cs="Arial"/>
          <w:b/>
          <w:sz w:val="24"/>
          <w:u w:val="dotted"/>
        </w:rPr>
        <w:t xml:space="preserve"> </w:t>
      </w:r>
      <w:r w:rsidR="00FB41CA" w:rsidRPr="005729C4">
        <w:rPr>
          <w:rFonts w:ascii="Arial" w:hAnsi="Arial" w:cs="Arial"/>
          <w:b/>
          <w:sz w:val="24"/>
          <w:u w:val="dotted"/>
        </w:rPr>
        <w:t>les</w:t>
      </w:r>
      <w:r w:rsidR="00161A5C">
        <w:rPr>
          <w:rFonts w:ascii="Arial" w:hAnsi="Arial" w:cs="Arial"/>
          <w:b/>
          <w:sz w:val="24"/>
          <w:u w:val="dotted"/>
        </w:rPr>
        <w:t xml:space="preserve"> </w:t>
      </w:r>
      <w:r w:rsidR="00FB41CA" w:rsidRPr="005729C4">
        <w:rPr>
          <w:rFonts w:ascii="Arial" w:hAnsi="Arial" w:cs="Arial"/>
          <w:b/>
          <w:sz w:val="24"/>
          <w:u w:val="dotted"/>
        </w:rPr>
        <w:t>marchés</w:t>
      </w:r>
      <w:r w:rsidR="00161A5C">
        <w:rPr>
          <w:rFonts w:ascii="Arial" w:hAnsi="Arial" w:cs="Arial"/>
          <w:b/>
          <w:sz w:val="24"/>
          <w:u w:val="dotted"/>
        </w:rPr>
        <w:t xml:space="preserve"> </w:t>
      </w:r>
      <w:r w:rsidR="00FB41CA" w:rsidRPr="005729C4">
        <w:rPr>
          <w:rFonts w:ascii="Arial" w:hAnsi="Arial" w:cs="Arial"/>
          <w:b/>
          <w:sz w:val="24"/>
          <w:u w:val="dotted"/>
        </w:rPr>
        <w:t>de</w:t>
      </w:r>
      <w:r w:rsidR="00161A5C">
        <w:rPr>
          <w:rFonts w:ascii="Arial" w:hAnsi="Arial" w:cs="Arial"/>
          <w:b/>
          <w:sz w:val="24"/>
          <w:u w:val="dotted"/>
        </w:rPr>
        <w:t xml:space="preserve"> </w:t>
      </w:r>
      <w:r w:rsidR="00FB41CA" w:rsidRPr="005729C4">
        <w:rPr>
          <w:rFonts w:ascii="Arial" w:hAnsi="Arial" w:cs="Arial"/>
          <w:b/>
          <w:sz w:val="24"/>
          <w:u w:val="dotted"/>
        </w:rPr>
        <w:t>travaux</w:t>
      </w:r>
    </w:p>
    <w:p w14:paraId="5B83310F" w14:textId="77777777" w:rsidR="00B835F9" w:rsidRPr="005729C4" w:rsidRDefault="00B835F9" w:rsidP="00224AA9">
      <w:pPr>
        <w:spacing w:after="0" w:line="240" w:lineRule="auto"/>
        <w:jc w:val="both"/>
        <w:rPr>
          <w:rFonts w:ascii="Arial" w:hAnsi="Arial" w:cs="Arial"/>
          <w:b/>
        </w:rPr>
      </w:pPr>
    </w:p>
    <w:p w14:paraId="52FDE41D" w14:textId="77777777" w:rsidR="004E4F09" w:rsidRPr="00215FBD" w:rsidRDefault="00FB41CA" w:rsidP="009350EE">
      <w:pPr>
        <w:spacing w:after="0" w:line="240" w:lineRule="auto"/>
        <w:jc w:val="center"/>
        <w:rPr>
          <w:rFonts w:ascii="Arial" w:hAnsi="Arial" w:cs="Arial"/>
          <w:b/>
          <w:sz w:val="20"/>
          <w:szCs w:val="20"/>
        </w:rPr>
      </w:pPr>
      <w:r w:rsidRPr="00215FBD">
        <w:rPr>
          <w:rFonts w:ascii="Arial" w:hAnsi="Arial" w:cs="Arial"/>
          <w:b/>
          <w:sz w:val="20"/>
          <w:szCs w:val="20"/>
        </w:rPr>
        <w:t>Autorisations</w:t>
      </w:r>
    </w:p>
    <w:p w14:paraId="71251A4D" w14:textId="77777777" w:rsidR="004E4F09" w:rsidRPr="00215FBD" w:rsidRDefault="004E4F09" w:rsidP="00224AA9">
      <w:pPr>
        <w:spacing w:after="0" w:line="240" w:lineRule="auto"/>
        <w:jc w:val="both"/>
        <w:rPr>
          <w:rFonts w:ascii="Arial" w:hAnsi="Arial" w:cs="Arial"/>
          <w:b/>
          <w:sz w:val="20"/>
          <w:szCs w:val="20"/>
        </w:rPr>
      </w:pPr>
    </w:p>
    <w:p w14:paraId="376F0026"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74</w:t>
      </w:r>
      <w:r w:rsidR="00FB41CA" w:rsidRPr="00215FBD">
        <w:rPr>
          <w:rFonts w:ascii="Arial" w:hAnsi="Arial" w:cs="Arial"/>
          <w:sz w:val="20"/>
          <w:szCs w:val="20"/>
        </w:rPr>
        <w:t>.</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ne</w:t>
      </w:r>
      <w:r w:rsidR="00161A5C">
        <w:rPr>
          <w:rFonts w:ascii="Arial" w:hAnsi="Arial" w:cs="Arial"/>
          <w:sz w:val="20"/>
          <w:szCs w:val="20"/>
        </w:rPr>
        <w:t xml:space="preserve"> </w:t>
      </w:r>
      <w:r w:rsidR="00FB41CA" w:rsidRPr="00215FBD">
        <w:rPr>
          <w:rFonts w:ascii="Arial" w:hAnsi="Arial" w:cs="Arial"/>
          <w:sz w:val="20"/>
          <w:szCs w:val="20"/>
        </w:rPr>
        <w:t>doit</w:t>
      </w:r>
      <w:r w:rsidR="00161A5C">
        <w:rPr>
          <w:rFonts w:ascii="Arial" w:hAnsi="Arial" w:cs="Arial"/>
          <w:sz w:val="20"/>
          <w:szCs w:val="20"/>
        </w:rPr>
        <w:t xml:space="preserve"> </w:t>
      </w:r>
      <w:r w:rsidR="00FB41CA" w:rsidRPr="00215FBD">
        <w:rPr>
          <w:rFonts w:ascii="Arial" w:hAnsi="Arial" w:cs="Arial"/>
          <w:sz w:val="20"/>
          <w:szCs w:val="20"/>
        </w:rPr>
        <w:t>obtenir</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seules</w:t>
      </w:r>
      <w:r w:rsidR="00161A5C">
        <w:rPr>
          <w:rFonts w:ascii="Arial" w:hAnsi="Arial" w:cs="Arial"/>
          <w:sz w:val="20"/>
          <w:szCs w:val="20"/>
        </w:rPr>
        <w:t xml:space="preserve"> </w:t>
      </w:r>
      <w:r w:rsidR="00FB41CA" w:rsidRPr="00215FBD">
        <w:rPr>
          <w:rFonts w:ascii="Arial" w:hAnsi="Arial" w:cs="Arial"/>
          <w:sz w:val="20"/>
          <w:szCs w:val="20"/>
        </w:rPr>
        <w:t>autorisations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principe</w:t>
      </w:r>
      <w:r w:rsidR="00161A5C">
        <w:rPr>
          <w:rFonts w:ascii="Arial" w:hAnsi="Arial" w:cs="Arial"/>
          <w:sz w:val="20"/>
          <w:szCs w:val="20"/>
        </w:rPr>
        <w:t xml:space="preserve"> </w:t>
      </w:r>
      <w:r w:rsidR="00FB41CA" w:rsidRPr="00215FBD">
        <w:rPr>
          <w:rFonts w:ascii="Arial" w:hAnsi="Arial" w:cs="Arial"/>
          <w:sz w:val="20"/>
          <w:szCs w:val="20"/>
        </w:rPr>
        <w:t>nécessaires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B835F9" w:rsidRPr="00215FBD">
        <w:rPr>
          <w:rFonts w:ascii="Arial" w:hAnsi="Arial" w:cs="Arial"/>
          <w:sz w:val="20"/>
          <w:szCs w:val="20"/>
        </w:rPr>
        <w:t>l’exécution</w:t>
      </w:r>
      <w:r w:rsidR="00161A5C">
        <w:rPr>
          <w:rFonts w:ascii="Arial" w:hAnsi="Arial" w:cs="Arial"/>
          <w:sz w:val="20"/>
          <w:szCs w:val="20"/>
        </w:rPr>
        <w:t xml:space="preserve"> </w:t>
      </w:r>
      <w:r w:rsidR="00B835F9" w:rsidRPr="00215FBD">
        <w:rPr>
          <w:rFonts w:ascii="Arial" w:hAnsi="Arial" w:cs="Arial"/>
          <w:sz w:val="20"/>
          <w:szCs w:val="20"/>
        </w:rPr>
        <w:t>du</w:t>
      </w:r>
      <w:r w:rsidR="00161A5C">
        <w:rPr>
          <w:rFonts w:ascii="Arial" w:hAnsi="Arial" w:cs="Arial"/>
          <w:sz w:val="20"/>
          <w:szCs w:val="20"/>
        </w:rPr>
        <w:t xml:space="preserve"> </w:t>
      </w:r>
      <w:r w:rsidR="00B835F9" w:rsidRPr="00215FBD">
        <w:rPr>
          <w:rFonts w:ascii="Arial" w:hAnsi="Arial" w:cs="Arial"/>
          <w:sz w:val="20"/>
          <w:szCs w:val="20"/>
        </w:rPr>
        <w:t>marché.</w:t>
      </w:r>
      <w:r w:rsidR="00161A5C">
        <w:rPr>
          <w:rFonts w:ascii="Arial" w:hAnsi="Arial" w:cs="Arial"/>
          <w:sz w:val="20"/>
          <w:szCs w:val="20"/>
        </w:rPr>
        <w:t xml:space="preserve"> </w:t>
      </w:r>
      <w:r w:rsidR="00B835F9" w:rsidRPr="00215FBD">
        <w:rPr>
          <w:rFonts w:ascii="Arial" w:hAnsi="Arial" w:cs="Arial"/>
          <w:sz w:val="20"/>
          <w:szCs w:val="20"/>
        </w:rPr>
        <w:t>L’obten</w:t>
      </w:r>
      <w:r w:rsidR="00FB41CA" w:rsidRPr="00215FBD">
        <w:rPr>
          <w:rFonts w:ascii="Arial" w:hAnsi="Arial" w:cs="Arial"/>
          <w:sz w:val="20"/>
          <w:szCs w:val="20"/>
        </w:rPr>
        <w:t>tion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autorisations</w:t>
      </w:r>
      <w:r w:rsidR="00161A5C">
        <w:rPr>
          <w:rFonts w:ascii="Arial" w:hAnsi="Arial" w:cs="Arial"/>
          <w:sz w:val="20"/>
          <w:szCs w:val="20"/>
        </w:rPr>
        <w:t xml:space="preserve"> </w:t>
      </w:r>
      <w:r w:rsidR="00FB41CA" w:rsidRPr="00215FBD">
        <w:rPr>
          <w:rFonts w:ascii="Arial" w:hAnsi="Arial" w:cs="Arial"/>
          <w:sz w:val="20"/>
          <w:szCs w:val="20"/>
        </w:rPr>
        <w:t>nécessaires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tous</w:t>
      </w:r>
      <w:r w:rsidR="00161A5C">
        <w:rPr>
          <w:rFonts w:ascii="Arial" w:hAnsi="Arial" w:cs="Arial"/>
          <w:sz w:val="20"/>
          <w:szCs w:val="20"/>
        </w:rPr>
        <w:t xml:space="preserve"> </w:t>
      </w:r>
      <w:r w:rsidR="00FB41CA" w:rsidRPr="00215FBD">
        <w:rPr>
          <w:rFonts w:ascii="Arial" w:hAnsi="Arial" w:cs="Arial"/>
          <w:sz w:val="20"/>
          <w:szCs w:val="20"/>
        </w:rPr>
        <w:t>devoirs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prestations</w:t>
      </w:r>
      <w:r w:rsidR="00161A5C">
        <w:rPr>
          <w:rFonts w:ascii="Arial" w:hAnsi="Arial" w:cs="Arial"/>
          <w:sz w:val="20"/>
          <w:szCs w:val="20"/>
        </w:rPr>
        <w:t xml:space="preserve"> </w:t>
      </w:r>
      <w:r w:rsidR="00FB41CA" w:rsidRPr="00215FBD">
        <w:rPr>
          <w:rFonts w:ascii="Arial" w:hAnsi="Arial" w:cs="Arial"/>
          <w:sz w:val="20"/>
          <w:szCs w:val="20"/>
        </w:rPr>
        <w:t>quelconques</w:t>
      </w:r>
      <w:r w:rsidR="00161A5C">
        <w:rPr>
          <w:rFonts w:ascii="Arial" w:hAnsi="Arial" w:cs="Arial"/>
          <w:sz w:val="20"/>
          <w:szCs w:val="20"/>
        </w:rPr>
        <w:t xml:space="preserve"> </w:t>
      </w:r>
      <w:r w:rsidR="00FB41CA" w:rsidRPr="00215FBD">
        <w:rPr>
          <w:rFonts w:ascii="Arial" w:hAnsi="Arial" w:cs="Arial"/>
          <w:sz w:val="20"/>
          <w:szCs w:val="20"/>
        </w:rPr>
        <w:t>auxquels</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autorisations</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subordonnées,</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charge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l’entrepreneur.</w:t>
      </w:r>
    </w:p>
    <w:p w14:paraId="3865752A" w14:textId="77777777" w:rsidR="00311979" w:rsidRPr="00215FBD" w:rsidRDefault="00311979" w:rsidP="00224AA9">
      <w:pPr>
        <w:spacing w:after="0" w:line="240" w:lineRule="auto"/>
        <w:jc w:val="both"/>
        <w:rPr>
          <w:rFonts w:ascii="Arial" w:hAnsi="Arial" w:cs="Arial"/>
          <w:b/>
          <w:sz w:val="20"/>
          <w:szCs w:val="20"/>
        </w:rPr>
      </w:pPr>
    </w:p>
    <w:p w14:paraId="274CB16A" w14:textId="77777777" w:rsidR="004E4F09" w:rsidRPr="00215FBD" w:rsidRDefault="00FB41CA" w:rsidP="009350EE">
      <w:pPr>
        <w:spacing w:after="0" w:line="240" w:lineRule="auto"/>
        <w:jc w:val="center"/>
        <w:rPr>
          <w:rFonts w:ascii="Arial" w:hAnsi="Arial" w:cs="Arial"/>
          <w:b/>
          <w:sz w:val="20"/>
          <w:szCs w:val="20"/>
        </w:rPr>
      </w:pPr>
      <w:r w:rsidRPr="00215FBD">
        <w:rPr>
          <w:rFonts w:ascii="Arial" w:hAnsi="Arial" w:cs="Arial"/>
          <w:b/>
          <w:sz w:val="20"/>
          <w:szCs w:val="20"/>
        </w:rPr>
        <w:t>Direction</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contrôle</w:t>
      </w:r>
    </w:p>
    <w:p w14:paraId="443EEB3A" w14:textId="77777777" w:rsidR="004E4F09" w:rsidRPr="00215FBD" w:rsidRDefault="004E4F09" w:rsidP="00224AA9">
      <w:pPr>
        <w:spacing w:after="0" w:line="240" w:lineRule="auto"/>
        <w:jc w:val="both"/>
        <w:rPr>
          <w:rFonts w:ascii="Arial" w:hAnsi="Arial" w:cs="Arial"/>
          <w:b/>
          <w:sz w:val="20"/>
          <w:szCs w:val="20"/>
        </w:rPr>
      </w:pPr>
    </w:p>
    <w:p w14:paraId="3CD2E0FE" w14:textId="77777777" w:rsidR="00FB41CA" w:rsidRPr="00E353D0" w:rsidRDefault="00981DF3" w:rsidP="00224AA9">
      <w:pPr>
        <w:spacing w:after="0" w:line="240" w:lineRule="auto"/>
        <w:jc w:val="both"/>
        <w:rPr>
          <w:rFonts w:ascii="Arial" w:hAnsi="Arial" w:cs="Arial"/>
          <w:color w:val="000000" w:themeColor="text1"/>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75</w:t>
      </w:r>
      <w:r w:rsidR="00FB41CA" w:rsidRPr="00215FBD">
        <w:rPr>
          <w:rFonts w:ascii="Arial" w:hAnsi="Arial" w:cs="Arial"/>
          <w:b/>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r w:rsidR="00FB41CA" w:rsidRPr="00215FBD">
        <w:rPr>
          <w:rFonts w:ascii="Arial" w:hAnsi="Arial" w:cs="Arial"/>
          <w:sz w:val="20"/>
          <w:szCs w:val="20"/>
        </w:rPr>
        <w:t>préjudice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disp</w:t>
      </w:r>
      <w:r w:rsidR="00B835F9" w:rsidRPr="00215FBD">
        <w:rPr>
          <w:rFonts w:ascii="Arial" w:hAnsi="Arial" w:cs="Arial"/>
          <w:sz w:val="20"/>
          <w:szCs w:val="20"/>
        </w:rPr>
        <w:t>ositions</w:t>
      </w:r>
      <w:r w:rsidR="00161A5C">
        <w:rPr>
          <w:rFonts w:ascii="Arial" w:hAnsi="Arial" w:cs="Arial"/>
          <w:sz w:val="20"/>
          <w:szCs w:val="20"/>
        </w:rPr>
        <w:t xml:space="preserve"> </w:t>
      </w:r>
      <w:r w:rsidR="00B835F9" w:rsidRPr="00215FBD">
        <w:rPr>
          <w:rFonts w:ascii="Arial" w:hAnsi="Arial" w:cs="Arial"/>
          <w:sz w:val="20"/>
          <w:szCs w:val="20"/>
        </w:rPr>
        <w:t>de</w:t>
      </w:r>
      <w:r w:rsidR="00161A5C">
        <w:rPr>
          <w:rFonts w:ascii="Arial" w:hAnsi="Arial" w:cs="Arial"/>
          <w:sz w:val="20"/>
          <w:szCs w:val="20"/>
        </w:rPr>
        <w:t xml:space="preserve"> </w:t>
      </w:r>
      <w:r w:rsidR="00B835F9" w:rsidRPr="00215FBD">
        <w:rPr>
          <w:rFonts w:ascii="Arial" w:hAnsi="Arial" w:cs="Arial"/>
          <w:sz w:val="20"/>
          <w:szCs w:val="20"/>
        </w:rPr>
        <w:t>l’article</w:t>
      </w:r>
      <w:r w:rsidR="00161A5C">
        <w:rPr>
          <w:rFonts w:ascii="Arial" w:hAnsi="Arial" w:cs="Arial"/>
          <w:sz w:val="20"/>
          <w:szCs w:val="20"/>
        </w:rPr>
        <w:t xml:space="preserve"> </w:t>
      </w:r>
      <w:r w:rsidR="00B835F9" w:rsidRPr="00215FBD">
        <w:rPr>
          <w:rFonts w:ascii="Arial" w:hAnsi="Arial" w:cs="Arial"/>
          <w:sz w:val="20"/>
          <w:szCs w:val="20"/>
        </w:rPr>
        <w:t>83</w:t>
      </w:r>
      <w:r w:rsidR="00161A5C">
        <w:rPr>
          <w:rFonts w:ascii="Arial" w:hAnsi="Arial" w:cs="Arial"/>
          <w:sz w:val="20"/>
          <w:szCs w:val="20"/>
        </w:rPr>
        <w:t xml:space="preserve"> </w:t>
      </w:r>
      <w:r w:rsidR="00B835F9" w:rsidRPr="00215FBD">
        <w:rPr>
          <w:rFonts w:ascii="Arial" w:hAnsi="Arial" w:cs="Arial"/>
          <w:sz w:val="20"/>
          <w:szCs w:val="20"/>
        </w:rPr>
        <w:t>concer</w:t>
      </w:r>
      <w:r w:rsidR="00FB41CA" w:rsidRPr="00215FBD">
        <w:rPr>
          <w:rFonts w:ascii="Arial" w:hAnsi="Arial" w:cs="Arial"/>
          <w:sz w:val="20"/>
          <w:szCs w:val="20"/>
        </w:rPr>
        <w:t>nant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journal</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exerce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contrôle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FB41CA" w:rsidRPr="00215FBD">
        <w:rPr>
          <w:rFonts w:ascii="Arial" w:hAnsi="Arial" w:cs="Arial"/>
          <w:sz w:val="20"/>
          <w:szCs w:val="20"/>
        </w:rPr>
        <w:t>notamment</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délivrance</w:t>
      </w:r>
      <w:r w:rsidR="00161A5C">
        <w:rPr>
          <w:rFonts w:ascii="Arial" w:hAnsi="Arial" w:cs="Arial"/>
          <w:sz w:val="20"/>
          <w:szCs w:val="20"/>
        </w:rPr>
        <w:t xml:space="preserve"> </w:t>
      </w:r>
      <w:r w:rsidR="00FB41CA" w:rsidRPr="00215FBD">
        <w:rPr>
          <w:rFonts w:ascii="Arial" w:hAnsi="Arial" w:cs="Arial"/>
          <w:sz w:val="20"/>
          <w:szCs w:val="20"/>
        </w:rPr>
        <w:t>d’ordres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service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l’établissement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procès-verbaux.</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ordres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service,</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procès-verbaux</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tous</w:t>
      </w:r>
      <w:r w:rsidR="00161A5C">
        <w:rPr>
          <w:rFonts w:ascii="Arial" w:hAnsi="Arial" w:cs="Arial"/>
          <w:sz w:val="20"/>
          <w:szCs w:val="20"/>
        </w:rPr>
        <w:t xml:space="preserve"> </w:t>
      </w:r>
      <w:r w:rsidR="00FB41CA" w:rsidRPr="00215FBD">
        <w:rPr>
          <w:rFonts w:ascii="Arial" w:hAnsi="Arial" w:cs="Arial"/>
          <w:sz w:val="20"/>
          <w:szCs w:val="20"/>
        </w:rPr>
        <w:t>autres</w:t>
      </w:r>
      <w:r w:rsidR="00161A5C">
        <w:rPr>
          <w:rFonts w:ascii="Arial" w:hAnsi="Arial" w:cs="Arial"/>
          <w:sz w:val="20"/>
          <w:szCs w:val="20"/>
        </w:rPr>
        <w:t xml:space="preserve"> </w:t>
      </w:r>
      <w:r w:rsidR="00FB41CA" w:rsidRPr="00215FBD">
        <w:rPr>
          <w:rFonts w:ascii="Arial" w:hAnsi="Arial" w:cs="Arial"/>
          <w:sz w:val="20"/>
          <w:szCs w:val="20"/>
        </w:rPr>
        <w:t>actes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E353D0">
        <w:rPr>
          <w:rFonts w:ascii="Arial" w:hAnsi="Arial" w:cs="Arial"/>
          <w:color w:val="000000" w:themeColor="text1"/>
          <w:sz w:val="20"/>
          <w:szCs w:val="20"/>
        </w:rPr>
        <w:t>pièces</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relatifs</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sont</w:t>
      </w:r>
      <w:r w:rsidR="00161A5C">
        <w:rPr>
          <w:rFonts w:ascii="Arial" w:hAnsi="Arial" w:cs="Arial"/>
          <w:color w:val="000000" w:themeColor="text1"/>
          <w:sz w:val="20"/>
          <w:szCs w:val="20"/>
        </w:rPr>
        <w:t xml:space="preserve"> </w:t>
      </w:r>
      <w:proofErr w:type="spellStart"/>
      <w:r w:rsidR="00FB41CA" w:rsidRPr="00E353D0">
        <w:rPr>
          <w:rFonts w:ascii="Arial" w:hAnsi="Arial" w:cs="Arial"/>
          <w:color w:val="000000" w:themeColor="text1"/>
          <w:sz w:val="20"/>
          <w:szCs w:val="20"/>
        </w:rPr>
        <w:t>notiﬁés</w:t>
      </w:r>
      <w:proofErr w:type="spellEnd"/>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l’entrepreneur,</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874A9E"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874A9E" w:rsidRPr="00E353D0">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assurant</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l'envoi</w:t>
      </w:r>
      <w:r w:rsidR="00FB41CA" w:rsidRPr="00E353D0">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soit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écrit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dont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l’entrepreneur</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accuse</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réception.</w:t>
      </w:r>
    </w:p>
    <w:p w14:paraId="010E50B6" w14:textId="77777777" w:rsidR="00FB41CA" w:rsidRPr="00215FBD" w:rsidRDefault="00FB41CA" w:rsidP="00224AA9">
      <w:pPr>
        <w:spacing w:after="0" w:line="240" w:lineRule="auto"/>
        <w:jc w:val="both"/>
        <w:rPr>
          <w:rFonts w:ascii="Arial" w:hAnsi="Arial" w:cs="Arial"/>
          <w:sz w:val="20"/>
          <w:szCs w:val="20"/>
        </w:rPr>
      </w:pPr>
      <w:r w:rsidRPr="00E353D0">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L’entrepreneur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assure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lui-même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conduite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surveillance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désigne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délégué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proofErr w:type="spellStart"/>
      <w:r w:rsidRPr="00215FBD">
        <w:rPr>
          <w:rFonts w:ascii="Arial" w:hAnsi="Arial" w:cs="Arial"/>
          <w:sz w:val="20"/>
          <w:szCs w:val="20"/>
        </w:rPr>
        <w:t>ﬁn</w:t>
      </w:r>
      <w:proofErr w:type="spellEnd"/>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L’étendue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mandat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délégué</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proofErr w:type="spellStart"/>
      <w:r w:rsidRPr="00215FBD">
        <w:rPr>
          <w:rFonts w:ascii="Arial" w:hAnsi="Arial" w:cs="Arial"/>
          <w:sz w:val="20"/>
          <w:szCs w:val="20"/>
        </w:rPr>
        <w:t>spéciﬁée</w:t>
      </w:r>
      <w:proofErr w:type="spellEnd"/>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écrit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remet</w:t>
      </w:r>
      <w:r w:rsidR="00161A5C">
        <w:rPr>
          <w:rFonts w:ascii="Arial" w:hAnsi="Arial" w:cs="Arial"/>
          <w:sz w:val="20"/>
          <w:szCs w:val="20"/>
        </w:rPr>
        <w:t xml:space="preserve"> </w:t>
      </w:r>
      <w:r w:rsidR="00D45207">
        <w:rPr>
          <w:rFonts w:ascii="Arial" w:hAnsi="Arial" w:cs="Arial"/>
          <w:sz w:val="20"/>
          <w:szCs w:val="20"/>
        </w:rPr>
        <w:t>à</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q</w:t>
      </w:r>
      <w:r w:rsidR="00B835F9" w:rsidRPr="00215FBD">
        <w:rPr>
          <w:rFonts w:ascii="Arial" w:hAnsi="Arial" w:cs="Arial"/>
          <w:sz w:val="20"/>
          <w:szCs w:val="20"/>
        </w:rPr>
        <w:t>ui</w:t>
      </w:r>
      <w:r w:rsidR="00161A5C">
        <w:rPr>
          <w:rFonts w:ascii="Arial" w:hAnsi="Arial" w:cs="Arial"/>
          <w:sz w:val="20"/>
          <w:szCs w:val="20"/>
        </w:rPr>
        <w:t xml:space="preserve"> </w:t>
      </w:r>
      <w:r w:rsidR="00B835F9" w:rsidRPr="00215FBD">
        <w:rPr>
          <w:rFonts w:ascii="Arial" w:hAnsi="Arial" w:cs="Arial"/>
          <w:sz w:val="20"/>
          <w:szCs w:val="20"/>
        </w:rPr>
        <w:t>en</w:t>
      </w:r>
      <w:r w:rsidR="00161A5C">
        <w:rPr>
          <w:rFonts w:ascii="Arial" w:hAnsi="Arial" w:cs="Arial"/>
          <w:sz w:val="20"/>
          <w:szCs w:val="20"/>
        </w:rPr>
        <w:t xml:space="preserve"> </w:t>
      </w:r>
      <w:r w:rsidR="00B835F9" w:rsidRPr="00215FBD">
        <w:rPr>
          <w:rFonts w:ascii="Arial" w:hAnsi="Arial" w:cs="Arial"/>
          <w:sz w:val="20"/>
          <w:szCs w:val="20"/>
        </w:rPr>
        <w:t>accuse</w:t>
      </w:r>
      <w:r w:rsidR="00161A5C">
        <w:rPr>
          <w:rFonts w:ascii="Arial" w:hAnsi="Arial" w:cs="Arial"/>
          <w:sz w:val="20"/>
          <w:szCs w:val="20"/>
        </w:rPr>
        <w:t xml:space="preserve"> </w:t>
      </w:r>
      <w:r w:rsidR="00B835F9" w:rsidRPr="00215FBD">
        <w:rPr>
          <w:rFonts w:ascii="Arial" w:hAnsi="Arial" w:cs="Arial"/>
          <w:sz w:val="20"/>
          <w:szCs w:val="20"/>
        </w:rPr>
        <w:t>la</w:t>
      </w:r>
      <w:r w:rsidR="00161A5C">
        <w:rPr>
          <w:rFonts w:ascii="Arial" w:hAnsi="Arial" w:cs="Arial"/>
          <w:sz w:val="20"/>
          <w:szCs w:val="20"/>
        </w:rPr>
        <w:t xml:space="preserve"> </w:t>
      </w:r>
      <w:r w:rsidR="00B835F9" w:rsidRPr="00215FBD">
        <w:rPr>
          <w:rFonts w:ascii="Arial" w:hAnsi="Arial" w:cs="Arial"/>
          <w:sz w:val="20"/>
          <w:szCs w:val="20"/>
        </w:rPr>
        <w:t>récep</w:t>
      </w:r>
      <w:r w:rsidRPr="00215FBD">
        <w:rPr>
          <w:rFonts w:ascii="Arial" w:hAnsi="Arial" w:cs="Arial"/>
          <w:sz w:val="20"/>
          <w:szCs w:val="20"/>
        </w:rPr>
        <w:t>tion.</w:t>
      </w:r>
    </w:p>
    <w:p w14:paraId="1D3B00D4" w14:textId="77777777" w:rsidR="00FB41CA" w:rsidRPr="00215FBD" w:rsidRDefault="00717D2B" w:rsidP="00224AA9">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tout</w:t>
      </w:r>
      <w:r w:rsidR="00161A5C">
        <w:rPr>
          <w:rFonts w:ascii="Arial" w:hAnsi="Arial" w:cs="Arial"/>
          <w:sz w:val="20"/>
          <w:szCs w:val="20"/>
        </w:rPr>
        <w:t xml:space="preserve"> </w:t>
      </w:r>
      <w:r w:rsidR="00FB41CA" w:rsidRPr="00215FBD">
        <w:rPr>
          <w:rFonts w:ascii="Arial" w:hAnsi="Arial" w:cs="Arial"/>
          <w:sz w:val="20"/>
          <w:szCs w:val="20"/>
        </w:rPr>
        <w:t>temps</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d’exiger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remplacement</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délégué.</w:t>
      </w:r>
    </w:p>
    <w:p w14:paraId="7B9B8D05" w14:textId="77777777" w:rsidR="00874A9E" w:rsidRPr="00215FBD" w:rsidRDefault="00874A9E" w:rsidP="00874A9E">
      <w:pPr>
        <w:spacing w:after="0" w:line="240" w:lineRule="auto"/>
        <w:jc w:val="both"/>
        <w:rPr>
          <w:rFonts w:ascii="Arial" w:hAnsi="Arial" w:cs="Arial"/>
          <w:sz w:val="20"/>
          <w:szCs w:val="20"/>
        </w:rPr>
      </w:pPr>
    </w:p>
    <w:p w14:paraId="197DF384" w14:textId="77777777" w:rsidR="004F69BC" w:rsidRDefault="004B3AA5">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4B3AA5">
        <w:rPr>
          <w:rFonts w:ascii="Arial" w:hAnsi="Arial" w:cs="Arial"/>
          <w:b/>
          <w:i/>
          <w:sz w:val="20"/>
          <w:szCs w:val="20"/>
        </w:rPr>
        <w:t>Marchés</w:t>
      </w:r>
      <w:r w:rsidR="00161A5C">
        <w:rPr>
          <w:rFonts w:ascii="Arial" w:hAnsi="Arial" w:cs="Arial"/>
          <w:b/>
          <w:i/>
          <w:sz w:val="20"/>
          <w:szCs w:val="20"/>
        </w:rPr>
        <w:t xml:space="preserve"> </w:t>
      </w:r>
      <w:r w:rsidRPr="004B3AA5">
        <w:rPr>
          <w:rFonts w:ascii="Arial" w:hAnsi="Arial" w:cs="Arial"/>
          <w:b/>
          <w:i/>
          <w:sz w:val="20"/>
          <w:szCs w:val="20"/>
        </w:rPr>
        <w:t>de</w:t>
      </w:r>
      <w:r w:rsidR="00161A5C">
        <w:rPr>
          <w:rFonts w:ascii="Arial" w:hAnsi="Arial" w:cs="Arial"/>
          <w:b/>
          <w:i/>
          <w:sz w:val="20"/>
          <w:szCs w:val="20"/>
        </w:rPr>
        <w:t xml:space="preserve"> </w:t>
      </w:r>
      <w:r w:rsidRPr="004B3AA5">
        <w:rPr>
          <w:rFonts w:ascii="Arial" w:hAnsi="Arial" w:cs="Arial"/>
          <w:b/>
          <w:i/>
          <w:sz w:val="20"/>
          <w:szCs w:val="20"/>
        </w:rPr>
        <w:t>génie</w:t>
      </w:r>
      <w:r w:rsidR="00161A5C">
        <w:rPr>
          <w:rFonts w:ascii="Arial" w:hAnsi="Arial" w:cs="Arial"/>
          <w:b/>
          <w:i/>
          <w:sz w:val="20"/>
          <w:szCs w:val="20"/>
        </w:rPr>
        <w:t xml:space="preserve"> </w:t>
      </w:r>
      <w:r w:rsidRPr="004B3AA5">
        <w:rPr>
          <w:rFonts w:ascii="Arial" w:hAnsi="Arial" w:cs="Arial"/>
          <w:b/>
          <w:i/>
          <w:sz w:val="20"/>
          <w:szCs w:val="20"/>
        </w:rPr>
        <w:t>civil</w:t>
      </w:r>
      <w:r w:rsidR="00161A5C">
        <w:rPr>
          <w:rFonts w:ascii="Arial" w:hAnsi="Arial" w:cs="Arial"/>
          <w:b/>
          <w:i/>
          <w:sz w:val="20"/>
          <w:szCs w:val="20"/>
        </w:rPr>
        <w:t xml:space="preserve"> </w:t>
      </w:r>
      <w:r w:rsidRPr="004B3AA5">
        <w:rPr>
          <w:rFonts w:ascii="Arial" w:hAnsi="Arial" w:cs="Arial"/>
          <w:b/>
          <w:i/>
          <w:sz w:val="20"/>
          <w:szCs w:val="20"/>
        </w:rPr>
        <w:t>et</w:t>
      </w:r>
      <w:r w:rsidR="00161A5C">
        <w:rPr>
          <w:rFonts w:ascii="Arial" w:hAnsi="Arial" w:cs="Arial"/>
          <w:b/>
          <w:i/>
          <w:sz w:val="20"/>
          <w:szCs w:val="20"/>
        </w:rPr>
        <w:t xml:space="preserve"> </w:t>
      </w:r>
      <w:r w:rsidRPr="004B3AA5">
        <w:rPr>
          <w:rFonts w:ascii="Arial" w:hAnsi="Arial" w:cs="Arial"/>
          <w:b/>
          <w:i/>
          <w:sz w:val="20"/>
          <w:szCs w:val="20"/>
        </w:rPr>
        <w:t>d’électromécanique</w:t>
      </w:r>
    </w:p>
    <w:p w14:paraId="0FF3C009" w14:textId="77777777" w:rsidR="004F69BC" w:rsidRDefault="004F69BC">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FF0000"/>
          <w:sz w:val="20"/>
          <w:szCs w:val="20"/>
        </w:rPr>
      </w:pPr>
    </w:p>
    <w:p w14:paraId="151ACBC6" w14:textId="77777777" w:rsidR="00874A9E" w:rsidRPr="00215FBD" w:rsidRDefault="00874A9E" w:rsidP="00874A9E">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75</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Pr="00215FBD">
        <w:rPr>
          <w:rFonts w:ascii="Arial" w:hAnsi="Arial" w:cs="Arial"/>
          <w:b/>
          <w:i/>
          <w:sz w:val="20"/>
          <w:szCs w:val="20"/>
        </w:rPr>
        <w:t>suit</w:t>
      </w:r>
      <w:r w:rsidR="005A043E">
        <w:rPr>
          <w:rFonts w:ascii="Arial" w:hAnsi="Arial" w:cs="Arial"/>
          <w:b/>
          <w:i/>
          <w:sz w:val="20"/>
          <w:szCs w:val="20"/>
        </w:rPr>
        <w:t>:</w:t>
      </w:r>
    </w:p>
    <w:p w14:paraId="40082EBD" w14:textId="77777777" w:rsidR="00874A9E" w:rsidRPr="00E353D0" w:rsidRDefault="00874A9E" w:rsidP="00CF089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w:t>
      </w:r>
      <w:r w:rsidRPr="00E353D0">
        <w:rPr>
          <w:rFonts w:ascii="Arial" w:hAnsi="Arial" w:cs="Arial"/>
          <w:b/>
          <w:i/>
          <w:color w:val="000000" w:themeColor="text1"/>
          <w:sz w:val="20"/>
          <w:szCs w:val="20"/>
        </w:rPr>
        <w:t>groupement</w:t>
      </w:r>
      <w:r w:rsidR="00161A5C">
        <w:rPr>
          <w:rFonts w:ascii="Arial" w:hAnsi="Arial" w:cs="Arial"/>
          <w:b/>
          <w:i/>
          <w:color w:val="000000" w:themeColor="text1"/>
          <w:sz w:val="20"/>
          <w:szCs w:val="20"/>
        </w:rPr>
        <w:t xml:space="preserve"> </w:t>
      </w:r>
      <w:r w:rsidR="00485766" w:rsidRPr="00E353D0">
        <w:rPr>
          <w:rFonts w:ascii="Arial" w:hAnsi="Arial" w:cs="Arial"/>
          <w:b/>
          <w:i/>
          <w:color w:val="000000" w:themeColor="text1"/>
          <w:sz w:val="20"/>
          <w:szCs w:val="20"/>
        </w:rPr>
        <w:t>d’opérateurs</w:t>
      </w:r>
      <w:r w:rsidR="00161A5C">
        <w:rPr>
          <w:rFonts w:ascii="Arial" w:hAnsi="Arial" w:cs="Arial"/>
          <w:b/>
          <w:i/>
          <w:color w:val="000000" w:themeColor="text1"/>
          <w:sz w:val="20"/>
          <w:szCs w:val="20"/>
        </w:rPr>
        <w:t xml:space="preserve"> </w:t>
      </w:r>
      <w:r w:rsidR="00485766" w:rsidRPr="00E353D0">
        <w:rPr>
          <w:rFonts w:ascii="Arial" w:hAnsi="Arial" w:cs="Arial"/>
          <w:b/>
          <w:i/>
          <w:color w:val="000000" w:themeColor="text1"/>
          <w:sz w:val="20"/>
          <w:szCs w:val="20"/>
        </w:rPr>
        <w:t>économiques</w:t>
      </w:r>
      <w:r w:rsidRPr="00E353D0">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désigne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interlocuteur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unique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(personne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physique)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représente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chantier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l’intermédiaire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duquel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font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toutes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communications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entre</w:t>
      </w:r>
      <w:r w:rsidR="00161A5C">
        <w:rPr>
          <w:rFonts w:ascii="Arial" w:hAnsi="Arial" w:cs="Arial"/>
          <w:b/>
          <w:i/>
          <w:color w:val="000000" w:themeColor="text1"/>
          <w:sz w:val="20"/>
          <w:szCs w:val="20"/>
        </w:rPr>
        <w:t xml:space="preserve"> </w:t>
      </w:r>
      <w:r w:rsidR="00717D2B" w:rsidRPr="00E353D0">
        <w:rPr>
          <w:rFonts w:ascii="Arial" w:hAnsi="Arial" w:cs="Arial"/>
          <w:b/>
          <w:i/>
          <w:color w:val="000000" w:themeColor="text1"/>
          <w:sz w:val="20"/>
          <w:szCs w:val="20"/>
        </w:rPr>
        <w:t>l'adjudicateur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quelle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répartition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prestations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chantier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entreprises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membres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groupement.</w:t>
      </w:r>
    </w:p>
    <w:p w14:paraId="14F5F143" w14:textId="77777777" w:rsidR="00823A1F" w:rsidRPr="00E353D0" w:rsidRDefault="00823A1F" w:rsidP="00CF089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3A3560B2" w14:textId="77777777" w:rsidR="00823A1F" w:rsidRPr="00E353D0" w:rsidRDefault="00823A1F" w:rsidP="00823A1F">
      <w:pPr>
        <w:pStyle w:val="Titre3"/>
        <w:rPr>
          <w:color w:val="000000" w:themeColor="text1"/>
        </w:rPr>
      </w:pPr>
      <w:r w:rsidRPr="00E353D0">
        <w:rPr>
          <w:color w:val="000000" w:themeColor="text1"/>
        </w:rPr>
        <w:t>Ordre</w:t>
      </w:r>
      <w:r w:rsidR="00161A5C">
        <w:rPr>
          <w:color w:val="000000" w:themeColor="text1"/>
        </w:rPr>
        <w:t xml:space="preserve"> </w:t>
      </w:r>
      <w:r w:rsidRPr="00E353D0">
        <w:rPr>
          <w:color w:val="000000" w:themeColor="text1"/>
        </w:rPr>
        <w:t>de</w:t>
      </w:r>
      <w:r w:rsidR="00161A5C">
        <w:rPr>
          <w:color w:val="000000" w:themeColor="text1"/>
        </w:rPr>
        <w:t xml:space="preserve"> </w:t>
      </w:r>
      <w:r w:rsidRPr="00E353D0">
        <w:rPr>
          <w:color w:val="000000" w:themeColor="text1"/>
        </w:rPr>
        <w:t>service</w:t>
      </w:r>
      <w:r w:rsidR="00161A5C">
        <w:rPr>
          <w:color w:val="000000" w:themeColor="text1"/>
        </w:rPr>
        <w:t xml:space="preserve"> </w:t>
      </w:r>
      <w:r w:rsidRPr="00E353D0">
        <w:rPr>
          <w:color w:val="000000" w:themeColor="text1"/>
        </w:rPr>
        <w:t>–</w:t>
      </w:r>
      <w:r w:rsidR="00161A5C">
        <w:rPr>
          <w:color w:val="000000" w:themeColor="text1"/>
        </w:rPr>
        <w:t xml:space="preserve"> </w:t>
      </w:r>
      <w:r w:rsidRPr="00E353D0">
        <w:rPr>
          <w:color w:val="000000" w:themeColor="text1"/>
        </w:rPr>
        <w:t>arrêt</w:t>
      </w:r>
      <w:r w:rsidR="00161A5C">
        <w:rPr>
          <w:color w:val="000000" w:themeColor="text1"/>
        </w:rPr>
        <w:t xml:space="preserve"> </w:t>
      </w:r>
      <w:r w:rsidRPr="00E353D0">
        <w:rPr>
          <w:color w:val="000000" w:themeColor="text1"/>
        </w:rPr>
        <w:t>immédiat</w:t>
      </w:r>
    </w:p>
    <w:p w14:paraId="2CCB5FD6" w14:textId="77777777" w:rsidR="00823A1F" w:rsidRPr="00E353D0" w:rsidRDefault="00823A1F" w:rsidP="00823A1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b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exécution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présent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sans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préjudice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d’éventuelles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mesures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d’office,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peut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ordonner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d’exécution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l’arrêt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immédiat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toute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exécution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chaine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sous-traitance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remplissant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conditions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indiquées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cahier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spécial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charges.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supporte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toutes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conséquences.</w:t>
      </w:r>
    </w:p>
    <w:p w14:paraId="1128600C" w14:textId="77777777" w:rsidR="00823A1F" w:rsidRPr="00E353D0" w:rsidRDefault="00823A1F" w:rsidP="007559EF">
      <w:pPr>
        <w:spacing w:after="0" w:line="240" w:lineRule="auto"/>
        <w:jc w:val="center"/>
        <w:rPr>
          <w:rFonts w:ascii="Arial" w:hAnsi="Arial" w:cs="Arial"/>
          <w:b/>
          <w:color w:val="000000" w:themeColor="text1"/>
          <w:sz w:val="20"/>
          <w:szCs w:val="20"/>
        </w:rPr>
      </w:pPr>
    </w:p>
    <w:p w14:paraId="54F974E4" w14:textId="77777777" w:rsidR="004E4F09" w:rsidRPr="00215FBD" w:rsidRDefault="00FB41CA" w:rsidP="007559EF">
      <w:pPr>
        <w:spacing w:after="0" w:line="240" w:lineRule="auto"/>
        <w:jc w:val="center"/>
        <w:rPr>
          <w:rFonts w:ascii="Arial" w:hAnsi="Arial" w:cs="Arial"/>
          <w:b/>
          <w:sz w:val="20"/>
          <w:szCs w:val="20"/>
        </w:rPr>
      </w:pPr>
      <w:r w:rsidRPr="00215FBD">
        <w:rPr>
          <w:rFonts w:ascii="Arial" w:hAnsi="Arial" w:cs="Arial"/>
          <w:b/>
          <w:sz w:val="20"/>
          <w:szCs w:val="20"/>
        </w:rPr>
        <w:t>Délais</w:t>
      </w:r>
      <w:r w:rsidR="00161A5C">
        <w:rPr>
          <w:rFonts w:ascii="Arial" w:hAnsi="Arial" w:cs="Arial"/>
          <w:b/>
          <w:sz w:val="20"/>
          <w:szCs w:val="20"/>
        </w:rPr>
        <w:t xml:space="preserve"> </w:t>
      </w:r>
      <w:r w:rsidRPr="00215FBD">
        <w:rPr>
          <w:rFonts w:ascii="Arial" w:hAnsi="Arial" w:cs="Arial"/>
          <w:b/>
          <w:sz w:val="20"/>
          <w:szCs w:val="20"/>
        </w:rPr>
        <w:t>d’exécution</w:t>
      </w:r>
    </w:p>
    <w:p w14:paraId="01062214" w14:textId="77777777" w:rsidR="004E4F09" w:rsidRPr="00215FBD" w:rsidRDefault="004E4F09" w:rsidP="00224AA9">
      <w:pPr>
        <w:spacing w:after="0" w:line="240" w:lineRule="auto"/>
        <w:jc w:val="both"/>
        <w:rPr>
          <w:rFonts w:ascii="Arial" w:hAnsi="Arial" w:cs="Arial"/>
          <w:b/>
          <w:sz w:val="20"/>
          <w:szCs w:val="20"/>
        </w:rPr>
      </w:pPr>
    </w:p>
    <w:p w14:paraId="6356052C" w14:textId="77777777" w:rsidR="00FB41CA" w:rsidRPr="00215FBD" w:rsidRDefault="00981DF3" w:rsidP="00224AA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76</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d’exécution</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porter</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l’ensemble</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aussi</w:t>
      </w:r>
      <w:r w:rsidR="00161A5C">
        <w:rPr>
          <w:rFonts w:ascii="Arial" w:hAnsi="Arial" w:cs="Arial"/>
          <w:sz w:val="20"/>
          <w:szCs w:val="20"/>
        </w:rPr>
        <w:t xml:space="preserve"> </w:t>
      </w:r>
      <w:r w:rsidR="00FB41CA" w:rsidRPr="00215FBD">
        <w:rPr>
          <w:rFonts w:ascii="Arial" w:hAnsi="Arial" w:cs="Arial"/>
          <w:sz w:val="20"/>
          <w:szCs w:val="20"/>
        </w:rPr>
        <w:t>comporter</w:t>
      </w:r>
      <w:r w:rsidR="00161A5C">
        <w:rPr>
          <w:rFonts w:ascii="Arial" w:hAnsi="Arial" w:cs="Arial"/>
          <w:sz w:val="20"/>
          <w:szCs w:val="20"/>
        </w:rPr>
        <w:t xml:space="preserve"> </w:t>
      </w:r>
      <w:r w:rsidR="00FB41CA" w:rsidRPr="00215FBD">
        <w:rPr>
          <w:rFonts w:ascii="Arial" w:hAnsi="Arial" w:cs="Arial"/>
          <w:sz w:val="20"/>
          <w:szCs w:val="20"/>
        </w:rPr>
        <w:t>plusieurs</w:t>
      </w:r>
      <w:r w:rsidR="00161A5C">
        <w:rPr>
          <w:rFonts w:ascii="Arial" w:hAnsi="Arial" w:cs="Arial"/>
          <w:sz w:val="20"/>
          <w:szCs w:val="20"/>
        </w:rPr>
        <w:t xml:space="preserve"> </w:t>
      </w:r>
      <w:r w:rsidR="00FB41CA" w:rsidRPr="00215FBD">
        <w:rPr>
          <w:rFonts w:ascii="Arial" w:hAnsi="Arial" w:cs="Arial"/>
          <w:sz w:val="20"/>
          <w:szCs w:val="20"/>
        </w:rPr>
        <w:t>parties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plusieurs</w:t>
      </w:r>
      <w:r w:rsidR="00161A5C">
        <w:rPr>
          <w:rFonts w:ascii="Arial" w:hAnsi="Arial" w:cs="Arial"/>
          <w:sz w:val="20"/>
          <w:szCs w:val="20"/>
        </w:rPr>
        <w:t xml:space="preserve"> </w:t>
      </w:r>
      <w:r w:rsidR="00FB41CA" w:rsidRPr="00215FBD">
        <w:rPr>
          <w:rFonts w:ascii="Arial" w:hAnsi="Arial" w:cs="Arial"/>
          <w:sz w:val="20"/>
          <w:szCs w:val="20"/>
        </w:rPr>
        <w:t>phases</w:t>
      </w:r>
      <w:r w:rsidR="00161A5C">
        <w:rPr>
          <w:rFonts w:ascii="Arial" w:hAnsi="Arial" w:cs="Arial"/>
          <w:sz w:val="20"/>
          <w:szCs w:val="20"/>
        </w:rPr>
        <w:t xml:space="preserve"> </w:t>
      </w:r>
      <w:r w:rsidR="00FB41CA" w:rsidRPr="00215FBD">
        <w:rPr>
          <w:rFonts w:ascii="Arial" w:hAnsi="Arial" w:cs="Arial"/>
          <w:sz w:val="20"/>
          <w:szCs w:val="20"/>
        </w:rPr>
        <w:t>ayant</w:t>
      </w:r>
      <w:r w:rsidR="00161A5C">
        <w:rPr>
          <w:rFonts w:ascii="Arial" w:hAnsi="Arial" w:cs="Arial"/>
          <w:sz w:val="20"/>
          <w:szCs w:val="20"/>
        </w:rPr>
        <w:t xml:space="preserve"> </w:t>
      </w:r>
      <w:r w:rsidR="00FB41CA" w:rsidRPr="00215FBD">
        <w:rPr>
          <w:rFonts w:ascii="Arial" w:hAnsi="Arial" w:cs="Arial"/>
          <w:sz w:val="20"/>
          <w:szCs w:val="20"/>
        </w:rPr>
        <w:t>chacune</w:t>
      </w:r>
      <w:r w:rsidR="00161A5C">
        <w:rPr>
          <w:rFonts w:ascii="Arial" w:hAnsi="Arial" w:cs="Arial"/>
          <w:sz w:val="20"/>
          <w:szCs w:val="20"/>
        </w:rPr>
        <w:t xml:space="preserve"> </w:t>
      </w:r>
      <w:r w:rsidR="00FB41CA" w:rsidRPr="00215FBD">
        <w:rPr>
          <w:rFonts w:ascii="Arial" w:hAnsi="Arial" w:cs="Arial"/>
          <w:sz w:val="20"/>
          <w:szCs w:val="20"/>
        </w:rPr>
        <w:t>leur</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leur</w:t>
      </w:r>
      <w:r w:rsidR="00161A5C">
        <w:rPr>
          <w:rFonts w:ascii="Arial" w:hAnsi="Arial" w:cs="Arial"/>
          <w:sz w:val="20"/>
          <w:szCs w:val="20"/>
        </w:rPr>
        <w:t xml:space="preserve"> </w:t>
      </w:r>
      <w:r w:rsidR="00FB41CA" w:rsidRPr="00215FBD">
        <w:rPr>
          <w:rFonts w:ascii="Arial" w:hAnsi="Arial" w:cs="Arial"/>
          <w:sz w:val="20"/>
          <w:szCs w:val="20"/>
        </w:rPr>
        <w:t>montant</w:t>
      </w:r>
      <w:r w:rsidR="00161A5C">
        <w:rPr>
          <w:rFonts w:ascii="Arial" w:hAnsi="Arial" w:cs="Arial"/>
          <w:sz w:val="20"/>
          <w:szCs w:val="20"/>
        </w:rPr>
        <w:t xml:space="preserve"> </w:t>
      </w:r>
      <w:r w:rsidR="00FB41CA" w:rsidRPr="00215FBD">
        <w:rPr>
          <w:rFonts w:ascii="Arial" w:hAnsi="Arial" w:cs="Arial"/>
          <w:sz w:val="20"/>
          <w:szCs w:val="20"/>
        </w:rPr>
        <w:t>propres.</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proofErr w:type="spellStart"/>
      <w:r w:rsidR="00FB41CA" w:rsidRPr="00215FBD">
        <w:rPr>
          <w:rFonts w:ascii="Arial" w:hAnsi="Arial" w:cs="Arial"/>
          <w:sz w:val="20"/>
          <w:szCs w:val="20"/>
        </w:rPr>
        <w:t>ﬁxer</w:t>
      </w:r>
      <w:proofErr w:type="spellEnd"/>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parties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phases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documents</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peuvent</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outre</w:t>
      </w:r>
      <w:r w:rsidR="00161A5C">
        <w:rPr>
          <w:rFonts w:ascii="Arial" w:hAnsi="Arial" w:cs="Arial"/>
          <w:sz w:val="20"/>
          <w:szCs w:val="20"/>
        </w:rPr>
        <w:t xml:space="preserve"> </w:t>
      </w:r>
      <w:r w:rsidR="00FB41CA" w:rsidRPr="00215FBD">
        <w:rPr>
          <w:rFonts w:ascii="Arial" w:hAnsi="Arial" w:cs="Arial"/>
          <w:sz w:val="20"/>
          <w:szCs w:val="20"/>
        </w:rPr>
        <w:t>faire</w:t>
      </w:r>
      <w:r w:rsidR="00161A5C">
        <w:rPr>
          <w:rFonts w:ascii="Arial" w:hAnsi="Arial" w:cs="Arial"/>
          <w:sz w:val="20"/>
          <w:szCs w:val="20"/>
        </w:rPr>
        <w:t xml:space="preserve"> </w:t>
      </w:r>
      <w:r w:rsidR="00FB41CA" w:rsidRPr="00215FBD">
        <w:rPr>
          <w:rFonts w:ascii="Arial" w:hAnsi="Arial" w:cs="Arial"/>
          <w:sz w:val="20"/>
          <w:szCs w:val="20"/>
        </w:rPr>
        <w:t>mention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délais</w:t>
      </w:r>
      <w:r w:rsidR="00161A5C">
        <w:rPr>
          <w:rFonts w:ascii="Arial" w:hAnsi="Arial" w:cs="Arial"/>
          <w:sz w:val="20"/>
          <w:szCs w:val="20"/>
        </w:rPr>
        <w:t xml:space="preserve"> </w:t>
      </w:r>
      <w:r w:rsidR="00FB41CA" w:rsidRPr="00215FBD">
        <w:rPr>
          <w:rFonts w:ascii="Arial" w:hAnsi="Arial" w:cs="Arial"/>
          <w:sz w:val="20"/>
          <w:szCs w:val="20"/>
        </w:rPr>
        <w:t>d’exécution</w:t>
      </w:r>
      <w:r w:rsidR="00161A5C">
        <w:rPr>
          <w:rFonts w:ascii="Arial" w:hAnsi="Arial" w:cs="Arial"/>
          <w:sz w:val="20"/>
          <w:szCs w:val="20"/>
        </w:rPr>
        <w:t xml:space="preserve"> </w:t>
      </w:r>
      <w:r w:rsidR="00FB41CA" w:rsidRPr="00215FBD">
        <w:rPr>
          <w:rFonts w:ascii="Arial" w:hAnsi="Arial" w:cs="Arial"/>
          <w:sz w:val="20"/>
          <w:szCs w:val="20"/>
        </w:rPr>
        <w:t>partiels</w:t>
      </w:r>
      <w:r w:rsidR="00161A5C">
        <w:rPr>
          <w:rFonts w:ascii="Arial" w:hAnsi="Arial" w:cs="Arial"/>
          <w:sz w:val="20"/>
          <w:szCs w:val="20"/>
        </w:rPr>
        <w:t xml:space="preserve"> </w:t>
      </w:r>
      <w:r w:rsidR="00FB41CA" w:rsidRPr="00215FBD">
        <w:rPr>
          <w:rFonts w:ascii="Arial" w:hAnsi="Arial" w:cs="Arial"/>
          <w:sz w:val="20"/>
          <w:szCs w:val="20"/>
        </w:rPr>
        <w:t>stipulés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non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rigueur.</w:t>
      </w:r>
    </w:p>
    <w:p w14:paraId="761153C1"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proofErr w:type="spellStart"/>
      <w:r w:rsidRPr="00215FBD">
        <w:rPr>
          <w:rFonts w:ascii="Arial" w:hAnsi="Arial" w:cs="Arial"/>
          <w:sz w:val="20"/>
          <w:szCs w:val="20"/>
        </w:rPr>
        <w:t>ﬁxe</w:t>
      </w:r>
      <w:proofErr w:type="spellEnd"/>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commencement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attribués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période</w:t>
      </w:r>
      <w:r w:rsidR="00161A5C">
        <w:rPr>
          <w:rFonts w:ascii="Arial" w:hAnsi="Arial" w:cs="Arial"/>
          <w:sz w:val="20"/>
          <w:szCs w:val="20"/>
        </w:rPr>
        <w:t xml:space="preserve"> </w:t>
      </w:r>
      <w:r w:rsidRPr="00215FBD">
        <w:rPr>
          <w:rFonts w:ascii="Arial" w:hAnsi="Arial" w:cs="Arial"/>
          <w:sz w:val="20"/>
          <w:szCs w:val="20"/>
        </w:rPr>
        <w:t>hivernale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dont</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doit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reportée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début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bonne</w:t>
      </w:r>
      <w:r w:rsidR="00161A5C">
        <w:rPr>
          <w:rFonts w:ascii="Arial" w:hAnsi="Arial" w:cs="Arial"/>
          <w:sz w:val="20"/>
          <w:szCs w:val="20"/>
        </w:rPr>
        <w:t xml:space="preserve"> </w:t>
      </w:r>
      <w:r w:rsidRPr="00215FBD">
        <w:rPr>
          <w:rFonts w:ascii="Arial" w:hAnsi="Arial" w:cs="Arial"/>
          <w:sz w:val="20"/>
          <w:szCs w:val="20"/>
        </w:rPr>
        <w:t>saison,</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commencement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doit</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009F4B09" w:rsidRPr="00215FBD">
        <w:rPr>
          <w:rFonts w:ascii="Arial" w:hAnsi="Arial" w:cs="Arial"/>
          <w:sz w:val="20"/>
          <w:szCs w:val="20"/>
        </w:rPr>
        <w:t>situer</w:t>
      </w:r>
      <w:r w:rsidR="005A043E">
        <w:rPr>
          <w:rFonts w:ascii="Arial" w:hAnsi="Arial" w:cs="Arial"/>
          <w:sz w:val="20"/>
          <w:szCs w:val="20"/>
        </w:rPr>
        <w:t>:</w:t>
      </w:r>
    </w:p>
    <w:p w14:paraId="11C71890" w14:textId="77777777" w:rsidR="00FB41CA" w:rsidRPr="00215FBD" w:rsidRDefault="00FB41CA" w:rsidP="00224AA9">
      <w:pPr>
        <w:spacing w:after="0" w:line="240" w:lineRule="auto"/>
        <w:ind w:left="142"/>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courants</w:t>
      </w:r>
      <w:r w:rsidR="00161A5C">
        <w:rPr>
          <w:rFonts w:ascii="Arial" w:hAnsi="Arial" w:cs="Arial"/>
          <w:sz w:val="20"/>
          <w:szCs w:val="20"/>
        </w:rPr>
        <w:t xml:space="preserve"> </w:t>
      </w:r>
      <w:r w:rsidRPr="00215FBD">
        <w:rPr>
          <w:rFonts w:ascii="Arial" w:hAnsi="Arial" w:cs="Arial"/>
          <w:sz w:val="20"/>
          <w:szCs w:val="20"/>
        </w:rPr>
        <w:t>dont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correspond</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classe</w:t>
      </w:r>
      <w:r w:rsidR="00161A5C">
        <w:rPr>
          <w:rFonts w:ascii="Arial" w:hAnsi="Arial" w:cs="Arial"/>
          <w:sz w:val="20"/>
          <w:szCs w:val="20"/>
        </w:rPr>
        <w:t xml:space="preserve"> </w:t>
      </w: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réglementation</w:t>
      </w:r>
      <w:r w:rsidR="00161A5C">
        <w:rPr>
          <w:rFonts w:ascii="Arial" w:hAnsi="Arial" w:cs="Arial"/>
          <w:sz w:val="20"/>
          <w:szCs w:val="20"/>
        </w:rPr>
        <w:t xml:space="preserve"> </w:t>
      </w:r>
      <w:r w:rsidRPr="00215FBD">
        <w:rPr>
          <w:rFonts w:ascii="Arial" w:hAnsi="Arial" w:cs="Arial"/>
          <w:sz w:val="20"/>
          <w:szCs w:val="20"/>
        </w:rPr>
        <w:t>organisant</w:t>
      </w:r>
      <w:r w:rsidR="00161A5C">
        <w:rPr>
          <w:rFonts w:ascii="Arial" w:hAnsi="Arial" w:cs="Arial"/>
          <w:sz w:val="20"/>
          <w:szCs w:val="20"/>
        </w:rPr>
        <w:t xml:space="preserve"> </w:t>
      </w:r>
      <w:r w:rsidRPr="00215FBD">
        <w:rPr>
          <w:rFonts w:ascii="Arial" w:hAnsi="Arial" w:cs="Arial"/>
          <w:sz w:val="20"/>
          <w:szCs w:val="20"/>
        </w:rPr>
        <w:t>l’agréation</w:t>
      </w:r>
      <w:r w:rsidR="00161A5C">
        <w:rPr>
          <w:rFonts w:ascii="Arial" w:hAnsi="Arial" w:cs="Arial"/>
          <w:sz w:val="20"/>
          <w:szCs w:val="20"/>
        </w:rPr>
        <w:t xml:space="preserve"> </w:t>
      </w:r>
      <w:r w:rsidRPr="00215FBD">
        <w:rPr>
          <w:rFonts w:ascii="Arial" w:hAnsi="Arial" w:cs="Arial"/>
          <w:sz w:val="20"/>
          <w:szCs w:val="20"/>
        </w:rPr>
        <w:t>d’entrepreneurs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classe</w:t>
      </w:r>
      <w:r w:rsidR="00161A5C">
        <w:rPr>
          <w:rFonts w:ascii="Arial" w:hAnsi="Arial" w:cs="Arial"/>
          <w:sz w:val="20"/>
          <w:szCs w:val="20"/>
        </w:rPr>
        <w:t xml:space="preserve"> </w:t>
      </w:r>
      <w:r w:rsidRPr="00215FBD">
        <w:rPr>
          <w:rFonts w:ascii="Arial" w:hAnsi="Arial" w:cs="Arial"/>
          <w:sz w:val="20"/>
          <w:szCs w:val="20"/>
        </w:rPr>
        <w:t>inférieure</w:t>
      </w:r>
      <w:r w:rsidR="005A043E">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quinzième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soixantième</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suivant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conclusion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5A043E">
        <w:rPr>
          <w:rFonts w:ascii="Arial" w:hAnsi="Arial" w:cs="Arial"/>
          <w:sz w:val="20"/>
          <w:szCs w:val="20"/>
        </w:rPr>
        <w:t>;</w:t>
      </w:r>
    </w:p>
    <w:p w14:paraId="1E06131F" w14:textId="77777777" w:rsidR="00FB41CA" w:rsidRPr="00215FBD" w:rsidRDefault="00FB41CA" w:rsidP="00224AA9">
      <w:pPr>
        <w:spacing w:after="0" w:line="240" w:lineRule="auto"/>
        <w:ind w:left="142"/>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dont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correspond</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classe</w:t>
      </w:r>
      <w:r w:rsidR="00161A5C">
        <w:rPr>
          <w:rFonts w:ascii="Arial" w:hAnsi="Arial" w:cs="Arial"/>
          <w:sz w:val="20"/>
          <w:szCs w:val="20"/>
        </w:rPr>
        <w:t xml:space="preserve"> </w:t>
      </w:r>
      <w:r w:rsidRPr="00215FBD">
        <w:rPr>
          <w:rFonts w:ascii="Arial" w:hAnsi="Arial" w:cs="Arial"/>
          <w:sz w:val="20"/>
          <w:szCs w:val="20"/>
        </w:rPr>
        <w:t>6</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même</w:t>
      </w:r>
      <w:r w:rsidR="00161A5C">
        <w:rPr>
          <w:rFonts w:ascii="Arial" w:hAnsi="Arial" w:cs="Arial"/>
          <w:sz w:val="20"/>
          <w:szCs w:val="20"/>
        </w:rPr>
        <w:t xml:space="preserve"> </w:t>
      </w:r>
      <w:r w:rsidRPr="00215FBD">
        <w:rPr>
          <w:rFonts w:ascii="Arial" w:hAnsi="Arial" w:cs="Arial"/>
          <w:sz w:val="20"/>
          <w:szCs w:val="20"/>
        </w:rPr>
        <w:t>réglementation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classe</w:t>
      </w:r>
      <w:r w:rsidR="00161A5C">
        <w:rPr>
          <w:rFonts w:ascii="Arial" w:hAnsi="Arial" w:cs="Arial"/>
          <w:sz w:val="20"/>
          <w:szCs w:val="20"/>
        </w:rPr>
        <w:t xml:space="preserve"> </w:t>
      </w:r>
      <w:r w:rsidRPr="00215FBD">
        <w:rPr>
          <w:rFonts w:ascii="Arial" w:hAnsi="Arial" w:cs="Arial"/>
          <w:sz w:val="20"/>
          <w:szCs w:val="20"/>
        </w:rPr>
        <w:t>supérieure</w:t>
      </w:r>
      <w:r w:rsidR="005A043E">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trentième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septante-cinquième</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suivant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conclusion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5A043E">
        <w:rPr>
          <w:rFonts w:ascii="Arial" w:hAnsi="Arial" w:cs="Arial"/>
          <w:sz w:val="20"/>
          <w:szCs w:val="20"/>
        </w:rPr>
        <w:t>;</w:t>
      </w:r>
    </w:p>
    <w:p w14:paraId="6A1858B0" w14:textId="77777777" w:rsidR="00FB41CA" w:rsidRPr="00215FBD" w:rsidRDefault="00FB41CA" w:rsidP="00224AA9">
      <w:pPr>
        <w:spacing w:after="0" w:line="240" w:lineRule="auto"/>
        <w:ind w:left="142"/>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dont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correspond</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classe</w:t>
      </w:r>
      <w:r w:rsidR="00161A5C">
        <w:rPr>
          <w:rFonts w:ascii="Arial" w:hAnsi="Arial" w:cs="Arial"/>
          <w:sz w:val="20"/>
          <w:szCs w:val="20"/>
        </w:rPr>
        <w:t xml:space="preserve"> </w:t>
      </w: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même</w:t>
      </w:r>
      <w:r w:rsidR="00161A5C">
        <w:rPr>
          <w:rFonts w:ascii="Arial" w:hAnsi="Arial" w:cs="Arial"/>
          <w:sz w:val="20"/>
          <w:szCs w:val="20"/>
        </w:rPr>
        <w:t xml:space="preserve"> </w:t>
      </w:r>
      <w:r w:rsidRPr="00215FBD">
        <w:rPr>
          <w:rFonts w:ascii="Arial" w:hAnsi="Arial" w:cs="Arial"/>
          <w:sz w:val="20"/>
          <w:szCs w:val="20"/>
        </w:rPr>
        <w:t>réglementation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classe</w:t>
      </w:r>
      <w:r w:rsidR="00161A5C">
        <w:rPr>
          <w:rFonts w:ascii="Arial" w:hAnsi="Arial" w:cs="Arial"/>
          <w:sz w:val="20"/>
          <w:szCs w:val="20"/>
        </w:rPr>
        <w:t xml:space="preserve"> </w:t>
      </w:r>
      <w:r w:rsidRPr="00215FBD">
        <w:rPr>
          <w:rFonts w:ascii="Arial" w:hAnsi="Arial" w:cs="Arial"/>
          <w:sz w:val="20"/>
          <w:szCs w:val="20"/>
        </w:rPr>
        <w:t>inférieure,</w:t>
      </w:r>
      <w:r w:rsidR="00161A5C">
        <w:rPr>
          <w:rFonts w:ascii="Arial" w:hAnsi="Arial" w:cs="Arial"/>
          <w:sz w:val="20"/>
          <w:szCs w:val="20"/>
        </w:rPr>
        <w:t xml:space="preserve"> </w:t>
      </w:r>
      <w:r w:rsidRPr="00215FBD">
        <w:rPr>
          <w:rFonts w:ascii="Arial" w:hAnsi="Arial" w:cs="Arial"/>
          <w:sz w:val="20"/>
          <w:szCs w:val="20"/>
        </w:rPr>
        <w:t>mais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nécessitent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recours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techniques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matériaux</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Pr="00215FBD">
        <w:rPr>
          <w:rFonts w:ascii="Arial" w:hAnsi="Arial" w:cs="Arial"/>
          <w:sz w:val="20"/>
          <w:szCs w:val="20"/>
        </w:rPr>
        <w:t>courants,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modalités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applicables.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00A314FC">
        <w:rPr>
          <w:rFonts w:ascii="Arial" w:hAnsi="Arial" w:cs="Arial"/>
          <w:sz w:val="20"/>
          <w:szCs w:val="20"/>
        </w:rPr>
        <w:t>documents</w:t>
      </w:r>
      <w:r w:rsidR="00161A5C">
        <w:rPr>
          <w:rFonts w:ascii="Arial" w:hAnsi="Arial" w:cs="Arial"/>
          <w:sz w:val="20"/>
          <w:szCs w:val="20"/>
        </w:rPr>
        <w:t xml:space="preserve"> </w:t>
      </w:r>
      <w:r w:rsidR="00A314FC">
        <w:rPr>
          <w:rFonts w:ascii="Arial" w:hAnsi="Arial" w:cs="Arial"/>
          <w:sz w:val="20"/>
          <w:szCs w:val="20"/>
        </w:rPr>
        <w:t>du</w:t>
      </w:r>
      <w:r w:rsidR="00161A5C">
        <w:rPr>
          <w:rFonts w:ascii="Arial" w:hAnsi="Arial" w:cs="Arial"/>
          <w:sz w:val="20"/>
          <w:szCs w:val="20"/>
        </w:rPr>
        <w:t xml:space="preserve"> </w:t>
      </w:r>
      <w:r w:rsidR="00A314FC">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précisent</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applicable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marché.</w:t>
      </w:r>
    </w:p>
    <w:p w14:paraId="430F3C44" w14:textId="77777777" w:rsidR="00B835F9"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minimum</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doit</w:t>
      </w:r>
      <w:r w:rsidR="00161A5C">
        <w:rPr>
          <w:rFonts w:ascii="Arial" w:hAnsi="Arial" w:cs="Arial"/>
          <w:sz w:val="20"/>
          <w:szCs w:val="20"/>
        </w:rPr>
        <w:t xml:space="preserve"> </w:t>
      </w:r>
      <w:r w:rsidRPr="00215FBD">
        <w:rPr>
          <w:rFonts w:ascii="Arial" w:hAnsi="Arial" w:cs="Arial"/>
          <w:sz w:val="20"/>
          <w:szCs w:val="20"/>
        </w:rPr>
        <w:t>s’écouler</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l’envoi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lettre</w:t>
      </w:r>
      <w:r w:rsidR="00161A5C">
        <w:rPr>
          <w:rFonts w:ascii="Arial" w:hAnsi="Arial" w:cs="Arial"/>
          <w:sz w:val="20"/>
          <w:szCs w:val="20"/>
        </w:rPr>
        <w:t xml:space="preserve"> </w:t>
      </w:r>
      <w:proofErr w:type="spellStart"/>
      <w:r w:rsidRPr="00215FBD">
        <w:rPr>
          <w:rFonts w:ascii="Arial" w:hAnsi="Arial" w:cs="Arial"/>
          <w:sz w:val="20"/>
          <w:szCs w:val="20"/>
        </w:rPr>
        <w:t>ﬁxant</w:t>
      </w:r>
      <w:proofErr w:type="spellEnd"/>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début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prescrite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celui-ci.</w:t>
      </w:r>
      <w:r w:rsidR="00161A5C">
        <w:rPr>
          <w:rFonts w:ascii="Arial" w:hAnsi="Arial" w:cs="Arial"/>
          <w:sz w:val="20"/>
          <w:szCs w:val="20"/>
        </w:rPr>
        <w:t xml:space="preserve"> </w:t>
      </w:r>
    </w:p>
    <w:p w14:paraId="3A87DEDC"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lastRenderedPageBreak/>
        <w:t>La</w:t>
      </w:r>
      <w:r w:rsidR="00161A5C">
        <w:rPr>
          <w:rFonts w:ascii="Arial" w:hAnsi="Arial" w:cs="Arial"/>
          <w:sz w:val="20"/>
          <w:szCs w:val="20"/>
        </w:rPr>
        <w:t xml:space="preserve"> </w:t>
      </w:r>
      <w:r w:rsidRPr="00215FBD">
        <w:rPr>
          <w:rFonts w:ascii="Arial" w:hAnsi="Arial" w:cs="Arial"/>
          <w:sz w:val="20"/>
          <w:szCs w:val="20"/>
        </w:rPr>
        <w:t>présente</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vaut</w:t>
      </w:r>
      <w:r w:rsidR="00161A5C">
        <w:rPr>
          <w:rFonts w:ascii="Arial" w:hAnsi="Arial" w:cs="Arial"/>
          <w:sz w:val="20"/>
          <w:szCs w:val="20"/>
        </w:rPr>
        <w:t xml:space="preserve"> </w:t>
      </w:r>
      <w:r w:rsidRPr="00215FBD">
        <w:rPr>
          <w:rFonts w:ascii="Arial" w:hAnsi="Arial" w:cs="Arial"/>
          <w:sz w:val="20"/>
          <w:szCs w:val="20"/>
        </w:rPr>
        <w:t>cependant</w:t>
      </w:r>
      <w:r w:rsidR="00161A5C">
        <w:rPr>
          <w:rFonts w:ascii="Arial" w:hAnsi="Arial" w:cs="Arial"/>
          <w:sz w:val="20"/>
          <w:szCs w:val="20"/>
        </w:rPr>
        <w:t xml:space="preserve"> </w:t>
      </w:r>
      <w:r w:rsidR="009F4B09" w:rsidRPr="00215FBD">
        <w:rPr>
          <w:rFonts w:ascii="Arial" w:hAnsi="Arial" w:cs="Arial"/>
          <w:sz w:val="20"/>
          <w:szCs w:val="20"/>
        </w:rPr>
        <w:t>pas</w:t>
      </w:r>
      <w:r w:rsidR="005A043E">
        <w:rPr>
          <w:rFonts w:ascii="Arial" w:hAnsi="Arial" w:cs="Arial"/>
          <w:sz w:val="20"/>
          <w:szCs w:val="20"/>
        </w:rPr>
        <w:t>:</w:t>
      </w:r>
    </w:p>
    <w:p w14:paraId="097D75D1" w14:textId="77777777" w:rsidR="00FB41CA" w:rsidRPr="00215FBD" w:rsidRDefault="00FB41CA" w:rsidP="00224AA9">
      <w:pPr>
        <w:spacing w:after="0" w:line="240" w:lineRule="auto"/>
        <w:ind w:left="142"/>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009F4B09" w:rsidRPr="00215FBD">
        <w:rPr>
          <w:rFonts w:ascii="Arial" w:hAnsi="Arial" w:cs="Arial"/>
          <w:sz w:val="20"/>
          <w:szCs w:val="20"/>
        </w:rPr>
        <w:t>d’urgence</w:t>
      </w:r>
      <w:r w:rsidR="005A043E">
        <w:rPr>
          <w:rFonts w:ascii="Arial" w:hAnsi="Arial" w:cs="Arial"/>
          <w:sz w:val="20"/>
          <w:szCs w:val="20"/>
        </w:rPr>
        <w:t>;</w:t>
      </w:r>
    </w:p>
    <w:p w14:paraId="2D1D88E0" w14:textId="77777777" w:rsidR="00FB41CA" w:rsidRPr="00E353D0" w:rsidRDefault="00FB41CA" w:rsidP="00224AA9">
      <w:pPr>
        <w:spacing w:after="0" w:line="240" w:lineRule="auto"/>
        <w:ind w:left="142"/>
        <w:jc w:val="both"/>
        <w:rPr>
          <w:rFonts w:ascii="Arial" w:hAnsi="Arial" w:cs="Arial"/>
          <w:color w:val="000000" w:themeColor="text1"/>
          <w:sz w:val="20"/>
          <w:szCs w:val="20"/>
        </w:rPr>
      </w:pPr>
      <w:r w:rsidRPr="00E353D0">
        <w:rPr>
          <w:rFonts w:ascii="Arial" w:hAnsi="Arial" w:cs="Arial"/>
          <w:color w:val="000000" w:themeColor="text1"/>
          <w:sz w:val="20"/>
          <w:szCs w:val="20"/>
        </w:rPr>
        <w:t>2°</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sauf</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disposition</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contraire</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phases</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parties</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autres</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première</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00485766" w:rsidRPr="00E353D0">
        <w:rPr>
          <w:rFonts w:ascii="Arial" w:hAnsi="Arial" w:cs="Arial"/>
          <w:color w:val="000000" w:themeColor="text1"/>
          <w:sz w:val="20"/>
          <w:szCs w:val="20"/>
        </w:rPr>
        <w:t>même</w:t>
      </w:r>
      <w:r w:rsidR="00161A5C">
        <w:rPr>
          <w:rFonts w:ascii="Arial" w:hAnsi="Arial" w:cs="Arial"/>
          <w:color w:val="000000" w:themeColor="text1"/>
          <w:sz w:val="20"/>
          <w:szCs w:val="20"/>
        </w:rPr>
        <w:t xml:space="preserve"> </w:t>
      </w:r>
      <w:r w:rsidR="009F4B09" w:rsidRPr="00E353D0">
        <w:rPr>
          <w:rFonts w:ascii="Arial" w:hAnsi="Arial" w:cs="Arial"/>
          <w:color w:val="000000" w:themeColor="text1"/>
          <w:sz w:val="20"/>
          <w:szCs w:val="20"/>
        </w:rPr>
        <w:t>marché</w:t>
      </w:r>
      <w:r w:rsidR="005A043E">
        <w:rPr>
          <w:rFonts w:ascii="Arial" w:hAnsi="Arial" w:cs="Arial"/>
          <w:color w:val="000000" w:themeColor="text1"/>
          <w:sz w:val="20"/>
          <w:szCs w:val="20"/>
        </w:rPr>
        <w:t>;</w:t>
      </w:r>
    </w:p>
    <w:p w14:paraId="6118CAD2" w14:textId="77777777" w:rsidR="00FB41CA" w:rsidRPr="00E353D0" w:rsidRDefault="00FB41CA" w:rsidP="00224AA9">
      <w:pPr>
        <w:spacing w:after="0" w:line="240" w:lineRule="auto"/>
        <w:ind w:left="142"/>
        <w:jc w:val="both"/>
        <w:rPr>
          <w:rFonts w:ascii="Arial" w:hAnsi="Arial" w:cs="Arial"/>
          <w:color w:val="000000" w:themeColor="text1"/>
          <w:sz w:val="20"/>
          <w:szCs w:val="20"/>
        </w:rPr>
      </w:pPr>
      <w:r w:rsidRPr="00E353D0">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suivant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premier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conclu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avec</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même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entrepreneur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base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d’un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accord-cadre.</w:t>
      </w:r>
    </w:p>
    <w:p w14:paraId="0F29C524" w14:textId="77777777" w:rsidR="00FB41CA" w:rsidRPr="00E353D0" w:rsidRDefault="00FB41CA" w:rsidP="00224AA9">
      <w:pPr>
        <w:spacing w:after="0" w:line="240" w:lineRule="auto"/>
        <w:jc w:val="both"/>
        <w:rPr>
          <w:rFonts w:ascii="Arial" w:hAnsi="Arial" w:cs="Arial"/>
          <w:color w:val="000000" w:themeColor="text1"/>
          <w:sz w:val="20"/>
          <w:szCs w:val="20"/>
        </w:rPr>
      </w:pPr>
      <w:r w:rsidRPr="00E353D0">
        <w:rPr>
          <w:rFonts w:ascii="Arial" w:hAnsi="Arial" w:cs="Arial"/>
          <w:color w:val="000000" w:themeColor="text1"/>
          <w:sz w:val="20"/>
          <w:szCs w:val="20"/>
        </w:rPr>
        <w:t>L’entrepreneur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tenu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commencer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jour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indiqué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w:t>
      </w:r>
      <w:r w:rsidR="00B835F9" w:rsidRPr="00E353D0">
        <w:rPr>
          <w:rFonts w:ascii="Arial" w:hAnsi="Arial" w:cs="Arial"/>
          <w:color w:val="000000" w:themeColor="text1"/>
          <w:sz w:val="20"/>
          <w:szCs w:val="20"/>
        </w:rPr>
        <w:t>oursuivre</w:t>
      </w:r>
      <w:r w:rsidR="00161A5C">
        <w:rPr>
          <w:rFonts w:ascii="Arial" w:hAnsi="Arial" w:cs="Arial"/>
          <w:color w:val="000000" w:themeColor="text1"/>
          <w:sz w:val="20"/>
          <w:szCs w:val="20"/>
        </w:rPr>
        <w:t xml:space="preserve"> </w:t>
      </w:r>
      <w:r w:rsidR="00B835F9" w:rsidRPr="00E353D0">
        <w:rPr>
          <w:rFonts w:ascii="Arial" w:hAnsi="Arial" w:cs="Arial"/>
          <w:color w:val="000000" w:themeColor="text1"/>
          <w:sz w:val="20"/>
          <w:szCs w:val="20"/>
        </w:rPr>
        <w:t>régulièrement,</w:t>
      </w:r>
      <w:r w:rsidR="00161A5C">
        <w:rPr>
          <w:rFonts w:ascii="Arial" w:hAnsi="Arial" w:cs="Arial"/>
          <w:color w:val="000000" w:themeColor="text1"/>
          <w:sz w:val="20"/>
          <w:szCs w:val="20"/>
        </w:rPr>
        <w:t xml:space="preserve"> </w:t>
      </w:r>
      <w:r w:rsidR="00B835F9"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B835F9" w:rsidRPr="00E353D0">
        <w:rPr>
          <w:rFonts w:ascii="Arial" w:hAnsi="Arial" w:cs="Arial"/>
          <w:color w:val="000000" w:themeColor="text1"/>
          <w:sz w:val="20"/>
          <w:szCs w:val="20"/>
        </w:rPr>
        <w:t>faç</w:t>
      </w:r>
      <w:r w:rsidRPr="00E353D0">
        <w:rPr>
          <w:rFonts w:ascii="Arial" w:hAnsi="Arial" w:cs="Arial"/>
          <w:color w:val="000000" w:themeColor="text1"/>
          <w:sz w:val="20"/>
          <w:szCs w:val="20"/>
        </w:rPr>
        <w:t>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qu’ils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soient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complètement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terminés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délais</w:t>
      </w:r>
      <w:r w:rsidR="00161A5C">
        <w:rPr>
          <w:rFonts w:ascii="Arial" w:hAnsi="Arial" w:cs="Arial"/>
          <w:color w:val="000000" w:themeColor="text1"/>
          <w:sz w:val="20"/>
          <w:szCs w:val="20"/>
        </w:rPr>
        <w:t xml:space="preserve"> </w:t>
      </w:r>
      <w:proofErr w:type="spellStart"/>
      <w:r w:rsidRPr="00E353D0">
        <w:rPr>
          <w:rFonts w:ascii="Arial" w:hAnsi="Arial" w:cs="Arial"/>
          <w:color w:val="000000" w:themeColor="text1"/>
          <w:sz w:val="20"/>
          <w:szCs w:val="20"/>
        </w:rPr>
        <w:t>ﬁxés</w:t>
      </w:r>
      <w:proofErr w:type="spellEnd"/>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contractuellement.</w:t>
      </w:r>
    </w:p>
    <w:p w14:paraId="507CAA4D" w14:textId="77777777" w:rsidR="00FB41CA" w:rsidRPr="00E353D0" w:rsidRDefault="00FB41CA" w:rsidP="00224AA9">
      <w:pPr>
        <w:spacing w:after="0" w:line="240" w:lineRule="auto"/>
        <w:jc w:val="both"/>
        <w:rPr>
          <w:rFonts w:ascii="Arial" w:hAnsi="Arial" w:cs="Arial"/>
          <w:color w:val="000000" w:themeColor="text1"/>
          <w:sz w:val="20"/>
          <w:szCs w:val="20"/>
        </w:rPr>
      </w:pPr>
      <w:r w:rsidRPr="00E353D0">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L’entrepreneur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droit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d’exiger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résiliation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00717D2B" w:rsidRPr="00E353D0">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n’a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pas</w:t>
      </w:r>
      <w:r w:rsidR="00161A5C">
        <w:rPr>
          <w:rFonts w:ascii="Arial" w:hAnsi="Arial" w:cs="Arial"/>
          <w:color w:val="000000" w:themeColor="text1"/>
          <w:sz w:val="20"/>
          <w:szCs w:val="20"/>
        </w:rPr>
        <w:t xml:space="preserve"> </w:t>
      </w:r>
      <w:proofErr w:type="spellStart"/>
      <w:r w:rsidRPr="00E353D0">
        <w:rPr>
          <w:rFonts w:ascii="Arial" w:hAnsi="Arial" w:cs="Arial"/>
          <w:color w:val="000000" w:themeColor="text1"/>
          <w:sz w:val="20"/>
          <w:szCs w:val="20"/>
        </w:rPr>
        <w:t>ﬁxé</w:t>
      </w:r>
      <w:proofErr w:type="spellEnd"/>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commencement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l’expiration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cent-vingtième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cent-cinquantième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jour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suivant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conclusion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selon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sont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d’application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délais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respectifs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soixante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septante-cinq</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jours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précités.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L’entrepreneur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peut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demander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résiliation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874A9E"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874A9E" w:rsidRPr="00E353D0">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assurant</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l'envoi</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plus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tard</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trente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jours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compter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proofErr w:type="spellStart"/>
      <w:r w:rsidRPr="00E353D0">
        <w:rPr>
          <w:rFonts w:ascii="Arial" w:hAnsi="Arial" w:cs="Arial"/>
          <w:color w:val="000000" w:themeColor="text1"/>
          <w:sz w:val="20"/>
          <w:szCs w:val="20"/>
        </w:rPr>
        <w:t>notiﬁcation</w:t>
      </w:r>
      <w:proofErr w:type="spellEnd"/>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l’ordre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commencer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travaux.</w:t>
      </w:r>
    </w:p>
    <w:p w14:paraId="599E3CF7"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Quand</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proofErr w:type="spellStart"/>
      <w:r w:rsidRPr="00215FBD">
        <w:rPr>
          <w:rFonts w:ascii="Arial" w:hAnsi="Arial" w:cs="Arial"/>
          <w:sz w:val="20"/>
          <w:szCs w:val="20"/>
        </w:rPr>
        <w:t>ﬁxé</w:t>
      </w:r>
      <w:proofErr w:type="spellEnd"/>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ouvrables,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considérés</w:t>
      </w:r>
      <w:r w:rsidR="00161A5C">
        <w:rPr>
          <w:rFonts w:ascii="Arial" w:hAnsi="Arial" w:cs="Arial"/>
          <w:sz w:val="20"/>
          <w:szCs w:val="20"/>
        </w:rPr>
        <w:t xml:space="preserve"> </w:t>
      </w:r>
      <w:r w:rsidRPr="00215FBD">
        <w:rPr>
          <w:rFonts w:ascii="Arial" w:hAnsi="Arial" w:cs="Arial"/>
          <w:sz w:val="20"/>
          <w:szCs w:val="20"/>
        </w:rPr>
        <w:t>comme</w:t>
      </w:r>
      <w:r w:rsidR="00161A5C">
        <w:rPr>
          <w:rFonts w:ascii="Arial" w:hAnsi="Arial" w:cs="Arial"/>
          <w:sz w:val="20"/>
          <w:szCs w:val="20"/>
        </w:rPr>
        <w:t xml:space="preserve"> </w:t>
      </w:r>
      <w:r w:rsidR="009F4B09" w:rsidRPr="00215FBD">
        <w:rPr>
          <w:rFonts w:ascii="Arial" w:hAnsi="Arial" w:cs="Arial"/>
          <w:sz w:val="20"/>
          <w:szCs w:val="20"/>
        </w:rPr>
        <w:t>tels</w:t>
      </w:r>
      <w:r w:rsidR="005A043E">
        <w:rPr>
          <w:rFonts w:ascii="Arial" w:hAnsi="Arial" w:cs="Arial"/>
          <w:sz w:val="20"/>
          <w:szCs w:val="20"/>
        </w:rPr>
        <w:t>:</w:t>
      </w:r>
    </w:p>
    <w:p w14:paraId="2695A646" w14:textId="77777777" w:rsidR="00FB41CA" w:rsidRPr="00215FBD" w:rsidRDefault="00FB41CA" w:rsidP="00224AA9">
      <w:pPr>
        <w:spacing w:after="0" w:line="240" w:lineRule="auto"/>
        <w:ind w:left="142"/>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samedis,</w:t>
      </w:r>
      <w:r w:rsidR="00161A5C">
        <w:rPr>
          <w:rFonts w:ascii="Arial" w:hAnsi="Arial" w:cs="Arial"/>
          <w:sz w:val="20"/>
          <w:szCs w:val="20"/>
        </w:rPr>
        <w:t xml:space="preserve"> </w:t>
      </w: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ceux</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lesquels</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travaillé</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aurait</w:t>
      </w:r>
      <w:r w:rsidR="00161A5C">
        <w:rPr>
          <w:rFonts w:ascii="Arial" w:hAnsi="Arial" w:cs="Arial"/>
          <w:sz w:val="20"/>
          <w:szCs w:val="20"/>
        </w:rPr>
        <w:t xml:space="preserve"> </w:t>
      </w:r>
      <w:r w:rsidRPr="00215FBD">
        <w:rPr>
          <w:rFonts w:ascii="Arial" w:hAnsi="Arial" w:cs="Arial"/>
          <w:sz w:val="20"/>
          <w:szCs w:val="20"/>
        </w:rPr>
        <w:t>dû</w:t>
      </w:r>
      <w:r w:rsidR="00161A5C">
        <w:rPr>
          <w:rFonts w:ascii="Arial" w:hAnsi="Arial" w:cs="Arial"/>
          <w:sz w:val="20"/>
          <w:szCs w:val="20"/>
        </w:rPr>
        <w:t xml:space="preserve"> </w:t>
      </w:r>
      <w:r w:rsidRPr="00215FBD">
        <w:rPr>
          <w:rFonts w:ascii="Arial" w:hAnsi="Arial" w:cs="Arial"/>
          <w:sz w:val="20"/>
          <w:szCs w:val="20"/>
        </w:rPr>
        <w:t>travailler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raison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répartition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temps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travail</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009F4B09" w:rsidRPr="00215FBD">
        <w:rPr>
          <w:rFonts w:ascii="Arial" w:hAnsi="Arial" w:cs="Arial"/>
          <w:sz w:val="20"/>
          <w:szCs w:val="20"/>
        </w:rPr>
        <w:t>chantier</w:t>
      </w:r>
      <w:r w:rsidR="005A043E">
        <w:rPr>
          <w:rFonts w:ascii="Arial" w:hAnsi="Arial" w:cs="Arial"/>
          <w:sz w:val="20"/>
          <w:szCs w:val="20"/>
        </w:rPr>
        <w:t>;</w:t>
      </w:r>
    </w:p>
    <w:p w14:paraId="56189D66" w14:textId="77777777" w:rsidR="00FB41CA" w:rsidRPr="00215FBD" w:rsidRDefault="00FB41CA" w:rsidP="00224AA9">
      <w:pPr>
        <w:spacing w:after="0" w:line="240" w:lineRule="auto"/>
        <w:ind w:left="142"/>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dimanches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fériés</w:t>
      </w:r>
      <w:r w:rsidR="00161A5C">
        <w:rPr>
          <w:rFonts w:ascii="Arial" w:hAnsi="Arial" w:cs="Arial"/>
          <w:sz w:val="20"/>
          <w:szCs w:val="20"/>
        </w:rPr>
        <w:t xml:space="preserve"> </w:t>
      </w:r>
      <w:r w:rsidR="009F4B09" w:rsidRPr="00215FBD">
        <w:rPr>
          <w:rFonts w:ascii="Arial" w:hAnsi="Arial" w:cs="Arial"/>
          <w:sz w:val="20"/>
          <w:szCs w:val="20"/>
        </w:rPr>
        <w:t>légaux</w:t>
      </w:r>
      <w:r w:rsidR="005A043E">
        <w:rPr>
          <w:rFonts w:ascii="Arial" w:hAnsi="Arial" w:cs="Arial"/>
          <w:sz w:val="20"/>
          <w:szCs w:val="20"/>
        </w:rPr>
        <w:t>;</w:t>
      </w:r>
    </w:p>
    <w:p w14:paraId="095B4752" w14:textId="77777777" w:rsidR="00FB41CA" w:rsidRPr="00215FBD" w:rsidRDefault="00FB41CA" w:rsidP="00224AA9">
      <w:pPr>
        <w:spacing w:after="0" w:line="240" w:lineRule="auto"/>
        <w:ind w:left="142"/>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vacances</w:t>
      </w:r>
      <w:r w:rsidR="00161A5C">
        <w:rPr>
          <w:rFonts w:ascii="Arial" w:hAnsi="Arial" w:cs="Arial"/>
          <w:sz w:val="20"/>
          <w:szCs w:val="20"/>
        </w:rPr>
        <w:t xml:space="preserve"> </w:t>
      </w:r>
      <w:r w:rsidRPr="00215FBD">
        <w:rPr>
          <w:rFonts w:ascii="Arial" w:hAnsi="Arial" w:cs="Arial"/>
          <w:sz w:val="20"/>
          <w:szCs w:val="20"/>
        </w:rPr>
        <w:t>annuelles</w:t>
      </w:r>
      <w:r w:rsidR="00161A5C">
        <w:rPr>
          <w:rFonts w:ascii="Arial" w:hAnsi="Arial" w:cs="Arial"/>
          <w:sz w:val="20"/>
          <w:szCs w:val="20"/>
        </w:rPr>
        <w:t xml:space="preserve"> </w:t>
      </w:r>
      <w:r w:rsidRPr="00215FBD">
        <w:rPr>
          <w:rFonts w:ascii="Arial" w:hAnsi="Arial" w:cs="Arial"/>
          <w:sz w:val="20"/>
          <w:szCs w:val="20"/>
        </w:rPr>
        <w:t>payées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repos</w:t>
      </w:r>
      <w:r w:rsidR="00161A5C">
        <w:rPr>
          <w:rFonts w:ascii="Arial" w:hAnsi="Arial" w:cs="Arial"/>
          <w:sz w:val="20"/>
          <w:szCs w:val="20"/>
        </w:rPr>
        <w:t xml:space="preserve"> </w:t>
      </w:r>
      <w:r w:rsidRPr="00215FBD">
        <w:rPr>
          <w:rFonts w:ascii="Arial" w:hAnsi="Arial" w:cs="Arial"/>
          <w:sz w:val="20"/>
          <w:szCs w:val="20"/>
        </w:rPr>
        <w:t>compensatoire</w:t>
      </w:r>
      <w:r w:rsidR="00161A5C">
        <w:rPr>
          <w:rFonts w:ascii="Arial" w:hAnsi="Arial" w:cs="Arial"/>
          <w:sz w:val="20"/>
          <w:szCs w:val="20"/>
        </w:rPr>
        <w:t xml:space="preserve"> </w:t>
      </w:r>
      <w:r w:rsidRPr="00215FBD">
        <w:rPr>
          <w:rFonts w:ascii="Arial" w:hAnsi="Arial" w:cs="Arial"/>
          <w:sz w:val="20"/>
          <w:szCs w:val="20"/>
        </w:rPr>
        <w:t>prévus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arrêté</w:t>
      </w:r>
      <w:r w:rsidR="00161A5C">
        <w:rPr>
          <w:rFonts w:ascii="Arial" w:hAnsi="Arial" w:cs="Arial"/>
          <w:sz w:val="20"/>
          <w:szCs w:val="20"/>
        </w:rPr>
        <w:t xml:space="preserve"> </w:t>
      </w:r>
      <w:r w:rsidRPr="00215FBD">
        <w:rPr>
          <w:rFonts w:ascii="Arial" w:hAnsi="Arial" w:cs="Arial"/>
          <w:sz w:val="20"/>
          <w:szCs w:val="20"/>
        </w:rPr>
        <w:t>royal</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convention</w:t>
      </w:r>
      <w:r w:rsidR="00161A5C">
        <w:rPr>
          <w:rFonts w:ascii="Arial" w:hAnsi="Arial" w:cs="Arial"/>
          <w:sz w:val="20"/>
          <w:szCs w:val="20"/>
        </w:rPr>
        <w:t xml:space="preserve"> </w:t>
      </w:r>
      <w:r w:rsidRPr="00215FBD">
        <w:rPr>
          <w:rFonts w:ascii="Arial" w:hAnsi="Arial" w:cs="Arial"/>
          <w:sz w:val="20"/>
          <w:szCs w:val="20"/>
        </w:rPr>
        <w:t>collective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travail</w:t>
      </w:r>
      <w:r w:rsidR="00161A5C">
        <w:rPr>
          <w:rFonts w:ascii="Arial" w:hAnsi="Arial" w:cs="Arial"/>
          <w:sz w:val="20"/>
          <w:szCs w:val="20"/>
        </w:rPr>
        <w:t xml:space="preserve"> </w:t>
      </w:r>
      <w:r w:rsidRPr="00215FBD">
        <w:rPr>
          <w:rFonts w:ascii="Arial" w:hAnsi="Arial" w:cs="Arial"/>
          <w:sz w:val="20"/>
          <w:szCs w:val="20"/>
        </w:rPr>
        <w:t>rendue</w:t>
      </w:r>
      <w:r w:rsidR="00161A5C">
        <w:rPr>
          <w:rFonts w:ascii="Arial" w:hAnsi="Arial" w:cs="Arial"/>
          <w:sz w:val="20"/>
          <w:szCs w:val="20"/>
        </w:rPr>
        <w:t xml:space="preserve"> </w:t>
      </w:r>
      <w:r w:rsidRPr="00215FBD">
        <w:rPr>
          <w:rFonts w:ascii="Arial" w:hAnsi="Arial" w:cs="Arial"/>
          <w:sz w:val="20"/>
          <w:szCs w:val="20"/>
        </w:rPr>
        <w:t>obligatoire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arrêté</w:t>
      </w:r>
      <w:r w:rsidR="00161A5C">
        <w:rPr>
          <w:rFonts w:ascii="Arial" w:hAnsi="Arial" w:cs="Arial"/>
          <w:sz w:val="20"/>
          <w:szCs w:val="20"/>
        </w:rPr>
        <w:t xml:space="preserve"> </w:t>
      </w:r>
      <w:r w:rsidR="009F4B09" w:rsidRPr="00215FBD">
        <w:rPr>
          <w:rFonts w:ascii="Arial" w:hAnsi="Arial" w:cs="Arial"/>
          <w:sz w:val="20"/>
          <w:szCs w:val="20"/>
        </w:rPr>
        <w:t>royal</w:t>
      </w:r>
      <w:r w:rsidR="005A043E">
        <w:rPr>
          <w:rFonts w:ascii="Arial" w:hAnsi="Arial" w:cs="Arial"/>
          <w:sz w:val="20"/>
          <w:szCs w:val="20"/>
        </w:rPr>
        <w:t>;</w:t>
      </w:r>
    </w:p>
    <w:p w14:paraId="0DCBD289" w14:textId="77777777" w:rsidR="00FB41CA" w:rsidRPr="00215FBD" w:rsidRDefault="00FB41CA" w:rsidP="00224AA9">
      <w:pPr>
        <w:spacing w:after="0" w:line="240" w:lineRule="auto"/>
        <w:ind w:left="142"/>
        <w:jc w:val="both"/>
        <w:rPr>
          <w:rFonts w:ascii="Arial" w:hAnsi="Arial" w:cs="Arial"/>
          <w:sz w:val="20"/>
          <w:szCs w:val="20"/>
        </w:rPr>
      </w:pP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lesquels,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reconnaissance</w:t>
      </w:r>
      <w:r w:rsidR="00161A5C">
        <w:rPr>
          <w:rFonts w:ascii="Arial" w:hAnsi="Arial" w:cs="Arial"/>
          <w:sz w:val="20"/>
          <w:szCs w:val="20"/>
        </w:rPr>
        <w:t xml:space="preserve"> </w:t>
      </w:r>
      <w:r w:rsidR="00D45207">
        <w:rPr>
          <w:rFonts w:ascii="Arial" w:hAnsi="Arial" w:cs="Arial"/>
          <w:sz w:val="20"/>
          <w:szCs w:val="20"/>
        </w:rPr>
        <w:t>de</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travail</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aurait,</w:t>
      </w:r>
      <w:r w:rsidR="00161A5C">
        <w:rPr>
          <w:rFonts w:ascii="Arial" w:hAnsi="Arial" w:cs="Arial"/>
          <w:sz w:val="20"/>
          <w:szCs w:val="20"/>
        </w:rPr>
        <w:t xml:space="preserve"> </w:t>
      </w:r>
      <w:r w:rsidRPr="00215FBD">
        <w:rPr>
          <w:rFonts w:ascii="Arial" w:hAnsi="Arial" w:cs="Arial"/>
          <w:sz w:val="20"/>
          <w:szCs w:val="20"/>
        </w:rPr>
        <w:t>pa</w:t>
      </w:r>
      <w:r w:rsidR="00B835F9" w:rsidRPr="00215FBD">
        <w:rPr>
          <w:rFonts w:ascii="Arial" w:hAnsi="Arial" w:cs="Arial"/>
          <w:sz w:val="20"/>
          <w:szCs w:val="20"/>
        </w:rPr>
        <w:t>r</w:t>
      </w:r>
      <w:r w:rsidR="00161A5C">
        <w:rPr>
          <w:rFonts w:ascii="Arial" w:hAnsi="Arial" w:cs="Arial"/>
          <w:sz w:val="20"/>
          <w:szCs w:val="20"/>
        </w:rPr>
        <w:t xml:space="preserve"> </w:t>
      </w:r>
      <w:r w:rsidR="00B835F9" w:rsidRPr="00215FBD">
        <w:rPr>
          <w:rFonts w:ascii="Arial" w:hAnsi="Arial" w:cs="Arial"/>
          <w:sz w:val="20"/>
          <w:szCs w:val="20"/>
        </w:rPr>
        <w:t>suite</w:t>
      </w:r>
      <w:r w:rsidR="00161A5C">
        <w:rPr>
          <w:rFonts w:ascii="Arial" w:hAnsi="Arial" w:cs="Arial"/>
          <w:sz w:val="20"/>
          <w:szCs w:val="20"/>
        </w:rPr>
        <w:t xml:space="preserve"> </w:t>
      </w:r>
      <w:r w:rsidR="00B835F9" w:rsidRPr="00215FBD">
        <w:rPr>
          <w:rFonts w:ascii="Arial" w:hAnsi="Arial" w:cs="Arial"/>
          <w:sz w:val="20"/>
          <w:szCs w:val="20"/>
        </w:rPr>
        <w:t>de</w:t>
      </w:r>
      <w:r w:rsidR="00161A5C">
        <w:rPr>
          <w:rFonts w:ascii="Arial" w:hAnsi="Arial" w:cs="Arial"/>
          <w:sz w:val="20"/>
          <w:szCs w:val="20"/>
        </w:rPr>
        <w:t xml:space="preserve"> </w:t>
      </w:r>
      <w:r w:rsidR="00B835F9" w:rsidRPr="00215FBD">
        <w:rPr>
          <w:rFonts w:ascii="Arial" w:hAnsi="Arial" w:cs="Arial"/>
          <w:sz w:val="20"/>
          <w:szCs w:val="20"/>
        </w:rPr>
        <w:t>conditions</w:t>
      </w:r>
      <w:r w:rsidR="00161A5C">
        <w:rPr>
          <w:rFonts w:ascii="Arial" w:hAnsi="Arial" w:cs="Arial"/>
          <w:sz w:val="20"/>
          <w:szCs w:val="20"/>
        </w:rPr>
        <w:t xml:space="preserve"> </w:t>
      </w:r>
      <w:r w:rsidR="00B835F9" w:rsidRPr="00215FBD">
        <w:rPr>
          <w:rFonts w:ascii="Arial" w:hAnsi="Arial" w:cs="Arial"/>
          <w:sz w:val="20"/>
          <w:szCs w:val="20"/>
        </w:rPr>
        <w:t>météorolo</w:t>
      </w:r>
      <w:r w:rsidRPr="00215FBD">
        <w:rPr>
          <w:rFonts w:ascii="Arial" w:hAnsi="Arial" w:cs="Arial"/>
          <w:sz w:val="20"/>
          <w:szCs w:val="20"/>
        </w:rPr>
        <w:t>giques</w:t>
      </w:r>
      <w:r w:rsidR="00161A5C">
        <w:rPr>
          <w:rFonts w:ascii="Arial" w:hAnsi="Arial" w:cs="Arial"/>
          <w:sz w:val="20"/>
          <w:szCs w:val="20"/>
        </w:rPr>
        <w:t xml:space="preserve"> </w:t>
      </w:r>
      <w:r w:rsidRPr="00215FBD">
        <w:rPr>
          <w:rFonts w:ascii="Arial" w:hAnsi="Arial" w:cs="Arial"/>
          <w:sz w:val="20"/>
          <w:szCs w:val="20"/>
        </w:rPr>
        <w:t>défavorables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leurs</w:t>
      </w:r>
      <w:r w:rsidR="00161A5C">
        <w:rPr>
          <w:rFonts w:ascii="Arial" w:hAnsi="Arial" w:cs="Arial"/>
          <w:sz w:val="20"/>
          <w:szCs w:val="20"/>
        </w:rPr>
        <w:t xml:space="preserve"> </w:t>
      </w:r>
      <w:r w:rsidRPr="00215FBD">
        <w:rPr>
          <w:rFonts w:ascii="Arial" w:hAnsi="Arial" w:cs="Arial"/>
          <w:sz w:val="20"/>
          <w:szCs w:val="20"/>
        </w:rPr>
        <w:t>conséquences,</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rendu</w:t>
      </w:r>
      <w:r w:rsidR="00161A5C">
        <w:rPr>
          <w:rFonts w:ascii="Arial" w:hAnsi="Arial" w:cs="Arial"/>
          <w:sz w:val="20"/>
          <w:szCs w:val="20"/>
        </w:rPr>
        <w:t xml:space="preserve"> </w:t>
      </w:r>
      <w:r w:rsidRPr="00215FBD">
        <w:rPr>
          <w:rFonts w:ascii="Arial" w:hAnsi="Arial" w:cs="Arial"/>
          <w:sz w:val="20"/>
          <w:szCs w:val="20"/>
        </w:rPr>
        <w:t>impossible</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quatre</w:t>
      </w:r>
      <w:r w:rsidR="00161A5C">
        <w:rPr>
          <w:rFonts w:ascii="Arial" w:hAnsi="Arial" w:cs="Arial"/>
          <w:sz w:val="20"/>
          <w:szCs w:val="20"/>
        </w:rPr>
        <w:t xml:space="preserve"> </w:t>
      </w:r>
      <w:r w:rsidRPr="00215FBD">
        <w:rPr>
          <w:rFonts w:ascii="Arial" w:hAnsi="Arial" w:cs="Arial"/>
          <w:sz w:val="20"/>
          <w:szCs w:val="20"/>
        </w:rPr>
        <w:t>heures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moins.</w:t>
      </w:r>
    </w:p>
    <w:p w14:paraId="5F5878A8" w14:textId="77777777" w:rsidR="00FB41CA" w:rsidRPr="00215FBD" w:rsidRDefault="00FB41CA" w:rsidP="00224AA9">
      <w:pPr>
        <w:spacing w:after="0" w:line="240" w:lineRule="auto"/>
        <w:jc w:val="both"/>
        <w:rPr>
          <w:rFonts w:ascii="Arial" w:hAnsi="Arial" w:cs="Arial"/>
          <w:sz w:val="20"/>
          <w:szCs w:val="20"/>
        </w:rPr>
      </w:pPr>
      <w:r w:rsidRPr="00215FBD">
        <w:rPr>
          <w:rFonts w:ascii="Arial" w:hAnsi="Arial" w:cs="Arial"/>
          <w:sz w:val="20"/>
          <w:szCs w:val="20"/>
        </w:rPr>
        <w:t>Toutefois,</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raisons</w:t>
      </w:r>
      <w:r w:rsidR="00161A5C">
        <w:rPr>
          <w:rFonts w:ascii="Arial" w:hAnsi="Arial" w:cs="Arial"/>
          <w:sz w:val="20"/>
          <w:szCs w:val="20"/>
        </w:rPr>
        <w:t xml:space="preserve"> </w:t>
      </w:r>
      <w:r w:rsidRPr="00215FBD">
        <w:rPr>
          <w:rFonts w:ascii="Arial" w:hAnsi="Arial" w:cs="Arial"/>
          <w:sz w:val="20"/>
          <w:szCs w:val="20"/>
        </w:rPr>
        <w:t>économiques,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proofErr w:type="spellStart"/>
      <w:r w:rsidRPr="00215FBD">
        <w:rPr>
          <w:rFonts w:ascii="Arial" w:hAnsi="Arial" w:cs="Arial"/>
          <w:sz w:val="20"/>
          <w:szCs w:val="20"/>
        </w:rPr>
        <w:t>ﬁxé</w:t>
      </w:r>
      <w:proofErr w:type="spellEnd"/>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ouvrables</w:t>
      </w:r>
      <w:r w:rsidR="00161A5C">
        <w:rPr>
          <w:rFonts w:ascii="Arial" w:hAnsi="Arial" w:cs="Arial"/>
          <w:sz w:val="20"/>
          <w:szCs w:val="20"/>
        </w:rPr>
        <w:t xml:space="preserve"> </w:t>
      </w:r>
      <w:r w:rsidRPr="00215FBD">
        <w:rPr>
          <w:rFonts w:ascii="Arial" w:hAnsi="Arial" w:cs="Arial"/>
          <w:sz w:val="20"/>
          <w:szCs w:val="20"/>
        </w:rPr>
        <w:t>mais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semaines,</w:t>
      </w:r>
      <w:r w:rsidR="00161A5C">
        <w:rPr>
          <w:rFonts w:ascii="Arial" w:hAnsi="Arial" w:cs="Arial"/>
          <w:sz w:val="20"/>
          <w:szCs w:val="20"/>
        </w:rPr>
        <w:t xml:space="preserve"> </w:t>
      </w:r>
      <w:r w:rsidRPr="00215FBD">
        <w:rPr>
          <w:rFonts w:ascii="Arial" w:hAnsi="Arial" w:cs="Arial"/>
          <w:sz w:val="20"/>
          <w:szCs w:val="20"/>
        </w:rPr>
        <w:t>mois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années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proofErr w:type="spellStart"/>
      <w:r w:rsidRPr="00215FBD">
        <w:rPr>
          <w:rFonts w:ascii="Arial" w:hAnsi="Arial" w:cs="Arial"/>
          <w:sz w:val="20"/>
          <w:szCs w:val="20"/>
        </w:rPr>
        <w:t>ﬁnale</w:t>
      </w:r>
      <w:proofErr w:type="spellEnd"/>
      <w:r w:rsidR="00161A5C">
        <w:rPr>
          <w:rFonts w:ascii="Arial" w:hAnsi="Arial" w:cs="Arial"/>
          <w:sz w:val="20"/>
          <w:szCs w:val="20"/>
        </w:rPr>
        <w:t xml:space="preserve"> </w:t>
      </w:r>
      <w:r w:rsidRPr="00215FBD">
        <w:rPr>
          <w:rFonts w:ascii="Arial" w:hAnsi="Arial" w:cs="Arial"/>
          <w:sz w:val="20"/>
          <w:szCs w:val="20"/>
        </w:rPr>
        <w:t>déterminée,</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indistinctement</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comptés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hypothèse,</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initial</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dépasse</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quatre-vingts</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période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vacances</w:t>
      </w:r>
      <w:r w:rsidR="00161A5C">
        <w:rPr>
          <w:rFonts w:ascii="Arial" w:hAnsi="Arial" w:cs="Arial"/>
          <w:sz w:val="20"/>
          <w:szCs w:val="20"/>
        </w:rPr>
        <w:t xml:space="preserve"> </w:t>
      </w:r>
      <w:r w:rsidRPr="00215FBD">
        <w:rPr>
          <w:rFonts w:ascii="Arial" w:hAnsi="Arial" w:cs="Arial"/>
          <w:sz w:val="20"/>
          <w:szCs w:val="20"/>
        </w:rPr>
        <w:t>annuelles</w:t>
      </w:r>
      <w:r w:rsidR="00161A5C">
        <w:rPr>
          <w:rFonts w:ascii="Arial" w:hAnsi="Arial" w:cs="Arial"/>
          <w:sz w:val="20"/>
          <w:szCs w:val="20"/>
        </w:rPr>
        <w:t xml:space="preserve"> </w:t>
      </w:r>
      <w:r w:rsidRPr="00215FBD">
        <w:rPr>
          <w:rFonts w:ascii="Arial" w:hAnsi="Arial" w:cs="Arial"/>
          <w:sz w:val="20"/>
          <w:szCs w:val="20"/>
        </w:rPr>
        <w:t>obligatoires</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censée</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comprise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ledit</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mesure</w:t>
      </w:r>
      <w:r w:rsidR="00161A5C">
        <w:rPr>
          <w:rFonts w:ascii="Arial" w:hAnsi="Arial" w:cs="Arial"/>
          <w:sz w:val="20"/>
          <w:szCs w:val="20"/>
        </w:rPr>
        <w:t xml:space="preserve"> </w:t>
      </w:r>
      <w:r w:rsidRPr="00215FBD">
        <w:rPr>
          <w:rFonts w:ascii="Arial" w:hAnsi="Arial" w:cs="Arial"/>
          <w:sz w:val="20"/>
          <w:szCs w:val="20"/>
        </w:rPr>
        <w:t>où</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période</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situe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p>
    <w:p w14:paraId="6019A949" w14:textId="77777777" w:rsidR="00D6348A" w:rsidRPr="00215FBD" w:rsidRDefault="00D6348A" w:rsidP="00FB41CA">
      <w:pPr>
        <w:spacing w:after="0" w:line="240" w:lineRule="auto"/>
        <w:rPr>
          <w:rFonts w:ascii="Arial" w:hAnsi="Arial" w:cs="Arial"/>
          <w:sz w:val="20"/>
          <w:szCs w:val="20"/>
        </w:rPr>
      </w:pPr>
    </w:p>
    <w:p w14:paraId="538030B5"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77D96BC3" w14:textId="77777777" w:rsidR="00C61044" w:rsidRPr="00215FBD" w:rsidRDefault="00C61044" w:rsidP="007559EF">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p>
    <w:p w14:paraId="6B081A23"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76</w:t>
      </w:r>
      <w:r w:rsidR="00161A5C">
        <w:rPr>
          <w:rFonts w:ascii="Arial" w:hAnsi="Arial" w:cs="Arial"/>
          <w:b/>
          <w:i/>
          <w:sz w:val="20"/>
          <w:szCs w:val="20"/>
        </w:rPr>
        <w:t xml:space="preserve"> </w:t>
      </w:r>
      <w:r w:rsidRPr="00215FBD">
        <w:rPr>
          <w:rFonts w:ascii="Arial" w:hAnsi="Arial" w:cs="Arial"/>
          <w:b/>
          <w:i/>
          <w:sz w:val="20"/>
          <w:szCs w:val="20"/>
        </w:rPr>
        <w:t>§4,</w:t>
      </w:r>
      <w:r w:rsidR="00161A5C">
        <w:rPr>
          <w:rFonts w:ascii="Arial" w:hAnsi="Arial" w:cs="Arial"/>
          <w:b/>
          <w:i/>
          <w:sz w:val="20"/>
          <w:szCs w:val="20"/>
        </w:rPr>
        <w:t xml:space="preserve"> </w:t>
      </w:r>
      <w:r w:rsidRPr="00215FBD">
        <w:rPr>
          <w:rFonts w:ascii="Arial" w:hAnsi="Arial" w:cs="Arial"/>
          <w:b/>
          <w:i/>
          <w:sz w:val="20"/>
          <w:szCs w:val="20"/>
        </w:rPr>
        <w:t>4°</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9F4B09" w:rsidRPr="00215FBD">
        <w:rPr>
          <w:rFonts w:ascii="Arial" w:hAnsi="Arial" w:cs="Arial"/>
          <w:b/>
          <w:i/>
          <w:sz w:val="20"/>
          <w:szCs w:val="20"/>
        </w:rPr>
        <w:t>suit</w:t>
      </w:r>
      <w:r w:rsidR="005A043E">
        <w:rPr>
          <w:rFonts w:ascii="Arial" w:hAnsi="Arial" w:cs="Arial"/>
          <w:b/>
          <w:i/>
          <w:sz w:val="20"/>
          <w:szCs w:val="20"/>
        </w:rPr>
        <w:t>:</w:t>
      </w:r>
    </w:p>
    <w:p w14:paraId="30DFAC1F" w14:textId="77777777" w:rsidR="00EF355D" w:rsidRPr="00215FBD" w:rsidRDefault="00EF355D" w:rsidP="007559EF">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p>
    <w:p w14:paraId="0FDB0166" w14:textId="77777777" w:rsidR="007559EF" w:rsidRDefault="007559EF" w:rsidP="007559EF">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u w:val="single"/>
        </w:rPr>
      </w:pPr>
      <w:r w:rsidRPr="00215FBD">
        <w:rPr>
          <w:rFonts w:ascii="Arial" w:hAnsi="Arial" w:cs="Arial"/>
          <w:b/>
          <w:i/>
          <w:sz w:val="20"/>
          <w:szCs w:val="20"/>
          <w:u w:val="single"/>
        </w:rPr>
        <w:t>Jours</w:t>
      </w:r>
      <w:r w:rsidR="00161A5C">
        <w:rPr>
          <w:rFonts w:ascii="Arial" w:hAnsi="Arial" w:cs="Arial"/>
          <w:b/>
          <w:i/>
          <w:sz w:val="20"/>
          <w:szCs w:val="20"/>
          <w:u w:val="single"/>
        </w:rPr>
        <w:t xml:space="preserve"> </w:t>
      </w:r>
      <w:r w:rsidRPr="00215FBD">
        <w:rPr>
          <w:rFonts w:ascii="Arial" w:hAnsi="Arial" w:cs="Arial"/>
          <w:b/>
          <w:i/>
          <w:sz w:val="20"/>
          <w:szCs w:val="20"/>
          <w:u w:val="single"/>
        </w:rPr>
        <w:t>pendant</w:t>
      </w:r>
      <w:r w:rsidR="00161A5C">
        <w:rPr>
          <w:rFonts w:ascii="Arial" w:hAnsi="Arial" w:cs="Arial"/>
          <w:b/>
          <w:i/>
          <w:sz w:val="20"/>
          <w:szCs w:val="20"/>
          <w:u w:val="single"/>
        </w:rPr>
        <w:t xml:space="preserve"> </w:t>
      </w:r>
      <w:r w:rsidRPr="00215FBD">
        <w:rPr>
          <w:rFonts w:ascii="Arial" w:hAnsi="Arial" w:cs="Arial"/>
          <w:b/>
          <w:i/>
          <w:sz w:val="20"/>
          <w:szCs w:val="20"/>
          <w:u w:val="single"/>
        </w:rPr>
        <w:t>lesquels</w:t>
      </w:r>
      <w:r w:rsidR="00161A5C">
        <w:rPr>
          <w:rFonts w:ascii="Arial" w:hAnsi="Arial" w:cs="Arial"/>
          <w:b/>
          <w:i/>
          <w:sz w:val="20"/>
          <w:szCs w:val="20"/>
          <w:u w:val="single"/>
        </w:rPr>
        <w:t xml:space="preserve"> </w:t>
      </w:r>
      <w:r w:rsidRPr="00215FBD">
        <w:rPr>
          <w:rFonts w:ascii="Arial" w:hAnsi="Arial" w:cs="Arial"/>
          <w:b/>
          <w:i/>
          <w:sz w:val="20"/>
          <w:szCs w:val="20"/>
          <w:u w:val="single"/>
        </w:rPr>
        <w:t>le</w:t>
      </w:r>
      <w:r w:rsidR="00161A5C">
        <w:rPr>
          <w:rFonts w:ascii="Arial" w:hAnsi="Arial" w:cs="Arial"/>
          <w:b/>
          <w:i/>
          <w:sz w:val="20"/>
          <w:szCs w:val="20"/>
          <w:u w:val="single"/>
        </w:rPr>
        <w:t xml:space="preserve"> </w:t>
      </w:r>
      <w:r w:rsidRPr="00215FBD">
        <w:rPr>
          <w:rFonts w:ascii="Arial" w:hAnsi="Arial" w:cs="Arial"/>
          <w:b/>
          <w:i/>
          <w:sz w:val="20"/>
          <w:szCs w:val="20"/>
          <w:u w:val="single"/>
        </w:rPr>
        <w:t>travail</w:t>
      </w:r>
      <w:r w:rsidR="00161A5C">
        <w:rPr>
          <w:rFonts w:ascii="Arial" w:hAnsi="Arial" w:cs="Arial"/>
          <w:b/>
          <w:i/>
          <w:sz w:val="20"/>
          <w:szCs w:val="20"/>
          <w:u w:val="single"/>
        </w:rPr>
        <w:t xml:space="preserve"> </w:t>
      </w:r>
      <w:r w:rsidRPr="00215FBD">
        <w:rPr>
          <w:rFonts w:ascii="Arial" w:hAnsi="Arial" w:cs="Arial"/>
          <w:b/>
          <w:i/>
          <w:sz w:val="20"/>
          <w:szCs w:val="20"/>
          <w:u w:val="single"/>
        </w:rPr>
        <w:t>a,</w:t>
      </w:r>
      <w:r w:rsidR="00161A5C">
        <w:rPr>
          <w:rFonts w:ascii="Arial" w:hAnsi="Arial" w:cs="Arial"/>
          <w:b/>
          <w:i/>
          <w:sz w:val="20"/>
          <w:szCs w:val="20"/>
          <w:u w:val="single"/>
        </w:rPr>
        <w:t xml:space="preserve"> </w:t>
      </w:r>
      <w:r w:rsidRPr="00215FBD">
        <w:rPr>
          <w:rFonts w:ascii="Arial" w:hAnsi="Arial" w:cs="Arial"/>
          <w:b/>
          <w:i/>
          <w:sz w:val="20"/>
          <w:szCs w:val="20"/>
          <w:u w:val="single"/>
        </w:rPr>
        <w:t>par</w:t>
      </w:r>
      <w:r w:rsidR="00161A5C">
        <w:rPr>
          <w:rFonts w:ascii="Arial" w:hAnsi="Arial" w:cs="Arial"/>
          <w:b/>
          <w:i/>
          <w:sz w:val="20"/>
          <w:szCs w:val="20"/>
          <w:u w:val="single"/>
        </w:rPr>
        <w:t xml:space="preserve"> </w:t>
      </w:r>
      <w:r w:rsidRPr="00215FBD">
        <w:rPr>
          <w:rFonts w:ascii="Arial" w:hAnsi="Arial" w:cs="Arial"/>
          <w:b/>
          <w:i/>
          <w:sz w:val="20"/>
          <w:szCs w:val="20"/>
          <w:u w:val="single"/>
        </w:rPr>
        <w:t>suite</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Pr="00215FBD">
        <w:rPr>
          <w:rFonts w:ascii="Arial" w:hAnsi="Arial" w:cs="Arial"/>
          <w:b/>
          <w:i/>
          <w:sz w:val="20"/>
          <w:szCs w:val="20"/>
          <w:u w:val="single"/>
        </w:rPr>
        <w:t>conditions</w:t>
      </w:r>
      <w:r w:rsidR="00161A5C">
        <w:rPr>
          <w:rFonts w:ascii="Arial" w:hAnsi="Arial" w:cs="Arial"/>
          <w:b/>
          <w:i/>
          <w:sz w:val="20"/>
          <w:szCs w:val="20"/>
          <w:u w:val="single"/>
        </w:rPr>
        <w:t xml:space="preserve"> </w:t>
      </w:r>
      <w:r w:rsidRPr="00215FBD">
        <w:rPr>
          <w:rFonts w:ascii="Arial" w:hAnsi="Arial" w:cs="Arial"/>
          <w:b/>
          <w:i/>
          <w:sz w:val="20"/>
          <w:szCs w:val="20"/>
          <w:u w:val="single"/>
        </w:rPr>
        <w:t>météorologiques</w:t>
      </w:r>
      <w:r w:rsidR="00161A5C">
        <w:rPr>
          <w:rFonts w:ascii="Arial" w:hAnsi="Arial" w:cs="Arial"/>
          <w:b/>
          <w:i/>
          <w:sz w:val="20"/>
          <w:szCs w:val="20"/>
          <w:u w:val="single"/>
        </w:rPr>
        <w:t xml:space="preserve"> </w:t>
      </w:r>
      <w:r w:rsidRPr="00215FBD">
        <w:rPr>
          <w:rFonts w:ascii="Arial" w:hAnsi="Arial" w:cs="Arial"/>
          <w:b/>
          <w:i/>
          <w:sz w:val="20"/>
          <w:szCs w:val="20"/>
          <w:u w:val="single"/>
        </w:rPr>
        <w:t>défavorables,</w:t>
      </w:r>
      <w:r w:rsidR="00161A5C">
        <w:rPr>
          <w:rFonts w:ascii="Arial" w:hAnsi="Arial" w:cs="Arial"/>
          <w:b/>
          <w:i/>
          <w:sz w:val="20"/>
          <w:szCs w:val="20"/>
          <w:u w:val="single"/>
        </w:rPr>
        <w:t xml:space="preserve"> </w:t>
      </w:r>
      <w:r w:rsidRPr="00215FBD">
        <w:rPr>
          <w:rFonts w:ascii="Arial" w:hAnsi="Arial" w:cs="Arial"/>
          <w:b/>
          <w:i/>
          <w:sz w:val="20"/>
          <w:szCs w:val="20"/>
          <w:u w:val="single"/>
        </w:rPr>
        <w:t>été</w:t>
      </w:r>
      <w:r w:rsidR="00161A5C">
        <w:rPr>
          <w:rFonts w:ascii="Arial" w:hAnsi="Arial" w:cs="Arial"/>
          <w:b/>
          <w:i/>
          <w:sz w:val="20"/>
          <w:szCs w:val="20"/>
          <w:u w:val="single"/>
        </w:rPr>
        <w:t xml:space="preserve"> </w:t>
      </w:r>
      <w:r w:rsidRPr="00215FBD">
        <w:rPr>
          <w:rFonts w:ascii="Arial" w:hAnsi="Arial" w:cs="Arial"/>
          <w:b/>
          <w:i/>
          <w:sz w:val="20"/>
          <w:szCs w:val="20"/>
          <w:u w:val="single"/>
        </w:rPr>
        <w:t>impossible</w:t>
      </w:r>
    </w:p>
    <w:p w14:paraId="5FD15B41" w14:textId="77777777" w:rsidR="001122DD" w:rsidRPr="00215FBD" w:rsidRDefault="001122DD" w:rsidP="007559EF">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u w:val="single"/>
        </w:rPr>
      </w:pPr>
    </w:p>
    <w:p w14:paraId="7DA6A51A" w14:textId="77777777" w:rsidR="00AE557E" w:rsidRPr="00215FBD" w:rsidRDefault="007559EF" w:rsidP="006A4D73">
      <w:pPr>
        <w:pBdr>
          <w:top w:val="single" w:sz="4" w:space="1" w:color="auto"/>
          <w:left w:val="single" w:sz="4" w:space="4" w:color="auto"/>
          <w:bottom w:val="single" w:sz="4" w:space="1" w:color="auto"/>
          <w:right w:val="single" w:sz="4" w:space="4" w:color="auto"/>
        </w:pBdr>
        <w:spacing w:after="0" w:line="240" w:lineRule="auto"/>
        <w:ind w:right="62"/>
        <w:jc w:val="both"/>
        <w:rPr>
          <w:rFonts w:ascii="Arial" w:hAnsi="Arial" w:cs="Arial"/>
          <w:b/>
          <w:i/>
          <w:sz w:val="20"/>
          <w:szCs w:val="20"/>
        </w:rPr>
      </w:pP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tenu</w:t>
      </w:r>
      <w:r w:rsidR="00161A5C">
        <w:rPr>
          <w:rFonts w:ascii="Arial" w:hAnsi="Arial" w:cs="Arial"/>
          <w:b/>
          <w:i/>
          <w:sz w:val="20"/>
          <w:szCs w:val="20"/>
        </w:rPr>
        <w:t xml:space="preserve"> </w:t>
      </w:r>
      <w:r w:rsidRPr="00215FBD">
        <w:rPr>
          <w:rFonts w:ascii="Arial" w:hAnsi="Arial" w:cs="Arial"/>
          <w:b/>
          <w:i/>
          <w:sz w:val="20"/>
          <w:szCs w:val="20"/>
        </w:rPr>
        <w:t>d’introduire</w:t>
      </w:r>
      <w:r w:rsidR="00161A5C">
        <w:rPr>
          <w:rFonts w:ascii="Arial" w:hAnsi="Arial" w:cs="Arial"/>
          <w:b/>
          <w:i/>
          <w:sz w:val="20"/>
          <w:szCs w:val="20"/>
        </w:rPr>
        <w:t xml:space="preserve"> </w:t>
      </w:r>
      <w:r w:rsidRPr="00215FBD">
        <w:rPr>
          <w:rFonts w:ascii="Arial" w:hAnsi="Arial" w:cs="Arial"/>
          <w:b/>
          <w:i/>
          <w:sz w:val="20"/>
          <w:szCs w:val="20"/>
        </w:rPr>
        <w:t>hebdomadairement</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liste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jours</w:t>
      </w:r>
      <w:r w:rsidR="00161A5C">
        <w:rPr>
          <w:rFonts w:ascii="Arial" w:hAnsi="Arial" w:cs="Arial"/>
          <w:b/>
          <w:i/>
          <w:sz w:val="20"/>
          <w:szCs w:val="20"/>
        </w:rPr>
        <w:t xml:space="preserve"> </w:t>
      </w:r>
      <w:r w:rsidRPr="00215FBD">
        <w:rPr>
          <w:rFonts w:ascii="Arial" w:hAnsi="Arial" w:cs="Arial"/>
          <w:b/>
          <w:i/>
          <w:sz w:val="20"/>
          <w:szCs w:val="20"/>
        </w:rPr>
        <w:t>pendant</w:t>
      </w:r>
      <w:r w:rsidR="00161A5C">
        <w:rPr>
          <w:rFonts w:ascii="Arial" w:hAnsi="Arial" w:cs="Arial"/>
          <w:b/>
          <w:i/>
          <w:sz w:val="20"/>
          <w:szCs w:val="20"/>
        </w:rPr>
        <w:t xml:space="preserve"> </w:t>
      </w:r>
      <w:r w:rsidRPr="00215FBD">
        <w:rPr>
          <w:rFonts w:ascii="Arial" w:hAnsi="Arial" w:cs="Arial"/>
          <w:b/>
          <w:i/>
          <w:sz w:val="20"/>
          <w:szCs w:val="20"/>
        </w:rPr>
        <w:t>lesquels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travail</w:t>
      </w:r>
      <w:r w:rsidR="00161A5C">
        <w:rPr>
          <w:rFonts w:ascii="Arial" w:hAnsi="Arial" w:cs="Arial"/>
          <w:b/>
          <w:i/>
          <w:sz w:val="20"/>
          <w:szCs w:val="20"/>
        </w:rPr>
        <w:t xml:space="preserve"> </w:t>
      </w: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suite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conditions</w:t>
      </w:r>
      <w:r w:rsidR="00161A5C">
        <w:rPr>
          <w:rFonts w:ascii="Arial" w:hAnsi="Arial" w:cs="Arial"/>
          <w:b/>
          <w:i/>
          <w:sz w:val="20"/>
          <w:szCs w:val="20"/>
        </w:rPr>
        <w:t xml:space="preserve"> </w:t>
      </w:r>
      <w:r w:rsidRPr="00215FBD">
        <w:rPr>
          <w:rFonts w:ascii="Arial" w:hAnsi="Arial" w:cs="Arial"/>
          <w:b/>
          <w:i/>
          <w:sz w:val="20"/>
          <w:szCs w:val="20"/>
        </w:rPr>
        <w:t>météorologiques</w:t>
      </w:r>
      <w:r w:rsidR="00161A5C">
        <w:rPr>
          <w:rFonts w:ascii="Arial" w:hAnsi="Arial" w:cs="Arial"/>
          <w:b/>
          <w:i/>
          <w:sz w:val="20"/>
          <w:szCs w:val="20"/>
        </w:rPr>
        <w:t xml:space="preserve"> </w:t>
      </w:r>
      <w:r w:rsidRPr="00215FBD">
        <w:rPr>
          <w:rFonts w:ascii="Arial" w:hAnsi="Arial" w:cs="Arial"/>
          <w:b/>
          <w:i/>
          <w:sz w:val="20"/>
          <w:szCs w:val="20"/>
        </w:rPr>
        <w:t>défavorables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leurs</w:t>
      </w:r>
      <w:r w:rsidR="00161A5C">
        <w:rPr>
          <w:rFonts w:ascii="Arial" w:hAnsi="Arial" w:cs="Arial"/>
          <w:b/>
          <w:i/>
          <w:sz w:val="20"/>
          <w:szCs w:val="20"/>
        </w:rPr>
        <w:t xml:space="preserve"> </w:t>
      </w:r>
      <w:r w:rsidRPr="00215FBD">
        <w:rPr>
          <w:rFonts w:ascii="Arial" w:hAnsi="Arial" w:cs="Arial"/>
          <w:b/>
          <w:i/>
          <w:sz w:val="20"/>
          <w:szCs w:val="20"/>
        </w:rPr>
        <w:t>conséquences,</w:t>
      </w:r>
      <w:r w:rsidR="00161A5C">
        <w:rPr>
          <w:rFonts w:ascii="Arial" w:hAnsi="Arial" w:cs="Arial"/>
          <w:b/>
          <w:i/>
          <w:sz w:val="20"/>
          <w:szCs w:val="20"/>
        </w:rPr>
        <w:t xml:space="preserve"> </w:t>
      </w:r>
      <w:r w:rsidRPr="00215FBD">
        <w:rPr>
          <w:rFonts w:ascii="Arial" w:hAnsi="Arial" w:cs="Arial"/>
          <w:b/>
          <w:i/>
          <w:sz w:val="20"/>
          <w:szCs w:val="20"/>
        </w:rPr>
        <w:t>été</w:t>
      </w:r>
      <w:r w:rsidR="00161A5C">
        <w:rPr>
          <w:rFonts w:ascii="Arial" w:hAnsi="Arial" w:cs="Arial"/>
          <w:b/>
          <w:i/>
          <w:sz w:val="20"/>
          <w:szCs w:val="20"/>
        </w:rPr>
        <w:t xml:space="preserve"> </w:t>
      </w:r>
      <w:r w:rsidRPr="00215FBD">
        <w:rPr>
          <w:rFonts w:ascii="Arial" w:hAnsi="Arial" w:cs="Arial"/>
          <w:b/>
          <w:i/>
          <w:sz w:val="20"/>
          <w:szCs w:val="20"/>
        </w:rPr>
        <w:t>rendu</w:t>
      </w:r>
      <w:r w:rsidR="00161A5C">
        <w:rPr>
          <w:rFonts w:ascii="Arial" w:hAnsi="Arial" w:cs="Arial"/>
          <w:b/>
          <w:i/>
          <w:sz w:val="20"/>
          <w:szCs w:val="20"/>
        </w:rPr>
        <w:t xml:space="preserve"> </w:t>
      </w:r>
      <w:r w:rsidRPr="00215FBD">
        <w:rPr>
          <w:rFonts w:ascii="Arial" w:hAnsi="Arial" w:cs="Arial"/>
          <w:b/>
          <w:i/>
          <w:sz w:val="20"/>
          <w:szCs w:val="20"/>
        </w:rPr>
        <w:t>impossible</w:t>
      </w:r>
      <w:r w:rsidR="00161A5C">
        <w:rPr>
          <w:rFonts w:ascii="Arial" w:hAnsi="Arial" w:cs="Arial"/>
          <w:b/>
          <w:i/>
          <w:sz w:val="20"/>
          <w:szCs w:val="20"/>
        </w:rPr>
        <w:t xml:space="preserve"> </w:t>
      </w:r>
      <w:r w:rsidRPr="00215FBD">
        <w:rPr>
          <w:rFonts w:ascii="Arial" w:hAnsi="Arial" w:cs="Arial"/>
          <w:b/>
          <w:i/>
          <w:sz w:val="20"/>
          <w:szCs w:val="20"/>
        </w:rPr>
        <w:t>pendant</w:t>
      </w:r>
      <w:r w:rsidR="00161A5C">
        <w:rPr>
          <w:rFonts w:ascii="Arial" w:hAnsi="Arial" w:cs="Arial"/>
          <w:b/>
          <w:i/>
          <w:sz w:val="20"/>
          <w:szCs w:val="20"/>
        </w:rPr>
        <w:t xml:space="preserve"> </w:t>
      </w:r>
      <w:r w:rsidRPr="00215FBD">
        <w:rPr>
          <w:rFonts w:ascii="Arial" w:hAnsi="Arial" w:cs="Arial"/>
          <w:b/>
          <w:i/>
          <w:sz w:val="20"/>
          <w:szCs w:val="20"/>
        </w:rPr>
        <w:t>4</w:t>
      </w:r>
      <w:r w:rsidR="00161A5C">
        <w:rPr>
          <w:rFonts w:ascii="Arial" w:hAnsi="Arial" w:cs="Arial"/>
          <w:b/>
          <w:i/>
          <w:sz w:val="20"/>
          <w:szCs w:val="20"/>
        </w:rPr>
        <w:t xml:space="preserve"> </w:t>
      </w:r>
      <w:r w:rsidRPr="00215FBD">
        <w:rPr>
          <w:rFonts w:ascii="Arial" w:hAnsi="Arial" w:cs="Arial"/>
          <w:b/>
          <w:i/>
          <w:sz w:val="20"/>
          <w:szCs w:val="20"/>
        </w:rPr>
        <w:t>heures</w:t>
      </w:r>
      <w:r w:rsidR="00161A5C">
        <w:rPr>
          <w:rFonts w:ascii="Arial" w:hAnsi="Arial" w:cs="Arial"/>
          <w:b/>
          <w:i/>
          <w:sz w:val="20"/>
          <w:szCs w:val="20"/>
        </w:rPr>
        <w:t xml:space="preserve"> </w:t>
      </w:r>
      <w:r w:rsidR="002701FC" w:rsidRPr="00215FBD">
        <w:rPr>
          <w:rFonts w:ascii="Arial" w:hAnsi="Arial" w:cs="Arial"/>
          <w:b/>
          <w:i/>
          <w:sz w:val="20"/>
          <w:szCs w:val="20"/>
        </w:rPr>
        <w:t>consécutives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moins.</w:t>
      </w:r>
      <w:r w:rsidR="00161A5C">
        <w:rPr>
          <w:rFonts w:ascii="Arial" w:hAnsi="Arial" w:cs="Arial"/>
          <w:b/>
          <w:i/>
          <w:sz w:val="20"/>
          <w:szCs w:val="20"/>
        </w:rPr>
        <w:t xml:space="preserve"> </w:t>
      </w:r>
      <w:r w:rsidRPr="00215FBD">
        <w:rPr>
          <w:rFonts w:ascii="Arial" w:hAnsi="Arial" w:cs="Arial"/>
          <w:b/>
          <w:i/>
          <w:sz w:val="20"/>
          <w:szCs w:val="20"/>
        </w:rPr>
        <w:t>Cette</w:t>
      </w:r>
      <w:r w:rsidR="00161A5C">
        <w:rPr>
          <w:rFonts w:ascii="Arial" w:hAnsi="Arial" w:cs="Arial"/>
          <w:b/>
          <w:i/>
          <w:sz w:val="20"/>
          <w:szCs w:val="20"/>
        </w:rPr>
        <w:t xml:space="preserve"> </w:t>
      </w:r>
      <w:r w:rsidRPr="00215FBD">
        <w:rPr>
          <w:rFonts w:ascii="Arial" w:hAnsi="Arial" w:cs="Arial"/>
          <w:b/>
          <w:i/>
          <w:sz w:val="20"/>
          <w:szCs w:val="20"/>
        </w:rPr>
        <w:t>liste</w:t>
      </w:r>
      <w:r w:rsidR="00161A5C">
        <w:rPr>
          <w:rFonts w:ascii="Arial" w:hAnsi="Arial" w:cs="Arial"/>
          <w:b/>
          <w:i/>
          <w:sz w:val="20"/>
          <w:szCs w:val="20"/>
        </w:rPr>
        <w:t xml:space="preserve"> </w:t>
      </w:r>
      <w:r w:rsidRPr="00215FBD">
        <w:rPr>
          <w:rFonts w:ascii="Arial" w:hAnsi="Arial" w:cs="Arial"/>
          <w:b/>
          <w:i/>
          <w:sz w:val="20"/>
          <w:szCs w:val="20"/>
        </w:rPr>
        <w:t>doit</w:t>
      </w:r>
      <w:r w:rsidR="00161A5C">
        <w:rPr>
          <w:rFonts w:ascii="Arial" w:hAnsi="Arial" w:cs="Arial"/>
          <w:b/>
          <w:i/>
          <w:sz w:val="20"/>
          <w:szCs w:val="20"/>
        </w:rPr>
        <w:t xml:space="preserve"> </w:t>
      </w:r>
      <w:r w:rsidRPr="00215FBD">
        <w:rPr>
          <w:rFonts w:ascii="Arial" w:hAnsi="Arial" w:cs="Arial"/>
          <w:b/>
          <w:i/>
          <w:sz w:val="20"/>
          <w:szCs w:val="20"/>
        </w:rPr>
        <w:t>parvenir</w:t>
      </w:r>
      <w:r w:rsidR="00161A5C">
        <w:rPr>
          <w:rFonts w:ascii="Arial" w:hAnsi="Arial" w:cs="Arial"/>
          <w:b/>
          <w:i/>
          <w:sz w:val="20"/>
          <w:szCs w:val="20"/>
        </w:rPr>
        <w:t xml:space="preserve"> </w:t>
      </w:r>
      <w:r w:rsidR="00D45207">
        <w:rPr>
          <w:rFonts w:ascii="Arial" w:hAnsi="Arial" w:cs="Arial"/>
          <w:b/>
          <w:i/>
          <w:sz w:val="20"/>
          <w:szCs w:val="20"/>
        </w:rPr>
        <w:t>à</w:t>
      </w:r>
      <w:r w:rsidR="00161A5C">
        <w:rPr>
          <w:rFonts w:ascii="Arial" w:hAnsi="Arial" w:cs="Arial"/>
          <w:b/>
          <w:i/>
          <w:sz w:val="20"/>
          <w:szCs w:val="20"/>
        </w:rPr>
        <w:t xml:space="preserve"> </w:t>
      </w:r>
      <w:r w:rsidR="00D45207">
        <w:rPr>
          <w:rFonts w:ascii="Arial" w:hAnsi="Arial" w:cs="Arial"/>
          <w:b/>
          <w:i/>
          <w:sz w:val="20"/>
          <w:szCs w:val="20"/>
        </w:rPr>
        <w:t>l'</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sous</w:t>
      </w:r>
      <w:r w:rsidR="00161A5C">
        <w:rPr>
          <w:rFonts w:ascii="Arial" w:hAnsi="Arial" w:cs="Arial"/>
          <w:b/>
          <w:i/>
          <w:sz w:val="20"/>
          <w:szCs w:val="20"/>
        </w:rPr>
        <w:t xml:space="preserve"> </w:t>
      </w:r>
      <w:r w:rsidRPr="00215FBD">
        <w:rPr>
          <w:rFonts w:ascii="Arial" w:hAnsi="Arial" w:cs="Arial"/>
          <w:b/>
          <w:i/>
          <w:sz w:val="20"/>
          <w:szCs w:val="20"/>
        </w:rPr>
        <w:t>peine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non-recevabilité,</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plus</w:t>
      </w:r>
      <w:r w:rsidR="00161A5C">
        <w:rPr>
          <w:rFonts w:ascii="Arial" w:hAnsi="Arial" w:cs="Arial"/>
          <w:b/>
          <w:i/>
          <w:sz w:val="20"/>
          <w:szCs w:val="20"/>
        </w:rPr>
        <w:t xml:space="preserve"> </w:t>
      </w:r>
      <w:r w:rsidRPr="00215FBD">
        <w:rPr>
          <w:rFonts w:ascii="Arial" w:hAnsi="Arial" w:cs="Arial"/>
          <w:b/>
          <w:i/>
          <w:sz w:val="20"/>
          <w:szCs w:val="20"/>
        </w:rPr>
        <w:t>tard</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troisième</w:t>
      </w:r>
      <w:r w:rsidR="00161A5C">
        <w:rPr>
          <w:rFonts w:ascii="Arial" w:hAnsi="Arial" w:cs="Arial"/>
          <w:b/>
          <w:i/>
          <w:sz w:val="20"/>
          <w:szCs w:val="20"/>
        </w:rPr>
        <w:t xml:space="preserve"> </w:t>
      </w:r>
      <w:r w:rsidRPr="00215FBD">
        <w:rPr>
          <w:rFonts w:ascii="Arial" w:hAnsi="Arial" w:cs="Arial"/>
          <w:b/>
          <w:i/>
          <w:sz w:val="20"/>
          <w:szCs w:val="20"/>
        </w:rPr>
        <w:t>jour</w:t>
      </w:r>
      <w:r w:rsidR="00161A5C">
        <w:rPr>
          <w:rFonts w:ascii="Arial" w:hAnsi="Arial" w:cs="Arial"/>
          <w:b/>
          <w:i/>
          <w:sz w:val="20"/>
          <w:szCs w:val="20"/>
        </w:rPr>
        <w:t xml:space="preserve"> </w:t>
      </w:r>
      <w:r w:rsidRPr="00215FBD">
        <w:rPr>
          <w:rFonts w:ascii="Arial" w:hAnsi="Arial" w:cs="Arial"/>
          <w:b/>
          <w:i/>
          <w:sz w:val="20"/>
          <w:szCs w:val="20"/>
        </w:rPr>
        <w:t>ouvrable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semaine</w:t>
      </w:r>
      <w:r w:rsidR="00161A5C">
        <w:rPr>
          <w:rFonts w:ascii="Arial" w:hAnsi="Arial" w:cs="Arial"/>
          <w:b/>
          <w:i/>
          <w:sz w:val="20"/>
          <w:szCs w:val="20"/>
        </w:rPr>
        <w:t xml:space="preserve"> </w:t>
      </w:r>
      <w:r w:rsidRPr="00215FBD">
        <w:rPr>
          <w:rFonts w:ascii="Arial" w:hAnsi="Arial" w:cs="Arial"/>
          <w:b/>
          <w:i/>
          <w:sz w:val="20"/>
          <w:szCs w:val="20"/>
        </w:rPr>
        <w:t>suivante.</w:t>
      </w:r>
      <w:r w:rsidR="00161A5C">
        <w:rPr>
          <w:rFonts w:ascii="Arial" w:hAnsi="Arial" w:cs="Arial"/>
          <w:b/>
          <w:i/>
          <w:sz w:val="20"/>
          <w:szCs w:val="20"/>
        </w:rPr>
        <w:t xml:space="preserve"> </w:t>
      </w:r>
    </w:p>
    <w:p w14:paraId="7D18C423"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ind w:right="62"/>
        <w:rPr>
          <w:rFonts w:ascii="Arial" w:hAnsi="Arial" w:cs="Arial"/>
          <w:b/>
          <w:i/>
          <w:sz w:val="20"/>
          <w:szCs w:val="20"/>
        </w:rPr>
      </w:pP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défaut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réponse</w:t>
      </w:r>
      <w:r w:rsidR="00161A5C">
        <w:rPr>
          <w:rFonts w:ascii="Arial" w:hAnsi="Arial" w:cs="Arial"/>
          <w:b/>
          <w:i/>
          <w:sz w:val="20"/>
          <w:szCs w:val="20"/>
        </w:rPr>
        <w:t xml:space="preserve"> </w:t>
      </w:r>
      <w:r w:rsidR="00D45207">
        <w:rPr>
          <w:rFonts w:ascii="Arial" w:hAnsi="Arial" w:cs="Arial"/>
          <w:b/>
          <w:i/>
          <w:sz w:val="20"/>
          <w:szCs w:val="20"/>
        </w:rPr>
        <w:t>de</w:t>
      </w:r>
      <w:r w:rsidR="00161A5C">
        <w:rPr>
          <w:rFonts w:ascii="Arial" w:hAnsi="Arial" w:cs="Arial"/>
          <w:b/>
          <w:i/>
          <w:sz w:val="20"/>
          <w:szCs w:val="20"/>
        </w:rPr>
        <w:t xml:space="preserve"> </w:t>
      </w:r>
      <w:r w:rsidR="00D45207">
        <w:rPr>
          <w:rFonts w:ascii="Arial" w:hAnsi="Arial" w:cs="Arial"/>
          <w:b/>
          <w:i/>
          <w:sz w:val="20"/>
          <w:szCs w:val="20"/>
        </w:rPr>
        <w:t>l'</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3</w:t>
      </w:r>
      <w:r w:rsidR="00161A5C">
        <w:rPr>
          <w:rFonts w:ascii="Arial" w:hAnsi="Arial" w:cs="Arial"/>
          <w:b/>
          <w:i/>
          <w:sz w:val="20"/>
          <w:szCs w:val="20"/>
        </w:rPr>
        <w:t xml:space="preserve"> </w:t>
      </w:r>
      <w:r w:rsidRPr="00215FBD">
        <w:rPr>
          <w:rFonts w:ascii="Arial" w:hAnsi="Arial" w:cs="Arial"/>
          <w:b/>
          <w:i/>
          <w:sz w:val="20"/>
          <w:szCs w:val="20"/>
        </w:rPr>
        <w:t>jours</w:t>
      </w:r>
      <w:r w:rsidR="00161A5C">
        <w:rPr>
          <w:rFonts w:ascii="Arial" w:hAnsi="Arial" w:cs="Arial"/>
          <w:b/>
          <w:i/>
          <w:sz w:val="20"/>
          <w:szCs w:val="20"/>
        </w:rPr>
        <w:t xml:space="preserve"> </w:t>
      </w:r>
      <w:r w:rsidRPr="00215FBD">
        <w:rPr>
          <w:rFonts w:ascii="Arial" w:hAnsi="Arial" w:cs="Arial"/>
          <w:b/>
          <w:i/>
          <w:sz w:val="20"/>
          <w:szCs w:val="20"/>
        </w:rPr>
        <w:t>ouvrables,</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liste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approuvée.</w:t>
      </w:r>
    </w:p>
    <w:p w14:paraId="3A296FEC" w14:textId="77777777" w:rsidR="007559EF" w:rsidRPr="00215FBD" w:rsidRDefault="007559EF" w:rsidP="00FB41CA">
      <w:pPr>
        <w:spacing w:after="0" w:line="240" w:lineRule="auto"/>
        <w:rPr>
          <w:rFonts w:ascii="Arial" w:hAnsi="Arial" w:cs="Arial"/>
          <w:sz w:val="20"/>
          <w:szCs w:val="20"/>
        </w:rPr>
      </w:pPr>
    </w:p>
    <w:p w14:paraId="62B7784A" w14:textId="77777777" w:rsidR="00FB41CA" w:rsidRPr="00215FBD" w:rsidRDefault="00FB41CA" w:rsidP="0006314B">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doit</w:t>
      </w:r>
      <w:r w:rsidR="00161A5C">
        <w:rPr>
          <w:rFonts w:ascii="Arial" w:hAnsi="Arial" w:cs="Arial"/>
          <w:sz w:val="20"/>
          <w:szCs w:val="20"/>
        </w:rPr>
        <w:t xml:space="preserve"> </w:t>
      </w:r>
      <w:r w:rsidRPr="00215FBD">
        <w:rPr>
          <w:rFonts w:ascii="Arial" w:hAnsi="Arial" w:cs="Arial"/>
          <w:sz w:val="20"/>
          <w:szCs w:val="20"/>
        </w:rPr>
        <w:t>travailler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dehors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limites</w:t>
      </w:r>
      <w:r w:rsidR="00161A5C">
        <w:rPr>
          <w:rFonts w:ascii="Arial" w:hAnsi="Arial" w:cs="Arial"/>
          <w:sz w:val="20"/>
          <w:szCs w:val="20"/>
        </w:rPr>
        <w:t xml:space="preserve"> </w:t>
      </w:r>
      <w:r w:rsidRPr="00215FBD">
        <w:rPr>
          <w:rFonts w:ascii="Arial" w:hAnsi="Arial" w:cs="Arial"/>
          <w:sz w:val="20"/>
          <w:szCs w:val="20"/>
        </w:rPr>
        <w:t>légales,</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apprécier</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réalité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situation</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sollicite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autorités</w:t>
      </w:r>
      <w:r w:rsidR="00161A5C">
        <w:rPr>
          <w:rFonts w:ascii="Arial" w:hAnsi="Arial" w:cs="Arial"/>
          <w:sz w:val="20"/>
          <w:szCs w:val="20"/>
        </w:rPr>
        <w:t xml:space="preserve"> </w:t>
      </w:r>
      <w:r w:rsidRPr="00215FBD">
        <w:rPr>
          <w:rFonts w:ascii="Arial" w:hAnsi="Arial" w:cs="Arial"/>
          <w:sz w:val="20"/>
          <w:szCs w:val="20"/>
        </w:rPr>
        <w:t>compétentes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autorisations</w:t>
      </w:r>
      <w:r w:rsidR="00161A5C">
        <w:rPr>
          <w:rFonts w:ascii="Arial" w:hAnsi="Arial" w:cs="Arial"/>
          <w:sz w:val="20"/>
          <w:szCs w:val="20"/>
        </w:rPr>
        <w:t xml:space="preserve"> </w:t>
      </w:r>
      <w:r w:rsidRPr="00215FBD">
        <w:rPr>
          <w:rFonts w:ascii="Arial" w:hAnsi="Arial" w:cs="Arial"/>
          <w:sz w:val="20"/>
          <w:szCs w:val="20"/>
        </w:rPr>
        <w:t>nécessaires.</w:t>
      </w:r>
    </w:p>
    <w:p w14:paraId="338E9AA1" w14:textId="77777777" w:rsidR="00B835F9" w:rsidRPr="00215FBD" w:rsidRDefault="00B835F9" w:rsidP="0006314B">
      <w:pPr>
        <w:spacing w:after="0" w:line="240" w:lineRule="auto"/>
        <w:jc w:val="both"/>
        <w:rPr>
          <w:rFonts w:ascii="Arial" w:hAnsi="Arial" w:cs="Arial"/>
          <w:sz w:val="20"/>
          <w:szCs w:val="20"/>
        </w:rPr>
      </w:pPr>
    </w:p>
    <w:p w14:paraId="00CEF3F9" w14:textId="77777777" w:rsidR="004E4F09" w:rsidRPr="00215FBD" w:rsidRDefault="00FB41CA" w:rsidP="007559EF">
      <w:pPr>
        <w:spacing w:after="0" w:line="240" w:lineRule="auto"/>
        <w:jc w:val="center"/>
        <w:rPr>
          <w:rFonts w:ascii="Arial" w:hAnsi="Arial" w:cs="Arial"/>
          <w:b/>
          <w:sz w:val="20"/>
          <w:szCs w:val="20"/>
        </w:rPr>
      </w:pPr>
      <w:r w:rsidRPr="00215FBD">
        <w:rPr>
          <w:rFonts w:ascii="Arial" w:hAnsi="Arial" w:cs="Arial"/>
          <w:b/>
          <w:sz w:val="20"/>
          <w:szCs w:val="20"/>
        </w:rPr>
        <w:t>Mise</w:t>
      </w:r>
      <w:r w:rsidR="00161A5C">
        <w:rPr>
          <w:rFonts w:ascii="Arial" w:hAnsi="Arial" w:cs="Arial"/>
          <w:b/>
          <w:sz w:val="20"/>
          <w:szCs w:val="20"/>
        </w:rPr>
        <w:t xml:space="preserve"> </w:t>
      </w:r>
      <w:r w:rsidRPr="00215FBD">
        <w:rPr>
          <w:rFonts w:ascii="Arial" w:hAnsi="Arial" w:cs="Arial"/>
          <w:b/>
          <w:sz w:val="20"/>
          <w:szCs w:val="20"/>
        </w:rPr>
        <w:t>à</w:t>
      </w:r>
      <w:r w:rsidR="00161A5C">
        <w:rPr>
          <w:rFonts w:ascii="Arial" w:hAnsi="Arial" w:cs="Arial"/>
          <w:b/>
          <w:sz w:val="20"/>
          <w:szCs w:val="20"/>
        </w:rPr>
        <w:t xml:space="preserve"> </w:t>
      </w:r>
      <w:r w:rsidRPr="00215FBD">
        <w:rPr>
          <w:rFonts w:ascii="Arial" w:hAnsi="Arial" w:cs="Arial"/>
          <w:b/>
          <w:sz w:val="20"/>
          <w:szCs w:val="20"/>
        </w:rPr>
        <w:t>disposition</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terrains</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locaux</w:t>
      </w:r>
    </w:p>
    <w:p w14:paraId="1E725700" w14:textId="77777777" w:rsidR="004E4F09" w:rsidRPr="00215FBD" w:rsidRDefault="004E4F09" w:rsidP="0006314B">
      <w:pPr>
        <w:spacing w:after="0" w:line="240" w:lineRule="auto"/>
        <w:jc w:val="both"/>
        <w:rPr>
          <w:rFonts w:ascii="Arial" w:hAnsi="Arial" w:cs="Arial"/>
          <w:b/>
          <w:sz w:val="20"/>
          <w:szCs w:val="20"/>
        </w:rPr>
      </w:pPr>
    </w:p>
    <w:p w14:paraId="23804FAE" w14:textId="77777777" w:rsidR="00FB41CA" w:rsidRPr="00215FBD" w:rsidRDefault="00981DF3" w:rsidP="0006314B">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77</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terrain</w:t>
      </w:r>
      <w:r w:rsidR="00161A5C">
        <w:rPr>
          <w:rFonts w:ascii="Arial" w:hAnsi="Arial" w:cs="Arial"/>
          <w:sz w:val="20"/>
          <w:szCs w:val="20"/>
        </w:rPr>
        <w:t xml:space="preserve"> </w:t>
      </w:r>
      <w:r w:rsidR="00FB41CA" w:rsidRPr="00215FBD">
        <w:rPr>
          <w:rFonts w:ascii="Arial" w:hAnsi="Arial" w:cs="Arial"/>
          <w:sz w:val="20"/>
          <w:szCs w:val="20"/>
        </w:rPr>
        <w:t>d’assiette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l’ouvrage</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mis</w:t>
      </w:r>
      <w:r w:rsidR="00161A5C">
        <w:rPr>
          <w:rFonts w:ascii="Arial" w:hAnsi="Arial" w:cs="Arial"/>
          <w:sz w:val="20"/>
          <w:szCs w:val="20"/>
        </w:rPr>
        <w:t xml:space="preserve"> </w:t>
      </w:r>
      <w:r w:rsidR="00FB41CA" w:rsidRPr="00215FBD">
        <w:rPr>
          <w:rFonts w:ascii="Arial" w:hAnsi="Arial" w:cs="Arial"/>
          <w:sz w:val="20"/>
          <w:szCs w:val="20"/>
        </w:rPr>
        <w:t>gratuitement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disposition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l’ent</w:t>
      </w:r>
      <w:r w:rsidR="00B835F9" w:rsidRPr="00215FBD">
        <w:rPr>
          <w:rFonts w:ascii="Arial" w:hAnsi="Arial" w:cs="Arial"/>
          <w:sz w:val="20"/>
          <w:szCs w:val="20"/>
        </w:rPr>
        <w:t>repreneur</w:t>
      </w:r>
      <w:r w:rsidR="00161A5C">
        <w:rPr>
          <w:rFonts w:ascii="Arial" w:hAnsi="Arial" w:cs="Arial"/>
          <w:sz w:val="20"/>
          <w:szCs w:val="20"/>
        </w:rPr>
        <w:t xml:space="preserve"> </w:t>
      </w:r>
      <w:r w:rsidR="00B835F9" w:rsidRPr="00215FBD">
        <w:rPr>
          <w:rFonts w:ascii="Arial" w:hAnsi="Arial" w:cs="Arial"/>
          <w:sz w:val="20"/>
          <w:szCs w:val="20"/>
        </w:rPr>
        <w:t>par</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dehors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ce</w:t>
      </w:r>
      <w:r w:rsidR="00161A5C">
        <w:rPr>
          <w:rFonts w:ascii="Arial" w:hAnsi="Arial" w:cs="Arial"/>
          <w:sz w:val="20"/>
          <w:szCs w:val="20"/>
        </w:rPr>
        <w:t xml:space="preserve"> </w:t>
      </w:r>
      <w:r w:rsidR="00FB41CA" w:rsidRPr="00215FBD">
        <w:rPr>
          <w:rFonts w:ascii="Arial" w:hAnsi="Arial" w:cs="Arial"/>
          <w:sz w:val="20"/>
          <w:szCs w:val="20"/>
        </w:rPr>
        <w:t>terrain,</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s’assure</w:t>
      </w:r>
      <w:r w:rsidR="00161A5C">
        <w:rPr>
          <w:rFonts w:ascii="Arial" w:hAnsi="Arial" w:cs="Arial"/>
          <w:sz w:val="20"/>
          <w:szCs w:val="20"/>
        </w:rPr>
        <w:t xml:space="preserve"> </w:t>
      </w:r>
      <w:r w:rsidR="00FB41CA" w:rsidRPr="00215FBD">
        <w:rPr>
          <w:rFonts w:ascii="Arial" w:hAnsi="Arial" w:cs="Arial"/>
          <w:sz w:val="20"/>
          <w:szCs w:val="20"/>
        </w:rPr>
        <w:t>lui-même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disposition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terrains</w:t>
      </w:r>
      <w:r w:rsidR="00161A5C">
        <w:rPr>
          <w:rFonts w:ascii="Arial" w:hAnsi="Arial" w:cs="Arial"/>
          <w:sz w:val="20"/>
          <w:szCs w:val="20"/>
        </w:rPr>
        <w:t xml:space="preserve"> </w:t>
      </w:r>
      <w:r w:rsidR="00FB41CA" w:rsidRPr="00215FBD">
        <w:rPr>
          <w:rFonts w:ascii="Arial" w:hAnsi="Arial" w:cs="Arial"/>
          <w:sz w:val="20"/>
          <w:szCs w:val="20"/>
        </w:rPr>
        <w:t>qu’il</w:t>
      </w:r>
      <w:r w:rsidR="00161A5C">
        <w:rPr>
          <w:rFonts w:ascii="Arial" w:hAnsi="Arial" w:cs="Arial"/>
          <w:sz w:val="20"/>
          <w:szCs w:val="20"/>
        </w:rPr>
        <w:t xml:space="preserve"> </w:t>
      </w:r>
      <w:r w:rsidR="00FB41CA" w:rsidRPr="00215FBD">
        <w:rPr>
          <w:rFonts w:ascii="Arial" w:hAnsi="Arial" w:cs="Arial"/>
          <w:sz w:val="20"/>
          <w:szCs w:val="20"/>
        </w:rPr>
        <w:t>juge</w:t>
      </w:r>
      <w:r w:rsidR="00161A5C">
        <w:rPr>
          <w:rFonts w:ascii="Arial" w:hAnsi="Arial" w:cs="Arial"/>
          <w:sz w:val="20"/>
          <w:szCs w:val="20"/>
        </w:rPr>
        <w:t xml:space="preserve"> </w:t>
      </w:r>
      <w:r w:rsidR="00FB41CA" w:rsidRPr="00215FBD">
        <w:rPr>
          <w:rFonts w:ascii="Arial" w:hAnsi="Arial" w:cs="Arial"/>
          <w:sz w:val="20"/>
          <w:szCs w:val="20"/>
        </w:rPr>
        <w:t>nécessaires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p>
    <w:p w14:paraId="0C7D796E" w14:textId="77777777" w:rsidR="00FB41CA" w:rsidRPr="00215FBD" w:rsidRDefault="00FB41CA" w:rsidP="0006314B">
      <w:pPr>
        <w:spacing w:after="0" w:line="240" w:lineRule="auto"/>
        <w:jc w:val="both"/>
        <w:rPr>
          <w:rFonts w:ascii="Arial" w:hAnsi="Arial" w:cs="Arial"/>
          <w:sz w:val="20"/>
          <w:szCs w:val="20"/>
        </w:rPr>
      </w:pPr>
      <w:r w:rsidRPr="00215FBD">
        <w:rPr>
          <w:rFonts w:ascii="Arial" w:hAnsi="Arial" w:cs="Arial"/>
          <w:sz w:val="20"/>
          <w:szCs w:val="20"/>
        </w:rPr>
        <w:t>Si</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entend</w:t>
      </w:r>
      <w:r w:rsidR="00161A5C">
        <w:rPr>
          <w:rFonts w:ascii="Arial" w:hAnsi="Arial" w:cs="Arial"/>
          <w:sz w:val="20"/>
          <w:szCs w:val="20"/>
        </w:rPr>
        <w:t xml:space="preserve"> </w:t>
      </w:r>
      <w:r w:rsidRPr="00215FBD">
        <w:rPr>
          <w:rFonts w:ascii="Arial" w:hAnsi="Arial" w:cs="Arial"/>
          <w:sz w:val="20"/>
          <w:szCs w:val="20"/>
        </w:rPr>
        <w:t>mettre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derniers</w:t>
      </w:r>
      <w:r w:rsidR="00161A5C">
        <w:rPr>
          <w:rFonts w:ascii="Arial" w:hAnsi="Arial" w:cs="Arial"/>
          <w:sz w:val="20"/>
          <w:szCs w:val="20"/>
        </w:rPr>
        <w:t xml:space="preserve"> </w:t>
      </w:r>
      <w:r w:rsidRPr="00215FBD">
        <w:rPr>
          <w:rFonts w:ascii="Arial" w:hAnsi="Arial" w:cs="Arial"/>
          <w:sz w:val="20"/>
          <w:szCs w:val="20"/>
        </w:rPr>
        <w:t>terrains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précisent.</w:t>
      </w:r>
    </w:p>
    <w:p w14:paraId="44A81710" w14:textId="77777777" w:rsidR="00FB41CA" w:rsidRPr="00215FBD" w:rsidRDefault="00FB41CA" w:rsidP="0006314B">
      <w:pPr>
        <w:spacing w:after="0" w:line="240" w:lineRule="auto"/>
        <w:jc w:val="both"/>
        <w:rPr>
          <w:rFonts w:ascii="Arial" w:hAnsi="Arial" w:cs="Arial"/>
          <w:sz w:val="20"/>
          <w:szCs w:val="20"/>
        </w:rPr>
      </w:pP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locaux</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mis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quelque</w:t>
      </w:r>
      <w:r w:rsidR="00161A5C">
        <w:rPr>
          <w:rFonts w:ascii="Arial" w:hAnsi="Arial" w:cs="Arial"/>
          <w:sz w:val="20"/>
          <w:szCs w:val="20"/>
        </w:rPr>
        <w:t xml:space="preserve"> </w:t>
      </w:r>
      <w:r w:rsidRPr="00215FBD">
        <w:rPr>
          <w:rFonts w:ascii="Arial" w:hAnsi="Arial" w:cs="Arial"/>
          <w:sz w:val="20"/>
          <w:szCs w:val="20"/>
        </w:rPr>
        <w:t>usage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tenu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ent</w:t>
      </w:r>
      <w:r w:rsidR="00F92F16" w:rsidRPr="00215FBD">
        <w:rPr>
          <w:rFonts w:ascii="Arial" w:hAnsi="Arial" w:cs="Arial"/>
          <w:sz w:val="20"/>
          <w:szCs w:val="20"/>
        </w:rPr>
        <w:t>retenir</w:t>
      </w:r>
      <w:r w:rsidR="00161A5C">
        <w:rPr>
          <w:rFonts w:ascii="Arial" w:hAnsi="Arial" w:cs="Arial"/>
          <w:sz w:val="20"/>
          <w:szCs w:val="20"/>
        </w:rPr>
        <w:t xml:space="preserve"> </w:t>
      </w:r>
      <w:r w:rsidR="00F92F16" w:rsidRPr="00215FBD">
        <w:rPr>
          <w:rFonts w:ascii="Arial" w:hAnsi="Arial" w:cs="Arial"/>
          <w:sz w:val="20"/>
          <w:szCs w:val="20"/>
        </w:rPr>
        <w:t>en</w:t>
      </w:r>
      <w:r w:rsidR="00161A5C">
        <w:rPr>
          <w:rFonts w:ascii="Arial" w:hAnsi="Arial" w:cs="Arial"/>
          <w:sz w:val="20"/>
          <w:szCs w:val="20"/>
        </w:rPr>
        <w:t xml:space="preserve"> </w:t>
      </w:r>
      <w:r w:rsidR="00F92F16" w:rsidRPr="00215FBD">
        <w:rPr>
          <w:rFonts w:ascii="Arial" w:hAnsi="Arial" w:cs="Arial"/>
          <w:sz w:val="20"/>
          <w:szCs w:val="20"/>
        </w:rPr>
        <w:t>bon</w:t>
      </w:r>
      <w:r w:rsidR="00161A5C">
        <w:rPr>
          <w:rFonts w:ascii="Arial" w:hAnsi="Arial" w:cs="Arial"/>
          <w:sz w:val="20"/>
          <w:szCs w:val="20"/>
        </w:rPr>
        <w:t xml:space="preserve"> </w:t>
      </w:r>
      <w:r w:rsidR="00F92F16" w:rsidRPr="00215FBD">
        <w:rPr>
          <w:rFonts w:ascii="Arial" w:hAnsi="Arial" w:cs="Arial"/>
          <w:sz w:val="20"/>
          <w:szCs w:val="20"/>
        </w:rPr>
        <w:t>état</w:t>
      </w:r>
      <w:r w:rsidR="00161A5C">
        <w:rPr>
          <w:rFonts w:ascii="Arial" w:hAnsi="Arial" w:cs="Arial"/>
          <w:sz w:val="20"/>
          <w:szCs w:val="20"/>
        </w:rPr>
        <w:t xml:space="preserve"> </w:t>
      </w:r>
      <w:r w:rsidR="00F92F16" w:rsidRPr="00215FBD">
        <w:rPr>
          <w:rFonts w:ascii="Arial" w:hAnsi="Arial" w:cs="Arial"/>
          <w:sz w:val="20"/>
          <w:szCs w:val="20"/>
        </w:rPr>
        <w:t>de</w:t>
      </w:r>
      <w:r w:rsidR="00161A5C">
        <w:rPr>
          <w:rFonts w:ascii="Arial" w:hAnsi="Arial" w:cs="Arial"/>
          <w:sz w:val="20"/>
          <w:szCs w:val="20"/>
        </w:rPr>
        <w:t xml:space="preserve"> </w:t>
      </w:r>
      <w:r w:rsidR="00F92F16" w:rsidRPr="00215FBD">
        <w:rPr>
          <w:rFonts w:ascii="Arial" w:hAnsi="Arial" w:cs="Arial"/>
          <w:sz w:val="20"/>
          <w:szCs w:val="20"/>
        </w:rPr>
        <w:t>conserva</w:t>
      </w:r>
      <w:r w:rsidRPr="00215FBD">
        <w:rPr>
          <w:rFonts w:ascii="Arial" w:hAnsi="Arial" w:cs="Arial"/>
          <w:sz w:val="20"/>
          <w:szCs w:val="20"/>
        </w:rPr>
        <w:t>tion</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durée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l’occupation</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proofErr w:type="spellStart"/>
      <w:r w:rsidRPr="00215FBD">
        <w:rPr>
          <w:rFonts w:ascii="Arial" w:hAnsi="Arial" w:cs="Arial"/>
          <w:sz w:val="20"/>
          <w:szCs w:val="20"/>
        </w:rPr>
        <w:t>ﬁn</w:t>
      </w:r>
      <w:proofErr w:type="spellEnd"/>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requis,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remettre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état</w:t>
      </w:r>
      <w:r w:rsidR="00161A5C">
        <w:rPr>
          <w:rFonts w:ascii="Arial" w:hAnsi="Arial" w:cs="Arial"/>
          <w:sz w:val="20"/>
          <w:szCs w:val="20"/>
        </w:rPr>
        <w:t xml:space="preserve"> </w:t>
      </w:r>
      <w:r w:rsidRPr="00215FBD">
        <w:rPr>
          <w:rFonts w:ascii="Arial" w:hAnsi="Arial" w:cs="Arial"/>
          <w:sz w:val="20"/>
          <w:szCs w:val="20"/>
        </w:rPr>
        <w:t>initial.</w:t>
      </w:r>
    </w:p>
    <w:p w14:paraId="7F899571" w14:textId="77777777" w:rsidR="00BF1A4E" w:rsidRDefault="00BF1A4E" w:rsidP="0006314B">
      <w:pPr>
        <w:spacing w:after="0" w:line="240" w:lineRule="auto"/>
        <w:jc w:val="both"/>
        <w:rPr>
          <w:rFonts w:ascii="Arial" w:hAnsi="Arial" w:cs="Arial"/>
          <w:sz w:val="20"/>
          <w:szCs w:val="20"/>
        </w:rPr>
      </w:pPr>
    </w:p>
    <w:p w14:paraId="5C37034A" w14:textId="77777777" w:rsidR="00352B9C" w:rsidRDefault="00352B9C" w:rsidP="0006314B">
      <w:pPr>
        <w:spacing w:after="0" w:line="240" w:lineRule="auto"/>
        <w:jc w:val="both"/>
        <w:rPr>
          <w:rFonts w:ascii="Arial" w:hAnsi="Arial" w:cs="Arial"/>
          <w:sz w:val="20"/>
          <w:szCs w:val="20"/>
        </w:rPr>
      </w:pPr>
    </w:p>
    <w:p w14:paraId="458615CF" w14:textId="77777777" w:rsidR="00352B9C" w:rsidRDefault="00352B9C" w:rsidP="0006314B">
      <w:pPr>
        <w:spacing w:after="0" w:line="240" w:lineRule="auto"/>
        <w:jc w:val="both"/>
        <w:rPr>
          <w:rFonts w:ascii="Arial" w:hAnsi="Arial" w:cs="Arial"/>
          <w:sz w:val="20"/>
          <w:szCs w:val="20"/>
        </w:rPr>
      </w:pPr>
    </w:p>
    <w:p w14:paraId="43FF7D91" w14:textId="77777777" w:rsidR="00352B9C" w:rsidRPr="00215FBD" w:rsidRDefault="00352B9C" w:rsidP="0006314B">
      <w:pPr>
        <w:spacing w:after="0" w:line="240" w:lineRule="auto"/>
        <w:jc w:val="both"/>
        <w:rPr>
          <w:rFonts w:ascii="Arial" w:hAnsi="Arial" w:cs="Arial"/>
          <w:sz w:val="20"/>
          <w:szCs w:val="20"/>
        </w:rPr>
      </w:pPr>
    </w:p>
    <w:p w14:paraId="3B80F593" w14:textId="77777777" w:rsidR="004E4F09" w:rsidRPr="00215FBD" w:rsidRDefault="00FB41CA" w:rsidP="007559EF">
      <w:pPr>
        <w:spacing w:after="0" w:line="240" w:lineRule="auto"/>
        <w:jc w:val="center"/>
        <w:rPr>
          <w:rFonts w:ascii="Arial" w:hAnsi="Arial" w:cs="Arial"/>
          <w:b/>
          <w:sz w:val="20"/>
          <w:szCs w:val="20"/>
        </w:rPr>
      </w:pPr>
      <w:r w:rsidRPr="00215FBD">
        <w:rPr>
          <w:rFonts w:ascii="Arial" w:hAnsi="Arial" w:cs="Arial"/>
          <w:b/>
          <w:sz w:val="20"/>
          <w:szCs w:val="20"/>
        </w:rPr>
        <w:lastRenderedPageBreak/>
        <w:t>Conditions</w:t>
      </w:r>
      <w:r w:rsidR="00161A5C">
        <w:rPr>
          <w:rFonts w:ascii="Arial" w:hAnsi="Arial" w:cs="Arial"/>
          <w:b/>
          <w:sz w:val="20"/>
          <w:szCs w:val="20"/>
        </w:rPr>
        <w:t xml:space="preserve"> </w:t>
      </w:r>
      <w:r w:rsidRPr="00215FBD">
        <w:rPr>
          <w:rFonts w:ascii="Arial" w:hAnsi="Arial" w:cs="Arial"/>
          <w:b/>
          <w:sz w:val="20"/>
          <w:szCs w:val="20"/>
        </w:rPr>
        <w:t>relatives</w:t>
      </w:r>
      <w:r w:rsidR="00161A5C">
        <w:rPr>
          <w:rFonts w:ascii="Arial" w:hAnsi="Arial" w:cs="Arial"/>
          <w:b/>
          <w:sz w:val="20"/>
          <w:szCs w:val="20"/>
        </w:rPr>
        <w:t xml:space="preserve"> </w:t>
      </w:r>
      <w:r w:rsidRPr="00215FBD">
        <w:rPr>
          <w:rFonts w:ascii="Arial" w:hAnsi="Arial" w:cs="Arial"/>
          <w:b/>
          <w:sz w:val="20"/>
          <w:szCs w:val="20"/>
        </w:rPr>
        <w:t>au</w:t>
      </w:r>
      <w:r w:rsidR="00161A5C">
        <w:rPr>
          <w:rFonts w:ascii="Arial" w:hAnsi="Arial" w:cs="Arial"/>
          <w:b/>
          <w:sz w:val="20"/>
          <w:szCs w:val="20"/>
        </w:rPr>
        <w:t xml:space="preserve"> </w:t>
      </w:r>
      <w:r w:rsidRPr="00215FBD">
        <w:rPr>
          <w:rFonts w:ascii="Arial" w:hAnsi="Arial" w:cs="Arial"/>
          <w:b/>
          <w:sz w:val="20"/>
          <w:szCs w:val="20"/>
        </w:rPr>
        <w:t>personnel</w:t>
      </w:r>
    </w:p>
    <w:p w14:paraId="5D59D055" w14:textId="77777777" w:rsidR="004E4F09" w:rsidRPr="00215FBD" w:rsidRDefault="004E4F09" w:rsidP="0006314B">
      <w:pPr>
        <w:spacing w:after="0" w:line="240" w:lineRule="auto"/>
        <w:jc w:val="both"/>
        <w:rPr>
          <w:rFonts w:ascii="Arial" w:hAnsi="Arial" w:cs="Arial"/>
          <w:b/>
          <w:sz w:val="20"/>
          <w:szCs w:val="20"/>
        </w:rPr>
      </w:pPr>
    </w:p>
    <w:p w14:paraId="599A351A" w14:textId="77777777" w:rsidR="00FB41CA" w:rsidRPr="00215FBD" w:rsidRDefault="00981DF3" w:rsidP="0006314B">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78</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Qu’elles</w:t>
      </w:r>
      <w:r w:rsidR="00161A5C">
        <w:rPr>
          <w:rFonts w:ascii="Arial" w:hAnsi="Arial" w:cs="Arial"/>
          <w:sz w:val="20"/>
          <w:szCs w:val="20"/>
        </w:rPr>
        <w:t xml:space="preserve"> </w:t>
      </w:r>
      <w:r w:rsidR="00FB41CA" w:rsidRPr="00215FBD">
        <w:rPr>
          <w:rFonts w:ascii="Arial" w:hAnsi="Arial" w:cs="Arial"/>
          <w:sz w:val="20"/>
          <w:szCs w:val="20"/>
        </w:rPr>
        <w:t>résultent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loi</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d’accords</w:t>
      </w:r>
      <w:r w:rsidR="00161A5C">
        <w:rPr>
          <w:rFonts w:ascii="Arial" w:hAnsi="Arial" w:cs="Arial"/>
          <w:sz w:val="20"/>
          <w:szCs w:val="20"/>
        </w:rPr>
        <w:t xml:space="preserve"> </w:t>
      </w:r>
      <w:r w:rsidR="00FB41CA" w:rsidRPr="00215FBD">
        <w:rPr>
          <w:rFonts w:ascii="Arial" w:hAnsi="Arial" w:cs="Arial"/>
          <w:sz w:val="20"/>
          <w:szCs w:val="20"/>
        </w:rPr>
        <w:t>paritaires</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plan</w:t>
      </w:r>
      <w:r w:rsidR="00161A5C">
        <w:rPr>
          <w:rFonts w:ascii="Arial" w:hAnsi="Arial" w:cs="Arial"/>
          <w:sz w:val="20"/>
          <w:szCs w:val="20"/>
        </w:rPr>
        <w:t xml:space="preserve"> </w:t>
      </w:r>
      <w:r w:rsidR="00FB41CA" w:rsidRPr="00215FBD">
        <w:rPr>
          <w:rFonts w:ascii="Arial" w:hAnsi="Arial" w:cs="Arial"/>
          <w:sz w:val="20"/>
          <w:szCs w:val="20"/>
        </w:rPr>
        <w:t>national,</w:t>
      </w:r>
      <w:r w:rsidR="00161A5C">
        <w:rPr>
          <w:rFonts w:ascii="Arial" w:hAnsi="Arial" w:cs="Arial"/>
          <w:sz w:val="20"/>
          <w:szCs w:val="20"/>
        </w:rPr>
        <w:t xml:space="preserve"> </w:t>
      </w:r>
      <w:r w:rsidR="00FB41CA" w:rsidRPr="00215FBD">
        <w:rPr>
          <w:rFonts w:ascii="Arial" w:hAnsi="Arial" w:cs="Arial"/>
          <w:sz w:val="20"/>
          <w:szCs w:val="20"/>
        </w:rPr>
        <w:t>régional</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local,</w:t>
      </w:r>
      <w:r w:rsidR="00161A5C">
        <w:rPr>
          <w:rFonts w:ascii="Arial" w:hAnsi="Arial" w:cs="Arial"/>
          <w:sz w:val="20"/>
          <w:szCs w:val="20"/>
        </w:rPr>
        <w:t xml:space="preserve"> </w:t>
      </w:r>
      <w:r w:rsidR="00FB41CA" w:rsidRPr="00215FBD">
        <w:rPr>
          <w:rFonts w:ascii="Arial" w:hAnsi="Arial" w:cs="Arial"/>
          <w:sz w:val="20"/>
          <w:szCs w:val="20"/>
        </w:rPr>
        <w:t>toutes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dispositions</w:t>
      </w:r>
      <w:r w:rsidR="00161A5C">
        <w:rPr>
          <w:rFonts w:ascii="Arial" w:hAnsi="Arial" w:cs="Arial"/>
          <w:sz w:val="20"/>
          <w:szCs w:val="20"/>
        </w:rPr>
        <w:t xml:space="preserve"> </w:t>
      </w:r>
      <w:r w:rsidR="00FB41CA" w:rsidRPr="00215FBD">
        <w:rPr>
          <w:rFonts w:ascii="Arial" w:hAnsi="Arial" w:cs="Arial"/>
          <w:sz w:val="20"/>
          <w:szCs w:val="20"/>
        </w:rPr>
        <w:t>légales,</w:t>
      </w:r>
      <w:r w:rsidR="00161A5C">
        <w:rPr>
          <w:rFonts w:ascii="Arial" w:hAnsi="Arial" w:cs="Arial"/>
          <w:sz w:val="20"/>
          <w:szCs w:val="20"/>
        </w:rPr>
        <w:t xml:space="preserve"> </w:t>
      </w:r>
      <w:r w:rsidR="00FB41CA" w:rsidRPr="00215FBD">
        <w:rPr>
          <w:rFonts w:ascii="Arial" w:hAnsi="Arial" w:cs="Arial"/>
          <w:sz w:val="20"/>
          <w:szCs w:val="20"/>
        </w:rPr>
        <w:t>réglementaires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conventionnelles</w:t>
      </w:r>
      <w:r w:rsidR="00161A5C">
        <w:rPr>
          <w:rFonts w:ascii="Arial" w:hAnsi="Arial" w:cs="Arial"/>
          <w:sz w:val="20"/>
          <w:szCs w:val="20"/>
        </w:rPr>
        <w:t xml:space="preserve"> </w:t>
      </w:r>
      <w:r w:rsidR="00FB41CA" w:rsidRPr="00215FBD">
        <w:rPr>
          <w:rFonts w:ascii="Arial" w:hAnsi="Arial" w:cs="Arial"/>
          <w:sz w:val="20"/>
          <w:szCs w:val="20"/>
        </w:rPr>
        <w:t>relatives</w:t>
      </w:r>
      <w:r w:rsidR="00161A5C">
        <w:rPr>
          <w:rFonts w:ascii="Arial" w:hAnsi="Arial" w:cs="Arial"/>
          <w:sz w:val="20"/>
          <w:szCs w:val="20"/>
        </w:rPr>
        <w:t xml:space="preserve"> </w:t>
      </w:r>
      <w:r w:rsidR="00FB41CA" w:rsidRPr="00215FBD">
        <w:rPr>
          <w:rFonts w:ascii="Arial" w:hAnsi="Arial" w:cs="Arial"/>
          <w:sz w:val="20"/>
          <w:szCs w:val="20"/>
        </w:rPr>
        <w:t>aux</w:t>
      </w:r>
      <w:r w:rsidR="00161A5C">
        <w:rPr>
          <w:rFonts w:ascii="Arial" w:hAnsi="Arial" w:cs="Arial"/>
          <w:sz w:val="20"/>
          <w:szCs w:val="20"/>
        </w:rPr>
        <w:t xml:space="preserve"> </w:t>
      </w:r>
      <w:r w:rsidR="00FB41CA" w:rsidRPr="00215FBD">
        <w:rPr>
          <w:rFonts w:ascii="Arial" w:hAnsi="Arial" w:cs="Arial"/>
          <w:sz w:val="20"/>
          <w:szCs w:val="20"/>
        </w:rPr>
        <w:t>conditions</w:t>
      </w:r>
      <w:r w:rsidR="00161A5C">
        <w:rPr>
          <w:rFonts w:ascii="Arial" w:hAnsi="Arial" w:cs="Arial"/>
          <w:sz w:val="20"/>
          <w:szCs w:val="20"/>
        </w:rPr>
        <w:t xml:space="preserve"> </w:t>
      </w:r>
      <w:r w:rsidR="00FB41CA" w:rsidRPr="00215FBD">
        <w:rPr>
          <w:rFonts w:ascii="Arial" w:hAnsi="Arial" w:cs="Arial"/>
          <w:sz w:val="20"/>
          <w:szCs w:val="20"/>
        </w:rPr>
        <w:t>générales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travail,</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sécurité</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l’hygiène</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applicables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tout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personnel</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chantier.</w:t>
      </w:r>
    </w:p>
    <w:p w14:paraId="0BF419B0" w14:textId="77777777" w:rsidR="00FB41CA" w:rsidRPr="00215FBD" w:rsidRDefault="00FB41CA" w:rsidP="0006314B">
      <w:pPr>
        <w:spacing w:after="0" w:line="240" w:lineRule="auto"/>
        <w:jc w:val="both"/>
        <w:rPr>
          <w:rFonts w:ascii="Arial" w:hAnsi="Arial" w:cs="Arial"/>
          <w:sz w:val="20"/>
          <w:szCs w:val="20"/>
        </w:rPr>
      </w:pP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prend</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mesures</w:t>
      </w:r>
      <w:r w:rsidR="00161A5C">
        <w:rPr>
          <w:rFonts w:ascii="Arial" w:hAnsi="Arial" w:cs="Arial"/>
          <w:sz w:val="20"/>
          <w:szCs w:val="20"/>
        </w:rPr>
        <w:t xml:space="preserve"> </w:t>
      </w:r>
      <w:r w:rsidRPr="00215FBD">
        <w:rPr>
          <w:rFonts w:ascii="Arial" w:hAnsi="Arial" w:cs="Arial"/>
          <w:sz w:val="20"/>
          <w:szCs w:val="20"/>
        </w:rPr>
        <w:t>nécessaires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texte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conventions</w:t>
      </w:r>
      <w:r w:rsidR="00161A5C">
        <w:rPr>
          <w:rFonts w:ascii="Arial" w:hAnsi="Arial" w:cs="Arial"/>
          <w:sz w:val="20"/>
          <w:szCs w:val="20"/>
        </w:rPr>
        <w:t xml:space="preserve"> </w:t>
      </w:r>
      <w:r w:rsidRPr="00215FBD">
        <w:rPr>
          <w:rFonts w:ascii="Arial" w:hAnsi="Arial" w:cs="Arial"/>
          <w:sz w:val="20"/>
          <w:szCs w:val="20"/>
        </w:rPr>
        <w:t>collectives</w:t>
      </w:r>
      <w:r w:rsidR="00161A5C">
        <w:rPr>
          <w:rFonts w:ascii="Arial" w:hAnsi="Arial" w:cs="Arial"/>
          <w:sz w:val="20"/>
          <w:szCs w:val="20"/>
        </w:rPr>
        <w:t xml:space="preserve"> </w:t>
      </w:r>
      <w:r w:rsidRPr="00215FBD">
        <w:rPr>
          <w:rFonts w:ascii="Arial" w:hAnsi="Arial" w:cs="Arial"/>
          <w:sz w:val="20"/>
          <w:szCs w:val="20"/>
        </w:rPr>
        <w:t>applicables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consultable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intéressés.</w:t>
      </w:r>
    </w:p>
    <w:p w14:paraId="2E8A365A" w14:textId="77777777" w:rsidR="00FB41CA" w:rsidRPr="00215FBD" w:rsidRDefault="00FB41CA" w:rsidP="0006314B">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personne</w:t>
      </w:r>
      <w:r w:rsidR="00161A5C">
        <w:rPr>
          <w:rFonts w:ascii="Arial" w:hAnsi="Arial" w:cs="Arial"/>
          <w:sz w:val="20"/>
          <w:szCs w:val="20"/>
        </w:rPr>
        <w:t xml:space="preserve"> </w:t>
      </w:r>
      <w:r w:rsidRPr="00215FBD">
        <w:rPr>
          <w:rFonts w:ascii="Arial" w:hAnsi="Arial" w:cs="Arial"/>
          <w:sz w:val="20"/>
          <w:szCs w:val="20"/>
        </w:rPr>
        <w:t>agissant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qualité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sous-traitant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quelque</w:t>
      </w:r>
      <w:r w:rsidR="00161A5C">
        <w:rPr>
          <w:rFonts w:ascii="Arial" w:hAnsi="Arial" w:cs="Arial"/>
          <w:sz w:val="20"/>
          <w:szCs w:val="20"/>
        </w:rPr>
        <w:t xml:space="preserve"> </w:t>
      </w:r>
      <w:r w:rsidRPr="00215FBD">
        <w:rPr>
          <w:rFonts w:ascii="Arial" w:hAnsi="Arial" w:cs="Arial"/>
          <w:sz w:val="20"/>
          <w:szCs w:val="20"/>
        </w:rPr>
        <w:t>stade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personne</w:t>
      </w:r>
      <w:r w:rsidR="00161A5C">
        <w:rPr>
          <w:rFonts w:ascii="Arial" w:hAnsi="Arial" w:cs="Arial"/>
          <w:sz w:val="20"/>
          <w:szCs w:val="20"/>
        </w:rPr>
        <w:t xml:space="preserve"> </w:t>
      </w:r>
      <w:r w:rsidRPr="00215FBD">
        <w:rPr>
          <w:rFonts w:ascii="Arial" w:hAnsi="Arial" w:cs="Arial"/>
          <w:sz w:val="20"/>
          <w:szCs w:val="20"/>
        </w:rPr>
        <w:t>mettant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personnel</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tenus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payer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personnel</w:t>
      </w:r>
      <w:r w:rsidR="00161A5C">
        <w:rPr>
          <w:rFonts w:ascii="Arial" w:hAnsi="Arial" w:cs="Arial"/>
          <w:sz w:val="20"/>
          <w:szCs w:val="20"/>
        </w:rPr>
        <w:t xml:space="preserve"> </w:t>
      </w:r>
      <w:r w:rsidRPr="00215FBD">
        <w:rPr>
          <w:rFonts w:ascii="Arial" w:hAnsi="Arial" w:cs="Arial"/>
          <w:sz w:val="20"/>
          <w:szCs w:val="20"/>
        </w:rPr>
        <w:t>respectif</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salaires,</w:t>
      </w:r>
      <w:r w:rsidR="00161A5C">
        <w:rPr>
          <w:rFonts w:ascii="Arial" w:hAnsi="Arial" w:cs="Arial"/>
          <w:sz w:val="20"/>
          <w:szCs w:val="20"/>
        </w:rPr>
        <w:t xml:space="preserve"> </w:t>
      </w:r>
      <w:r w:rsidRPr="00215FBD">
        <w:rPr>
          <w:rFonts w:ascii="Arial" w:hAnsi="Arial" w:cs="Arial"/>
          <w:sz w:val="20"/>
          <w:szCs w:val="20"/>
        </w:rPr>
        <w:t>suppléments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salaires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indemnités</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taux</w:t>
      </w:r>
      <w:r w:rsidR="00161A5C">
        <w:rPr>
          <w:rFonts w:ascii="Arial" w:hAnsi="Arial" w:cs="Arial"/>
          <w:sz w:val="20"/>
          <w:szCs w:val="20"/>
        </w:rPr>
        <w:t xml:space="preserve"> </w:t>
      </w:r>
      <w:proofErr w:type="spellStart"/>
      <w:r w:rsidRPr="00215FBD">
        <w:rPr>
          <w:rFonts w:ascii="Arial" w:hAnsi="Arial" w:cs="Arial"/>
          <w:sz w:val="20"/>
          <w:szCs w:val="20"/>
        </w:rPr>
        <w:t>ﬁxés</w:t>
      </w:r>
      <w:proofErr w:type="spellEnd"/>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loi,</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conventions</w:t>
      </w:r>
      <w:r w:rsidR="00161A5C">
        <w:rPr>
          <w:rFonts w:ascii="Arial" w:hAnsi="Arial" w:cs="Arial"/>
          <w:sz w:val="20"/>
          <w:szCs w:val="20"/>
        </w:rPr>
        <w:t xml:space="preserve"> </w:t>
      </w:r>
      <w:r w:rsidRPr="00215FBD">
        <w:rPr>
          <w:rFonts w:ascii="Arial" w:hAnsi="Arial" w:cs="Arial"/>
          <w:sz w:val="20"/>
          <w:szCs w:val="20"/>
        </w:rPr>
        <w:t>collectives</w:t>
      </w:r>
      <w:r w:rsidR="00161A5C">
        <w:rPr>
          <w:rFonts w:ascii="Arial" w:hAnsi="Arial" w:cs="Arial"/>
          <w:sz w:val="20"/>
          <w:szCs w:val="20"/>
        </w:rPr>
        <w:t xml:space="preserve"> </w:t>
      </w:r>
      <w:r w:rsidRPr="00215FBD">
        <w:rPr>
          <w:rFonts w:ascii="Arial" w:hAnsi="Arial" w:cs="Arial"/>
          <w:sz w:val="20"/>
          <w:szCs w:val="20"/>
        </w:rPr>
        <w:t>conclues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commissions</w:t>
      </w:r>
      <w:r w:rsidR="00161A5C">
        <w:rPr>
          <w:rFonts w:ascii="Arial" w:hAnsi="Arial" w:cs="Arial"/>
          <w:sz w:val="20"/>
          <w:szCs w:val="20"/>
        </w:rPr>
        <w:t xml:space="preserve"> </w:t>
      </w:r>
      <w:r w:rsidRPr="00215FBD">
        <w:rPr>
          <w:rFonts w:ascii="Arial" w:hAnsi="Arial" w:cs="Arial"/>
          <w:sz w:val="20"/>
          <w:szCs w:val="20"/>
        </w:rPr>
        <w:t>paritaires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conventions</w:t>
      </w:r>
      <w:r w:rsidR="00161A5C">
        <w:rPr>
          <w:rFonts w:ascii="Arial" w:hAnsi="Arial" w:cs="Arial"/>
          <w:sz w:val="20"/>
          <w:szCs w:val="20"/>
        </w:rPr>
        <w:t xml:space="preserve"> </w:t>
      </w:r>
      <w:r w:rsidRPr="00215FBD">
        <w:rPr>
          <w:rFonts w:ascii="Arial" w:hAnsi="Arial" w:cs="Arial"/>
          <w:sz w:val="20"/>
          <w:szCs w:val="20"/>
        </w:rPr>
        <w:t>d’entreprises.</w:t>
      </w:r>
    </w:p>
    <w:p w14:paraId="0753E421" w14:textId="77777777" w:rsidR="00FB41CA" w:rsidRPr="00215FBD" w:rsidRDefault="00FB41CA" w:rsidP="0006314B">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permanence,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tient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00D45207">
        <w:rPr>
          <w:rFonts w:ascii="Arial" w:hAnsi="Arial" w:cs="Arial"/>
          <w:sz w:val="20"/>
          <w:szCs w:val="20"/>
        </w:rPr>
        <w:t>de</w:t>
      </w:r>
      <w:r w:rsidR="00161A5C">
        <w:rPr>
          <w:rFonts w:ascii="Arial" w:hAnsi="Arial" w:cs="Arial"/>
          <w:sz w:val="20"/>
          <w:szCs w:val="20"/>
        </w:rPr>
        <w:t xml:space="preserve"> </w:t>
      </w:r>
      <w:r w:rsidR="00D45207">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endroit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celui-ci</w:t>
      </w:r>
      <w:r w:rsidR="00161A5C">
        <w:rPr>
          <w:rFonts w:ascii="Arial" w:hAnsi="Arial" w:cs="Arial"/>
          <w:sz w:val="20"/>
          <w:szCs w:val="20"/>
        </w:rPr>
        <w:t xml:space="preserve"> </w:t>
      </w:r>
      <w:r w:rsidRPr="00215FBD">
        <w:rPr>
          <w:rFonts w:ascii="Arial" w:hAnsi="Arial" w:cs="Arial"/>
          <w:sz w:val="20"/>
          <w:szCs w:val="20"/>
        </w:rPr>
        <w:t>désigne,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liste</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quotidiennement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personnel</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occupe</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chantier.</w:t>
      </w:r>
    </w:p>
    <w:p w14:paraId="386379C4" w14:textId="77777777" w:rsidR="00FB41CA" w:rsidRPr="00215FBD" w:rsidRDefault="00FB41CA" w:rsidP="0006314B">
      <w:pPr>
        <w:spacing w:after="0" w:line="240" w:lineRule="auto"/>
        <w:jc w:val="both"/>
        <w:rPr>
          <w:rFonts w:ascii="Arial" w:hAnsi="Arial" w:cs="Arial"/>
          <w:sz w:val="20"/>
          <w:szCs w:val="20"/>
        </w:rPr>
      </w:pP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liste</w:t>
      </w:r>
      <w:r w:rsidR="00161A5C">
        <w:rPr>
          <w:rFonts w:ascii="Arial" w:hAnsi="Arial" w:cs="Arial"/>
          <w:sz w:val="20"/>
          <w:szCs w:val="20"/>
        </w:rPr>
        <w:t xml:space="preserve"> </w:t>
      </w:r>
      <w:r w:rsidRPr="00215FBD">
        <w:rPr>
          <w:rFonts w:ascii="Arial" w:hAnsi="Arial" w:cs="Arial"/>
          <w:sz w:val="20"/>
          <w:szCs w:val="20"/>
        </w:rPr>
        <w:t>contient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moins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00F92F16" w:rsidRPr="00215FBD">
        <w:rPr>
          <w:rFonts w:ascii="Arial" w:hAnsi="Arial" w:cs="Arial"/>
          <w:sz w:val="20"/>
          <w:szCs w:val="20"/>
        </w:rPr>
        <w:t>renseignements</w:t>
      </w:r>
      <w:r w:rsidR="00161A5C">
        <w:rPr>
          <w:rFonts w:ascii="Arial" w:hAnsi="Arial" w:cs="Arial"/>
          <w:sz w:val="20"/>
          <w:szCs w:val="20"/>
        </w:rPr>
        <w:t xml:space="preserve"> </w:t>
      </w:r>
      <w:r w:rsidR="00F92F16" w:rsidRPr="00215FBD">
        <w:rPr>
          <w:rFonts w:ascii="Arial" w:hAnsi="Arial" w:cs="Arial"/>
          <w:sz w:val="20"/>
          <w:szCs w:val="20"/>
        </w:rPr>
        <w:t>individuels</w:t>
      </w:r>
      <w:r w:rsidR="00161A5C">
        <w:rPr>
          <w:rFonts w:ascii="Arial" w:hAnsi="Arial" w:cs="Arial"/>
          <w:sz w:val="20"/>
          <w:szCs w:val="20"/>
        </w:rPr>
        <w:t xml:space="preserve"> </w:t>
      </w:r>
      <w:r w:rsidR="009F4B09" w:rsidRPr="00215FBD">
        <w:rPr>
          <w:rFonts w:ascii="Arial" w:hAnsi="Arial" w:cs="Arial"/>
          <w:sz w:val="20"/>
          <w:szCs w:val="20"/>
        </w:rPr>
        <w:t>suivants</w:t>
      </w:r>
      <w:r w:rsidR="005A043E">
        <w:rPr>
          <w:rFonts w:ascii="Arial" w:hAnsi="Arial" w:cs="Arial"/>
          <w:sz w:val="20"/>
          <w:szCs w:val="20"/>
        </w:rPr>
        <w:t>:</w:t>
      </w:r>
    </w:p>
    <w:p w14:paraId="5B431B62" w14:textId="77777777" w:rsidR="00FB41CA" w:rsidRPr="00215FBD" w:rsidRDefault="00FB41CA" w:rsidP="0006314B">
      <w:pPr>
        <w:spacing w:after="0" w:line="240" w:lineRule="auto"/>
        <w:ind w:left="284"/>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009F4B09" w:rsidRPr="00215FBD">
        <w:rPr>
          <w:rFonts w:ascii="Arial" w:hAnsi="Arial" w:cs="Arial"/>
          <w:sz w:val="20"/>
          <w:szCs w:val="20"/>
        </w:rPr>
        <w:t>nom</w:t>
      </w:r>
      <w:r w:rsidR="005A043E">
        <w:rPr>
          <w:rFonts w:ascii="Arial" w:hAnsi="Arial" w:cs="Arial"/>
          <w:sz w:val="20"/>
          <w:szCs w:val="20"/>
        </w:rPr>
        <w:t>;</w:t>
      </w:r>
    </w:p>
    <w:p w14:paraId="387E6DDF" w14:textId="77777777" w:rsidR="00FB41CA" w:rsidRPr="00215FBD" w:rsidRDefault="00FB41CA" w:rsidP="0006314B">
      <w:pPr>
        <w:spacing w:after="0" w:line="240" w:lineRule="auto"/>
        <w:ind w:left="284"/>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prénom</w:t>
      </w:r>
      <w:r w:rsidR="005A043E">
        <w:rPr>
          <w:rFonts w:ascii="Arial" w:hAnsi="Arial" w:cs="Arial"/>
          <w:sz w:val="20"/>
          <w:szCs w:val="20"/>
        </w:rPr>
        <w:t>;</w:t>
      </w:r>
    </w:p>
    <w:p w14:paraId="6549D3BC" w14:textId="77777777" w:rsidR="00FB41CA" w:rsidRPr="00215FBD" w:rsidRDefault="00FB41CA" w:rsidP="0006314B">
      <w:pPr>
        <w:spacing w:after="0" w:line="240" w:lineRule="auto"/>
        <w:ind w:left="284"/>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009F4B09" w:rsidRPr="00215FBD">
        <w:rPr>
          <w:rFonts w:ascii="Arial" w:hAnsi="Arial" w:cs="Arial"/>
          <w:sz w:val="20"/>
          <w:szCs w:val="20"/>
        </w:rPr>
        <w:t>naissance</w:t>
      </w:r>
      <w:r w:rsidR="005A043E">
        <w:rPr>
          <w:rFonts w:ascii="Arial" w:hAnsi="Arial" w:cs="Arial"/>
          <w:sz w:val="20"/>
          <w:szCs w:val="20"/>
        </w:rPr>
        <w:t>;</w:t>
      </w:r>
    </w:p>
    <w:p w14:paraId="5C4CB753" w14:textId="77777777" w:rsidR="00FB41CA" w:rsidRPr="00215FBD" w:rsidRDefault="00FB41CA" w:rsidP="0006314B">
      <w:pPr>
        <w:spacing w:after="0" w:line="240" w:lineRule="auto"/>
        <w:ind w:left="284"/>
        <w:jc w:val="both"/>
        <w:rPr>
          <w:rFonts w:ascii="Arial" w:hAnsi="Arial" w:cs="Arial"/>
          <w:sz w:val="20"/>
          <w:szCs w:val="20"/>
        </w:rPr>
      </w:pP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métier</w:t>
      </w:r>
      <w:r w:rsidR="005A043E">
        <w:rPr>
          <w:rFonts w:ascii="Arial" w:hAnsi="Arial" w:cs="Arial"/>
          <w:sz w:val="20"/>
          <w:szCs w:val="20"/>
        </w:rPr>
        <w:t>;</w:t>
      </w:r>
    </w:p>
    <w:p w14:paraId="0621D7CD" w14:textId="77777777" w:rsidR="00FB41CA" w:rsidRPr="00215FBD" w:rsidRDefault="00FB41CA" w:rsidP="0006314B">
      <w:pPr>
        <w:spacing w:after="0" w:line="240" w:lineRule="auto"/>
        <w:ind w:left="284"/>
        <w:jc w:val="both"/>
        <w:rPr>
          <w:rFonts w:ascii="Arial" w:hAnsi="Arial" w:cs="Arial"/>
          <w:sz w:val="20"/>
          <w:szCs w:val="20"/>
        </w:rPr>
      </w:pP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proofErr w:type="spellStart"/>
      <w:r w:rsidRPr="00215FBD">
        <w:rPr>
          <w:rFonts w:ascii="Arial" w:hAnsi="Arial" w:cs="Arial"/>
          <w:sz w:val="20"/>
          <w:szCs w:val="20"/>
        </w:rPr>
        <w:t>qualiﬁcation</w:t>
      </w:r>
      <w:proofErr w:type="spellEnd"/>
      <w:r w:rsidR="005A043E">
        <w:rPr>
          <w:rFonts w:ascii="Arial" w:hAnsi="Arial" w:cs="Arial"/>
          <w:sz w:val="20"/>
          <w:szCs w:val="20"/>
        </w:rPr>
        <w:t>;</w:t>
      </w:r>
    </w:p>
    <w:p w14:paraId="5B60957C" w14:textId="77777777" w:rsidR="00FB41CA" w:rsidRPr="00215FBD" w:rsidRDefault="00FB41CA" w:rsidP="0006314B">
      <w:pPr>
        <w:spacing w:after="0" w:line="240" w:lineRule="auto"/>
        <w:ind w:left="284"/>
        <w:jc w:val="both"/>
        <w:rPr>
          <w:rFonts w:ascii="Arial" w:hAnsi="Arial" w:cs="Arial"/>
          <w:sz w:val="20"/>
          <w:szCs w:val="20"/>
        </w:rPr>
      </w:pPr>
      <w:r w:rsidRPr="00215FBD">
        <w:rPr>
          <w:rFonts w:ascii="Arial" w:hAnsi="Arial" w:cs="Arial"/>
          <w:sz w:val="20"/>
          <w:szCs w:val="20"/>
        </w:rPr>
        <w:t>6°</w:t>
      </w:r>
      <w:r w:rsidR="00161A5C">
        <w:rPr>
          <w:rFonts w:ascii="Arial" w:hAnsi="Arial" w:cs="Arial"/>
          <w:sz w:val="20"/>
          <w:szCs w:val="20"/>
        </w:rPr>
        <w:t xml:space="preserve"> </w:t>
      </w:r>
      <w:r w:rsidRPr="00215FBD">
        <w:rPr>
          <w:rFonts w:ascii="Arial" w:hAnsi="Arial" w:cs="Arial"/>
          <w:sz w:val="20"/>
          <w:szCs w:val="20"/>
        </w:rPr>
        <w:t>l’occupation</w:t>
      </w:r>
      <w:r w:rsidR="00161A5C">
        <w:rPr>
          <w:rFonts w:ascii="Arial" w:hAnsi="Arial" w:cs="Arial"/>
          <w:sz w:val="20"/>
          <w:szCs w:val="20"/>
        </w:rPr>
        <w:t xml:space="preserve"> </w:t>
      </w:r>
      <w:r w:rsidRPr="00215FBD">
        <w:rPr>
          <w:rFonts w:ascii="Arial" w:hAnsi="Arial" w:cs="Arial"/>
          <w:sz w:val="20"/>
          <w:szCs w:val="20"/>
        </w:rPr>
        <w:t>réelle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journée</w:t>
      </w:r>
      <w:r w:rsidR="00161A5C">
        <w:rPr>
          <w:rFonts w:ascii="Arial" w:hAnsi="Arial" w:cs="Arial"/>
          <w:sz w:val="20"/>
          <w:szCs w:val="20"/>
        </w:rPr>
        <w:t xml:space="preserve"> </w:t>
      </w:r>
      <w:r w:rsidRPr="00215FBD">
        <w:rPr>
          <w:rFonts w:ascii="Arial" w:hAnsi="Arial" w:cs="Arial"/>
          <w:sz w:val="20"/>
          <w:szCs w:val="20"/>
        </w:rPr>
        <w:t>effectuée</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009F4B09" w:rsidRPr="00215FBD">
        <w:rPr>
          <w:rFonts w:ascii="Arial" w:hAnsi="Arial" w:cs="Arial"/>
          <w:sz w:val="20"/>
          <w:szCs w:val="20"/>
        </w:rPr>
        <w:t>chantier</w:t>
      </w:r>
      <w:r w:rsidR="005A043E">
        <w:rPr>
          <w:rFonts w:ascii="Arial" w:hAnsi="Arial" w:cs="Arial"/>
          <w:sz w:val="20"/>
          <w:szCs w:val="20"/>
        </w:rPr>
        <w:t>;</w:t>
      </w:r>
    </w:p>
    <w:p w14:paraId="235390DD" w14:textId="77777777" w:rsidR="00485766" w:rsidRPr="00E353D0" w:rsidRDefault="00485766" w:rsidP="00485766">
      <w:pPr>
        <w:spacing w:after="0" w:line="240" w:lineRule="auto"/>
        <w:jc w:val="both"/>
        <w:rPr>
          <w:rFonts w:ascii="Arial" w:hAnsi="Arial" w:cs="Arial"/>
          <w:color w:val="000000" w:themeColor="text1"/>
          <w:sz w:val="20"/>
          <w:szCs w:val="20"/>
        </w:rPr>
      </w:pPr>
      <w:r w:rsidRPr="00E353D0">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présent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paragraphe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n’est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d’application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lesquels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système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d’enregistrement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présences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méthode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d’enregistrements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visées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31</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ter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loi</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4</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août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1996</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relative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bien-être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travailleurs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lors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l’exécution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travail</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est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obligatoire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chantier.</w:t>
      </w:r>
    </w:p>
    <w:p w14:paraId="57E92774" w14:textId="77777777" w:rsidR="00485766" w:rsidRPr="00E353D0" w:rsidRDefault="00485766" w:rsidP="00485766">
      <w:pPr>
        <w:spacing w:after="0" w:line="240" w:lineRule="auto"/>
        <w:jc w:val="both"/>
        <w:rPr>
          <w:rFonts w:ascii="Arial" w:hAnsi="Arial" w:cs="Arial"/>
          <w:color w:val="000000" w:themeColor="text1"/>
          <w:sz w:val="20"/>
          <w:szCs w:val="20"/>
        </w:rPr>
      </w:pPr>
      <w:r w:rsidRPr="00E353D0">
        <w:rPr>
          <w:rFonts w:ascii="Arial" w:hAnsi="Arial" w:cs="Arial"/>
          <w:color w:val="000000" w:themeColor="text1"/>
          <w:sz w:val="20"/>
          <w:szCs w:val="20"/>
        </w:rPr>
        <w:t>§3/1.</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fournit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première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demande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renseignements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concernant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salaire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horaire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lorsque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ceux-ci</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être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directement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consultés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l’adjudicateur.</w:t>
      </w:r>
    </w:p>
    <w:p w14:paraId="269B7DAF" w14:textId="77777777" w:rsidR="00FB41CA" w:rsidRPr="00215FBD" w:rsidRDefault="00FB41CA" w:rsidP="0006314B">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veille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personne,</w:t>
      </w:r>
      <w:r w:rsidR="00161A5C">
        <w:rPr>
          <w:rFonts w:ascii="Arial" w:hAnsi="Arial" w:cs="Arial"/>
          <w:sz w:val="20"/>
          <w:szCs w:val="20"/>
        </w:rPr>
        <w:t xml:space="preserve"> </w:t>
      </w:r>
      <w:r w:rsidRPr="00215FBD">
        <w:rPr>
          <w:rFonts w:ascii="Arial" w:hAnsi="Arial" w:cs="Arial"/>
          <w:sz w:val="20"/>
          <w:szCs w:val="20"/>
        </w:rPr>
        <w:t>agissant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qualité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sous-traitant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quelque</w:t>
      </w:r>
      <w:r w:rsidR="00161A5C">
        <w:rPr>
          <w:rFonts w:ascii="Arial" w:hAnsi="Arial" w:cs="Arial"/>
          <w:sz w:val="20"/>
          <w:szCs w:val="20"/>
        </w:rPr>
        <w:t xml:space="preserve"> </w:t>
      </w:r>
      <w:r w:rsidRPr="00215FBD">
        <w:rPr>
          <w:rFonts w:ascii="Arial" w:hAnsi="Arial" w:cs="Arial"/>
          <w:sz w:val="20"/>
          <w:szCs w:val="20"/>
        </w:rPr>
        <w:t>stade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mettant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personnel</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tienne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w:t>
      </w:r>
      <w:r w:rsidR="00803F95" w:rsidRPr="00215FBD">
        <w:rPr>
          <w:rFonts w:ascii="Arial" w:hAnsi="Arial" w:cs="Arial"/>
          <w:sz w:val="20"/>
          <w:szCs w:val="20"/>
        </w:rPr>
        <w:t>a</w:t>
      </w:r>
      <w:r w:rsidR="00161A5C">
        <w:rPr>
          <w:rFonts w:ascii="Arial" w:hAnsi="Arial" w:cs="Arial"/>
          <w:sz w:val="20"/>
          <w:szCs w:val="20"/>
        </w:rPr>
        <w:t xml:space="preserve"> </w:t>
      </w:r>
      <w:r w:rsidR="00803F95" w:rsidRPr="00215FBD">
        <w:rPr>
          <w:rFonts w:ascii="Arial" w:hAnsi="Arial" w:cs="Arial"/>
          <w:sz w:val="20"/>
          <w:szCs w:val="20"/>
        </w:rPr>
        <w:t>disposition</w:t>
      </w:r>
      <w:r w:rsidR="00161A5C">
        <w:rPr>
          <w:rFonts w:ascii="Arial" w:hAnsi="Arial" w:cs="Arial"/>
          <w:sz w:val="20"/>
          <w:szCs w:val="20"/>
        </w:rPr>
        <w:t xml:space="preserve"> </w:t>
      </w:r>
      <w:r w:rsidR="0005043D">
        <w:rPr>
          <w:rFonts w:ascii="Arial" w:hAnsi="Arial" w:cs="Arial"/>
          <w:sz w:val="20"/>
          <w:szCs w:val="20"/>
        </w:rPr>
        <w:t>de</w:t>
      </w:r>
      <w:r w:rsidR="00161A5C">
        <w:rPr>
          <w:rFonts w:ascii="Arial" w:hAnsi="Arial" w:cs="Arial"/>
          <w:sz w:val="20"/>
          <w:szCs w:val="20"/>
        </w:rPr>
        <w:t xml:space="preserve"> </w:t>
      </w:r>
      <w:r w:rsidR="0005043D">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endroit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désigne,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liste</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quotidiennement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personnel</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ladite</w:t>
      </w:r>
      <w:r w:rsidR="00161A5C">
        <w:rPr>
          <w:rFonts w:ascii="Arial" w:hAnsi="Arial" w:cs="Arial"/>
          <w:sz w:val="20"/>
          <w:szCs w:val="20"/>
        </w:rPr>
        <w:t xml:space="preserve"> </w:t>
      </w:r>
      <w:r w:rsidRPr="00215FBD">
        <w:rPr>
          <w:rFonts w:ascii="Arial" w:hAnsi="Arial" w:cs="Arial"/>
          <w:sz w:val="20"/>
          <w:szCs w:val="20"/>
        </w:rPr>
        <w:t>personne</w:t>
      </w:r>
      <w:r w:rsidR="00161A5C">
        <w:rPr>
          <w:rFonts w:ascii="Arial" w:hAnsi="Arial" w:cs="Arial"/>
          <w:sz w:val="20"/>
          <w:szCs w:val="20"/>
        </w:rPr>
        <w:t xml:space="preserve"> </w:t>
      </w:r>
      <w:r w:rsidRPr="00215FBD">
        <w:rPr>
          <w:rFonts w:ascii="Arial" w:hAnsi="Arial" w:cs="Arial"/>
          <w:sz w:val="20"/>
          <w:szCs w:val="20"/>
        </w:rPr>
        <w:t>occupe</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chantier.</w:t>
      </w:r>
    </w:p>
    <w:p w14:paraId="363175AC" w14:textId="77777777" w:rsidR="00FB41CA" w:rsidRPr="00215FBD" w:rsidRDefault="00FB41CA" w:rsidP="0006314B">
      <w:pPr>
        <w:spacing w:after="0" w:line="240" w:lineRule="auto"/>
        <w:jc w:val="both"/>
        <w:rPr>
          <w:rFonts w:ascii="Arial" w:hAnsi="Arial" w:cs="Arial"/>
          <w:sz w:val="20"/>
          <w:szCs w:val="20"/>
        </w:rPr>
      </w:pP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liste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établie</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responsabilité</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sous-traitant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personne</w:t>
      </w:r>
      <w:r w:rsidR="00161A5C">
        <w:rPr>
          <w:rFonts w:ascii="Arial" w:hAnsi="Arial" w:cs="Arial"/>
          <w:sz w:val="20"/>
          <w:szCs w:val="20"/>
        </w:rPr>
        <w:t xml:space="preserve"> </w:t>
      </w:r>
      <w:r w:rsidRPr="00215FBD">
        <w:rPr>
          <w:rFonts w:ascii="Arial" w:hAnsi="Arial" w:cs="Arial"/>
          <w:sz w:val="20"/>
          <w:szCs w:val="20"/>
        </w:rPr>
        <w:t>mettant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personnel</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liste</w:t>
      </w:r>
      <w:r w:rsidR="00161A5C">
        <w:rPr>
          <w:rFonts w:ascii="Arial" w:hAnsi="Arial" w:cs="Arial"/>
          <w:sz w:val="20"/>
          <w:szCs w:val="20"/>
        </w:rPr>
        <w:t xml:space="preserve"> </w:t>
      </w:r>
      <w:r w:rsidRPr="00215FBD">
        <w:rPr>
          <w:rFonts w:ascii="Arial" w:hAnsi="Arial" w:cs="Arial"/>
          <w:sz w:val="20"/>
          <w:szCs w:val="20"/>
        </w:rPr>
        <w:t>contient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renseignements</w:t>
      </w:r>
      <w:r w:rsidR="00161A5C">
        <w:rPr>
          <w:rFonts w:ascii="Arial" w:hAnsi="Arial" w:cs="Arial"/>
          <w:sz w:val="20"/>
          <w:szCs w:val="20"/>
        </w:rPr>
        <w:t xml:space="preserve"> </w:t>
      </w:r>
      <w:r w:rsidRPr="00215FBD">
        <w:rPr>
          <w:rFonts w:ascii="Arial" w:hAnsi="Arial" w:cs="Arial"/>
          <w:sz w:val="20"/>
          <w:szCs w:val="20"/>
        </w:rPr>
        <w:t>visés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Pr="00215FBD">
        <w:rPr>
          <w:rFonts w:ascii="Arial" w:hAnsi="Arial" w:cs="Arial"/>
          <w:sz w:val="20"/>
          <w:szCs w:val="20"/>
        </w:rPr>
        <w:t>3.</w:t>
      </w:r>
    </w:p>
    <w:p w14:paraId="227C0BD2" w14:textId="77777777" w:rsidR="00FB41CA" w:rsidRPr="00215FBD" w:rsidRDefault="00FB41CA" w:rsidP="0006314B">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signale</w:t>
      </w:r>
      <w:r w:rsidR="00161A5C">
        <w:rPr>
          <w:rFonts w:ascii="Arial" w:hAnsi="Arial" w:cs="Arial"/>
          <w:sz w:val="20"/>
          <w:szCs w:val="20"/>
        </w:rPr>
        <w:t xml:space="preserve"> </w:t>
      </w:r>
      <w:r w:rsidR="0005043D">
        <w:rPr>
          <w:rFonts w:ascii="Arial" w:hAnsi="Arial" w:cs="Arial"/>
          <w:sz w:val="20"/>
          <w:szCs w:val="20"/>
        </w:rPr>
        <w:t>à</w:t>
      </w:r>
      <w:r w:rsidR="00161A5C">
        <w:rPr>
          <w:rFonts w:ascii="Arial" w:hAnsi="Arial" w:cs="Arial"/>
          <w:sz w:val="20"/>
          <w:szCs w:val="20"/>
        </w:rPr>
        <w:t xml:space="preserve"> </w:t>
      </w:r>
      <w:r w:rsidR="0005043D">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concerne,</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d’entamer</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l’adresse</w:t>
      </w:r>
      <w:r w:rsidR="00161A5C">
        <w:rPr>
          <w:rFonts w:ascii="Arial" w:hAnsi="Arial" w:cs="Arial"/>
          <w:sz w:val="20"/>
          <w:szCs w:val="20"/>
        </w:rPr>
        <w:t xml:space="preserve"> </w:t>
      </w:r>
      <w:r w:rsidRPr="00215FBD">
        <w:rPr>
          <w:rFonts w:ascii="Arial" w:hAnsi="Arial" w:cs="Arial"/>
          <w:sz w:val="20"/>
          <w:szCs w:val="20"/>
        </w:rPr>
        <w:t>précise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Belgique</w:t>
      </w:r>
      <w:r w:rsidR="00161A5C">
        <w:rPr>
          <w:rFonts w:ascii="Arial" w:hAnsi="Arial" w:cs="Arial"/>
          <w:sz w:val="20"/>
          <w:szCs w:val="20"/>
        </w:rPr>
        <w:t xml:space="preserve"> </w:t>
      </w:r>
      <w:r w:rsidRPr="00215FBD">
        <w:rPr>
          <w:rFonts w:ascii="Arial" w:hAnsi="Arial" w:cs="Arial"/>
          <w:sz w:val="20"/>
          <w:szCs w:val="20"/>
        </w:rPr>
        <w:t>où</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délégués</w:t>
      </w:r>
      <w:r w:rsidR="00161A5C">
        <w:rPr>
          <w:rFonts w:ascii="Arial" w:hAnsi="Arial" w:cs="Arial"/>
          <w:sz w:val="20"/>
          <w:szCs w:val="20"/>
        </w:rPr>
        <w:t xml:space="preserve"> </w:t>
      </w:r>
      <w:r w:rsidR="0005043D">
        <w:rPr>
          <w:rFonts w:ascii="Arial" w:hAnsi="Arial" w:cs="Arial"/>
          <w:sz w:val="20"/>
          <w:szCs w:val="20"/>
        </w:rPr>
        <w:t>de</w:t>
      </w:r>
      <w:r w:rsidR="00161A5C">
        <w:rPr>
          <w:rFonts w:ascii="Arial" w:hAnsi="Arial" w:cs="Arial"/>
          <w:sz w:val="20"/>
          <w:szCs w:val="20"/>
        </w:rPr>
        <w:t xml:space="preserve"> </w:t>
      </w:r>
      <w:r w:rsidR="0005043D">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faire</w:t>
      </w:r>
      <w:r w:rsidR="00161A5C">
        <w:rPr>
          <w:rFonts w:ascii="Arial" w:hAnsi="Arial" w:cs="Arial"/>
          <w:sz w:val="20"/>
          <w:szCs w:val="20"/>
        </w:rPr>
        <w:t xml:space="preserve"> </w:t>
      </w:r>
      <w:r w:rsidRPr="00215FBD">
        <w:rPr>
          <w:rFonts w:ascii="Arial" w:hAnsi="Arial" w:cs="Arial"/>
          <w:sz w:val="20"/>
          <w:szCs w:val="20"/>
        </w:rPr>
        <w:t>produire</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simple</w:t>
      </w:r>
      <w:r w:rsidR="00161A5C">
        <w:rPr>
          <w:rFonts w:ascii="Arial" w:hAnsi="Arial" w:cs="Arial"/>
          <w:sz w:val="20"/>
          <w:szCs w:val="20"/>
        </w:rPr>
        <w:t xml:space="preserve"> </w:t>
      </w:r>
      <w:r w:rsidRPr="00215FBD">
        <w:rPr>
          <w:rFonts w:ascii="Arial" w:hAnsi="Arial" w:cs="Arial"/>
          <w:sz w:val="20"/>
          <w:szCs w:val="20"/>
        </w:rPr>
        <w:t>demande</w:t>
      </w:r>
      <w:r w:rsidR="005A043E">
        <w:rPr>
          <w:rFonts w:ascii="Arial" w:hAnsi="Arial" w:cs="Arial"/>
          <w:sz w:val="20"/>
          <w:szCs w:val="20"/>
        </w:rPr>
        <w:t>:</w:t>
      </w:r>
    </w:p>
    <w:p w14:paraId="0BDE43F2" w14:textId="77777777" w:rsidR="00FB41CA" w:rsidRPr="00215FBD" w:rsidRDefault="00FB41CA" w:rsidP="0006314B">
      <w:pPr>
        <w:spacing w:after="0" w:line="240" w:lineRule="auto"/>
        <w:ind w:left="284"/>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compte</w:t>
      </w:r>
      <w:r w:rsidR="00161A5C">
        <w:rPr>
          <w:rFonts w:ascii="Arial" w:hAnsi="Arial" w:cs="Arial"/>
          <w:sz w:val="20"/>
          <w:szCs w:val="20"/>
        </w:rPr>
        <w:t xml:space="preserve"> </w:t>
      </w:r>
      <w:r w:rsidRPr="00215FBD">
        <w:rPr>
          <w:rFonts w:ascii="Arial" w:hAnsi="Arial" w:cs="Arial"/>
          <w:sz w:val="20"/>
          <w:szCs w:val="20"/>
        </w:rPr>
        <w:t>individuel</w:t>
      </w:r>
      <w:r w:rsidR="00161A5C">
        <w:rPr>
          <w:rFonts w:ascii="Arial" w:hAnsi="Arial" w:cs="Arial"/>
          <w:sz w:val="20"/>
          <w:szCs w:val="20"/>
        </w:rPr>
        <w:t xml:space="preserve"> </w:t>
      </w:r>
      <w:r w:rsidRPr="00215FBD">
        <w:rPr>
          <w:rFonts w:ascii="Arial" w:hAnsi="Arial" w:cs="Arial"/>
          <w:sz w:val="20"/>
          <w:szCs w:val="20"/>
        </w:rPr>
        <w:t>périodique</w:t>
      </w:r>
      <w:r w:rsidR="00161A5C">
        <w:rPr>
          <w:rFonts w:ascii="Arial" w:hAnsi="Arial" w:cs="Arial"/>
          <w:sz w:val="20"/>
          <w:szCs w:val="20"/>
        </w:rPr>
        <w:t xml:space="preserve"> </w:t>
      </w:r>
      <w:r w:rsidRPr="00215FBD">
        <w:rPr>
          <w:rFonts w:ascii="Arial" w:hAnsi="Arial" w:cs="Arial"/>
          <w:sz w:val="20"/>
          <w:szCs w:val="20"/>
        </w:rPr>
        <w:t>établi</w:t>
      </w:r>
      <w:r w:rsidR="00161A5C">
        <w:rPr>
          <w:rFonts w:ascii="Arial" w:hAnsi="Arial" w:cs="Arial"/>
          <w:sz w:val="20"/>
          <w:szCs w:val="20"/>
        </w:rPr>
        <w:t xml:space="preserve"> </w:t>
      </w:r>
      <w:r w:rsidRPr="00215FBD">
        <w:rPr>
          <w:rFonts w:ascii="Arial" w:hAnsi="Arial" w:cs="Arial"/>
          <w:sz w:val="20"/>
          <w:szCs w:val="20"/>
        </w:rPr>
        <w:t>selon</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modèle</w:t>
      </w:r>
      <w:r w:rsidR="00161A5C">
        <w:rPr>
          <w:rFonts w:ascii="Arial" w:hAnsi="Arial" w:cs="Arial"/>
          <w:sz w:val="20"/>
          <w:szCs w:val="20"/>
        </w:rPr>
        <w:t xml:space="preserve"> </w:t>
      </w:r>
      <w:r w:rsidRPr="00215FBD">
        <w:rPr>
          <w:rFonts w:ascii="Arial" w:hAnsi="Arial" w:cs="Arial"/>
          <w:sz w:val="20"/>
          <w:szCs w:val="20"/>
        </w:rPr>
        <w:t>prescrit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législation</w:t>
      </w:r>
      <w:r w:rsidR="00161A5C">
        <w:rPr>
          <w:rFonts w:ascii="Arial" w:hAnsi="Arial" w:cs="Arial"/>
          <w:sz w:val="20"/>
          <w:szCs w:val="20"/>
        </w:rPr>
        <w:t xml:space="preserve"> </w:t>
      </w:r>
      <w:r w:rsidRPr="00215FBD">
        <w:rPr>
          <w:rFonts w:ascii="Arial" w:hAnsi="Arial" w:cs="Arial"/>
          <w:sz w:val="20"/>
          <w:szCs w:val="20"/>
        </w:rPr>
        <w:t>sociale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chaque</w:t>
      </w:r>
      <w:r w:rsidR="00161A5C">
        <w:rPr>
          <w:rFonts w:ascii="Arial" w:hAnsi="Arial" w:cs="Arial"/>
          <w:sz w:val="20"/>
          <w:szCs w:val="20"/>
        </w:rPr>
        <w:t xml:space="preserve"> </w:t>
      </w:r>
      <w:r w:rsidRPr="00215FBD">
        <w:rPr>
          <w:rFonts w:ascii="Arial" w:hAnsi="Arial" w:cs="Arial"/>
          <w:sz w:val="20"/>
          <w:szCs w:val="20"/>
        </w:rPr>
        <w:t>ouvrier</w:t>
      </w:r>
      <w:r w:rsidR="00161A5C">
        <w:rPr>
          <w:rFonts w:ascii="Arial" w:hAnsi="Arial" w:cs="Arial"/>
          <w:sz w:val="20"/>
          <w:szCs w:val="20"/>
        </w:rPr>
        <w:t xml:space="preserve"> </w:t>
      </w:r>
      <w:r w:rsidRPr="00215FBD">
        <w:rPr>
          <w:rFonts w:ascii="Arial" w:hAnsi="Arial" w:cs="Arial"/>
          <w:sz w:val="20"/>
          <w:szCs w:val="20"/>
        </w:rPr>
        <w:t>occupé</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009F4B09" w:rsidRPr="00215FBD">
        <w:rPr>
          <w:rFonts w:ascii="Arial" w:hAnsi="Arial" w:cs="Arial"/>
          <w:sz w:val="20"/>
          <w:szCs w:val="20"/>
        </w:rPr>
        <w:t>chantier</w:t>
      </w:r>
      <w:r w:rsidR="005A043E">
        <w:rPr>
          <w:rFonts w:ascii="Arial" w:hAnsi="Arial" w:cs="Arial"/>
          <w:sz w:val="20"/>
          <w:szCs w:val="20"/>
        </w:rPr>
        <w:t>;</w:t>
      </w:r>
    </w:p>
    <w:p w14:paraId="68E1476B" w14:textId="77777777" w:rsidR="00FB41CA" w:rsidRPr="00215FBD" w:rsidRDefault="00FB41CA" w:rsidP="0006314B">
      <w:pPr>
        <w:spacing w:after="0" w:line="240" w:lineRule="auto"/>
        <w:ind w:left="284"/>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déclaration</w:t>
      </w:r>
      <w:r w:rsidR="00161A5C">
        <w:rPr>
          <w:rFonts w:ascii="Arial" w:hAnsi="Arial" w:cs="Arial"/>
          <w:sz w:val="20"/>
          <w:szCs w:val="20"/>
        </w:rPr>
        <w:t xml:space="preserve"> </w:t>
      </w:r>
      <w:r w:rsidRPr="00215FBD">
        <w:rPr>
          <w:rFonts w:ascii="Arial" w:hAnsi="Arial" w:cs="Arial"/>
          <w:sz w:val="20"/>
          <w:szCs w:val="20"/>
        </w:rPr>
        <w:t>périodique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l’organisme</w:t>
      </w:r>
      <w:r w:rsidR="00161A5C">
        <w:rPr>
          <w:rFonts w:ascii="Arial" w:hAnsi="Arial" w:cs="Arial"/>
          <w:sz w:val="20"/>
          <w:szCs w:val="20"/>
        </w:rPr>
        <w:t xml:space="preserve"> </w:t>
      </w:r>
      <w:r w:rsidRPr="00215FBD">
        <w:rPr>
          <w:rFonts w:ascii="Arial" w:hAnsi="Arial" w:cs="Arial"/>
          <w:sz w:val="20"/>
          <w:szCs w:val="20"/>
        </w:rPr>
        <w:t>compétent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matière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sécurité</w:t>
      </w:r>
      <w:r w:rsidR="00161A5C">
        <w:rPr>
          <w:rFonts w:ascii="Arial" w:hAnsi="Arial" w:cs="Arial"/>
          <w:sz w:val="20"/>
          <w:szCs w:val="20"/>
        </w:rPr>
        <w:t xml:space="preserve"> </w:t>
      </w:r>
      <w:r w:rsidRPr="00215FBD">
        <w:rPr>
          <w:rFonts w:ascii="Arial" w:hAnsi="Arial" w:cs="Arial"/>
          <w:sz w:val="20"/>
          <w:szCs w:val="20"/>
        </w:rPr>
        <w:t>sociale.</w:t>
      </w:r>
    </w:p>
    <w:p w14:paraId="257DD007" w14:textId="77777777" w:rsidR="00FB41CA" w:rsidRPr="00215FBD" w:rsidRDefault="00FB41CA" w:rsidP="0006314B">
      <w:pPr>
        <w:spacing w:after="0" w:line="240" w:lineRule="auto"/>
        <w:ind w:left="284"/>
        <w:jc w:val="both"/>
        <w:rPr>
          <w:rFonts w:ascii="Arial" w:hAnsi="Arial" w:cs="Arial"/>
          <w:sz w:val="20"/>
          <w:szCs w:val="20"/>
        </w:rPr>
      </w:pP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obligation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vaut</w:t>
      </w:r>
      <w:r w:rsidR="00161A5C">
        <w:rPr>
          <w:rFonts w:ascii="Arial" w:hAnsi="Arial" w:cs="Arial"/>
          <w:sz w:val="20"/>
          <w:szCs w:val="20"/>
        </w:rPr>
        <w:t xml:space="preserve"> </w:t>
      </w:r>
      <w:r w:rsidRPr="00215FBD">
        <w:rPr>
          <w:rFonts w:ascii="Arial" w:hAnsi="Arial" w:cs="Arial"/>
          <w:sz w:val="20"/>
          <w:szCs w:val="20"/>
        </w:rPr>
        <w:t>également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toutes</w:t>
      </w:r>
      <w:r w:rsidR="00161A5C">
        <w:rPr>
          <w:rFonts w:ascii="Arial" w:hAnsi="Arial" w:cs="Arial"/>
          <w:sz w:val="20"/>
          <w:szCs w:val="20"/>
        </w:rPr>
        <w:t xml:space="preserve"> </w:t>
      </w:r>
      <w:r w:rsidRPr="00215FBD">
        <w:rPr>
          <w:rFonts w:ascii="Arial" w:hAnsi="Arial" w:cs="Arial"/>
          <w:sz w:val="20"/>
          <w:szCs w:val="20"/>
        </w:rPr>
        <w:t>personnes</w:t>
      </w:r>
      <w:r w:rsidR="00161A5C">
        <w:rPr>
          <w:rFonts w:ascii="Arial" w:hAnsi="Arial" w:cs="Arial"/>
          <w:sz w:val="20"/>
          <w:szCs w:val="20"/>
        </w:rPr>
        <w:t xml:space="preserve"> </w:t>
      </w:r>
      <w:r w:rsidRPr="00215FBD">
        <w:rPr>
          <w:rFonts w:ascii="Arial" w:hAnsi="Arial" w:cs="Arial"/>
          <w:sz w:val="20"/>
          <w:szCs w:val="20"/>
        </w:rPr>
        <w:t>agissant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qualité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sous-traitants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quelque</w:t>
      </w:r>
      <w:r w:rsidR="00161A5C">
        <w:rPr>
          <w:rFonts w:ascii="Arial" w:hAnsi="Arial" w:cs="Arial"/>
          <w:sz w:val="20"/>
          <w:szCs w:val="20"/>
        </w:rPr>
        <w:t xml:space="preserve"> </w:t>
      </w:r>
      <w:r w:rsidRPr="00215FBD">
        <w:rPr>
          <w:rFonts w:ascii="Arial" w:hAnsi="Arial" w:cs="Arial"/>
          <w:sz w:val="20"/>
          <w:szCs w:val="20"/>
        </w:rPr>
        <w:t>stade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mettant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personnel</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celles-ci</w:t>
      </w:r>
      <w:r w:rsidR="00161A5C">
        <w:rPr>
          <w:rFonts w:ascii="Arial" w:hAnsi="Arial" w:cs="Arial"/>
          <w:sz w:val="20"/>
          <w:szCs w:val="20"/>
        </w:rPr>
        <w:t xml:space="preserve"> </w:t>
      </w:r>
      <w:r w:rsidRPr="00215FBD">
        <w:rPr>
          <w:rFonts w:ascii="Arial" w:hAnsi="Arial" w:cs="Arial"/>
          <w:sz w:val="20"/>
          <w:szCs w:val="20"/>
        </w:rPr>
        <w:t>n’entament</w:t>
      </w:r>
      <w:r w:rsidR="00161A5C">
        <w:rPr>
          <w:rFonts w:ascii="Arial" w:hAnsi="Arial" w:cs="Arial"/>
          <w:sz w:val="20"/>
          <w:szCs w:val="20"/>
        </w:rPr>
        <w:t xml:space="preserve"> </w:t>
      </w:r>
      <w:r w:rsidRPr="00215FBD">
        <w:rPr>
          <w:rFonts w:ascii="Arial" w:hAnsi="Arial" w:cs="Arial"/>
          <w:sz w:val="20"/>
          <w:szCs w:val="20"/>
        </w:rPr>
        <w:t>leurs</w:t>
      </w:r>
      <w:r w:rsidR="00161A5C">
        <w:rPr>
          <w:rFonts w:ascii="Arial" w:hAnsi="Arial" w:cs="Arial"/>
          <w:sz w:val="20"/>
          <w:szCs w:val="20"/>
        </w:rPr>
        <w:t xml:space="preserve"> </w:t>
      </w:r>
      <w:r w:rsidRPr="00215FBD">
        <w:rPr>
          <w:rFonts w:ascii="Arial" w:hAnsi="Arial" w:cs="Arial"/>
          <w:sz w:val="20"/>
          <w:szCs w:val="20"/>
        </w:rPr>
        <w:t>travaux.</w:t>
      </w:r>
    </w:p>
    <w:p w14:paraId="66A2758E" w14:textId="77777777" w:rsidR="00FB41CA" w:rsidRDefault="00FB41CA" w:rsidP="0006314B">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6.</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présent</w:t>
      </w:r>
      <w:r w:rsidR="00161A5C">
        <w:rPr>
          <w:rFonts w:ascii="Arial" w:hAnsi="Arial" w:cs="Arial"/>
          <w:sz w:val="20"/>
          <w:szCs w:val="20"/>
        </w:rPr>
        <w:t xml:space="preserve"> </w:t>
      </w:r>
      <w:r w:rsidRPr="00215FBD">
        <w:rPr>
          <w:rFonts w:ascii="Arial" w:hAnsi="Arial" w:cs="Arial"/>
          <w:sz w:val="20"/>
          <w:szCs w:val="20"/>
        </w:rPr>
        <w:t>article</w:t>
      </w:r>
      <w:r w:rsidR="00161A5C">
        <w:rPr>
          <w:rFonts w:ascii="Arial" w:hAnsi="Arial" w:cs="Arial"/>
          <w:sz w:val="20"/>
          <w:szCs w:val="20"/>
        </w:rPr>
        <w:t xml:space="preserve"> </w:t>
      </w:r>
      <w:r w:rsidRPr="00215FBD">
        <w:rPr>
          <w:rFonts w:ascii="Arial" w:hAnsi="Arial" w:cs="Arial"/>
          <w:sz w:val="20"/>
          <w:szCs w:val="20"/>
        </w:rPr>
        <w:t>s’applique,</w:t>
      </w:r>
      <w:r w:rsidR="00161A5C">
        <w:rPr>
          <w:rFonts w:ascii="Arial" w:hAnsi="Arial" w:cs="Arial"/>
          <w:sz w:val="20"/>
          <w:szCs w:val="20"/>
        </w:rPr>
        <w:t xml:space="preserve"> </w:t>
      </w:r>
      <w:r w:rsidRPr="00215FBD">
        <w:rPr>
          <w:rFonts w:ascii="Arial" w:hAnsi="Arial" w:cs="Arial"/>
          <w:sz w:val="20"/>
          <w:szCs w:val="20"/>
        </w:rPr>
        <w:t>quels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soient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nationalité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résidence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personnel</w:t>
      </w:r>
      <w:r w:rsidR="00161A5C">
        <w:rPr>
          <w:rFonts w:ascii="Arial" w:hAnsi="Arial" w:cs="Arial"/>
          <w:sz w:val="20"/>
          <w:szCs w:val="20"/>
        </w:rPr>
        <w:t xml:space="preserve"> </w:t>
      </w:r>
      <w:r w:rsidRPr="00215FBD">
        <w:rPr>
          <w:rFonts w:ascii="Arial" w:hAnsi="Arial" w:cs="Arial"/>
          <w:sz w:val="20"/>
          <w:szCs w:val="20"/>
        </w:rPr>
        <w:t>occupé,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entrepreneurs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toutes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personnes</w:t>
      </w:r>
      <w:r w:rsidR="00161A5C">
        <w:rPr>
          <w:rFonts w:ascii="Arial" w:hAnsi="Arial" w:cs="Arial"/>
          <w:sz w:val="20"/>
          <w:szCs w:val="20"/>
        </w:rPr>
        <w:t xml:space="preserve"> </w:t>
      </w:r>
      <w:r w:rsidRPr="00215FBD">
        <w:rPr>
          <w:rFonts w:ascii="Arial" w:hAnsi="Arial" w:cs="Arial"/>
          <w:sz w:val="20"/>
          <w:szCs w:val="20"/>
        </w:rPr>
        <w:t>mettant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personnel</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compris</w:t>
      </w:r>
      <w:r w:rsidR="00161A5C">
        <w:rPr>
          <w:rFonts w:ascii="Arial" w:hAnsi="Arial" w:cs="Arial"/>
          <w:sz w:val="20"/>
          <w:szCs w:val="20"/>
        </w:rPr>
        <w:t xml:space="preserve"> </w:t>
      </w:r>
      <w:r w:rsidRPr="00215FBD">
        <w:rPr>
          <w:rFonts w:ascii="Arial" w:hAnsi="Arial" w:cs="Arial"/>
          <w:sz w:val="20"/>
          <w:szCs w:val="20"/>
        </w:rPr>
        <w:t>ceux</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celles</w:t>
      </w:r>
      <w:r w:rsidR="00161A5C">
        <w:rPr>
          <w:rFonts w:ascii="Arial" w:hAnsi="Arial" w:cs="Arial"/>
          <w:sz w:val="20"/>
          <w:szCs w:val="20"/>
        </w:rPr>
        <w:t xml:space="preserve"> </w:t>
      </w:r>
      <w:r w:rsidRPr="00215FBD">
        <w:rPr>
          <w:rFonts w:ascii="Arial" w:hAnsi="Arial" w:cs="Arial"/>
          <w:sz w:val="20"/>
          <w:szCs w:val="20"/>
        </w:rPr>
        <w:t>ayant</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siège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domicile</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territoire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autre</w:t>
      </w:r>
      <w:r w:rsidR="00161A5C">
        <w:rPr>
          <w:rFonts w:ascii="Arial" w:hAnsi="Arial" w:cs="Arial"/>
          <w:sz w:val="20"/>
          <w:szCs w:val="20"/>
        </w:rPr>
        <w:t xml:space="preserve"> </w:t>
      </w:r>
      <w:r w:rsidRPr="00215FBD">
        <w:rPr>
          <w:rFonts w:ascii="Arial" w:hAnsi="Arial" w:cs="Arial"/>
          <w:sz w:val="20"/>
          <w:szCs w:val="20"/>
        </w:rPr>
        <w:t>Etat.</w:t>
      </w:r>
    </w:p>
    <w:p w14:paraId="0184C0B3" w14:textId="77777777" w:rsidR="004B3AA5" w:rsidRDefault="004B3AA5" w:rsidP="0006314B">
      <w:pPr>
        <w:spacing w:after="0" w:line="240" w:lineRule="auto"/>
        <w:jc w:val="both"/>
        <w:rPr>
          <w:rFonts w:ascii="Arial" w:hAnsi="Arial" w:cs="Arial"/>
          <w:sz w:val="20"/>
          <w:szCs w:val="20"/>
        </w:rPr>
      </w:pPr>
    </w:p>
    <w:p w14:paraId="5CE14D05" w14:textId="77777777" w:rsidR="004F69BC" w:rsidRDefault="004B3AA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d’électromécanique</w:t>
      </w:r>
    </w:p>
    <w:p w14:paraId="4A54A949" w14:textId="77777777" w:rsidR="004F69BC" w:rsidRDefault="004F69B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2CEF2D1D" w14:textId="77777777" w:rsidR="004F69BC" w:rsidRDefault="004B3AA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78</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6EA271F9" w14:textId="77777777" w:rsidR="002350D9" w:rsidRPr="00E353D0" w:rsidRDefault="002350D9" w:rsidP="00D21564">
      <w:pPr>
        <w:pStyle w:val="Titre3"/>
        <w:rPr>
          <w:color w:val="000000" w:themeColor="text1"/>
        </w:rPr>
      </w:pPr>
    </w:p>
    <w:p w14:paraId="68FB3F63" w14:textId="77777777" w:rsidR="004B3AA5" w:rsidRPr="00E353D0" w:rsidRDefault="004B3AA5" w:rsidP="00D21564">
      <w:pPr>
        <w:pStyle w:val="Titre3"/>
        <w:rPr>
          <w:color w:val="000000" w:themeColor="text1"/>
        </w:rPr>
      </w:pPr>
      <w:r w:rsidRPr="00E353D0">
        <w:rPr>
          <w:color w:val="000000" w:themeColor="text1"/>
        </w:rPr>
        <w:t>Document</w:t>
      </w:r>
      <w:r w:rsidR="00161A5C">
        <w:rPr>
          <w:color w:val="000000" w:themeColor="text1"/>
        </w:rPr>
        <w:t xml:space="preserve"> </w:t>
      </w:r>
      <w:r w:rsidRPr="00E353D0">
        <w:rPr>
          <w:color w:val="000000" w:themeColor="text1"/>
        </w:rPr>
        <w:t>LIMOSA</w:t>
      </w:r>
      <w:r w:rsidR="00161A5C">
        <w:rPr>
          <w:color w:val="000000" w:themeColor="text1"/>
        </w:rPr>
        <w:t xml:space="preserve"> </w:t>
      </w:r>
      <w:r w:rsidRPr="00E353D0">
        <w:rPr>
          <w:color w:val="000000" w:themeColor="text1"/>
        </w:rPr>
        <w:t>(L1)</w:t>
      </w:r>
      <w:r w:rsidR="00161A5C">
        <w:rPr>
          <w:color w:val="000000" w:themeColor="text1"/>
        </w:rPr>
        <w:t xml:space="preserve"> </w:t>
      </w:r>
      <w:r w:rsidRPr="00E353D0">
        <w:rPr>
          <w:color w:val="000000" w:themeColor="text1"/>
        </w:rPr>
        <w:t>et</w:t>
      </w:r>
      <w:r w:rsidR="00161A5C">
        <w:rPr>
          <w:color w:val="000000" w:themeColor="text1"/>
        </w:rPr>
        <w:t xml:space="preserve"> </w:t>
      </w:r>
      <w:r w:rsidRPr="00E353D0">
        <w:rPr>
          <w:color w:val="000000" w:themeColor="text1"/>
        </w:rPr>
        <w:t>document</w:t>
      </w:r>
      <w:r w:rsidR="00161A5C">
        <w:rPr>
          <w:color w:val="000000" w:themeColor="text1"/>
        </w:rPr>
        <w:t xml:space="preserve"> </w:t>
      </w:r>
      <w:r w:rsidRPr="00E353D0">
        <w:rPr>
          <w:color w:val="000000" w:themeColor="text1"/>
        </w:rPr>
        <w:t>A1</w:t>
      </w:r>
    </w:p>
    <w:p w14:paraId="09BBA265" w14:textId="77777777" w:rsidR="002350D9" w:rsidRPr="00E353D0" w:rsidRDefault="002350D9" w:rsidP="00D21564">
      <w:pPr>
        <w:pStyle w:val="Titre3"/>
        <w:rPr>
          <w:color w:val="000000" w:themeColor="text1"/>
        </w:rPr>
      </w:pPr>
    </w:p>
    <w:p w14:paraId="7E519F9B" w14:textId="77777777" w:rsidR="004B3AA5" w:rsidRPr="00E353D0" w:rsidRDefault="004B3AA5" w:rsidP="00D21564">
      <w:pPr>
        <w:pStyle w:val="Titre3"/>
        <w:rPr>
          <w:color w:val="000000" w:themeColor="text1"/>
        </w:rPr>
      </w:pPr>
      <w:r w:rsidRPr="00E353D0">
        <w:rPr>
          <w:color w:val="000000" w:themeColor="text1"/>
        </w:rPr>
        <w:t>L’adjudicataire</w:t>
      </w:r>
      <w:r w:rsidR="00161A5C">
        <w:rPr>
          <w:color w:val="000000" w:themeColor="text1"/>
        </w:rPr>
        <w:t xml:space="preserve"> </w:t>
      </w:r>
      <w:r w:rsidRPr="00E353D0">
        <w:rPr>
          <w:color w:val="000000" w:themeColor="text1"/>
        </w:rPr>
        <w:t>qui</w:t>
      </w:r>
      <w:r w:rsidR="00161A5C">
        <w:rPr>
          <w:color w:val="000000" w:themeColor="text1"/>
        </w:rPr>
        <w:t xml:space="preserve"> </w:t>
      </w:r>
      <w:r w:rsidRPr="00E353D0">
        <w:rPr>
          <w:color w:val="000000" w:themeColor="text1"/>
        </w:rPr>
        <w:t>recourt</w:t>
      </w:r>
      <w:r w:rsidR="00161A5C">
        <w:rPr>
          <w:color w:val="000000" w:themeColor="text1"/>
        </w:rPr>
        <w:t xml:space="preserve"> </w:t>
      </w:r>
      <w:r w:rsidRPr="00E353D0">
        <w:rPr>
          <w:color w:val="000000" w:themeColor="text1"/>
        </w:rPr>
        <w:t>à</w:t>
      </w:r>
      <w:r w:rsidR="00161A5C">
        <w:rPr>
          <w:color w:val="000000" w:themeColor="text1"/>
        </w:rPr>
        <w:t xml:space="preserve"> </w:t>
      </w:r>
      <w:r w:rsidRPr="00E353D0">
        <w:rPr>
          <w:color w:val="000000" w:themeColor="text1"/>
        </w:rPr>
        <w:t>des</w:t>
      </w:r>
      <w:r w:rsidR="00161A5C">
        <w:rPr>
          <w:color w:val="000000" w:themeColor="text1"/>
        </w:rPr>
        <w:t xml:space="preserve"> </w:t>
      </w:r>
      <w:r w:rsidRPr="00E353D0">
        <w:rPr>
          <w:color w:val="000000" w:themeColor="text1"/>
        </w:rPr>
        <w:t>travailleurs/indépendants</w:t>
      </w:r>
      <w:r w:rsidR="00161A5C">
        <w:rPr>
          <w:color w:val="000000" w:themeColor="text1"/>
        </w:rPr>
        <w:t xml:space="preserve"> </w:t>
      </w:r>
      <w:r w:rsidRPr="00E353D0">
        <w:rPr>
          <w:color w:val="000000" w:themeColor="text1"/>
        </w:rPr>
        <w:t>non</w:t>
      </w:r>
      <w:r w:rsidR="00161A5C">
        <w:rPr>
          <w:color w:val="000000" w:themeColor="text1"/>
        </w:rPr>
        <w:t xml:space="preserve"> </w:t>
      </w:r>
      <w:r w:rsidRPr="00E353D0">
        <w:rPr>
          <w:color w:val="000000" w:themeColor="text1"/>
        </w:rPr>
        <w:t>soumis</w:t>
      </w:r>
      <w:r w:rsidR="00161A5C">
        <w:rPr>
          <w:color w:val="000000" w:themeColor="text1"/>
        </w:rPr>
        <w:t xml:space="preserve"> </w:t>
      </w:r>
      <w:r w:rsidRPr="00E353D0">
        <w:rPr>
          <w:color w:val="000000" w:themeColor="text1"/>
        </w:rPr>
        <w:t>à</w:t>
      </w:r>
      <w:r w:rsidR="00161A5C">
        <w:rPr>
          <w:color w:val="000000" w:themeColor="text1"/>
        </w:rPr>
        <w:t xml:space="preserve"> </w:t>
      </w:r>
      <w:r w:rsidRPr="00E353D0">
        <w:rPr>
          <w:color w:val="000000" w:themeColor="text1"/>
        </w:rPr>
        <w:t>la</w:t>
      </w:r>
      <w:r w:rsidR="00161A5C">
        <w:rPr>
          <w:color w:val="000000" w:themeColor="text1"/>
        </w:rPr>
        <w:t xml:space="preserve"> </w:t>
      </w:r>
      <w:r w:rsidRPr="00E353D0">
        <w:rPr>
          <w:color w:val="000000" w:themeColor="text1"/>
        </w:rPr>
        <w:t>sécurité</w:t>
      </w:r>
      <w:r w:rsidR="00161A5C">
        <w:rPr>
          <w:color w:val="000000" w:themeColor="text1"/>
        </w:rPr>
        <w:t xml:space="preserve"> </w:t>
      </w:r>
      <w:r w:rsidRPr="00E353D0">
        <w:rPr>
          <w:color w:val="000000" w:themeColor="text1"/>
        </w:rPr>
        <w:t>sociale</w:t>
      </w:r>
      <w:r w:rsidR="00161A5C">
        <w:rPr>
          <w:color w:val="000000" w:themeColor="text1"/>
        </w:rPr>
        <w:t xml:space="preserve"> </w:t>
      </w:r>
      <w:r w:rsidRPr="00E353D0">
        <w:rPr>
          <w:color w:val="000000" w:themeColor="text1"/>
        </w:rPr>
        <w:t>belge</w:t>
      </w:r>
      <w:r w:rsidR="00161A5C">
        <w:rPr>
          <w:color w:val="000000" w:themeColor="text1"/>
        </w:rPr>
        <w:t xml:space="preserve"> </w:t>
      </w:r>
      <w:r w:rsidRPr="00E353D0">
        <w:rPr>
          <w:color w:val="000000" w:themeColor="text1"/>
        </w:rPr>
        <w:t>est</w:t>
      </w:r>
      <w:r w:rsidR="00161A5C">
        <w:rPr>
          <w:color w:val="000000" w:themeColor="text1"/>
        </w:rPr>
        <w:t xml:space="preserve"> </w:t>
      </w:r>
      <w:r w:rsidRPr="00E353D0">
        <w:rPr>
          <w:color w:val="000000" w:themeColor="text1"/>
        </w:rPr>
        <w:t>tenu</w:t>
      </w:r>
      <w:r w:rsidR="00161A5C">
        <w:rPr>
          <w:color w:val="000000" w:themeColor="text1"/>
        </w:rPr>
        <w:t xml:space="preserve"> </w:t>
      </w:r>
      <w:r w:rsidRPr="00E353D0">
        <w:rPr>
          <w:color w:val="000000" w:themeColor="text1"/>
        </w:rPr>
        <w:t>de</w:t>
      </w:r>
      <w:r w:rsidR="00161A5C">
        <w:rPr>
          <w:color w:val="000000" w:themeColor="text1"/>
        </w:rPr>
        <w:t xml:space="preserve"> </w:t>
      </w:r>
      <w:r w:rsidRPr="00E353D0">
        <w:rPr>
          <w:color w:val="000000" w:themeColor="text1"/>
        </w:rPr>
        <w:t>fournir</w:t>
      </w:r>
      <w:r w:rsidR="00161A5C">
        <w:rPr>
          <w:color w:val="000000" w:themeColor="text1"/>
        </w:rPr>
        <w:t xml:space="preserve"> </w:t>
      </w:r>
      <w:r w:rsidR="0005043D" w:rsidRPr="00E353D0">
        <w:rPr>
          <w:color w:val="000000" w:themeColor="text1"/>
        </w:rPr>
        <w:t>à</w:t>
      </w:r>
      <w:r w:rsidR="00161A5C">
        <w:rPr>
          <w:color w:val="000000" w:themeColor="text1"/>
        </w:rPr>
        <w:t xml:space="preserve"> </w:t>
      </w:r>
      <w:r w:rsidR="0005043D" w:rsidRPr="00E353D0">
        <w:rPr>
          <w:color w:val="000000" w:themeColor="text1"/>
        </w:rPr>
        <w:t>l'</w:t>
      </w:r>
      <w:r w:rsidRPr="00E353D0">
        <w:rPr>
          <w:color w:val="000000" w:themeColor="text1"/>
        </w:rPr>
        <w:t>adjudicateur</w:t>
      </w:r>
      <w:r w:rsidR="00161A5C">
        <w:rPr>
          <w:color w:val="000000" w:themeColor="text1"/>
        </w:rPr>
        <w:t xml:space="preserve"> </w:t>
      </w:r>
      <w:r w:rsidRPr="00E353D0">
        <w:rPr>
          <w:color w:val="000000" w:themeColor="text1"/>
        </w:rPr>
        <w:t>l’accusé</w:t>
      </w:r>
      <w:r w:rsidR="00161A5C">
        <w:rPr>
          <w:color w:val="000000" w:themeColor="text1"/>
        </w:rPr>
        <w:t xml:space="preserve"> </w:t>
      </w:r>
      <w:r w:rsidRPr="00E353D0">
        <w:rPr>
          <w:color w:val="000000" w:themeColor="text1"/>
        </w:rPr>
        <w:t>de</w:t>
      </w:r>
      <w:r w:rsidR="00161A5C">
        <w:rPr>
          <w:color w:val="000000" w:themeColor="text1"/>
        </w:rPr>
        <w:t xml:space="preserve"> </w:t>
      </w:r>
      <w:r w:rsidRPr="00E353D0">
        <w:rPr>
          <w:color w:val="000000" w:themeColor="text1"/>
        </w:rPr>
        <w:t>réception</w:t>
      </w:r>
      <w:r w:rsidR="00161A5C">
        <w:rPr>
          <w:color w:val="000000" w:themeColor="text1"/>
        </w:rPr>
        <w:t xml:space="preserve"> </w:t>
      </w:r>
      <w:r w:rsidRPr="00E353D0">
        <w:rPr>
          <w:color w:val="000000" w:themeColor="text1"/>
        </w:rPr>
        <w:t>de</w:t>
      </w:r>
      <w:r w:rsidR="00161A5C">
        <w:rPr>
          <w:color w:val="000000" w:themeColor="text1"/>
        </w:rPr>
        <w:t xml:space="preserve"> </w:t>
      </w:r>
      <w:r w:rsidRPr="00E353D0">
        <w:rPr>
          <w:color w:val="000000" w:themeColor="text1"/>
        </w:rPr>
        <w:t>la</w:t>
      </w:r>
      <w:r w:rsidR="00161A5C">
        <w:rPr>
          <w:color w:val="000000" w:themeColor="text1"/>
        </w:rPr>
        <w:t xml:space="preserve"> </w:t>
      </w:r>
      <w:r w:rsidRPr="00E353D0">
        <w:rPr>
          <w:color w:val="000000" w:themeColor="text1"/>
        </w:rPr>
        <w:t>déclaration</w:t>
      </w:r>
      <w:r w:rsidR="00161A5C">
        <w:rPr>
          <w:color w:val="000000" w:themeColor="text1"/>
        </w:rPr>
        <w:t xml:space="preserve"> </w:t>
      </w:r>
      <w:r w:rsidRPr="00E353D0">
        <w:rPr>
          <w:color w:val="000000" w:themeColor="text1"/>
        </w:rPr>
        <w:t>LIMOSA</w:t>
      </w:r>
      <w:r w:rsidR="00161A5C">
        <w:rPr>
          <w:color w:val="000000" w:themeColor="text1"/>
        </w:rPr>
        <w:t xml:space="preserve"> </w:t>
      </w:r>
      <w:r w:rsidRPr="00E353D0">
        <w:rPr>
          <w:color w:val="000000" w:themeColor="text1"/>
        </w:rPr>
        <w:t>(L1)</w:t>
      </w:r>
      <w:r w:rsidR="00161A5C">
        <w:rPr>
          <w:color w:val="000000" w:themeColor="text1"/>
        </w:rPr>
        <w:t xml:space="preserve"> </w:t>
      </w:r>
      <w:r w:rsidRPr="00E353D0">
        <w:rPr>
          <w:color w:val="000000" w:themeColor="text1"/>
        </w:rPr>
        <w:t>délivré</w:t>
      </w:r>
      <w:r w:rsidR="00161A5C">
        <w:rPr>
          <w:color w:val="000000" w:themeColor="text1"/>
        </w:rPr>
        <w:t xml:space="preserve"> </w:t>
      </w:r>
      <w:r w:rsidRPr="00E353D0">
        <w:rPr>
          <w:color w:val="000000" w:themeColor="text1"/>
        </w:rPr>
        <w:t>par</w:t>
      </w:r>
      <w:r w:rsidR="00161A5C">
        <w:rPr>
          <w:color w:val="000000" w:themeColor="text1"/>
        </w:rPr>
        <w:t xml:space="preserve"> </w:t>
      </w:r>
      <w:r w:rsidRPr="00E353D0">
        <w:rPr>
          <w:color w:val="000000" w:themeColor="text1"/>
        </w:rPr>
        <w:t>l’ONSS</w:t>
      </w:r>
      <w:r w:rsidR="00161A5C">
        <w:rPr>
          <w:color w:val="000000" w:themeColor="text1"/>
        </w:rPr>
        <w:t xml:space="preserve"> </w:t>
      </w:r>
      <w:r w:rsidRPr="00E353D0">
        <w:rPr>
          <w:color w:val="000000" w:themeColor="text1"/>
        </w:rPr>
        <w:t>ou</w:t>
      </w:r>
      <w:r w:rsidR="00161A5C">
        <w:rPr>
          <w:color w:val="000000" w:themeColor="text1"/>
        </w:rPr>
        <w:t xml:space="preserve"> </w:t>
      </w:r>
      <w:r w:rsidRPr="00E353D0">
        <w:rPr>
          <w:color w:val="000000" w:themeColor="text1"/>
        </w:rPr>
        <w:t>l’INASTI</w:t>
      </w:r>
      <w:r w:rsidR="00161A5C">
        <w:rPr>
          <w:color w:val="000000" w:themeColor="text1"/>
        </w:rPr>
        <w:t xml:space="preserve"> </w:t>
      </w:r>
      <w:r w:rsidRPr="00E353D0">
        <w:rPr>
          <w:color w:val="000000" w:themeColor="text1"/>
        </w:rPr>
        <w:t>et</w:t>
      </w:r>
      <w:r w:rsidR="00161A5C">
        <w:rPr>
          <w:color w:val="000000" w:themeColor="text1"/>
        </w:rPr>
        <w:t xml:space="preserve"> </w:t>
      </w:r>
      <w:r w:rsidRPr="00E353D0">
        <w:rPr>
          <w:color w:val="000000" w:themeColor="text1"/>
        </w:rPr>
        <w:t>le</w:t>
      </w:r>
      <w:r w:rsidR="00161A5C">
        <w:rPr>
          <w:color w:val="000000" w:themeColor="text1"/>
        </w:rPr>
        <w:t xml:space="preserve"> </w:t>
      </w:r>
      <w:r w:rsidRPr="00E353D0">
        <w:rPr>
          <w:color w:val="000000" w:themeColor="text1"/>
        </w:rPr>
        <w:t>document</w:t>
      </w:r>
      <w:r w:rsidR="00161A5C">
        <w:rPr>
          <w:color w:val="000000" w:themeColor="text1"/>
        </w:rPr>
        <w:t xml:space="preserve"> </w:t>
      </w:r>
      <w:r w:rsidRPr="00E353D0">
        <w:rPr>
          <w:color w:val="000000" w:themeColor="text1"/>
        </w:rPr>
        <w:t>portable</w:t>
      </w:r>
      <w:r w:rsidR="00161A5C">
        <w:rPr>
          <w:color w:val="000000" w:themeColor="text1"/>
        </w:rPr>
        <w:t xml:space="preserve"> </w:t>
      </w:r>
      <w:r w:rsidRPr="00E353D0">
        <w:rPr>
          <w:color w:val="000000" w:themeColor="text1"/>
        </w:rPr>
        <w:t>A1</w:t>
      </w:r>
      <w:r w:rsidR="00161A5C">
        <w:rPr>
          <w:color w:val="000000" w:themeColor="text1"/>
        </w:rPr>
        <w:t xml:space="preserve"> </w:t>
      </w:r>
      <w:r w:rsidRPr="00E353D0">
        <w:rPr>
          <w:color w:val="000000" w:themeColor="text1"/>
        </w:rPr>
        <w:t>délivré</w:t>
      </w:r>
      <w:r w:rsidR="00161A5C">
        <w:rPr>
          <w:color w:val="000000" w:themeColor="text1"/>
        </w:rPr>
        <w:t xml:space="preserve"> </w:t>
      </w:r>
      <w:r w:rsidRPr="00E353D0">
        <w:rPr>
          <w:color w:val="000000" w:themeColor="text1"/>
        </w:rPr>
        <w:t>par</w:t>
      </w:r>
      <w:r w:rsidR="00161A5C">
        <w:rPr>
          <w:color w:val="000000" w:themeColor="text1"/>
        </w:rPr>
        <w:t xml:space="preserve"> </w:t>
      </w:r>
      <w:r w:rsidRPr="00E353D0">
        <w:rPr>
          <w:color w:val="000000" w:themeColor="text1"/>
        </w:rPr>
        <w:t>l’Etat</w:t>
      </w:r>
      <w:r w:rsidR="00161A5C">
        <w:rPr>
          <w:color w:val="000000" w:themeColor="text1"/>
        </w:rPr>
        <w:t xml:space="preserve"> </w:t>
      </w:r>
      <w:r w:rsidRPr="00E353D0">
        <w:rPr>
          <w:color w:val="000000" w:themeColor="text1"/>
        </w:rPr>
        <w:t>d’origine</w:t>
      </w:r>
      <w:r w:rsidR="00161A5C">
        <w:rPr>
          <w:color w:val="000000" w:themeColor="text1"/>
        </w:rPr>
        <w:t xml:space="preserve"> </w:t>
      </w:r>
      <w:r w:rsidRPr="00E353D0">
        <w:rPr>
          <w:color w:val="000000" w:themeColor="text1"/>
        </w:rPr>
        <w:t>pour</w:t>
      </w:r>
      <w:r w:rsidR="00161A5C">
        <w:rPr>
          <w:color w:val="000000" w:themeColor="text1"/>
        </w:rPr>
        <w:t xml:space="preserve"> </w:t>
      </w:r>
      <w:r w:rsidRPr="00E353D0">
        <w:rPr>
          <w:color w:val="000000" w:themeColor="text1"/>
        </w:rPr>
        <w:t>chaque</w:t>
      </w:r>
      <w:r w:rsidR="00161A5C">
        <w:rPr>
          <w:color w:val="000000" w:themeColor="text1"/>
        </w:rPr>
        <w:t xml:space="preserve"> </w:t>
      </w:r>
      <w:r w:rsidRPr="00E353D0">
        <w:rPr>
          <w:color w:val="000000" w:themeColor="text1"/>
        </w:rPr>
        <w:t>travailleur</w:t>
      </w:r>
      <w:r w:rsidR="00161A5C">
        <w:rPr>
          <w:color w:val="000000" w:themeColor="text1"/>
        </w:rPr>
        <w:t xml:space="preserve"> </w:t>
      </w:r>
      <w:r w:rsidRPr="00E353D0">
        <w:rPr>
          <w:color w:val="000000" w:themeColor="text1"/>
        </w:rPr>
        <w:t>qui</w:t>
      </w:r>
      <w:r w:rsidR="00161A5C">
        <w:rPr>
          <w:color w:val="000000" w:themeColor="text1"/>
        </w:rPr>
        <w:t xml:space="preserve"> </w:t>
      </w:r>
      <w:r w:rsidR="002350D9" w:rsidRPr="00E353D0">
        <w:rPr>
          <w:color w:val="000000" w:themeColor="text1"/>
        </w:rPr>
        <w:t>est</w:t>
      </w:r>
      <w:r w:rsidR="00161A5C">
        <w:rPr>
          <w:color w:val="000000" w:themeColor="text1"/>
        </w:rPr>
        <w:t xml:space="preserve"> </w:t>
      </w:r>
      <w:r w:rsidRPr="00E353D0">
        <w:rPr>
          <w:color w:val="000000" w:themeColor="text1"/>
        </w:rPr>
        <w:t>occupé</w:t>
      </w:r>
      <w:r w:rsidR="00161A5C">
        <w:rPr>
          <w:color w:val="000000" w:themeColor="text1"/>
        </w:rPr>
        <w:t xml:space="preserve"> </w:t>
      </w:r>
      <w:r w:rsidRPr="00E353D0">
        <w:rPr>
          <w:color w:val="000000" w:themeColor="text1"/>
        </w:rPr>
        <w:t>sur</w:t>
      </w:r>
      <w:r w:rsidR="00161A5C">
        <w:rPr>
          <w:color w:val="000000" w:themeColor="text1"/>
        </w:rPr>
        <w:t xml:space="preserve"> </w:t>
      </w:r>
      <w:r w:rsidRPr="00E353D0">
        <w:rPr>
          <w:color w:val="000000" w:themeColor="text1"/>
        </w:rPr>
        <w:t>le</w:t>
      </w:r>
      <w:r w:rsidR="00161A5C">
        <w:rPr>
          <w:color w:val="000000" w:themeColor="text1"/>
        </w:rPr>
        <w:t xml:space="preserve"> </w:t>
      </w:r>
      <w:r w:rsidRPr="00E353D0">
        <w:rPr>
          <w:color w:val="000000" w:themeColor="text1"/>
        </w:rPr>
        <w:t>chantier,</w:t>
      </w:r>
      <w:r w:rsidR="00161A5C">
        <w:rPr>
          <w:color w:val="000000" w:themeColor="text1"/>
        </w:rPr>
        <w:t xml:space="preserve"> </w:t>
      </w:r>
      <w:r w:rsidRPr="00E353D0">
        <w:rPr>
          <w:color w:val="000000" w:themeColor="text1"/>
        </w:rPr>
        <w:t>et</w:t>
      </w:r>
      <w:r w:rsidR="00161A5C">
        <w:rPr>
          <w:color w:val="000000" w:themeColor="text1"/>
        </w:rPr>
        <w:t xml:space="preserve"> </w:t>
      </w:r>
      <w:r w:rsidRPr="00E353D0">
        <w:rPr>
          <w:color w:val="000000" w:themeColor="text1"/>
        </w:rPr>
        <w:t>ce</w:t>
      </w:r>
      <w:r w:rsidR="00161A5C">
        <w:rPr>
          <w:color w:val="000000" w:themeColor="text1"/>
        </w:rPr>
        <w:t xml:space="preserve"> </w:t>
      </w:r>
      <w:r w:rsidRPr="00E353D0">
        <w:rPr>
          <w:color w:val="000000" w:themeColor="text1"/>
        </w:rPr>
        <w:t>au</w:t>
      </w:r>
      <w:r w:rsidR="00161A5C">
        <w:rPr>
          <w:color w:val="000000" w:themeColor="text1"/>
        </w:rPr>
        <w:t xml:space="preserve"> </w:t>
      </w:r>
      <w:r w:rsidRPr="00E353D0">
        <w:rPr>
          <w:color w:val="000000" w:themeColor="text1"/>
        </w:rPr>
        <w:t>plus</w:t>
      </w:r>
      <w:r w:rsidR="00161A5C">
        <w:rPr>
          <w:color w:val="000000" w:themeColor="text1"/>
        </w:rPr>
        <w:t xml:space="preserve"> </w:t>
      </w:r>
      <w:r w:rsidRPr="00E353D0">
        <w:rPr>
          <w:color w:val="000000" w:themeColor="text1"/>
        </w:rPr>
        <w:t>tard</w:t>
      </w:r>
      <w:r w:rsidR="00161A5C">
        <w:rPr>
          <w:color w:val="000000" w:themeColor="text1"/>
        </w:rPr>
        <w:t xml:space="preserve"> </w:t>
      </w:r>
      <w:r w:rsidRPr="00E353D0">
        <w:rPr>
          <w:color w:val="000000" w:themeColor="text1"/>
        </w:rPr>
        <w:t>la</w:t>
      </w:r>
      <w:r w:rsidR="00161A5C">
        <w:rPr>
          <w:color w:val="000000" w:themeColor="text1"/>
        </w:rPr>
        <w:t xml:space="preserve"> </w:t>
      </w:r>
      <w:r w:rsidRPr="00E353D0">
        <w:rPr>
          <w:color w:val="000000" w:themeColor="text1"/>
        </w:rPr>
        <w:t>veille</w:t>
      </w:r>
      <w:r w:rsidR="00161A5C">
        <w:rPr>
          <w:color w:val="000000" w:themeColor="text1"/>
        </w:rPr>
        <w:t xml:space="preserve"> </w:t>
      </w:r>
      <w:r w:rsidRPr="00E353D0">
        <w:rPr>
          <w:color w:val="000000" w:themeColor="text1"/>
        </w:rPr>
        <w:t>de</w:t>
      </w:r>
      <w:r w:rsidR="00161A5C">
        <w:rPr>
          <w:color w:val="000000" w:themeColor="text1"/>
        </w:rPr>
        <w:t xml:space="preserve"> </w:t>
      </w:r>
      <w:r w:rsidRPr="00E353D0">
        <w:rPr>
          <w:color w:val="000000" w:themeColor="text1"/>
        </w:rPr>
        <w:t>leur</w:t>
      </w:r>
      <w:r w:rsidR="00161A5C">
        <w:rPr>
          <w:color w:val="000000" w:themeColor="text1"/>
        </w:rPr>
        <w:t xml:space="preserve"> </w:t>
      </w:r>
      <w:r w:rsidRPr="00E353D0">
        <w:rPr>
          <w:color w:val="000000" w:themeColor="text1"/>
        </w:rPr>
        <w:t>intervention</w:t>
      </w:r>
      <w:r w:rsidR="00161A5C">
        <w:rPr>
          <w:color w:val="000000" w:themeColor="text1"/>
        </w:rPr>
        <w:t xml:space="preserve"> </w:t>
      </w:r>
      <w:r w:rsidRPr="00E353D0">
        <w:rPr>
          <w:color w:val="000000" w:themeColor="text1"/>
        </w:rPr>
        <w:t>sur</w:t>
      </w:r>
      <w:r w:rsidR="00161A5C">
        <w:rPr>
          <w:color w:val="000000" w:themeColor="text1"/>
        </w:rPr>
        <w:t xml:space="preserve"> </w:t>
      </w:r>
      <w:r w:rsidRPr="00E353D0">
        <w:rPr>
          <w:color w:val="000000" w:themeColor="text1"/>
        </w:rPr>
        <w:t>le</w:t>
      </w:r>
      <w:r w:rsidR="00161A5C">
        <w:rPr>
          <w:color w:val="000000" w:themeColor="text1"/>
        </w:rPr>
        <w:t xml:space="preserve"> </w:t>
      </w:r>
      <w:r w:rsidRPr="00E353D0">
        <w:rPr>
          <w:color w:val="000000" w:themeColor="text1"/>
        </w:rPr>
        <w:t>chantier.</w:t>
      </w:r>
      <w:r w:rsidR="00161A5C">
        <w:rPr>
          <w:color w:val="000000" w:themeColor="text1"/>
        </w:rPr>
        <w:t xml:space="preserve"> </w:t>
      </w:r>
    </w:p>
    <w:p w14:paraId="1C64EFE0" w14:textId="77777777" w:rsidR="004B3AA5" w:rsidRPr="00E353D0" w:rsidRDefault="004B3AA5" w:rsidP="00D21564">
      <w:pPr>
        <w:pStyle w:val="Titre3"/>
        <w:rPr>
          <w:color w:val="000000" w:themeColor="text1"/>
        </w:rPr>
      </w:pPr>
      <w:r w:rsidRPr="00E353D0">
        <w:rPr>
          <w:color w:val="000000" w:themeColor="text1"/>
        </w:rPr>
        <w:t>Ces</w:t>
      </w:r>
      <w:r w:rsidR="00161A5C">
        <w:rPr>
          <w:color w:val="000000" w:themeColor="text1"/>
        </w:rPr>
        <w:t xml:space="preserve"> </w:t>
      </w:r>
      <w:r w:rsidRPr="00E353D0">
        <w:rPr>
          <w:color w:val="000000" w:themeColor="text1"/>
        </w:rPr>
        <w:t>dispositions</w:t>
      </w:r>
      <w:r w:rsidR="00161A5C">
        <w:rPr>
          <w:color w:val="000000" w:themeColor="text1"/>
        </w:rPr>
        <w:t xml:space="preserve"> </w:t>
      </w:r>
      <w:r w:rsidRPr="00E353D0">
        <w:rPr>
          <w:color w:val="000000" w:themeColor="text1"/>
        </w:rPr>
        <w:t>s’appliquent</w:t>
      </w:r>
      <w:r w:rsidR="00161A5C">
        <w:rPr>
          <w:color w:val="000000" w:themeColor="text1"/>
        </w:rPr>
        <w:t xml:space="preserve"> </w:t>
      </w:r>
      <w:r w:rsidRPr="00E353D0">
        <w:rPr>
          <w:color w:val="000000" w:themeColor="text1"/>
        </w:rPr>
        <w:t>à</w:t>
      </w:r>
      <w:r w:rsidR="00161A5C">
        <w:rPr>
          <w:color w:val="000000" w:themeColor="text1"/>
        </w:rPr>
        <w:t xml:space="preserve"> </w:t>
      </w:r>
      <w:r w:rsidRPr="00E353D0">
        <w:rPr>
          <w:color w:val="000000" w:themeColor="text1"/>
        </w:rPr>
        <w:t>tous</w:t>
      </w:r>
      <w:r w:rsidR="00161A5C">
        <w:rPr>
          <w:color w:val="000000" w:themeColor="text1"/>
        </w:rPr>
        <w:t xml:space="preserve"> </w:t>
      </w:r>
      <w:r w:rsidRPr="00E353D0">
        <w:rPr>
          <w:color w:val="000000" w:themeColor="text1"/>
        </w:rPr>
        <w:t>les</w:t>
      </w:r>
      <w:r w:rsidR="00161A5C">
        <w:rPr>
          <w:color w:val="000000" w:themeColor="text1"/>
        </w:rPr>
        <w:t xml:space="preserve"> </w:t>
      </w:r>
      <w:r w:rsidRPr="00E353D0">
        <w:rPr>
          <w:color w:val="000000" w:themeColor="text1"/>
        </w:rPr>
        <w:t>sous-traitants</w:t>
      </w:r>
      <w:r w:rsidR="00161A5C">
        <w:rPr>
          <w:color w:val="000000" w:themeColor="text1"/>
        </w:rPr>
        <w:t xml:space="preserve"> </w:t>
      </w:r>
      <w:r w:rsidRPr="00E353D0">
        <w:rPr>
          <w:color w:val="000000" w:themeColor="text1"/>
        </w:rPr>
        <w:t>de</w:t>
      </w:r>
      <w:r w:rsidR="00161A5C">
        <w:rPr>
          <w:color w:val="000000" w:themeColor="text1"/>
        </w:rPr>
        <w:t xml:space="preserve"> </w:t>
      </w:r>
      <w:r w:rsidRPr="00E353D0">
        <w:rPr>
          <w:color w:val="000000" w:themeColor="text1"/>
        </w:rPr>
        <w:t>la</w:t>
      </w:r>
      <w:r w:rsidR="00161A5C">
        <w:rPr>
          <w:color w:val="000000" w:themeColor="text1"/>
        </w:rPr>
        <w:t xml:space="preserve"> </w:t>
      </w:r>
      <w:r w:rsidRPr="00E353D0">
        <w:rPr>
          <w:color w:val="000000" w:themeColor="text1"/>
        </w:rPr>
        <w:t>chaîne</w:t>
      </w:r>
      <w:r w:rsidR="00161A5C">
        <w:rPr>
          <w:color w:val="000000" w:themeColor="text1"/>
        </w:rPr>
        <w:t xml:space="preserve"> </w:t>
      </w:r>
      <w:r w:rsidRPr="00E353D0">
        <w:rPr>
          <w:color w:val="000000" w:themeColor="text1"/>
        </w:rPr>
        <w:t>de</w:t>
      </w:r>
      <w:r w:rsidR="00161A5C">
        <w:rPr>
          <w:color w:val="000000" w:themeColor="text1"/>
        </w:rPr>
        <w:t xml:space="preserve"> </w:t>
      </w:r>
      <w:r w:rsidRPr="00E353D0">
        <w:rPr>
          <w:color w:val="000000" w:themeColor="text1"/>
        </w:rPr>
        <w:t>sous-traitance.</w:t>
      </w:r>
      <w:r w:rsidR="00161A5C">
        <w:rPr>
          <w:color w:val="000000" w:themeColor="text1"/>
        </w:rPr>
        <w:t xml:space="preserve"> </w:t>
      </w:r>
      <w:r w:rsidRPr="00E353D0">
        <w:rPr>
          <w:color w:val="000000" w:themeColor="text1"/>
        </w:rPr>
        <w:t>A</w:t>
      </w:r>
      <w:r w:rsidR="00161A5C">
        <w:rPr>
          <w:color w:val="000000" w:themeColor="text1"/>
        </w:rPr>
        <w:t xml:space="preserve"> </w:t>
      </w:r>
      <w:r w:rsidRPr="00E353D0">
        <w:rPr>
          <w:color w:val="000000" w:themeColor="text1"/>
        </w:rPr>
        <w:t>cette</w:t>
      </w:r>
      <w:r w:rsidR="00161A5C">
        <w:rPr>
          <w:color w:val="000000" w:themeColor="text1"/>
        </w:rPr>
        <w:t xml:space="preserve"> </w:t>
      </w:r>
      <w:r w:rsidRPr="00E353D0">
        <w:rPr>
          <w:color w:val="000000" w:themeColor="text1"/>
        </w:rPr>
        <w:t>fin,</w:t>
      </w:r>
      <w:r w:rsidR="00161A5C">
        <w:rPr>
          <w:color w:val="000000" w:themeColor="text1"/>
        </w:rPr>
        <w:t xml:space="preserve"> </w:t>
      </w:r>
      <w:r w:rsidRPr="00E353D0">
        <w:rPr>
          <w:color w:val="000000" w:themeColor="text1"/>
        </w:rPr>
        <w:t>l’adjudicataire</w:t>
      </w:r>
      <w:r w:rsidR="00161A5C">
        <w:rPr>
          <w:color w:val="000000" w:themeColor="text1"/>
        </w:rPr>
        <w:t xml:space="preserve"> </w:t>
      </w:r>
      <w:r w:rsidRPr="00E353D0">
        <w:rPr>
          <w:color w:val="000000" w:themeColor="text1"/>
        </w:rPr>
        <w:t>communique</w:t>
      </w:r>
      <w:r w:rsidR="00161A5C">
        <w:rPr>
          <w:color w:val="000000" w:themeColor="text1"/>
        </w:rPr>
        <w:t xml:space="preserve"> </w:t>
      </w:r>
      <w:r w:rsidRPr="00E353D0">
        <w:rPr>
          <w:color w:val="000000" w:themeColor="text1"/>
        </w:rPr>
        <w:t>les</w:t>
      </w:r>
      <w:r w:rsidR="00161A5C">
        <w:rPr>
          <w:color w:val="000000" w:themeColor="text1"/>
        </w:rPr>
        <w:t xml:space="preserve"> </w:t>
      </w:r>
      <w:r w:rsidRPr="00E353D0">
        <w:rPr>
          <w:color w:val="000000" w:themeColor="text1"/>
        </w:rPr>
        <w:t>attestations</w:t>
      </w:r>
      <w:r w:rsidR="00161A5C">
        <w:rPr>
          <w:color w:val="000000" w:themeColor="text1"/>
        </w:rPr>
        <w:t xml:space="preserve"> </w:t>
      </w:r>
      <w:r w:rsidRPr="00E353D0">
        <w:rPr>
          <w:color w:val="000000" w:themeColor="text1"/>
        </w:rPr>
        <w:t>et</w:t>
      </w:r>
      <w:r w:rsidR="00161A5C">
        <w:rPr>
          <w:color w:val="000000" w:themeColor="text1"/>
        </w:rPr>
        <w:t xml:space="preserve"> </w:t>
      </w:r>
      <w:r w:rsidRPr="00E353D0">
        <w:rPr>
          <w:color w:val="000000" w:themeColor="text1"/>
        </w:rPr>
        <w:t>documents</w:t>
      </w:r>
      <w:r w:rsidR="00161A5C">
        <w:rPr>
          <w:color w:val="000000" w:themeColor="text1"/>
        </w:rPr>
        <w:t xml:space="preserve"> </w:t>
      </w:r>
      <w:r w:rsidRPr="00E353D0">
        <w:rPr>
          <w:color w:val="000000" w:themeColor="text1"/>
        </w:rPr>
        <w:t>précités,</w:t>
      </w:r>
      <w:r w:rsidR="00161A5C">
        <w:rPr>
          <w:color w:val="000000" w:themeColor="text1"/>
        </w:rPr>
        <w:t xml:space="preserve"> </w:t>
      </w:r>
      <w:r w:rsidRPr="00E353D0">
        <w:rPr>
          <w:color w:val="000000" w:themeColor="text1"/>
        </w:rPr>
        <w:t>au</w:t>
      </w:r>
      <w:r w:rsidR="00161A5C">
        <w:rPr>
          <w:color w:val="000000" w:themeColor="text1"/>
        </w:rPr>
        <w:t xml:space="preserve"> </w:t>
      </w:r>
      <w:r w:rsidRPr="00E353D0">
        <w:rPr>
          <w:color w:val="000000" w:themeColor="text1"/>
        </w:rPr>
        <w:t>plus</w:t>
      </w:r>
      <w:r w:rsidR="00161A5C">
        <w:rPr>
          <w:color w:val="000000" w:themeColor="text1"/>
        </w:rPr>
        <w:t xml:space="preserve"> </w:t>
      </w:r>
      <w:r w:rsidRPr="00E353D0">
        <w:rPr>
          <w:color w:val="000000" w:themeColor="text1"/>
        </w:rPr>
        <w:t>tard</w:t>
      </w:r>
      <w:r w:rsidR="00161A5C">
        <w:rPr>
          <w:color w:val="000000" w:themeColor="text1"/>
        </w:rPr>
        <w:t xml:space="preserve"> </w:t>
      </w:r>
      <w:r w:rsidRPr="00E353D0">
        <w:rPr>
          <w:color w:val="000000" w:themeColor="text1"/>
        </w:rPr>
        <w:t>la</w:t>
      </w:r>
      <w:r w:rsidR="00161A5C">
        <w:rPr>
          <w:color w:val="000000" w:themeColor="text1"/>
        </w:rPr>
        <w:t xml:space="preserve"> </w:t>
      </w:r>
      <w:r w:rsidRPr="00E353D0">
        <w:rPr>
          <w:color w:val="000000" w:themeColor="text1"/>
        </w:rPr>
        <w:t>veille</w:t>
      </w:r>
      <w:r w:rsidR="00161A5C">
        <w:rPr>
          <w:color w:val="000000" w:themeColor="text1"/>
        </w:rPr>
        <w:t xml:space="preserve"> </w:t>
      </w:r>
      <w:r w:rsidRPr="00E353D0">
        <w:rPr>
          <w:color w:val="000000" w:themeColor="text1"/>
        </w:rPr>
        <w:t>de</w:t>
      </w:r>
      <w:r w:rsidR="00161A5C">
        <w:rPr>
          <w:color w:val="000000" w:themeColor="text1"/>
        </w:rPr>
        <w:t xml:space="preserve"> </w:t>
      </w:r>
      <w:r w:rsidRPr="00E353D0">
        <w:rPr>
          <w:color w:val="000000" w:themeColor="text1"/>
        </w:rPr>
        <w:t>l’intervention</w:t>
      </w:r>
      <w:r w:rsidR="00161A5C">
        <w:rPr>
          <w:color w:val="000000" w:themeColor="text1"/>
        </w:rPr>
        <w:t xml:space="preserve"> </w:t>
      </w:r>
      <w:r w:rsidRPr="00E353D0">
        <w:rPr>
          <w:color w:val="000000" w:themeColor="text1"/>
        </w:rPr>
        <w:t>sur</w:t>
      </w:r>
      <w:r w:rsidR="00161A5C">
        <w:rPr>
          <w:color w:val="000000" w:themeColor="text1"/>
        </w:rPr>
        <w:t xml:space="preserve"> </w:t>
      </w:r>
      <w:r w:rsidRPr="00E353D0">
        <w:rPr>
          <w:color w:val="000000" w:themeColor="text1"/>
        </w:rPr>
        <w:t>chantier</w:t>
      </w:r>
      <w:r w:rsidR="00161A5C">
        <w:rPr>
          <w:color w:val="000000" w:themeColor="text1"/>
        </w:rPr>
        <w:t xml:space="preserve"> </w:t>
      </w:r>
      <w:r w:rsidRPr="00E353D0">
        <w:rPr>
          <w:color w:val="000000" w:themeColor="text1"/>
        </w:rPr>
        <w:t>du</w:t>
      </w:r>
      <w:r w:rsidR="00161A5C">
        <w:rPr>
          <w:color w:val="000000" w:themeColor="text1"/>
        </w:rPr>
        <w:t xml:space="preserve"> </w:t>
      </w:r>
      <w:r w:rsidRPr="00E353D0">
        <w:rPr>
          <w:color w:val="000000" w:themeColor="text1"/>
        </w:rPr>
        <w:t>personnel</w:t>
      </w:r>
      <w:r w:rsidR="00161A5C">
        <w:rPr>
          <w:color w:val="000000" w:themeColor="text1"/>
        </w:rPr>
        <w:t xml:space="preserve"> </w:t>
      </w:r>
      <w:r w:rsidRPr="00E353D0">
        <w:rPr>
          <w:color w:val="000000" w:themeColor="text1"/>
        </w:rPr>
        <w:t>du</w:t>
      </w:r>
      <w:r w:rsidR="00161A5C">
        <w:rPr>
          <w:color w:val="000000" w:themeColor="text1"/>
        </w:rPr>
        <w:t xml:space="preserve"> </w:t>
      </w:r>
      <w:r w:rsidRPr="00E353D0">
        <w:rPr>
          <w:color w:val="000000" w:themeColor="text1"/>
        </w:rPr>
        <w:t>sous-traitant</w:t>
      </w:r>
      <w:r w:rsidR="00161A5C">
        <w:rPr>
          <w:color w:val="000000" w:themeColor="text1"/>
        </w:rPr>
        <w:t xml:space="preserve"> </w:t>
      </w:r>
      <w:r w:rsidRPr="00E353D0">
        <w:rPr>
          <w:color w:val="000000" w:themeColor="text1"/>
        </w:rPr>
        <w:t>concerné</w:t>
      </w:r>
      <w:r w:rsidR="00161A5C">
        <w:rPr>
          <w:color w:val="000000" w:themeColor="text1"/>
        </w:rPr>
        <w:t xml:space="preserve"> </w:t>
      </w:r>
      <w:r w:rsidRPr="00E353D0">
        <w:rPr>
          <w:color w:val="000000" w:themeColor="text1"/>
        </w:rPr>
        <w:t>par</w:t>
      </w:r>
      <w:r w:rsidR="00161A5C">
        <w:rPr>
          <w:color w:val="000000" w:themeColor="text1"/>
        </w:rPr>
        <w:t xml:space="preserve"> </w:t>
      </w:r>
      <w:r w:rsidRPr="00E353D0">
        <w:rPr>
          <w:color w:val="000000" w:themeColor="text1"/>
        </w:rPr>
        <w:t>les</w:t>
      </w:r>
      <w:r w:rsidR="00161A5C">
        <w:rPr>
          <w:color w:val="000000" w:themeColor="text1"/>
        </w:rPr>
        <w:t xml:space="preserve"> </w:t>
      </w:r>
      <w:r w:rsidRPr="00E353D0">
        <w:rPr>
          <w:color w:val="000000" w:themeColor="text1"/>
        </w:rPr>
        <w:t>documents</w:t>
      </w:r>
      <w:r w:rsidR="00161A5C">
        <w:rPr>
          <w:color w:val="000000" w:themeColor="text1"/>
        </w:rPr>
        <w:t xml:space="preserve"> </w:t>
      </w:r>
      <w:r w:rsidRPr="00E353D0">
        <w:rPr>
          <w:color w:val="000000" w:themeColor="text1"/>
        </w:rPr>
        <w:t>L1</w:t>
      </w:r>
      <w:r w:rsidR="00161A5C">
        <w:rPr>
          <w:color w:val="000000" w:themeColor="text1"/>
        </w:rPr>
        <w:t xml:space="preserve"> </w:t>
      </w:r>
      <w:r w:rsidRPr="00E353D0">
        <w:rPr>
          <w:color w:val="000000" w:themeColor="text1"/>
        </w:rPr>
        <w:t>et</w:t>
      </w:r>
      <w:r w:rsidR="00161A5C">
        <w:rPr>
          <w:color w:val="000000" w:themeColor="text1"/>
        </w:rPr>
        <w:t xml:space="preserve"> </w:t>
      </w:r>
      <w:r w:rsidRPr="00E353D0">
        <w:rPr>
          <w:color w:val="000000" w:themeColor="text1"/>
        </w:rPr>
        <w:t>A1.</w:t>
      </w:r>
      <w:r w:rsidR="00161A5C">
        <w:rPr>
          <w:color w:val="000000" w:themeColor="text1"/>
        </w:rPr>
        <w:t xml:space="preserve"> </w:t>
      </w:r>
    </w:p>
    <w:p w14:paraId="675333DF" w14:textId="77777777" w:rsidR="004B3AA5" w:rsidRPr="00E353D0" w:rsidRDefault="004B3AA5" w:rsidP="00D21564">
      <w:pPr>
        <w:pStyle w:val="Titre3"/>
        <w:rPr>
          <w:color w:val="000000" w:themeColor="text1"/>
        </w:rPr>
      </w:pPr>
      <w:r w:rsidRPr="00E353D0">
        <w:rPr>
          <w:color w:val="000000" w:themeColor="text1"/>
        </w:rPr>
        <w:t>L’adjudicataire</w:t>
      </w:r>
      <w:r w:rsidR="00161A5C">
        <w:rPr>
          <w:color w:val="000000" w:themeColor="text1"/>
        </w:rPr>
        <w:t xml:space="preserve"> </w:t>
      </w:r>
      <w:r w:rsidRPr="00E353D0">
        <w:rPr>
          <w:color w:val="000000" w:themeColor="text1"/>
        </w:rPr>
        <w:t>prend</w:t>
      </w:r>
      <w:r w:rsidR="00161A5C">
        <w:rPr>
          <w:color w:val="000000" w:themeColor="text1"/>
        </w:rPr>
        <w:t xml:space="preserve"> </w:t>
      </w:r>
      <w:r w:rsidRPr="00E353D0">
        <w:rPr>
          <w:color w:val="000000" w:themeColor="text1"/>
        </w:rPr>
        <w:t>toutes</w:t>
      </w:r>
      <w:r w:rsidR="00161A5C">
        <w:rPr>
          <w:color w:val="000000" w:themeColor="text1"/>
        </w:rPr>
        <w:t xml:space="preserve"> </w:t>
      </w:r>
      <w:r w:rsidRPr="00E353D0">
        <w:rPr>
          <w:color w:val="000000" w:themeColor="text1"/>
        </w:rPr>
        <w:t>les</w:t>
      </w:r>
      <w:r w:rsidR="00161A5C">
        <w:rPr>
          <w:color w:val="000000" w:themeColor="text1"/>
        </w:rPr>
        <w:t xml:space="preserve"> </w:t>
      </w:r>
      <w:r w:rsidRPr="00E353D0">
        <w:rPr>
          <w:color w:val="000000" w:themeColor="text1"/>
        </w:rPr>
        <w:t>mesures</w:t>
      </w:r>
      <w:r w:rsidR="00161A5C">
        <w:rPr>
          <w:color w:val="000000" w:themeColor="text1"/>
        </w:rPr>
        <w:t xml:space="preserve"> </w:t>
      </w:r>
      <w:r w:rsidRPr="00E353D0">
        <w:rPr>
          <w:color w:val="000000" w:themeColor="text1"/>
        </w:rPr>
        <w:t>nécessaires</w:t>
      </w:r>
      <w:r w:rsidR="00161A5C">
        <w:rPr>
          <w:color w:val="000000" w:themeColor="text1"/>
        </w:rPr>
        <w:t xml:space="preserve"> </w:t>
      </w:r>
      <w:r w:rsidRPr="00E353D0">
        <w:rPr>
          <w:color w:val="000000" w:themeColor="text1"/>
        </w:rPr>
        <w:t>pour</w:t>
      </w:r>
      <w:r w:rsidR="00161A5C">
        <w:rPr>
          <w:color w:val="000000" w:themeColor="text1"/>
        </w:rPr>
        <w:t xml:space="preserve"> </w:t>
      </w:r>
      <w:r w:rsidRPr="00E353D0">
        <w:rPr>
          <w:color w:val="000000" w:themeColor="text1"/>
        </w:rPr>
        <w:t>que</w:t>
      </w:r>
      <w:r w:rsidR="00161A5C">
        <w:rPr>
          <w:color w:val="000000" w:themeColor="text1"/>
        </w:rPr>
        <w:t xml:space="preserve"> </w:t>
      </w:r>
      <w:r w:rsidRPr="00E353D0">
        <w:rPr>
          <w:color w:val="000000" w:themeColor="text1"/>
        </w:rPr>
        <w:t>ses</w:t>
      </w:r>
      <w:r w:rsidR="00161A5C">
        <w:rPr>
          <w:color w:val="000000" w:themeColor="text1"/>
        </w:rPr>
        <w:t xml:space="preserve"> </w:t>
      </w:r>
      <w:r w:rsidRPr="00E353D0">
        <w:rPr>
          <w:color w:val="000000" w:themeColor="text1"/>
        </w:rPr>
        <w:t>sous-traitants</w:t>
      </w:r>
      <w:r w:rsidR="00161A5C">
        <w:rPr>
          <w:color w:val="000000" w:themeColor="text1"/>
        </w:rPr>
        <w:t xml:space="preserve"> </w:t>
      </w:r>
      <w:r w:rsidRPr="00E353D0">
        <w:rPr>
          <w:color w:val="000000" w:themeColor="text1"/>
        </w:rPr>
        <w:t>directs</w:t>
      </w:r>
      <w:r w:rsidR="00161A5C">
        <w:rPr>
          <w:color w:val="000000" w:themeColor="text1"/>
        </w:rPr>
        <w:t xml:space="preserve"> </w:t>
      </w:r>
      <w:r w:rsidRPr="00E353D0">
        <w:rPr>
          <w:color w:val="000000" w:themeColor="text1"/>
        </w:rPr>
        <w:t>imposent</w:t>
      </w:r>
      <w:r w:rsidR="00161A5C">
        <w:rPr>
          <w:color w:val="000000" w:themeColor="text1"/>
        </w:rPr>
        <w:t xml:space="preserve"> </w:t>
      </w:r>
      <w:r w:rsidRPr="00E353D0">
        <w:rPr>
          <w:color w:val="000000" w:themeColor="text1"/>
        </w:rPr>
        <w:t>à</w:t>
      </w:r>
      <w:r w:rsidR="00161A5C">
        <w:rPr>
          <w:color w:val="000000" w:themeColor="text1"/>
        </w:rPr>
        <w:t xml:space="preserve"> </w:t>
      </w:r>
      <w:r w:rsidRPr="00E353D0">
        <w:rPr>
          <w:color w:val="000000" w:themeColor="text1"/>
        </w:rPr>
        <w:t>leurs</w:t>
      </w:r>
      <w:r w:rsidR="00161A5C">
        <w:rPr>
          <w:color w:val="000000" w:themeColor="text1"/>
        </w:rPr>
        <w:t xml:space="preserve"> </w:t>
      </w:r>
      <w:r w:rsidRPr="00E353D0">
        <w:rPr>
          <w:color w:val="000000" w:themeColor="text1"/>
        </w:rPr>
        <w:t>propres</w:t>
      </w:r>
      <w:r w:rsidR="00161A5C">
        <w:rPr>
          <w:color w:val="000000" w:themeColor="text1"/>
        </w:rPr>
        <w:t xml:space="preserve"> </w:t>
      </w:r>
      <w:r w:rsidRPr="00E353D0">
        <w:rPr>
          <w:color w:val="000000" w:themeColor="text1"/>
        </w:rPr>
        <w:t>sous-traitants</w:t>
      </w:r>
      <w:r w:rsidR="00161A5C">
        <w:rPr>
          <w:color w:val="000000" w:themeColor="text1"/>
        </w:rPr>
        <w:t xml:space="preserve"> </w:t>
      </w:r>
      <w:r w:rsidRPr="00E353D0">
        <w:rPr>
          <w:color w:val="000000" w:themeColor="text1"/>
        </w:rPr>
        <w:t>la</w:t>
      </w:r>
      <w:r w:rsidR="00161A5C">
        <w:rPr>
          <w:color w:val="000000" w:themeColor="text1"/>
        </w:rPr>
        <w:t xml:space="preserve"> </w:t>
      </w:r>
      <w:r w:rsidRPr="00E353D0">
        <w:rPr>
          <w:color w:val="000000" w:themeColor="text1"/>
        </w:rPr>
        <w:t>transmission</w:t>
      </w:r>
      <w:r w:rsidR="00161A5C">
        <w:rPr>
          <w:color w:val="000000" w:themeColor="text1"/>
        </w:rPr>
        <w:t xml:space="preserve"> </w:t>
      </w:r>
      <w:r w:rsidRPr="00E353D0">
        <w:rPr>
          <w:color w:val="000000" w:themeColor="text1"/>
        </w:rPr>
        <w:t>des</w:t>
      </w:r>
      <w:r w:rsidR="00161A5C">
        <w:rPr>
          <w:color w:val="000000" w:themeColor="text1"/>
        </w:rPr>
        <w:t xml:space="preserve"> </w:t>
      </w:r>
      <w:r w:rsidRPr="00E353D0">
        <w:rPr>
          <w:color w:val="000000" w:themeColor="text1"/>
        </w:rPr>
        <w:t>documents</w:t>
      </w:r>
      <w:r w:rsidR="00161A5C">
        <w:rPr>
          <w:color w:val="000000" w:themeColor="text1"/>
        </w:rPr>
        <w:t xml:space="preserve"> </w:t>
      </w:r>
      <w:r w:rsidRPr="00E353D0">
        <w:rPr>
          <w:color w:val="000000" w:themeColor="text1"/>
        </w:rPr>
        <w:t>L1</w:t>
      </w:r>
      <w:r w:rsidR="00161A5C">
        <w:rPr>
          <w:color w:val="000000" w:themeColor="text1"/>
        </w:rPr>
        <w:t xml:space="preserve"> </w:t>
      </w:r>
      <w:r w:rsidRPr="00E353D0">
        <w:rPr>
          <w:color w:val="000000" w:themeColor="text1"/>
        </w:rPr>
        <w:t>et</w:t>
      </w:r>
      <w:r w:rsidR="00161A5C">
        <w:rPr>
          <w:color w:val="000000" w:themeColor="text1"/>
        </w:rPr>
        <w:t xml:space="preserve"> </w:t>
      </w:r>
      <w:r w:rsidRPr="00E353D0">
        <w:rPr>
          <w:color w:val="000000" w:themeColor="text1"/>
        </w:rPr>
        <w:t>A1</w:t>
      </w:r>
      <w:r w:rsidR="00731D9D" w:rsidRPr="00E353D0">
        <w:rPr>
          <w:color w:val="000000" w:themeColor="text1"/>
        </w:rPr>
        <w:t>.</w:t>
      </w:r>
      <w:r w:rsidR="00161A5C">
        <w:rPr>
          <w:color w:val="000000" w:themeColor="text1"/>
        </w:rPr>
        <w:t xml:space="preserve"> </w:t>
      </w:r>
    </w:p>
    <w:p w14:paraId="7DF9E77F" w14:textId="77777777" w:rsidR="004B3AA5" w:rsidRPr="00E353D0" w:rsidRDefault="008B4EEE" w:rsidP="00D21564">
      <w:pPr>
        <w:pStyle w:val="Titre3"/>
        <w:rPr>
          <w:color w:val="000000" w:themeColor="text1"/>
        </w:rPr>
      </w:pPr>
      <w:r w:rsidRPr="008B4EEE">
        <w:rPr>
          <w:color w:val="000000" w:themeColor="text1"/>
        </w:rPr>
        <w:lastRenderedPageBreak/>
        <w:t>L’adjudicataire</w:t>
      </w:r>
      <w:r w:rsidR="00161A5C">
        <w:rPr>
          <w:color w:val="000000" w:themeColor="text1"/>
        </w:rPr>
        <w:t xml:space="preserve"> </w:t>
      </w:r>
      <w:r w:rsidRPr="008B4EEE">
        <w:rPr>
          <w:color w:val="000000" w:themeColor="text1"/>
        </w:rPr>
        <w:t>communique,</w:t>
      </w:r>
      <w:r w:rsidR="00161A5C">
        <w:rPr>
          <w:color w:val="000000" w:themeColor="text1"/>
        </w:rPr>
        <w:t xml:space="preserve"> </w:t>
      </w:r>
      <w:r w:rsidRPr="008B4EEE">
        <w:rPr>
          <w:color w:val="000000" w:themeColor="text1"/>
        </w:rPr>
        <w:t>sur</w:t>
      </w:r>
      <w:r w:rsidR="00161A5C">
        <w:rPr>
          <w:color w:val="000000" w:themeColor="text1"/>
        </w:rPr>
        <w:t xml:space="preserve"> </w:t>
      </w:r>
      <w:r w:rsidRPr="008B4EEE">
        <w:rPr>
          <w:color w:val="000000" w:themeColor="text1"/>
        </w:rPr>
        <w:t>demande</w:t>
      </w:r>
      <w:r w:rsidR="00161A5C">
        <w:rPr>
          <w:color w:val="000000" w:themeColor="text1"/>
        </w:rPr>
        <w:t xml:space="preserve"> </w:t>
      </w:r>
      <w:r w:rsidR="0005043D" w:rsidRPr="00E353D0">
        <w:rPr>
          <w:color w:val="000000" w:themeColor="text1"/>
        </w:rPr>
        <w:t>de</w:t>
      </w:r>
      <w:r w:rsidR="00161A5C">
        <w:rPr>
          <w:color w:val="000000" w:themeColor="text1"/>
        </w:rPr>
        <w:t xml:space="preserve"> </w:t>
      </w:r>
      <w:r w:rsidR="0005043D" w:rsidRPr="00E353D0">
        <w:rPr>
          <w:color w:val="000000" w:themeColor="text1"/>
        </w:rPr>
        <w:t>l'</w:t>
      </w:r>
      <w:r w:rsidRPr="008B4EEE">
        <w:rPr>
          <w:color w:val="000000" w:themeColor="text1"/>
        </w:rPr>
        <w:t>adjudicateur,</w:t>
      </w:r>
      <w:r w:rsidR="00161A5C">
        <w:rPr>
          <w:color w:val="000000" w:themeColor="text1"/>
        </w:rPr>
        <w:t xml:space="preserve"> </w:t>
      </w:r>
      <w:r w:rsidRPr="008B4EEE">
        <w:rPr>
          <w:color w:val="000000" w:themeColor="text1"/>
        </w:rPr>
        <w:t>tout</w:t>
      </w:r>
      <w:r w:rsidR="00161A5C">
        <w:rPr>
          <w:color w:val="000000" w:themeColor="text1"/>
        </w:rPr>
        <w:t xml:space="preserve"> </w:t>
      </w:r>
      <w:r w:rsidRPr="008B4EEE">
        <w:rPr>
          <w:color w:val="000000" w:themeColor="text1"/>
        </w:rPr>
        <w:t>élément,</w:t>
      </w:r>
      <w:r w:rsidR="00161A5C">
        <w:rPr>
          <w:color w:val="000000" w:themeColor="text1"/>
        </w:rPr>
        <w:t xml:space="preserve"> </w:t>
      </w:r>
      <w:r w:rsidRPr="008B4EEE">
        <w:rPr>
          <w:color w:val="000000" w:themeColor="text1"/>
        </w:rPr>
        <w:t>pièce</w:t>
      </w:r>
      <w:r w:rsidR="00161A5C">
        <w:rPr>
          <w:color w:val="000000" w:themeColor="text1"/>
        </w:rPr>
        <w:t xml:space="preserve"> </w:t>
      </w:r>
      <w:r w:rsidRPr="008B4EEE">
        <w:rPr>
          <w:color w:val="000000" w:themeColor="text1"/>
        </w:rPr>
        <w:t>ou</w:t>
      </w:r>
      <w:r w:rsidR="00161A5C">
        <w:rPr>
          <w:color w:val="000000" w:themeColor="text1"/>
        </w:rPr>
        <w:t xml:space="preserve"> </w:t>
      </w:r>
      <w:r w:rsidRPr="008B4EEE">
        <w:rPr>
          <w:color w:val="000000" w:themeColor="text1"/>
        </w:rPr>
        <w:t>document</w:t>
      </w:r>
      <w:r w:rsidR="00161A5C">
        <w:rPr>
          <w:color w:val="000000" w:themeColor="text1"/>
        </w:rPr>
        <w:t xml:space="preserve"> </w:t>
      </w:r>
      <w:r w:rsidRPr="008B4EEE">
        <w:rPr>
          <w:color w:val="000000" w:themeColor="text1"/>
        </w:rPr>
        <w:t>lui</w:t>
      </w:r>
      <w:r w:rsidR="00161A5C">
        <w:rPr>
          <w:color w:val="000000" w:themeColor="text1"/>
        </w:rPr>
        <w:t xml:space="preserve"> </w:t>
      </w:r>
      <w:r w:rsidRPr="008B4EEE">
        <w:rPr>
          <w:color w:val="000000" w:themeColor="text1"/>
        </w:rPr>
        <w:t>permettant</w:t>
      </w:r>
      <w:r w:rsidR="00161A5C">
        <w:rPr>
          <w:color w:val="000000" w:themeColor="text1"/>
        </w:rPr>
        <w:t xml:space="preserve"> </w:t>
      </w:r>
      <w:r w:rsidRPr="008B4EEE">
        <w:rPr>
          <w:color w:val="000000" w:themeColor="text1"/>
        </w:rPr>
        <w:t>de</w:t>
      </w:r>
      <w:r w:rsidR="00161A5C">
        <w:rPr>
          <w:color w:val="000000" w:themeColor="text1"/>
        </w:rPr>
        <w:t xml:space="preserve"> </w:t>
      </w:r>
      <w:r w:rsidRPr="008B4EEE">
        <w:rPr>
          <w:color w:val="000000" w:themeColor="text1"/>
        </w:rPr>
        <w:t>s’assurer</w:t>
      </w:r>
      <w:r w:rsidR="00161A5C">
        <w:rPr>
          <w:color w:val="000000" w:themeColor="text1"/>
        </w:rPr>
        <w:t xml:space="preserve"> </w:t>
      </w:r>
      <w:r w:rsidRPr="008B4EEE">
        <w:rPr>
          <w:color w:val="000000" w:themeColor="text1"/>
        </w:rPr>
        <w:t>que</w:t>
      </w:r>
      <w:r w:rsidR="00161A5C">
        <w:rPr>
          <w:color w:val="000000" w:themeColor="text1"/>
        </w:rPr>
        <w:t xml:space="preserve"> </w:t>
      </w:r>
      <w:r w:rsidRPr="008B4EEE">
        <w:rPr>
          <w:color w:val="000000" w:themeColor="text1"/>
        </w:rPr>
        <w:t>l’ensemble</w:t>
      </w:r>
      <w:r w:rsidR="00161A5C">
        <w:rPr>
          <w:color w:val="000000" w:themeColor="text1"/>
        </w:rPr>
        <w:t xml:space="preserve"> </w:t>
      </w:r>
      <w:r w:rsidRPr="008B4EEE">
        <w:rPr>
          <w:color w:val="000000" w:themeColor="text1"/>
        </w:rPr>
        <w:t>des</w:t>
      </w:r>
      <w:r w:rsidR="00161A5C">
        <w:rPr>
          <w:color w:val="000000" w:themeColor="text1"/>
        </w:rPr>
        <w:t xml:space="preserve"> </w:t>
      </w:r>
      <w:r w:rsidRPr="008B4EEE">
        <w:rPr>
          <w:color w:val="000000" w:themeColor="text1"/>
        </w:rPr>
        <w:t>exigences</w:t>
      </w:r>
      <w:r w:rsidR="00161A5C">
        <w:rPr>
          <w:color w:val="000000" w:themeColor="text1"/>
        </w:rPr>
        <w:t xml:space="preserve"> </w:t>
      </w:r>
      <w:r w:rsidRPr="008B4EEE">
        <w:rPr>
          <w:color w:val="000000" w:themeColor="text1"/>
        </w:rPr>
        <w:t>mentionnées</w:t>
      </w:r>
      <w:r w:rsidR="00161A5C">
        <w:rPr>
          <w:color w:val="000000" w:themeColor="text1"/>
        </w:rPr>
        <w:t xml:space="preserve"> </w:t>
      </w:r>
      <w:r w:rsidRPr="008B4EEE">
        <w:rPr>
          <w:color w:val="000000" w:themeColor="text1"/>
        </w:rPr>
        <w:t>dans</w:t>
      </w:r>
      <w:r w:rsidR="00161A5C">
        <w:rPr>
          <w:color w:val="000000" w:themeColor="text1"/>
        </w:rPr>
        <w:t xml:space="preserve"> </w:t>
      </w:r>
      <w:r w:rsidRPr="008B4EEE">
        <w:rPr>
          <w:color w:val="000000" w:themeColor="text1"/>
        </w:rPr>
        <w:t>la</w:t>
      </w:r>
      <w:r w:rsidR="00161A5C">
        <w:rPr>
          <w:color w:val="000000" w:themeColor="text1"/>
        </w:rPr>
        <w:t xml:space="preserve"> </w:t>
      </w:r>
      <w:r w:rsidR="00605EA5" w:rsidRPr="00E353D0">
        <w:rPr>
          <w:color w:val="000000" w:themeColor="text1"/>
        </w:rPr>
        <w:t>"</w:t>
      </w:r>
      <w:r w:rsidRPr="008B4EEE">
        <w:rPr>
          <w:color w:val="000000" w:themeColor="text1"/>
        </w:rPr>
        <w:t>déclaration</w:t>
      </w:r>
      <w:r w:rsidR="00161A5C">
        <w:rPr>
          <w:color w:val="000000" w:themeColor="text1"/>
        </w:rPr>
        <w:t xml:space="preserve"> </w:t>
      </w:r>
      <w:r w:rsidRPr="008B4EEE">
        <w:rPr>
          <w:color w:val="000000" w:themeColor="text1"/>
        </w:rPr>
        <w:t>des</w:t>
      </w:r>
      <w:r w:rsidR="00161A5C">
        <w:rPr>
          <w:color w:val="000000" w:themeColor="text1"/>
        </w:rPr>
        <w:t xml:space="preserve"> </w:t>
      </w:r>
      <w:r w:rsidRPr="008B4EEE">
        <w:rPr>
          <w:color w:val="000000" w:themeColor="text1"/>
        </w:rPr>
        <w:t>entrepreneurs</w:t>
      </w:r>
      <w:r w:rsidR="00161A5C">
        <w:rPr>
          <w:color w:val="000000" w:themeColor="text1"/>
        </w:rPr>
        <w:t xml:space="preserve"> </w:t>
      </w:r>
      <w:r w:rsidRPr="008B4EEE">
        <w:rPr>
          <w:color w:val="000000" w:themeColor="text1"/>
        </w:rPr>
        <w:t>pour</w:t>
      </w:r>
      <w:r w:rsidR="00161A5C">
        <w:rPr>
          <w:color w:val="000000" w:themeColor="text1"/>
        </w:rPr>
        <w:t xml:space="preserve"> </w:t>
      </w:r>
      <w:r w:rsidRPr="008B4EEE">
        <w:rPr>
          <w:color w:val="000000" w:themeColor="text1"/>
        </w:rPr>
        <w:t>une</w:t>
      </w:r>
      <w:r w:rsidR="00161A5C">
        <w:rPr>
          <w:color w:val="000000" w:themeColor="text1"/>
        </w:rPr>
        <w:t xml:space="preserve"> </w:t>
      </w:r>
      <w:r w:rsidRPr="008B4EEE">
        <w:rPr>
          <w:color w:val="000000" w:themeColor="text1"/>
        </w:rPr>
        <w:t>concurrence</w:t>
      </w:r>
      <w:r w:rsidR="00161A5C">
        <w:rPr>
          <w:color w:val="000000" w:themeColor="text1"/>
        </w:rPr>
        <w:t xml:space="preserve"> </w:t>
      </w:r>
      <w:r w:rsidRPr="008B4EEE">
        <w:rPr>
          <w:color w:val="000000" w:themeColor="text1"/>
        </w:rPr>
        <w:t>loyale</w:t>
      </w:r>
      <w:r w:rsidR="00161A5C">
        <w:rPr>
          <w:color w:val="000000" w:themeColor="text1"/>
        </w:rPr>
        <w:t xml:space="preserve"> </w:t>
      </w:r>
      <w:r w:rsidRPr="008B4EEE">
        <w:rPr>
          <w:color w:val="000000" w:themeColor="text1"/>
        </w:rPr>
        <w:t>et</w:t>
      </w:r>
      <w:r w:rsidR="00161A5C">
        <w:rPr>
          <w:color w:val="000000" w:themeColor="text1"/>
        </w:rPr>
        <w:t xml:space="preserve"> </w:t>
      </w:r>
      <w:r w:rsidRPr="008B4EEE">
        <w:rPr>
          <w:color w:val="000000" w:themeColor="text1"/>
        </w:rPr>
        <w:t>contre</w:t>
      </w:r>
      <w:r w:rsidR="00161A5C">
        <w:rPr>
          <w:color w:val="000000" w:themeColor="text1"/>
        </w:rPr>
        <w:t xml:space="preserve"> </w:t>
      </w:r>
      <w:r w:rsidRPr="008B4EEE">
        <w:rPr>
          <w:color w:val="000000" w:themeColor="text1"/>
        </w:rPr>
        <w:t>le</w:t>
      </w:r>
      <w:r w:rsidR="00161A5C">
        <w:rPr>
          <w:color w:val="000000" w:themeColor="text1"/>
        </w:rPr>
        <w:t xml:space="preserve"> </w:t>
      </w:r>
      <w:r w:rsidRPr="008B4EEE">
        <w:rPr>
          <w:color w:val="000000" w:themeColor="text1"/>
        </w:rPr>
        <w:t>dumping</w:t>
      </w:r>
      <w:r w:rsidR="00161A5C">
        <w:rPr>
          <w:color w:val="000000" w:themeColor="text1"/>
        </w:rPr>
        <w:t xml:space="preserve"> </w:t>
      </w:r>
      <w:r w:rsidRPr="008B4EEE">
        <w:rPr>
          <w:color w:val="000000" w:themeColor="text1"/>
        </w:rPr>
        <w:t>social</w:t>
      </w:r>
      <w:r w:rsidR="00605EA5" w:rsidRPr="00E353D0">
        <w:rPr>
          <w:color w:val="000000" w:themeColor="text1"/>
        </w:rPr>
        <w:t>"</w:t>
      </w:r>
      <w:r w:rsidR="00161A5C">
        <w:rPr>
          <w:color w:val="000000" w:themeColor="text1"/>
        </w:rPr>
        <w:t xml:space="preserve"> </w:t>
      </w:r>
      <w:r w:rsidR="00B26B48" w:rsidRPr="00B67E5A">
        <w:rPr>
          <w:color w:val="000000" w:themeColor="text1"/>
        </w:rPr>
        <w:t>sont</w:t>
      </w:r>
      <w:r w:rsidR="00161A5C">
        <w:rPr>
          <w:color w:val="000000" w:themeColor="text1"/>
        </w:rPr>
        <w:t xml:space="preserve"> </w:t>
      </w:r>
      <w:r w:rsidR="00B26B48" w:rsidRPr="00B67E5A">
        <w:rPr>
          <w:color w:val="000000" w:themeColor="text1"/>
        </w:rPr>
        <w:t>bien</w:t>
      </w:r>
      <w:r w:rsidR="00161A5C">
        <w:rPr>
          <w:color w:val="000000" w:themeColor="text1"/>
        </w:rPr>
        <w:t xml:space="preserve"> </w:t>
      </w:r>
      <w:r w:rsidR="00B26B48" w:rsidRPr="00B67E5A">
        <w:rPr>
          <w:color w:val="000000" w:themeColor="text1"/>
        </w:rPr>
        <w:t>respectées</w:t>
      </w:r>
      <w:r w:rsidR="00731D9D" w:rsidRPr="00E353D0">
        <w:rPr>
          <w:color w:val="000000" w:themeColor="text1"/>
        </w:rPr>
        <w:t>.</w:t>
      </w:r>
    </w:p>
    <w:p w14:paraId="7732EC25" w14:textId="77777777" w:rsidR="004B3AA5" w:rsidRPr="00E353D0" w:rsidRDefault="004B3AA5" w:rsidP="004B3AA5">
      <w:pPr>
        <w:spacing w:after="0" w:line="240" w:lineRule="auto"/>
        <w:jc w:val="both"/>
        <w:rPr>
          <w:rFonts w:ascii="Arial" w:hAnsi="Arial" w:cs="Arial"/>
          <w:color w:val="000000" w:themeColor="text1"/>
          <w:sz w:val="20"/>
          <w:szCs w:val="20"/>
        </w:rPr>
      </w:pPr>
    </w:p>
    <w:p w14:paraId="779A2EC4" w14:textId="77777777" w:rsidR="004F69BC" w:rsidRDefault="004B3AA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d’électromécanique</w:t>
      </w:r>
    </w:p>
    <w:p w14:paraId="7101019F" w14:textId="77777777" w:rsidR="004F69BC" w:rsidRDefault="004F69B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4EA82AAB" w14:textId="77777777" w:rsidR="004F69BC" w:rsidRDefault="004B3AA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78</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2479D058" w14:textId="77777777" w:rsidR="009756EE" w:rsidRPr="00E353D0" w:rsidRDefault="009756EE" w:rsidP="004B3AA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703A7ADC" w14:textId="77777777" w:rsidR="004B3AA5" w:rsidRPr="00E353D0" w:rsidRDefault="009756EE" w:rsidP="00D21564">
      <w:pPr>
        <w:pStyle w:val="Titre3"/>
        <w:rPr>
          <w:color w:val="000000" w:themeColor="text1"/>
        </w:rPr>
      </w:pPr>
      <w:r w:rsidRPr="00E353D0">
        <w:rPr>
          <w:color w:val="000000" w:themeColor="text1"/>
        </w:rPr>
        <w:t>F</w:t>
      </w:r>
      <w:r w:rsidR="004B3AA5" w:rsidRPr="00E353D0">
        <w:rPr>
          <w:color w:val="000000" w:themeColor="text1"/>
        </w:rPr>
        <w:t>raude</w:t>
      </w:r>
      <w:r w:rsidR="00161A5C">
        <w:rPr>
          <w:color w:val="000000" w:themeColor="text1"/>
        </w:rPr>
        <w:t xml:space="preserve"> </w:t>
      </w:r>
      <w:r w:rsidR="004B3AA5" w:rsidRPr="00E353D0">
        <w:rPr>
          <w:color w:val="000000" w:themeColor="text1"/>
        </w:rPr>
        <w:t>sociale</w:t>
      </w:r>
      <w:r w:rsidR="00161A5C">
        <w:rPr>
          <w:color w:val="000000" w:themeColor="text1"/>
        </w:rPr>
        <w:t xml:space="preserve"> </w:t>
      </w:r>
      <w:r w:rsidR="004B3AA5" w:rsidRPr="00E353D0">
        <w:rPr>
          <w:color w:val="000000" w:themeColor="text1"/>
        </w:rPr>
        <w:t>grave</w:t>
      </w:r>
      <w:r w:rsidR="00161A5C">
        <w:rPr>
          <w:color w:val="000000" w:themeColor="text1"/>
        </w:rPr>
        <w:t xml:space="preserve"> </w:t>
      </w:r>
      <w:r w:rsidR="004B3AA5" w:rsidRPr="00E353D0">
        <w:rPr>
          <w:color w:val="000000" w:themeColor="text1"/>
        </w:rPr>
        <w:t>avérée</w:t>
      </w:r>
    </w:p>
    <w:p w14:paraId="0E884149" w14:textId="77777777" w:rsidR="004F69BC" w:rsidRDefault="004B3AA5">
      <w:pPr>
        <w:pBdr>
          <w:top w:val="single" w:sz="4" w:space="1" w:color="auto"/>
          <w:left w:val="single" w:sz="4" w:space="4" w:color="auto"/>
          <w:bottom w:val="single" w:sz="4" w:space="1" w:color="auto"/>
          <w:right w:val="single" w:sz="4" w:space="4" w:color="auto"/>
        </w:pBdr>
        <w:spacing w:before="144" w:after="144"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Lorsque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toute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personne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agissant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qualité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quelque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stade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l’exécution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informé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occupe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Belgique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plusieurs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ressortissants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pays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tiers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séjour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illégal,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s’abstient,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avec</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effet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immédiat,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rendre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encore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lieu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d’exécution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poursuivre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l’exécution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jusqu’à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00717D2B" w:rsidRPr="00E353D0">
        <w:rPr>
          <w:rFonts w:ascii="Arial" w:hAnsi="Arial" w:cs="Arial"/>
          <w:b/>
          <w:i/>
          <w:color w:val="000000" w:themeColor="text1"/>
          <w:sz w:val="20"/>
          <w:szCs w:val="20"/>
        </w:rPr>
        <w:t>l'adjudicateur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donne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ordre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contraire.</w:t>
      </w:r>
      <w:r w:rsidR="00161A5C">
        <w:rPr>
          <w:rFonts w:ascii="Arial" w:hAnsi="Arial" w:cs="Arial"/>
          <w:b/>
          <w:i/>
          <w:color w:val="000000" w:themeColor="text1"/>
          <w:sz w:val="20"/>
          <w:szCs w:val="20"/>
        </w:rPr>
        <w:t xml:space="preserve"> </w:t>
      </w:r>
    </w:p>
    <w:p w14:paraId="1C3D4EA2" w14:textId="77777777" w:rsidR="004F69BC" w:rsidRDefault="004B3AA5">
      <w:pPr>
        <w:pBdr>
          <w:top w:val="single" w:sz="4" w:space="1" w:color="auto"/>
          <w:left w:val="single" w:sz="4" w:space="4" w:color="auto"/>
          <w:bottom w:val="single" w:sz="4" w:space="1" w:color="auto"/>
          <w:right w:val="single" w:sz="4" w:space="4" w:color="auto"/>
        </w:pBdr>
        <w:spacing w:before="144" w:after="144"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Cette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information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l’entreprise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concernée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peut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prendre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forme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réception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copie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notification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visée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49/2,</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alinéa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4,</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pénal</w:t>
      </w:r>
      <w:r w:rsidR="00161A5C">
        <w:rPr>
          <w:rFonts w:ascii="Arial" w:hAnsi="Arial" w:cs="Arial"/>
          <w:b/>
          <w:i/>
          <w:color w:val="000000" w:themeColor="text1"/>
          <w:sz w:val="20"/>
          <w:szCs w:val="20"/>
        </w:rPr>
        <w:t xml:space="preserve"> </w:t>
      </w:r>
      <w:r w:rsidR="009F4B09" w:rsidRPr="00E353D0">
        <w:rPr>
          <w:rFonts w:ascii="Arial" w:hAnsi="Arial" w:cs="Arial"/>
          <w:b/>
          <w:i/>
          <w:color w:val="000000" w:themeColor="text1"/>
          <w:sz w:val="20"/>
          <w:szCs w:val="20"/>
        </w:rPr>
        <w:t>social</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communication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00717D2B" w:rsidRPr="00E353D0">
        <w:rPr>
          <w:rFonts w:ascii="Arial" w:hAnsi="Arial" w:cs="Arial"/>
          <w:b/>
          <w:i/>
          <w:color w:val="000000" w:themeColor="text1"/>
          <w:sz w:val="20"/>
          <w:szCs w:val="20"/>
        </w:rPr>
        <w:t>l'adjudicateur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qu’ils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reçu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notification,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visée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49/2,</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alinéa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1er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2,</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pénal</w:t>
      </w:r>
      <w:r w:rsidR="00161A5C">
        <w:rPr>
          <w:rFonts w:ascii="Arial" w:hAnsi="Arial" w:cs="Arial"/>
          <w:b/>
          <w:i/>
          <w:color w:val="000000" w:themeColor="text1"/>
          <w:sz w:val="20"/>
          <w:szCs w:val="20"/>
        </w:rPr>
        <w:t xml:space="preserve"> </w:t>
      </w:r>
      <w:r w:rsidR="009F4B09" w:rsidRPr="00E353D0">
        <w:rPr>
          <w:rFonts w:ascii="Arial" w:hAnsi="Arial" w:cs="Arial"/>
          <w:b/>
          <w:i/>
          <w:color w:val="000000" w:themeColor="text1"/>
          <w:sz w:val="20"/>
          <w:szCs w:val="20"/>
        </w:rPr>
        <w:t>social</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l’affichage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prévu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35/12</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loi</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12</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avril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1965</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relative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protection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rémunération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travailleurs.</w:t>
      </w:r>
    </w:p>
    <w:p w14:paraId="76FE70C5" w14:textId="77777777" w:rsidR="004F69BC" w:rsidRDefault="004B3AA5">
      <w:pPr>
        <w:pBdr>
          <w:top w:val="single" w:sz="4" w:space="1" w:color="auto"/>
          <w:left w:val="single" w:sz="4" w:space="4" w:color="auto"/>
          <w:bottom w:val="single" w:sz="4" w:space="1" w:color="auto"/>
          <w:right w:val="single" w:sz="4" w:space="4" w:color="auto"/>
        </w:pBdr>
        <w:spacing w:before="144" w:after="144"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Lorsque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toute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personne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agissant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qualité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quelque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stade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l’exécution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informé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manquement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grave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obligation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payer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délais,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travailleurs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rémunération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laquelle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ceux-ci</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droit,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sous-traitant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s’abstient,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avec</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effet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immédiat,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rendre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encore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lieu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d’exécution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poursuivre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l’exécution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jusqu’à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présente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preuve</w:t>
      </w:r>
      <w:r w:rsidR="00161A5C">
        <w:rPr>
          <w:rFonts w:ascii="Arial" w:hAnsi="Arial" w:cs="Arial"/>
          <w:b/>
          <w:i/>
          <w:color w:val="000000" w:themeColor="text1"/>
          <w:sz w:val="20"/>
          <w:szCs w:val="20"/>
        </w:rPr>
        <w:t xml:space="preserve"> </w:t>
      </w:r>
      <w:r w:rsidR="0005043D"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0005043D" w:rsidRPr="00E353D0">
        <w:rPr>
          <w:rFonts w:ascii="Arial" w:hAnsi="Arial" w:cs="Arial"/>
          <w:b/>
          <w:i/>
          <w:color w:val="000000" w:themeColor="text1"/>
          <w:sz w:val="20"/>
          <w:szCs w:val="20"/>
        </w:rPr>
        <w:t>l'</w:t>
      </w:r>
      <w:r w:rsidRPr="00E353D0">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travailleurs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concernés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reçu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l’intégralité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rémunération.</w:t>
      </w:r>
      <w:r w:rsidR="00161A5C">
        <w:rPr>
          <w:rFonts w:ascii="Arial" w:hAnsi="Arial" w:cs="Arial"/>
          <w:b/>
          <w:i/>
          <w:color w:val="000000" w:themeColor="text1"/>
          <w:sz w:val="20"/>
          <w:szCs w:val="20"/>
        </w:rPr>
        <w:t xml:space="preserve"> </w:t>
      </w:r>
    </w:p>
    <w:p w14:paraId="1A392031" w14:textId="77777777" w:rsidR="004B3AA5" w:rsidRPr="00E353D0" w:rsidRDefault="004B3AA5" w:rsidP="004857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Cette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information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l’entreprise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concernée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peut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prendre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forme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réception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copie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notification,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visée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49/1,</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alinéa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3</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pénal</w:t>
      </w:r>
      <w:r w:rsidR="00161A5C">
        <w:rPr>
          <w:rFonts w:ascii="Arial" w:hAnsi="Arial" w:cs="Arial"/>
          <w:b/>
          <w:i/>
          <w:color w:val="000000" w:themeColor="text1"/>
          <w:sz w:val="20"/>
          <w:szCs w:val="20"/>
        </w:rPr>
        <w:t xml:space="preserve"> </w:t>
      </w:r>
      <w:r w:rsidR="009F4B09" w:rsidRPr="00E353D0">
        <w:rPr>
          <w:rFonts w:ascii="Arial" w:hAnsi="Arial" w:cs="Arial"/>
          <w:b/>
          <w:i/>
          <w:color w:val="000000" w:themeColor="text1"/>
          <w:sz w:val="20"/>
          <w:szCs w:val="20"/>
        </w:rPr>
        <w:t>social</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communication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00717D2B" w:rsidRPr="00E353D0">
        <w:rPr>
          <w:rFonts w:ascii="Arial" w:hAnsi="Arial" w:cs="Arial"/>
          <w:b/>
          <w:i/>
          <w:color w:val="000000" w:themeColor="text1"/>
          <w:sz w:val="20"/>
          <w:szCs w:val="20"/>
        </w:rPr>
        <w:t>l'adjudicateur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selon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qu’ils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reçu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notification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visée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49/1,</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alinéa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1er,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pénal</w:t>
      </w:r>
      <w:r w:rsidR="00161A5C">
        <w:rPr>
          <w:rFonts w:ascii="Arial" w:hAnsi="Arial" w:cs="Arial"/>
          <w:b/>
          <w:i/>
          <w:color w:val="000000" w:themeColor="text1"/>
          <w:sz w:val="20"/>
          <w:szCs w:val="20"/>
        </w:rPr>
        <w:t xml:space="preserve"> </w:t>
      </w:r>
      <w:r w:rsidR="009F4B09" w:rsidRPr="00E353D0">
        <w:rPr>
          <w:rFonts w:ascii="Arial" w:hAnsi="Arial" w:cs="Arial"/>
          <w:b/>
          <w:i/>
          <w:color w:val="000000" w:themeColor="text1"/>
          <w:sz w:val="20"/>
          <w:szCs w:val="20"/>
        </w:rPr>
        <w:t>social</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via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l’affichage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prévu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35/4</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loi</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12</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avril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1965</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relative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protection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rémunération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travailleurs</w:t>
      </w:r>
      <w:r w:rsidR="00C92C60" w:rsidRPr="00E353D0">
        <w:rPr>
          <w:rFonts w:ascii="Arial" w:hAnsi="Arial" w:cs="Arial"/>
          <w:b/>
          <w:i/>
          <w:color w:val="000000" w:themeColor="text1"/>
          <w:sz w:val="20"/>
          <w:szCs w:val="20"/>
        </w:rPr>
        <w:t>.</w:t>
      </w:r>
    </w:p>
    <w:p w14:paraId="1C94BD90" w14:textId="77777777" w:rsidR="001122DD" w:rsidRDefault="001122DD" w:rsidP="0006314B">
      <w:pPr>
        <w:spacing w:after="0" w:line="240" w:lineRule="auto"/>
        <w:jc w:val="both"/>
        <w:rPr>
          <w:rFonts w:ascii="Arial" w:hAnsi="Arial" w:cs="Arial"/>
          <w:b/>
          <w:color w:val="000000" w:themeColor="text1"/>
          <w:sz w:val="20"/>
          <w:szCs w:val="20"/>
        </w:rPr>
      </w:pPr>
    </w:p>
    <w:p w14:paraId="1138F4EA" w14:textId="77777777" w:rsidR="000F285B" w:rsidRPr="00E353D0" w:rsidRDefault="000F285B" w:rsidP="000F285B">
      <w:pPr>
        <w:spacing w:after="0" w:line="240" w:lineRule="auto"/>
        <w:jc w:val="both"/>
        <w:rPr>
          <w:rFonts w:ascii="Arial" w:hAnsi="Arial" w:cs="Arial"/>
          <w:color w:val="000000" w:themeColor="text1"/>
          <w:sz w:val="20"/>
          <w:szCs w:val="20"/>
        </w:rPr>
      </w:pPr>
      <w:r w:rsidRPr="00677D7A">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Pr="00677D7A">
        <w:rPr>
          <w:rFonts w:ascii="Arial" w:hAnsi="Arial" w:cs="Arial"/>
          <w:b/>
          <w:color w:val="000000" w:themeColor="text1"/>
          <w:sz w:val="20"/>
          <w:szCs w:val="20"/>
          <w:u w:val="single"/>
        </w:rPr>
        <w:t>78/1</w:t>
      </w:r>
      <w:r w:rsidRPr="00E353D0">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concerne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passés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adjudicateur,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sous-traitants,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où</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qu’ils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interviennent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chaîne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sous-traitance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fonction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part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qu’ils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exécutent,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doivent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satisfaire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dispositions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législation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organisant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l’agréation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d’entrepreneurs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qui</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concerne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travaux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passés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une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entreprise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publique,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documents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marché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peuvent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également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imposer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cette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exigence.</w:t>
      </w:r>
    </w:p>
    <w:p w14:paraId="51185FF1" w14:textId="77777777" w:rsidR="000F285B" w:rsidRPr="00E353D0" w:rsidRDefault="000F285B" w:rsidP="000F285B">
      <w:pPr>
        <w:spacing w:after="0" w:line="240" w:lineRule="auto"/>
        <w:jc w:val="both"/>
        <w:rPr>
          <w:rFonts w:ascii="Arial" w:hAnsi="Arial" w:cs="Arial"/>
          <w:color w:val="000000" w:themeColor="text1"/>
          <w:sz w:val="20"/>
          <w:szCs w:val="20"/>
        </w:rPr>
      </w:pP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présente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disposition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déroge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responsabilité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l’adjudicataire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l’égard</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l’adjudicateur,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visée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12,</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§1</w:t>
      </w:r>
      <w:r w:rsidRPr="00E353D0">
        <w:rPr>
          <w:rFonts w:ascii="Arial" w:hAnsi="Arial" w:cs="Arial"/>
          <w:color w:val="000000" w:themeColor="text1"/>
          <w:sz w:val="20"/>
          <w:szCs w:val="20"/>
          <w:vertAlign w:val="superscript"/>
        </w:rPr>
        <w:t>er</w:t>
      </w:r>
      <w:r w:rsidRPr="00E353D0">
        <w:rPr>
          <w:rFonts w:ascii="Arial" w:hAnsi="Arial" w:cs="Arial"/>
          <w:color w:val="000000" w:themeColor="text1"/>
          <w:sz w:val="20"/>
          <w:szCs w:val="20"/>
        </w:rPr>
        <w:t>.</w:t>
      </w:r>
    </w:p>
    <w:p w14:paraId="2F257D77" w14:textId="77777777" w:rsidR="00D75F40" w:rsidRPr="00E353D0" w:rsidRDefault="00D75F40" w:rsidP="000F285B">
      <w:pPr>
        <w:spacing w:after="0" w:line="240" w:lineRule="auto"/>
        <w:jc w:val="both"/>
        <w:rPr>
          <w:rFonts w:ascii="Arial" w:hAnsi="Arial" w:cs="Arial"/>
          <w:color w:val="000000" w:themeColor="text1"/>
          <w:sz w:val="20"/>
          <w:szCs w:val="20"/>
        </w:rPr>
      </w:pPr>
    </w:p>
    <w:p w14:paraId="4C4AFAB2" w14:textId="77777777" w:rsidR="000F285B" w:rsidRPr="00E353D0" w:rsidRDefault="000F285B" w:rsidP="000F285B">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20"/>
          <w:szCs w:val="20"/>
        </w:rPr>
      </w:pPr>
      <w:r w:rsidRPr="00E353D0">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d’électromécanique</w:t>
      </w:r>
    </w:p>
    <w:p w14:paraId="73806EE7" w14:textId="77777777" w:rsidR="000F285B" w:rsidRPr="00E353D0" w:rsidRDefault="000F285B" w:rsidP="000F285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212B97DE" w14:textId="77777777" w:rsidR="000F285B" w:rsidRPr="00E353D0" w:rsidRDefault="000F285B" w:rsidP="000F285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78/1</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précisé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9F4B09" w:rsidRPr="00E353D0">
        <w:rPr>
          <w:rFonts w:ascii="Arial" w:hAnsi="Arial" w:cs="Arial"/>
          <w:b/>
          <w:i/>
          <w:color w:val="000000" w:themeColor="text1"/>
          <w:sz w:val="20"/>
          <w:szCs w:val="20"/>
        </w:rPr>
        <w:t>suit</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
    <w:p w14:paraId="206DF48B" w14:textId="77777777" w:rsidR="000F285B" w:rsidRPr="00E353D0" w:rsidRDefault="000F285B" w:rsidP="000F285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354B4A9E" w14:textId="77777777" w:rsidR="000F285B" w:rsidRPr="00E353D0" w:rsidRDefault="000F285B" w:rsidP="000F285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entreprises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publiques,</w:t>
      </w:r>
      <w:r w:rsidR="00161A5C">
        <w:rPr>
          <w:rFonts w:ascii="Arial" w:hAnsi="Arial" w:cs="Arial"/>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sous-traitants,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où</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qu’ils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interviennent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dans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chaîne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sous-traitance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fonction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part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marché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qu’ils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exécutent,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doivent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satisfaire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dispositions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législation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organisant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l’agréation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d’entrepreneurs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travaux.</w:t>
      </w:r>
      <w:r w:rsidR="00161A5C">
        <w:rPr>
          <w:rFonts w:ascii="Arial" w:hAnsi="Arial" w:cs="Arial"/>
          <w:b/>
          <w:i/>
          <w:color w:val="000000" w:themeColor="text1"/>
          <w:sz w:val="20"/>
          <w:szCs w:val="20"/>
        </w:rPr>
        <w:t xml:space="preserve"> </w:t>
      </w:r>
    </w:p>
    <w:p w14:paraId="247A6C3D" w14:textId="77777777" w:rsidR="000F285B" w:rsidRPr="00E353D0" w:rsidRDefault="000F285B" w:rsidP="000F285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079715AA" w14:textId="77777777" w:rsidR="000F285B" w:rsidRPr="00E353D0" w:rsidRDefault="000F285B" w:rsidP="000F285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Quels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qualité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statut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prend</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toutes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mesures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nécessaires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sous-traitants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directs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imposent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propres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sous-traitants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respect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obligations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définies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ci-dessus.</w:t>
      </w:r>
    </w:p>
    <w:p w14:paraId="4A26C265" w14:textId="77777777" w:rsidR="009D4CDB" w:rsidRDefault="009D4CDB">
      <w:pPr>
        <w:spacing w:after="0" w:line="240" w:lineRule="auto"/>
        <w:rPr>
          <w:rFonts w:ascii="Arial" w:hAnsi="Arial" w:cs="Arial"/>
          <w:b/>
          <w:sz w:val="20"/>
          <w:szCs w:val="20"/>
        </w:rPr>
      </w:pPr>
    </w:p>
    <w:p w14:paraId="4BFC79E7" w14:textId="77777777" w:rsidR="004E4F09" w:rsidRPr="00215FBD" w:rsidRDefault="00FB41CA" w:rsidP="0006314B">
      <w:pPr>
        <w:spacing w:after="0" w:line="240" w:lineRule="auto"/>
        <w:jc w:val="both"/>
        <w:rPr>
          <w:rFonts w:ascii="Arial" w:hAnsi="Arial" w:cs="Arial"/>
          <w:b/>
          <w:sz w:val="20"/>
          <w:szCs w:val="20"/>
        </w:rPr>
      </w:pPr>
      <w:r w:rsidRPr="00215FBD">
        <w:rPr>
          <w:rFonts w:ascii="Arial" w:hAnsi="Arial" w:cs="Arial"/>
          <w:b/>
          <w:sz w:val="20"/>
          <w:szCs w:val="20"/>
        </w:rPr>
        <w:t>Organisation</w:t>
      </w:r>
      <w:r w:rsidR="00161A5C">
        <w:rPr>
          <w:rFonts w:ascii="Arial" w:hAnsi="Arial" w:cs="Arial"/>
          <w:b/>
          <w:sz w:val="20"/>
          <w:szCs w:val="20"/>
        </w:rPr>
        <w:t xml:space="preserve"> </w:t>
      </w:r>
      <w:r w:rsidRPr="00215FBD">
        <w:rPr>
          <w:rFonts w:ascii="Arial" w:hAnsi="Arial" w:cs="Arial"/>
          <w:b/>
          <w:sz w:val="20"/>
          <w:szCs w:val="20"/>
        </w:rPr>
        <w:t>du</w:t>
      </w:r>
      <w:r w:rsidR="00161A5C">
        <w:rPr>
          <w:rFonts w:ascii="Arial" w:hAnsi="Arial" w:cs="Arial"/>
          <w:b/>
          <w:sz w:val="20"/>
          <w:szCs w:val="20"/>
        </w:rPr>
        <w:t xml:space="preserve"> </w:t>
      </w:r>
      <w:r w:rsidRPr="00215FBD">
        <w:rPr>
          <w:rFonts w:ascii="Arial" w:hAnsi="Arial" w:cs="Arial"/>
          <w:b/>
          <w:sz w:val="20"/>
          <w:szCs w:val="20"/>
        </w:rPr>
        <w:t>chantier</w:t>
      </w:r>
    </w:p>
    <w:p w14:paraId="2FDD6B42" w14:textId="77777777" w:rsidR="004E4F09" w:rsidRPr="00215FBD" w:rsidRDefault="004E4F09" w:rsidP="0006314B">
      <w:pPr>
        <w:spacing w:after="0" w:line="240" w:lineRule="auto"/>
        <w:jc w:val="both"/>
        <w:rPr>
          <w:rFonts w:ascii="Arial" w:hAnsi="Arial" w:cs="Arial"/>
          <w:b/>
          <w:sz w:val="20"/>
          <w:szCs w:val="20"/>
        </w:rPr>
      </w:pPr>
    </w:p>
    <w:p w14:paraId="5C68A2BC" w14:textId="77777777" w:rsidR="00FB41CA" w:rsidRPr="00215FBD" w:rsidRDefault="00981DF3" w:rsidP="0006314B">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79</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r w:rsidR="00FB41CA" w:rsidRPr="00215FBD">
        <w:rPr>
          <w:rFonts w:ascii="Arial" w:hAnsi="Arial" w:cs="Arial"/>
          <w:sz w:val="20"/>
          <w:szCs w:val="20"/>
        </w:rPr>
        <w:t>préjudice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législation</w:t>
      </w:r>
      <w:r w:rsidR="00161A5C">
        <w:rPr>
          <w:rFonts w:ascii="Arial" w:hAnsi="Arial" w:cs="Arial"/>
          <w:sz w:val="20"/>
          <w:szCs w:val="20"/>
        </w:rPr>
        <w:t xml:space="preserve"> </w:t>
      </w:r>
      <w:r w:rsidR="00FB41CA" w:rsidRPr="00215FBD">
        <w:rPr>
          <w:rFonts w:ascii="Arial" w:hAnsi="Arial" w:cs="Arial"/>
          <w:sz w:val="20"/>
          <w:szCs w:val="20"/>
        </w:rPr>
        <w:t>relative</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bien-être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travailleurs</w:t>
      </w:r>
      <w:r w:rsidR="00161A5C">
        <w:rPr>
          <w:rFonts w:ascii="Arial" w:hAnsi="Arial" w:cs="Arial"/>
          <w:sz w:val="20"/>
          <w:szCs w:val="20"/>
        </w:rPr>
        <w:t xml:space="preserve"> </w:t>
      </w:r>
      <w:r w:rsidR="00FB41CA" w:rsidRPr="00215FBD">
        <w:rPr>
          <w:rFonts w:ascii="Arial" w:hAnsi="Arial" w:cs="Arial"/>
          <w:sz w:val="20"/>
          <w:szCs w:val="20"/>
        </w:rPr>
        <w:t>lors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leur</w:t>
      </w:r>
      <w:r w:rsidR="00161A5C">
        <w:rPr>
          <w:rFonts w:ascii="Arial" w:hAnsi="Arial" w:cs="Arial"/>
          <w:sz w:val="20"/>
          <w:szCs w:val="20"/>
        </w:rPr>
        <w:t xml:space="preserve"> </w:t>
      </w:r>
      <w:r w:rsidR="00FB41CA" w:rsidRPr="00215FBD">
        <w:rPr>
          <w:rFonts w:ascii="Arial" w:hAnsi="Arial" w:cs="Arial"/>
          <w:sz w:val="20"/>
          <w:szCs w:val="20"/>
        </w:rPr>
        <w:t>travail,</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tenu</w:t>
      </w:r>
      <w:r w:rsidR="00161A5C">
        <w:rPr>
          <w:rFonts w:ascii="Arial" w:hAnsi="Arial" w:cs="Arial"/>
          <w:sz w:val="20"/>
          <w:szCs w:val="20"/>
        </w:rPr>
        <w:t xml:space="preserve"> </w:t>
      </w:r>
      <w:r w:rsidR="00FB41CA" w:rsidRPr="00215FBD">
        <w:rPr>
          <w:rFonts w:ascii="Arial" w:hAnsi="Arial" w:cs="Arial"/>
          <w:sz w:val="20"/>
          <w:szCs w:val="20"/>
        </w:rPr>
        <w:t>d’assurer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police</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chantier</w:t>
      </w:r>
      <w:r w:rsidR="00161A5C">
        <w:rPr>
          <w:rFonts w:ascii="Arial" w:hAnsi="Arial" w:cs="Arial"/>
          <w:sz w:val="20"/>
          <w:szCs w:val="20"/>
        </w:rPr>
        <w:t xml:space="preserve"> </w:t>
      </w:r>
      <w:r w:rsidR="00FB41CA" w:rsidRPr="00215FBD">
        <w:rPr>
          <w:rFonts w:ascii="Arial" w:hAnsi="Arial" w:cs="Arial"/>
          <w:sz w:val="20"/>
          <w:szCs w:val="20"/>
        </w:rPr>
        <w:t>pendant</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durée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prendre,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l’intérêt</w:t>
      </w:r>
      <w:r w:rsidR="00161A5C">
        <w:rPr>
          <w:rFonts w:ascii="Arial" w:hAnsi="Arial" w:cs="Arial"/>
          <w:sz w:val="20"/>
          <w:szCs w:val="20"/>
        </w:rPr>
        <w:t xml:space="preserve"> </w:t>
      </w:r>
      <w:r w:rsidR="00FB41CA" w:rsidRPr="00215FBD">
        <w:rPr>
          <w:rFonts w:ascii="Arial" w:hAnsi="Arial" w:cs="Arial"/>
          <w:sz w:val="20"/>
          <w:szCs w:val="20"/>
        </w:rPr>
        <w:t>tant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ses</w:t>
      </w:r>
      <w:r w:rsidR="00161A5C">
        <w:rPr>
          <w:rFonts w:ascii="Arial" w:hAnsi="Arial" w:cs="Arial"/>
          <w:sz w:val="20"/>
          <w:szCs w:val="20"/>
        </w:rPr>
        <w:t xml:space="preserve"> </w:t>
      </w:r>
      <w:r w:rsidR="00FB41CA" w:rsidRPr="00215FBD">
        <w:rPr>
          <w:rFonts w:ascii="Arial" w:hAnsi="Arial" w:cs="Arial"/>
          <w:sz w:val="20"/>
          <w:szCs w:val="20"/>
        </w:rPr>
        <w:t>préposés</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agents</w:t>
      </w:r>
      <w:r w:rsidR="00161A5C">
        <w:rPr>
          <w:rFonts w:ascii="Arial" w:hAnsi="Arial" w:cs="Arial"/>
          <w:sz w:val="20"/>
          <w:szCs w:val="20"/>
        </w:rPr>
        <w:t xml:space="preserve"> </w:t>
      </w:r>
      <w:r w:rsidR="0005043D">
        <w:rPr>
          <w:rFonts w:ascii="Arial" w:hAnsi="Arial" w:cs="Arial"/>
          <w:sz w:val="20"/>
          <w:szCs w:val="20"/>
        </w:rPr>
        <w:t>de</w:t>
      </w:r>
      <w:r w:rsidR="00161A5C">
        <w:rPr>
          <w:rFonts w:ascii="Arial" w:hAnsi="Arial" w:cs="Arial"/>
          <w:sz w:val="20"/>
          <w:szCs w:val="20"/>
        </w:rPr>
        <w:t xml:space="preserve"> </w:t>
      </w:r>
      <w:r w:rsidR="0005043D">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tiers,</w:t>
      </w:r>
      <w:r w:rsidR="00161A5C">
        <w:rPr>
          <w:rFonts w:ascii="Arial" w:hAnsi="Arial" w:cs="Arial"/>
          <w:sz w:val="20"/>
          <w:szCs w:val="20"/>
        </w:rPr>
        <w:t xml:space="preserve"> </w:t>
      </w:r>
      <w:r w:rsidR="00FB41CA" w:rsidRPr="00215FBD">
        <w:rPr>
          <w:rFonts w:ascii="Arial" w:hAnsi="Arial" w:cs="Arial"/>
          <w:sz w:val="20"/>
          <w:szCs w:val="20"/>
        </w:rPr>
        <w:t>toutes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mesures</w:t>
      </w:r>
      <w:r w:rsidR="00161A5C">
        <w:rPr>
          <w:rFonts w:ascii="Arial" w:hAnsi="Arial" w:cs="Arial"/>
          <w:sz w:val="20"/>
          <w:szCs w:val="20"/>
        </w:rPr>
        <w:t xml:space="preserve"> </w:t>
      </w:r>
      <w:r w:rsidR="00FB41CA" w:rsidRPr="00215FBD">
        <w:rPr>
          <w:rFonts w:ascii="Arial" w:hAnsi="Arial" w:cs="Arial"/>
          <w:sz w:val="20"/>
          <w:szCs w:val="20"/>
        </w:rPr>
        <w:t>requises</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vue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garantir</w:t>
      </w:r>
      <w:r w:rsidR="00161A5C">
        <w:rPr>
          <w:rFonts w:ascii="Arial" w:hAnsi="Arial" w:cs="Arial"/>
          <w:sz w:val="20"/>
          <w:szCs w:val="20"/>
        </w:rPr>
        <w:t xml:space="preserve"> </w:t>
      </w:r>
      <w:r w:rsidR="00FB41CA" w:rsidRPr="00215FBD">
        <w:rPr>
          <w:rFonts w:ascii="Arial" w:hAnsi="Arial" w:cs="Arial"/>
          <w:sz w:val="20"/>
          <w:szCs w:val="20"/>
        </w:rPr>
        <w:t>leur</w:t>
      </w:r>
      <w:r w:rsidR="00161A5C">
        <w:rPr>
          <w:rFonts w:ascii="Arial" w:hAnsi="Arial" w:cs="Arial"/>
          <w:sz w:val="20"/>
          <w:szCs w:val="20"/>
        </w:rPr>
        <w:t xml:space="preserve"> </w:t>
      </w:r>
      <w:r w:rsidR="00FB41CA" w:rsidRPr="00215FBD">
        <w:rPr>
          <w:rFonts w:ascii="Arial" w:hAnsi="Arial" w:cs="Arial"/>
          <w:sz w:val="20"/>
          <w:szCs w:val="20"/>
        </w:rPr>
        <w:t>sécurité.</w:t>
      </w:r>
    </w:p>
    <w:p w14:paraId="3537E562" w14:textId="77777777" w:rsidR="00B40D30" w:rsidRPr="00215FBD" w:rsidRDefault="00B40D30" w:rsidP="0006314B">
      <w:pPr>
        <w:spacing w:after="0" w:line="240" w:lineRule="auto"/>
        <w:jc w:val="both"/>
        <w:rPr>
          <w:rFonts w:ascii="Arial" w:hAnsi="Arial" w:cs="Arial"/>
          <w:sz w:val="20"/>
          <w:szCs w:val="20"/>
        </w:rPr>
      </w:pPr>
    </w:p>
    <w:p w14:paraId="3C67A756"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lastRenderedPageBreak/>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6F8B53B3" w14:textId="77777777" w:rsidR="00C61044" w:rsidRPr="00215FBD" w:rsidRDefault="00C61044"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4F16E27A"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79</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9F4B09"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3BFB4441"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3176349A"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u w:val="single"/>
        </w:rPr>
        <w:t>Matériel</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Pr="00215FBD">
        <w:rPr>
          <w:rFonts w:ascii="Arial" w:hAnsi="Arial" w:cs="Arial"/>
          <w:b/>
          <w:i/>
          <w:sz w:val="20"/>
          <w:szCs w:val="20"/>
          <w:u w:val="single"/>
        </w:rPr>
        <w:t>laboratoire</w:t>
      </w:r>
      <w:r w:rsidR="00161A5C">
        <w:rPr>
          <w:rFonts w:ascii="Arial" w:hAnsi="Arial" w:cs="Arial"/>
          <w:b/>
          <w:i/>
          <w:sz w:val="20"/>
          <w:szCs w:val="20"/>
          <w:u w:val="single"/>
        </w:rPr>
        <w:t xml:space="preserve"> </w:t>
      </w:r>
      <w:r w:rsidRPr="00215FBD">
        <w:rPr>
          <w:rFonts w:ascii="Arial" w:hAnsi="Arial" w:cs="Arial"/>
          <w:b/>
          <w:i/>
          <w:sz w:val="20"/>
          <w:szCs w:val="20"/>
          <w:u w:val="single"/>
        </w:rPr>
        <w:t>de</w:t>
      </w:r>
      <w:r w:rsidR="00161A5C">
        <w:rPr>
          <w:rFonts w:ascii="Arial" w:hAnsi="Arial" w:cs="Arial"/>
          <w:b/>
          <w:i/>
          <w:sz w:val="20"/>
          <w:szCs w:val="20"/>
          <w:u w:val="single"/>
        </w:rPr>
        <w:t xml:space="preserve"> </w:t>
      </w:r>
      <w:r w:rsidRPr="00215FBD">
        <w:rPr>
          <w:rFonts w:ascii="Arial" w:hAnsi="Arial" w:cs="Arial"/>
          <w:b/>
          <w:i/>
          <w:sz w:val="20"/>
          <w:szCs w:val="20"/>
          <w:u w:val="single"/>
        </w:rPr>
        <w:t>chantier</w:t>
      </w:r>
    </w:p>
    <w:p w14:paraId="1ECCBA42"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déterminent</w:t>
      </w:r>
      <w:r w:rsidR="00161A5C">
        <w:rPr>
          <w:rFonts w:ascii="Arial" w:hAnsi="Arial" w:cs="Arial"/>
          <w:b/>
          <w:i/>
          <w:sz w:val="20"/>
          <w:szCs w:val="20"/>
        </w:rPr>
        <w:t xml:space="preserve"> </w:t>
      </w:r>
      <w:r w:rsidRPr="00215FBD">
        <w:rPr>
          <w:rFonts w:ascii="Arial" w:hAnsi="Arial" w:cs="Arial"/>
          <w:b/>
          <w:i/>
          <w:sz w:val="20"/>
          <w:szCs w:val="20"/>
        </w:rPr>
        <w:t>également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matériel</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laboratoire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chantier</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mettre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disposition</w:t>
      </w:r>
      <w:r w:rsidR="00161A5C">
        <w:rPr>
          <w:rFonts w:ascii="Arial" w:hAnsi="Arial" w:cs="Arial"/>
          <w:b/>
          <w:i/>
          <w:sz w:val="20"/>
          <w:szCs w:val="20"/>
        </w:rPr>
        <w:t xml:space="preserve"> </w:t>
      </w:r>
      <w:r w:rsidR="0005043D">
        <w:rPr>
          <w:rFonts w:ascii="Arial" w:hAnsi="Arial" w:cs="Arial"/>
          <w:b/>
          <w:i/>
          <w:sz w:val="20"/>
          <w:szCs w:val="20"/>
        </w:rPr>
        <w:t>de</w:t>
      </w:r>
      <w:r w:rsidR="00161A5C">
        <w:rPr>
          <w:rFonts w:ascii="Arial" w:hAnsi="Arial" w:cs="Arial"/>
          <w:b/>
          <w:i/>
          <w:sz w:val="20"/>
          <w:szCs w:val="20"/>
        </w:rPr>
        <w:t xml:space="preserve"> </w:t>
      </w:r>
      <w:r w:rsidR="0005043D">
        <w:rPr>
          <w:rFonts w:ascii="Arial" w:hAnsi="Arial" w:cs="Arial"/>
          <w:b/>
          <w:i/>
          <w:sz w:val="20"/>
          <w:szCs w:val="20"/>
        </w:rPr>
        <w:t>l'</w:t>
      </w:r>
      <w:r w:rsidRPr="00215FBD">
        <w:rPr>
          <w:rFonts w:ascii="Arial" w:hAnsi="Arial" w:cs="Arial"/>
          <w:b/>
          <w:i/>
          <w:sz w:val="20"/>
          <w:szCs w:val="20"/>
        </w:rPr>
        <w:t>adjudicateur.</w:t>
      </w:r>
    </w:p>
    <w:p w14:paraId="2F12464D"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6B1FC705"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u w:val="single"/>
        </w:rPr>
      </w:pPr>
      <w:r w:rsidRPr="00215FBD">
        <w:rPr>
          <w:rFonts w:ascii="Arial" w:hAnsi="Arial" w:cs="Arial"/>
          <w:b/>
          <w:i/>
          <w:sz w:val="20"/>
          <w:szCs w:val="20"/>
          <w:u w:val="single"/>
        </w:rPr>
        <w:t>Vêtements</w:t>
      </w:r>
      <w:r w:rsidR="00161A5C">
        <w:rPr>
          <w:rFonts w:ascii="Arial" w:hAnsi="Arial" w:cs="Arial"/>
          <w:b/>
          <w:i/>
          <w:sz w:val="20"/>
          <w:szCs w:val="20"/>
          <w:u w:val="single"/>
        </w:rPr>
        <w:t xml:space="preserve"> </w:t>
      </w:r>
      <w:r w:rsidRPr="00215FBD">
        <w:rPr>
          <w:rFonts w:ascii="Arial" w:hAnsi="Arial" w:cs="Arial"/>
          <w:b/>
          <w:i/>
          <w:sz w:val="20"/>
          <w:szCs w:val="20"/>
          <w:u w:val="single"/>
        </w:rPr>
        <w:t>et</w:t>
      </w:r>
      <w:r w:rsidR="00161A5C">
        <w:rPr>
          <w:rFonts w:ascii="Arial" w:hAnsi="Arial" w:cs="Arial"/>
          <w:b/>
          <w:i/>
          <w:sz w:val="20"/>
          <w:szCs w:val="20"/>
          <w:u w:val="single"/>
        </w:rPr>
        <w:t xml:space="preserve"> </w:t>
      </w:r>
      <w:r w:rsidRPr="00215FBD">
        <w:rPr>
          <w:rFonts w:ascii="Arial" w:hAnsi="Arial" w:cs="Arial"/>
          <w:b/>
          <w:i/>
          <w:sz w:val="20"/>
          <w:szCs w:val="20"/>
          <w:u w:val="single"/>
        </w:rPr>
        <w:t>équipem</w:t>
      </w:r>
      <w:r w:rsidR="0050459A">
        <w:rPr>
          <w:rFonts w:ascii="Arial" w:hAnsi="Arial" w:cs="Arial"/>
          <w:b/>
          <w:i/>
          <w:sz w:val="20"/>
          <w:szCs w:val="20"/>
          <w:u w:val="single"/>
        </w:rPr>
        <w:t>ents</w:t>
      </w:r>
      <w:r w:rsidR="00161A5C">
        <w:rPr>
          <w:rFonts w:ascii="Arial" w:hAnsi="Arial" w:cs="Arial"/>
          <w:b/>
          <w:i/>
          <w:sz w:val="20"/>
          <w:szCs w:val="20"/>
          <w:u w:val="single"/>
        </w:rPr>
        <w:t xml:space="preserve"> </w:t>
      </w:r>
      <w:r w:rsidR="0050459A">
        <w:rPr>
          <w:rFonts w:ascii="Arial" w:hAnsi="Arial" w:cs="Arial"/>
          <w:b/>
          <w:i/>
          <w:sz w:val="20"/>
          <w:szCs w:val="20"/>
          <w:u w:val="single"/>
        </w:rPr>
        <w:t>de</w:t>
      </w:r>
      <w:r w:rsidR="00161A5C">
        <w:rPr>
          <w:rFonts w:ascii="Arial" w:hAnsi="Arial" w:cs="Arial"/>
          <w:b/>
          <w:i/>
          <w:sz w:val="20"/>
          <w:szCs w:val="20"/>
          <w:u w:val="single"/>
        </w:rPr>
        <w:t xml:space="preserve"> </w:t>
      </w:r>
      <w:r w:rsidR="0050459A">
        <w:rPr>
          <w:rFonts w:ascii="Arial" w:hAnsi="Arial" w:cs="Arial"/>
          <w:b/>
          <w:i/>
          <w:sz w:val="20"/>
          <w:szCs w:val="20"/>
          <w:u w:val="single"/>
        </w:rPr>
        <w:t>protection</w:t>
      </w:r>
    </w:p>
    <w:p w14:paraId="3D22FCDC" w14:textId="77777777" w:rsidR="003D6067"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surveillances</w:t>
      </w:r>
      <w:r w:rsidR="00161A5C">
        <w:rPr>
          <w:rFonts w:ascii="Arial" w:hAnsi="Arial" w:cs="Arial"/>
          <w:b/>
          <w:i/>
          <w:sz w:val="20"/>
          <w:szCs w:val="20"/>
        </w:rPr>
        <w:t xml:space="preserve"> </w:t>
      </w:r>
      <w:r w:rsidRPr="00215FBD">
        <w:rPr>
          <w:rFonts w:ascii="Arial" w:hAnsi="Arial" w:cs="Arial"/>
          <w:b/>
          <w:i/>
          <w:sz w:val="20"/>
          <w:szCs w:val="20"/>
        </w:rPr>
        <w:t>et/ou</w:t>
      </w:r>
      <w:r w:rsidR="00161A5C">
        <w:rPr>
          <w:rFonts w:ascii="Arial" w:hAnsi="Arial" w:cs="Arial"/>
          <w:b/>
          <w:i/>
          <w:sz w:val="20"/>
          <w:szCs w:val="20"/>
        </w:rPr>
        <w:t xml:space="preserve"> </w:t>
      </w:r>
      <w:r w:rsidRPr="00215FBD">
        <w:rPr>
          <w:rFonts w:ascii="Arial" w:hAnsi="Arial" w:cs="Arial"/>
          <w:b/>
          <w:i/>
          <w:sz w:val="20"/>
          <w:szCs w:val="20"/>
        </w:rPr>
        <w:t>contrôles</w:t>
      </w:r>
      <w:r w:rsidR="00161A5C">
        <w:rPr>
          <w:rFonts w:ascii="Arial" w:hAnsi="Arial" w:cs="Arial"/>
          <w:b/>
          <w:i/>
          <w:sz w:val="20"/>
          <w:szCs w:val="20"/>
        </w:rPr>
        <w:t xml:space="preserve"> </w:t>
      </w:r>
      <w:r w:rsidRPr="00215FBD">
        <w:rPr>
          <w:rFonts w:ascii="Arial" w:hAnsi="Arial" w:cs="Arial"/>
          <w:b/>
          <w:i/>
          <w:sz w:val="20"/>
          <w:szCs w:val="20"/>
        </w:rPr>
        <w:t>doivent</w:t>
      </w:r>
      <w:r w:rsidR="00161A5C">
        <w:rPr>
          <w:rFonts w:ascii="Arial" w:hAnsi="Arial" w:cs="Arial"/>
          <w:b/>
          <w:i/>
          <w:sz w:val="20"/>
          <w:szCs w:val="20"/>
        </w:rPr>
        <w:t xml:space="preserve"> </w:t>
      </w:r>
      <w:r w:rsidRPr="00215FBD">
        <w:rPr>
          <w:rFonts w:ascii="Arial" w:hAnsi="Arial" w:cs="Arial"/>
          <w:b/>
          <w:i/>
          <w:sz w:val="20"/>
          <w:szCs w:val="20"/>
        </w:rPr>
        <w:t>s'exercer</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usine,</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met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disposition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délégués</w:t>
      </w:r>
      <w:r w:rsidR="00161A5C">
        <w:rPr>
          <w:rFonts w:ascii="Arial" w:hAnsi="Arial" w:cs="Arial"/>
          <w:b/>
          <w:i/>
          <w:sz w:val="20"/>
          <w:szCs w:val="20"/>
        </w:rPr>
        <w:t xml:space="preserve"> </w:t>
      </w:r>
      <w:r w:rsidR="0005043D">
        <w:rPr>
          <w:rFonts w:ascii="Arial" w:hAnsi="Arial" w:cs="Arial"/>
          <w:b/>
          <w:i/>
          <w:sz w:val="20"/>
          <w:szCs w:val="20"/>
        </w:rPr>
        <w:t>de</w:t>
      </w:r>
      <w:r w:rsidR="00161A5C">
        <w:rPr>
          <w:rFonts w:ascii="Arial" w:hAnsi="Arial" w:cs="Arial"/>
          <w:b/>
          <w:i/>
          <w:sz w:val="20"/>
          <w:szCs w:val="20"/>
        </w:rPr>
        <w:t xml:space="preserve"> </w:t>
      </w:r>
      <w:r w:rsidR="0005043D">
        <w:rPr>
          <w:rFonts w:ascii="Arial" w:hAnsi="Arial" w:cs="Arial"/>
          <w:b/>
          <w:i/>
          <w:sz w:val="20"/>
          <w:szCs w:val="20"/>
        </w:rPr>
        <w:t>l'</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vêtements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équipements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protection</w:t>
      </w:r>
      <w:r w:rsidR="00161A5C">
        <w:rPr>
          <w:rFonts w:ascii="Arial" w:hAnsi="Arial" w:cs="Arial"/>
          <w:b/>
          <w:i/>
          <w:sz w:val="20"/>
          <w:szCs w:val="20"/>
        </w:rPr>
        <w:t xml:space="preserve"> </w:t>
      </w:r>
      <w:r w:rsidRPr="00215FBD">
        <w:rPr>
          <w:rFonts w:ascii="Arial" w:hAnsi="Arial" w:cs="Arial"/>
          <w:b/>
          <w:i/>
          <w:sz w:val="20"/>
          <w:szCs w:val="20"/>
        </w:rPr>
        <w:t>adéquats</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durée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leur</w:t>
      </w:r>
      <w:r w:rsidR="00161A5C">
        <w:rPr>
          <w:rFonts w:ascii="Arial" w:hAnsi="Arial" w:cs="Arial"/>
          <w:b/>
          <w:i/>
          <w:sz w:val="20"/>
          <w:szCs w:val="20"/>
        </w:rPr>
        <w:t xml:space="preserve"> </w:t>
      </w:r>
      <w:r w:rsidRPr="00215FBD">
        <w:rPr>
          <w:rFonts w:ascii="Arial" w:hAnsi="Arial" w:cs="Arial"/>
          <w:b/>
          <w:i/>
          <w:sz w:val="20"/>
          <w:szCs w:val="20"/>
        </w:rPr>
        <w:t>présence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l'usine.</w:t>
      </w:r>
    </w:p>
    <w:p w14:paraId="024B4916" w14:textId="77777777" w:rsidR="000612F1" w:rsidRDefault="000612F1"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1D3F7735" w14:textId="77777777" w:rsidR="000612F1" w:rsidRPr="00121774" w:rsidRDefault="00A201F4"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u w:val="single"/>
        </w:rPr>
      </w:pPr>
      <w:r w:rsidRPr="00121774">
        <w:rPr>
          <w:rFonts w:ascii="Arial" w:hAnsi="Arial" w:cs="Arial"/>
          <w:b/>
          <w:i/>
          <w:sz w:val="20"/>
          <w:szCs w:val="20"/>
          <w:u w:val="single"/>
        </w:rPr>
        <w:t>Autorisation</w:t>
      </w:r>
      <w:r w:rsidR="00161A5C">
        <w:rPr>
          <w:rFonts w:ascii="Arial" w:hAnsi="Arial" w:cs="Arial"/>
          <w:b/>
          <w:i/>
          <w:sz w:val="20"/>
          <w:szCs w:val="20"/>
          <w:u w:val="single"/>
        </w:rPr>
        <w:t xml:space="preserve"> </w:t>
      </w:r>
      <w:r w:rsidRPr="00121774">
        <w:rPr>
          <w:rFonts w:ascii="Arial" w:hAnsi="Arial" w:cs="Arial"/>
          <w:b/>
          <w:i/>
          <w:sz w:val="20"/>
          <w:szCs w:val="20"/>
          <w:u w:val="single"/>
        </w:rPr>
        <w:t>d'intervention</w:t>
      </w:r>
      <w:r w:rsidR="00161A5C">
        <w:rPr>
          <w:rFonts w:ascii="Arial" w:hAnsi="Arial" w:cs="Arial"/>
          <w:b/>
          <w:i/>
          <w:sz w:val="20"/>
          <w:szCs w:val="20"/>
          <w:u w:val="single"/>
        </w:rPr>
        <w:t xml:space="preserve"> </w:t>
      </w:r>
    </w:p>
    <w:p w14:paraId="26CCF829" w14:textId="77777777" w:rsidR="00CF0891" w:rsidRPr="00121774" w:rsidRDefault="00A201F4"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121774">
        <w:rPr>
          <w:rFonts w:ascii="Arial" w:hAnsi="Arial" w:cs="Arial"/>
          <w:b/>
          <w:i/>
          <w:sz w:val="20"/>
          <w:szCs w:val="20"/>
        </w:rPr>
        <w:t>Dans</w:t>
      </w:r>
      <w:r w:rsidR="00161A5C">
        <w:rPr>
          <w:rFonts w:ascii="Arial" w:hAnsi="Arial" w:cs="Arial"/>
          <w:b/>
          <w:i/>
          <w:sz w:val="20"/>
          <w:szCs w:val="20"/>
        </w:rPr>
        <w:t xml:space="preserve"> </w:t>
      </w:r>
      <w:r w:rsidRPr="00121774">
        <w:rPr>
          <w:rFonts w:ascii="Arial" w:hAnsi="Arial" w:cs="Arial"/>
          <w:b/>
          <w:i/>
          <w:sz w:val="20"/>
          <w:szCs w:val="20"/>
        </w:rPr>
        <w:t>le</w:t>
      </w:r>
      <w:r w:rsidR="00161A5C">
        <w:rPr>
          <w:rFonts w:ascii="Arial" w:hAnsi="Arial" w:cs="Arial"/>
          <w:b/>
          <w:i/>
          <w:sz w:val="20"/>
          <w:szCs w:val="20"/>
        </w:rPr>
        <w:t xml:space="preserve"> </w:t>
      </w:r>
      <w:r w:rsidRPr="00121774">
        <w:rPr>
          <w:rFonts w:ascii="Arial" w:hAnsi="Arial" w:cs="Arial"/>
          <w:b/>
          <w:i/>
          <w:sz w:val="20"/>
          <w:szCs w:val="20"/>
        </w:rPr>
        <w:t>cadre</w:t>
      </w:r>
      <w:r w:rsidR="00161A5C">
        <w:rPr>
          <w:rFonts w:ascii="Arial" w:hAnsi="Arial" w:cs="Arial"/>
          <w:b/>
          <w:i/>
          <w:sz w:val="20"/>
          <w:szCs w:val="20"/>
        </w:rPr>
        <w:t xml:space="preserve"> </w:t>
      </w:r>
      <w:r w:rsidRPr="00121774">
        <w:rPr>
          <w:rFonts w:ascii="Arial" w:hAnsi="Arial" w:cs="Arial"/>
          <w:b/>
          <w:i/>
          <w:sz w:val="20"/>
          <w:szCs w:val="20"/>
        </w:rPr>
        <w:t>des</w:t>
      </w:r>
      <w:r w:rsidR="00161A5C">
        <w:rPr>
          <w:rFonts w:ascii="Arial" w:hAnsi="Arial" w:cs="Arial"/>
          <w:b/>
          <w:i/>
          <w:sz w:val="20"/>
          <w:szCs w:val="20"/>
        </w:rPr>
        <w:t xml:space="preserve"> </w:t>
      </w:r>
      <w:r w:rsidRPr="00121774">
        <w:rPr>
          <w:rFonts w:ascii="Arial" w:hAnsi="Arial" w:cs="Arial"/>
          <w:b/>
          <w:i/>
          <w:sz w:val="20"/>
          <w:szCs w:val="20"/>
        </w:rPr>
        <w:t>marchés</w:t>
      </w:r>
      <w:r w:rsidR="00161A5C">
        <w:rPr>
          <w:rFonts w:ascii="Arial" w:hAnsi="Arial" w:cs="Arial"/>
          <w:b/>
          <w:i/>
          <w:sz w:val="20"/>
          <w:szCs w:val="20"/>
        </w:rPr>
        <w:t xml:space="preserve"> </w:t>
      </w:r>
      <w:r w:rsidRPr="00121774">
        <w:rPr>
          <w:rFonts w:ascii="Arial" w:hAnsi="Arial" w:cs="Arial"/>
          <w:b/>
          <w:i/>
          <w:sz w:val="20"/>
          <w:szCs w:val="20"/>
        </w:rPr>
        <w:t>publics</w:t>
      </w:r>
      <w:r w:rsidR="00161A5C">
        <w:rPr>
          <w:rFonts w:ascii="Arial" w:hAnsi="Arial" w:cs="Arial"/>
          <w:b/>
          <w:i/>
          <w:sz w:val="20"/>
          <w:szCs w:val="20"/>
        </w:rPr>
        <w:t xml:space="preserve"> </w:t>
      </w:r>
      <w:r w:rsidRPr="00121774">
        <w:rPr>
          <w:rFonts w:ascii="Arial" w:hAnsi="Arial" w:cs="Arial"/>
          <w:b/>
          <w:i/>
          <w:sz w:val="20"/>
          <w:szCs w:val="20"/>
        </w:rPr>
        <w:t>passés</w:t>
      </w:r>
      <w:r w:rsidR="00161A5C">
        <w:rPr>
          <w:rFonts w:ascii="Arial" w:hAnsi="Arial" w:cs="Arial"/>
          <w:b/>
          <w:i/>
          <w:sz w:val="20"/>
          <w:szCs w:val="20"/>
        </w:rPr>
        <w:t xml:space="preserve"> </w:t>
      </w:r>
      <w:r w:rsidRPr="00121774">
        <w:rPr>
          <w:rFonts w:ascii="Arial" w:hAnsi="Arial" w:cs="Arial"/>
          <w:b/>
          <w:i/>
          <w:sz w:val="20"/>
          <w:szCs w:val="20"/>
        </w:rPr>
        <w:t>par</w:t>
      </w:r>
      <w:r w:rsidR="00161A5C">
        <w:rPr>
          <w:rFonts w:ascii="Arial" w:hAnsi="Arial" w:cs="Arial"/>
          <w:b/>
          <w:i/>
          <w:sz w:val="20"/>
          <w:szCs w:val="20"/>
        </w:rPr>
        <w:t xml:space="preserve"> </w:t>
      </w:r>
      <w:r w:rsidRPr="00121774">
        <w:rPr>
          <w:rFonts w:ascii="Arial" w:hAnsi="Arial" w:cs="Arial"/>
          <w:b/>
          <w:i/>
          <w:sz w:val="20"/>
          <w:szCs w:val="20"/>
        </w:rPr>
        <w:t>la</w:t>
      </w:r>
      <w:r w:rsidR="00161A5C">
        <w:rPr>
          <w:rFonts w:ascii="Arial" w:hAnsi="Arial" w:cs="Arial"/>
          <w:b/>
          <w:i/>
          <w:sz w:val="20"/>
          <w:szCs w:val="20"/>
        </w:rPr>
        <w:t xml:space="preserve"> </w:t>
      </w:r>
      <w:r w:rsidRPr="00121774">
        <w:rPr>
          <w:rFonts w:ascii="Arial" w:hAnsi="Arial" w:cs="Arial"/>
          <w:b/>
          <w:i/>
          <w:sz w:val="20"/>
          <w:szCs w:val="20"/>
        </w:rPr>
        <w:t>SOFICO</w:t>
      </w:r>
      <w:r w:rsidR="00161A5C">
        <w:rPr>
          <w:rFonts w:ascii="Arial" w:hAnsi="Arial" w:cs="Arial"/>
          <w:b/>
          <w:i/>
          <w:sz w:val="20"/>
          <w:szCs w:val="20"/>
        </w:rPr>
        <w:t xml:space="preserve"> </w:t>
      </w:r>
      <w:r w:rsidRPr="00121774">
        <w:rPr>
          <w:rFonts w:ascii="Arial" w:hAnsi="Arial" w:cs="Arial"/>
          <w:b/>
          <w:i/>
          <w:sz w:val="20"/>
          <w:szCs w:val="20"/>
        </w:rPr>
        <w:t>et</w:t>
      </w:r>
      <w:r w:rsidR="00161A5C">
        <w:rPr>
          <w:rFonts w:ascii="Arial" w:hAnsi="Arial" w:cs="Arial"/>
          <w:b/>
          <w:i/>
          <w:sz w:val="20"/>
          <w:szCs w:val="20"/>
        </w:rPr>
        <w:t xml:space="preserve"> </w:t>
      </w:r>
      <w:r w:rsidRPr="00121774">
        <w:rPr>
          <w:rFonts w:ascii="Arial" w:hAnsi="Arial" w:cs="Arial"/>
          <w:b/>
          <w:i/>
          <w:sz w:val="20"/>
          <w:szCs w:val="20"/>
        </w:rPr>
        <w:t>la</w:t>
      </w:r>
      <w:r w:rsidR="00161A5C">
        <w:rPr>
          <w:rFonts w:ascii="Arial" w:hAnsi="Arial" w:cs="Arial"/>
          <w:b/>
          <w:i/>
          <w:sz w:val="20"/>
          <w:szCs w:val="20"/>
        </w:rPr>
        <w:t xml:space="preserve"> </w:t>
      </w:r>
      <w:r w:rsidRPr="00121774">
        <w:rPr>
          <w:rFonts w:ascii="Arial" w:hAnsi="Arial" w:cs="Arial"/>
          <w:b/>
          <w:i/>
          <w:sz w:val="20"/>
          <w:szCs w:val="20"/>
        </w:rPr>
        <w:t>Région</w:t>
      </w:r>
      <w:r w:rsidR="00161A5C">
        <w:rPr>
          <w:rFonts w:ascii="Arial" w:hAnsi="Arial" w:cs="Arial"/>
          <w:b/>
          <w:i/>
          <w:sz w:val="20"/>
          <w:szCs w:val="20"/>
        </w:rPr>
        <w:t xml:space="preserve"> </w:t>
      </w:r>
      <w:r w:rsidRPr="00121774">
        <w:rPr>
          <w:rFonts w:ascii="Arial" w:hAnsi="Arial" w:cs="Arial"/>
          <w:b/>
          <w:i/>
          <w:sz w:val="20"/>
          <w:szCs w:val="20"/>
        </w:rPr>
        <w:t>wallonne,</w:t>
      </w:r>
      <w:r w:rsidR="00161A5C">
        <w:rPr>
          <w:rFonts w:ascii="Arial" w:hAnsi="Arial" w:cs="Arial"/>
          <w:b/>
          <w:i/>
          <w:sz w:val="20"/>
          <w:szCs w:val="20"/>
        </w:rPr>
        <w:t xml:space="preserve"> </w:t>
      </w:r>
      <w:r w:rsidRPr="00121774">
        <w:rPr>
          <w:rFonts w:ascii="Arial" w:hAnsi="Arial" w:cs="Arial"/>
          <w:b/>
          <w:i/>
          <w:sz w:val="20"/>
          <w:szCs w:val="20"/>
        </w:rPr>
        <w:t>l'adjudicataire,</w:t>
      </w:r>
      <w:r w:rsidR="00161A5C">
        <w:rPr>
          <w:rFonts w:ascii="Arial" w:hAnsi="Arial" w:cs="Arial"/>
          <w:b/>
          <w:i/>
          <w:sz w:val="20"/>
          <w:szCs w:val="20"/>
        </w:rPr>
        <w:t xml:space="preserve"> </w:t>
      </w:r>
      <w:r w:rsidRPr="00121774">
        <w:rPr>
          <w:rFonts w:ascii="Arial" w:hAnsi="Arial" w:cs="Arial"/>
          <w:b/>
          <w:i/>
          <w:sz w:val="20"/>
          <w:szCs w:val="20"/>
        </w:rPr>
        <w:t>avant</w:t>
      </w:r>
      <w:r w:rsidR="00161A5C">
        <w:rPr>
          <w:rFonts w:ascii="Arial" w:hAnsi="Arial" w:cs="Arial"/>
          <w:b/>
          <w:i/>
          <w:sz w:val="20"/>
          <w:szCs w:val="20"/>
        </w:rPr>
        <w:t xml:space="preserve"> </w:t>
      </w:r>
      <w:r w:rsidRPr="00121774">
        <w:rPr>
          <w:rFonts w:ascii="Arial" w:hAnsi="Arial" w:cs="Arial"/>
          <w:b/>
          <w:i/>
          <w:sz w:val="20"/>
          <w:szCs w:val="20"/>
        </w:rPr>
        <w:t>toute</w:t>
      </w:r>
      <w:r w:rsidR="00161A5C">
        <w:rPr>
          <w:rFonts w:ascii="Arial" w:hAnsi="Arial" w:cs="Arial"/>
          <w:b/>
          <w:i/>
          <w:sz w:val="20"/>
          <w:szCs w:val="20"/>
        </w:rPr>
        <w:t xml:space="preserve"> </w:t>
      </w:r>
      <w:r w:rsidRPr="00121774">
        <w:rPr>
          <w:rFonts w:ascii="Arial" w:hAnsi="Arial" w:cs="Arial"/>
          <w:b/>
          <w:i/>
          <w:sz w:val="20"/>
          <w:szCs w:val="20"/>
        </w:rPr>
        <w:t>intervention</w:t>
      </w:r>
      <w:r w:rsidR="00161A5C">
        <w:rPr>
          <w:rFonts w:ascii="Arial" w:hAnsi="Arial" w:cs="Arial"/>
          <w:b/>
          <w:i/>
          <w:sz w:val="20"/>
          <w:szCs w:val="20"/>
        </w:rPr>
        <w:t xml:space="preserve"> </w:t>
      </w:r>
      <w:r w:rsidRPr="00121774">
        <w:rPr>
          <w:rFonts w:ascii="Arial" w:hAnsi="Arial" w:cs="Arial"/>
          <w:b/>
          <w:i/>
          <w:sz w:val="20"/>
          <w:szCs w:val="20"/>
        </w:rPr>
        <w:t>sur</w:t>
      </w:r>
      <w:r w:rsidR="00161A5C">
        <w:rPr>
          <w:rFonts w:ascii="Arial" w:hAnsi="Arial" w:cs="Arial"/>
          <w:b/>
          <w:i/>
          <w:sz w:val="20"/>
          <w:szCs w:val="20"/>
        </w:rPr>
        <w:t xml:space="preserve"> </w:t>
      </w:r>
      <w:r w:rsidRPr="00121774">
        <w:rPr>
          <w:rFonts w:ascii="Arial" w:hAnsi="Arial" w:cs="Arial"/>
          <w:b/>
          <w:i/>
          <w:sz w:val="20"/>
          <w:szCs w:val="20"/>
        </w:rPr>
        <w:t>le</w:t>
      </w:r>
      <w:r w:rsidR="00161A5C">
        <w:rPr>
          <w:rFonts w:ascii="Arial" w:hAnsi="Arial" w:cs="Arial"/>
          <w:b/>
          <w:i/>
          <w:sz w:val="20"/>
          <w:szCs w:val="20"/>
        </w:rPr>
        <w:t xml:space="preserve"> </w:t>
      </w:r>
      <w:r w:rsidRPr="00121774">
        <w:rPr>
          <w:rFonts w:ascii="Arial" w:hAnsi="Arial" w:cs="Arial"/>
          <w:b/>
          <w:i/>
          <w:sz w:val="20"/>
          <w:szCs w:val="20"/>
        </w:rPr>
        <w:t>réseau</w:t>
      </w:r>
      <w:r w:rsidR="00161A5C">
        <w:rPr>
          <w:rFonts w:ascii="Arial" w:hAnsi="Arial" w:cs="Arial"/>
          <w:b/>
          <w:i/>
          <w:sz w:val="20"/>
          <w:szCs w:val="20"/>
        </w:rPr>
        <w:t xml:space="preserve"> </w:t>
      </w:r>
      <w:r w:rsidRPr="00121774">
        <w:rPr>
          <w:rFonts w:ascii="Arial" w:hAnsi="Arial" w:cs="Arial"/>
          <w:b/>
          <w:i/>
          <w:sz w:val="20"/>
          <w:szCs w:val="20"/>
        </w:rPr>
        <w:t>structurant</w:t>
      </w:r>
      <w:r w:rsidR="00161A5C">
        <w:rPr>
          <w:rFonts w:ascii="Arial" w:hAnsi="Arial" w:cs="Arial"/>
          <w:b/>
          <w:i/>
          <w:sz w:val="20"/>
          <w:szCs w:val="20"/>
        </w:rPr>
        <w:t xml:space="preserve"> </w:t>
      </w:r>
      <w:r w:rsidRPr="00121774">
        <w:rPr>
          <w:rFonts w:ascii="Arial" w:hAnsi="Arial" w:cs="Arial"/>
          <w:b/>
          <w:i/>
          <w:sz w:val="20"/>
          <w:szCs w:val="20"/>
        </w:rPr>
        <w:t>ou</w:t>
      </w:r>
      <w:r w:rsidR="00161A5C">
        <w:rPr>
          <w:rFonts w:ascii="Arial" w:hAnsi="Arial" w:cs="Arial"/>
          <w:b/>
          <w:i/>
          <w:sz w:val="20"/>
          <w:szCs w:val="20"/>
        </w:rPr>
        <w:t xml:space="preserve"> </w:t>
      </w:r>
      <w:r w:rsidRPr="00121774">
        <w:rPr>
          <w:rFonts w:ascii="Arial" w:hAnsi="Arial" w:cs="Arial"/>
          <w:b/>
          <w:i/>
          <w:sz w:val="20"/>
          <w:szCs w:val="20"/>
        </w:rPr>
        <w:t>non</w:t>
      </w:r>
      <w:r w:rsidR="00161A5C">
        <w:rPr>
          <w:rFonts w:ascii="Arial" w:hAnsi="Arial" w:cs="Arial"/>
          <w:b/>
          <w:i/>
          <w:sz w:val="20"/>
          <w:szCs w:val="20"/>
        </w:rPr>
        <w:t xml:space="preserve"> </w:t>
      </w:r>
      <w:r w:rsidRPr="00121774">
        <w:rPr>
          <w:rFonts w:ascii="Arial" w:hAnsi="Arial" w:cs="Arial"/>
          <w:b/>
          <w:i/>
          <w:sz w:val="20"/>
          <w:szCs w:val="20"/>
        </w:rPr>
        <w:t>structurant,</w:t>
      </w:r>
      <w:r w:rsidR="00161A5C">
        <w:rPr>
          <w:rFonts w:ascii="Arial" w:hAnsi="Arial" w:cs="Arial"/>
          <w:b/>
          <w:i/>
          <w:sz w:val="20"/>
          <w:szCs w:val="20"/>
        </w:rPr>
        <w:t xml:space="preserve"> </w:t>
      </w:r>
      <w:r w:rsidRPr="00121774">
        <w:rPr>
          <w:rFonts w:ascii="Arial" w:hAnsi="Arial" w:cs="Arial"/>
          <w:b/>
          <w:i/>
          <w:sz w:val="20"/>
          <w:szCs w:val="20"/>
        </w:rPr>
        <w:t>demande</w:t>
      </w:r>
      <w:r w:rsidR="00161A5C">
        <w:rPr>
          <w:rFonts w:ascii="Arial" w:hAnsi="Arial" w:cs="Arial"/>
          <w:b/>
          <w:i/>
          <w:sz w:val="20"/>
          <w:szCs w:val="20"/>
        </w:rPr>
        <w:t xml:space="preserve"> </w:t>
      </w:r>
      <w:r w:rsidR="000B2CC7" w:rsidRPr="00121774">
        <w:rPr>
          <w:rFonts w:ascii="Arial" w:hAnsi="Arial" w:cs="Arial"/>
          <w:b/>
          <w:i/>
          <w:sz w:val="20"/>
          <w:szCs w:val="20"/>
        </w:rPr>
        <w:t>une</w:t>
      </w:r>
      <w:r w:rsidR="00161A5C">
        <w:rPr>
          <w:rFonts w:ascii="Arial" w:hAnsi="Arial" w:cs="Arial"/>
          <w:b/>
          <w:i/>
          <w:sz w:val="20"/>
          <w:szCs w:val="20"/>
        </w:rPr>
        <w:t xml:space="preserve"> </w:t>
      </w:r>
      <w:r w:rsidRPr="00121774">
        <w:rPr>
          <w:rFonts w:ascii="Arial" w:hAnsi="Arial" w:cs="Arial"/>
          <w:b/>
          <w:i/>
          <w:sz w:val="20"/>
          <w:szCs w:val="20"/>
        </w:rPr>
        <w:t>autorisation</w:t>
      </w:r>
      <w:r w:rsidR="00161A5C">
        <w:rPr>
          <w:rFonts w:ascii="Arial" w:hAnsi="Arial" w:cs="Arial"/>
          <w:b/>
          <w:i/>
          <w:sz w:val="20"/>
          <w:szCs w:val="20"/>
        </w:rPr>
        <w:t xml:space="preserve"> </w:t>
      </w:r>
      <w:r w:rsidRPr="00121774">
        <w:rPr>
          <w:rFonts w:ascii="Arial" w:hAnsi="Arial" w:cs="Arial"/>
          <w:b/>
          <w:i/>
          <w:sz w:val="20"/>
          <w:szCs w:val="20"/>
        </w:rPr>
        <w:t>d'intervention</w:t>
      </w:r>
      <w:r w:rsidR="00161A5C">
        <w:rPr>
          <w:rFonts w:ascii="Arial" w:hAnsi="Arial" w:cs="Arial"/>
          <w:b/>
          <w:i/>
          <w:sz w:val="20"/>
          <w:szCs w:val="20"/>
        </w:rPr>
        <w:t xml:space="preserve"> </w:t>
      </w:r>
      <w:r w:rsidRPr="00121774">
        <w:rPr>
          <w:rFonts w:ascii="Arial" w:hAnsi="Arial" w:cs="Arial"/>
          <w:b/>
          <w:i/>
          <w:sz w:val="20"/>
          <w:szCs w:val="20"/>
        </w:rPr>
        <w:t>via</w:t>
      </w:r>
      <w:r w:rsidR="00161A5C">
        <w:rPr>
          <w:rFonts w:ascii="Arial" w:hAnsi="Arial" w:cs="Arial"/>
          <w:b/>
          <w:i/>
          <w:sz w:val="20"/>
          <w:szCs w:val="20"/>
        </w:rPr>
        <w:t xml:space="preserve"> </w:t>
      </w:r>
      <w:r w:rsidRPr="00121774">
        <w:rPr>
          <w:rFonts w:ascii="Arial" w:hAnsi="Arial" w:cs="Arial"/>
          <w:b/>
          <w:i/>
          <w:sz w:val="20"/>
          <w:szCs w:val="20"/>
        </w:rPr>
        <w:t>l'application</w:t>
      </w:r>
      <w:r w:rsidR="00161A5C">
        <w:rPr>
          <w:rFonts w:ascii="Arial" w:hAnsi="Arial" w:cs="Arial"/>
          <w:b/>
          <w:i/>
          <w:sz w:val="20"/>
          <w:szCs w:val="20"/>
        </w:rPr>
        <w:t xml:space="preserve"> </w:t>
      </w:r>
      <w:r w:rsidRPr="00121774">
        <w:rPr>
          <w:rFonts w:ascii="Arial" w:hAnsi="Arial" w:cs="Arial"/>
          <w:b/>
          <w:i/>
          <w:sz w:val="20"/>
          <w:szCs w:val="20"/>
        </w:rPr>
        <w:t>"Chantiers"</w:t>
      </w:r>
      <w:r w:rsidR="00161A5C">
        <w:rPr>
          <w:rFonts w:ascii="Arial" w:hAnsi="Arial" w:cs="Arial"/>
          <w:b/>
          <w:i/>
          <w:sz w:val="20"/>
          <w:szCs w:val="20"/>
        </w:rPr>
        <w:t xml:space="preserve"> </w:t>
      </w:r>
      <w:r w:rsidRPr="00121774">
        <w:rPr>
          <w:rFonts w:ascii="Arial" w:hAnsi="Arial" w:cs="Arial"/>
          <w:b/>
          <w:i/>
          <w:sz w:val="20"/>
          <w:szCs w:val="20"/>
        </w:rPr>
        <w:t>(</w:t>
      </w:r>
      <w:hyperlink r:id="rId46" w:history="1">
        <w:r w:rsidRPr="00C40AB9">
          <w:rPr>
            <w:rStyle w:val="Lienhypertexte"/>
            <w:rFonts w:ascii="Arial" w:hAnsi="Arial" w:cs="Arial"/>
            <w:b/>
            <w:i/>
            <w:sz w:val="20"/>
            <w:szCs w:val="20"/>
          </w:rPr>
          <w:t>https://chantiers.spw.wallonie.be</w:t>
        </w:r>
      </w:hyperlink>
      <w:r w:rsidRPr="00121774">
        <w:rPr>
          <w:rFonts w:ascii="Arial" w:hAnsi="Arial" w:cs="Arial"/>
          <w:b/>
          <w:i/>
          <w:sz w:val="20"/>
          <w:szCs w:val="20"/>
        </w:rPr>
        <w:t>)</w:t>
      </w:r>
      <w:r w:rsidR="00161A5C">
        <w:rPr>
          <w:rFonts w:ascii="Arial" w:hAnsi="Arial" w:cs="Arial"/>
          <w:b/>
          <w:i/>
          <w:sz w:val="20"/>
          <w:szCs w:val="20"/>
        </w:rPr>
        <w:t xml:space="preserve"> </w:t>
      </w:r>
      <w:r w:rsidRPr="00121774">
        <w:rPr>
          <w:rFonts w:ascii="Arial" w:hAnsi="Arial" w:cs="Arial"/>
          <w:b/>
          <w:i/>
          <w:sz w:val="20"/>
          <w:szCs w:val="20"/>
        </w:rPr>
        <w:t>suivant</w:t>
      </w:r>
      <w:r w:rsidR="00161A5C">
        <w:rPr>
          <w:rFonts w:ascii="Arial" w:hAnsi="Arial" w:cs="Arial"/>
          <w:b/>
          <w:i/>
          <w:sz w:val="20"/>
          <w:szCs w:val="20"/>
        </w:rPr>
        <w:t xml:space="preserve"> </w:t>
      </w:r>
      <w:r w:rsidRPr="00121774">
        <w:rPr>
          <w:rFonts w:ascii="Arial" w:hAnsi="Arial" w:cs="Arial"/>
          <w:b/>
          <w:i/>
          <w:sz w:val="20"/>
          <w:szCs w:val="20"/>
        </w:rPr>
        <w:t>les</w:t>
      </w:r>
      <w:r w:rsidR="00161A5C">
        <w:rPr>
          <w:rFonts w:ascii="Arial" w:hAnsi="Arial" w:cs="Arial"/>
          <w:b/>
          <w:i/>
          <w:sz w:val="20"/>
          <w:szCs w:val="20"/>
        </w:rPr>
        <w:t xml:space="preserve"> </w:t>
      </w:r>
      <w:r w:rsidRPr="00121774">
        <w:rPr>
          <w:rFonts w:ascii="Arial" w:hAnsi="Arial" w:cs="Arial"/>
          <w:b/>
          <w:i/>
          <w:sz w:val="20"/>
          <w:szCs w:val="20"/>
        </w:rPr>
        <w:t>modalités</w:t>
      </w:r>
      <w:r w:rsidR="00161A5C">
        <w:rPr>
          <w:rFonts w:ascii="Arial" w:hAnsi="Arial" w:cs="Arial"/>
          <w:b/>
          <w:i/>
          <w:sz w:val="20"/>
          <w:szCs w:val="20"/>
        </w:rPr>
        <w:t xml:space="preserve"> </w:t>
      </w:r>
      <w:r w:rsidRPr="00121774">
        <w:rPr>
          <w:rFonts w:ascii="Arial" w:hAnsi="Arial" w:cs="Arial"/>
          <w:b/>
          <w:i/>
          <w:sz w:val="20"/>
          <w:szCs w:val="20"/>
        </w:rPr>
        <w:t>définies</w:t>
      </w:r>
      <w:r w:rsidR="00161A5C">
        <w:rPr>
          <w:rFonts w:ascii="Arial" w:hAnsi="Arial" w:cs="Arial"/>
          <w:b/>
          <w:i/>
          <w:sz w:val="20"/>
          <w:szCs w:val="20"/>
        </w:rPr>
        <w:t xml:space="preserve"> </w:t>
      </w:r>
      <w:r w:rsidRPr="00121774">
        <w:rPr>
          <w:rFonts w:ascii="Arial" w:hAnsi="Arial" w:cs="Arial"/>
          <w:b/>
          <w:i/>
          <w:sz w:val="20"/>
          <w:szCs w:val="20"/>
        </w:rPr>
        <w:t>dans</w:t>
      </w:r>
      <w:r w:rsidR="00161A5C">
        <w:rPr>
          <w:rFonts w:ascii="Arial" w:hAnsi="Arial" w:cs="Arial"/>
          <w:b/>
          <w:i/>
          <w:sz w:val="20"/>
          <w:szCs w:val="20"/>
        </w:rPr>
        <w:t xml:space="preserve"> </w:t>
      </w:r>
      <w:r w:rsidRPr="00121774">
        <w:rPr>
          <w:rFonts w:ascii="Arial" w:hAnsi="Arial" w:cs="Arial"/>
          <w:b/>
          <w:i/>
          <w:sz w:val="20"/>
          <w:szCs w:val="20"/>
        </w:rPr>
        <w:t>le</w:t>
      </w:r>
      <w:r w:rsidR="00161A5C">
        <w:rPr>
          <w:rFonts w:ascii="Arial" w:hAnsi="Arial" w:cs="Arial"/>
          <w:b/>
          <w:i/>
          <w:sz w:val="20"/>
          <w:szCs w:val="20"/>
        </w:rPr>
        <w:t xml:space="preserve"> </w:t>
      </w:r>
      <w:r w:rsidRPr="00121774">
        <w:rPr>
          <w:rFonts w:ascii="Arial" w:hAnsi="Arial" w:cs="Arial"/>
          <w:b/>
          <w:i/>
          <w:sz w:val="20"/>
          <w:szCs w:val="20"/>
        </w:rPr>
        <w:t>document</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référence</w:t>
      </w:r>
      <w:r w:rsidR="00161A5C">
        <w:rPr>
          <w:rFonts w:ascii="Arial" w:hAnsi="Arial" w:cs="Arial"/>
          <w:b/>
          <w:i/>
          <w:sz w:val="20"/>
          <w:szCs w:val="20"/>
        </w:rPr>
        <w:t xml:space="preserve"> </w:t>
      </w:r>
      <w:r w:rsidRPr="00121774">
        <w:rPr>
          <w:rFonts w:ascii="Arial" w:hAnsi="Arial" w:cs="Arial"/>
          <w:b/>
          <w:i/>
          <w:sz w:val="20"/>
          <w:szCs w:val="20"/>
        </w:rPr>
        <w:t>Q</w:t>
      </w:r>
      <w:r w:rsidR="000B2CC7" w:rsidRPr="00121774">
        <w:rPr>
          <w:rFonts w:ascii="Arial" w:hAnsi="Arial" w:cs="Arial"/>
          <w:b/>
          <w:i/>
          <w:sz w:val="20"/>
          <w:szCs w:val="20"/>
        </w:rPr>
        <w:t>UALIROUTES</w:t>
      </w:r>
      <w:r w:rsidRPr="00121774">
        <w:rPr>
          <w:rFonts w:ascii="Arial" w:hAnsi="Arial" w:cs="Arial"/>
          <w:b/>
          <w:i/>
          <w:sz w:val="20"/>
          <w:szCs w:val="20"/>
        </w:rPr>
        <w:t>-A-13.</w:t>
      </w:r>
    </w:p>
    <w:p w14:paraId="20590773" w14:textId="77777777" w:rsidR="00A201F4" w:rsidRPr="00121774" w:rsidRDefault="00A201F4"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127F965B" w14:textId="5FECB6CB" w:rsidR="008C691F" w:rsidRPr="00121774" w:rsidRDefault="008C691F" w:rsidP="00A201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121774">
        <w:rPr>
          <w:rFonts w:ascii="Arial" w:hAnsi="Arial" w:cs="Arial"/>
          <w:b/>
          <w:i/>
          <w:sz w:val="20"/>
          <w:szCs w:val="20"/>
        </w:rPr>
        <w:t>Cette</w:t>
      </w:r>
      <w:r w:rsidR="00161A5C">
        <w:rPr>
          <w:rFonts w:ascii="Arial" w:hAnsi="Arial" w:cs="Arial"/>
          <w:b/>
          <w:i/>
          <w:sz w:val="20"/>
          <w:szCs w:val="20"/>
        </w:rPr>
        <w:t xml:space="preserve"> </w:t>
      </w:r>
      <w:r w:rsidR="00A201F4" w:rsidRPr="00121774">
        <w:rPr>
          <w:rFonts w:ascii="Arial" w:hAnsi="Arial" w:cs="Arial"/>
          <w:b/>
          <w:i/>
          <w:sz w:val="20"/>
          <w:szCs w:val="20"/>
        </w:rPr>
        <w:t>autorisation</w:t>
      </w:r>
      <w:r w:rsidR="00161A5C">
        <w:rPr>
          <w:rFonts w:ascii="Arial" w:hAnsi="Arial" w:cs="Arial"/>
          <w:b/>
          <w:i/>
          <w:sz w:val="20"/>
          <w:szCs w:val="20"/>
        </w:rPr>
        <w:t xml:space="preserve"> </w:t>
      </w:r>
      <w:r w:rsidR="00A201F4" w:rsidRPr="00121774">
        <w:rPr>
          <w:rFonts w:ascii="Arial" w:hAnsi="Arial" w:cs="Arial"/>
          <w:b/>
          <w:i/>
          <w:sz w:val="20"/>
          <w:szCs w:val="20"/>
        </w:rPr>
        <w:t>d'intervention</w:t>
      </w:r>
      <w:r w:rsidR="00161A5C">
        <w:rPr>
          <w:rFonts w:ascii="Arial" w:hAnsi="Arial" w:cs="Arial"/>
          <w:b/>
          <w:i/>
          <w:sz w:val="20"/>
          <w:szCs w:val="20"/>
        </w:rPr>
        <w:t xml:space="preserve"> </w:t>
      </w:r>
      <w:r w:rsidR="000B2CC7" w:rsidRPr="00121774">
        <w:rPr>
          <w:rFonts w:ascii="Arial" w:hAnsi="Arial" w:cs="Arial"/>
          <w:b/>
          <w:i/>
          <w:sz w:val="20"/>
          <w:szCs w:val="20"/>
        </w:rPr>
        <w:t>est</w:t>
      </w:r>
      <w:r w:rsidR="00161A5C">
        <w:rPr>
          <w:rFonts w:ascii="Arial" w:hAnsi="Arial" w:cs="Arial"/>
          <w:b/>
          <w:i/>
          <w:sz w:val="20"/>
          <w:szCs w:val="20"/>
        </w:rPr>
        <w:t xml:space="preserve"> </w:t>
      </w:r>
      <w:r w:rsidR="00A201F4" w:rsidRPr="00121774">
        <w:rPr>
          <w:rFonts w:ascii="Arial" w:hAnsi="Arial" w:cs="Arial"/>
          <w:b/>
          <w:i/>
          <w:sz w:val="20"/>
          <w:szCs w:val="20"/>
        </w:rPr>
        <w:t>fournie</w:t>
      </w:r>
      <w:r w:rsidR="00161A5C">
        <w:rPr>
          <w:rFonts w:ascii="Arial" w:hAnsi="Arial" w:cs="Arial"/>
          <w:b/>
          <w:i/>
          <w:sz w:val="20"/>
          <w:szCs w:val="20"/>
        </w:rPr>
        <w:t xml:space="preserve"> </w:t>
      </w:r>
      <w:r w:rsidR="00A201F4" w:rsidRPr="00121774">
        <w:rPr>
          <w:rFonts w:ascii="Arial" w:hAnsi="Arial" w:cs="Arial"/>
          <w:b/>
          <w:i/>
          <w:sz w:val="20"/>
          <w:szCs w:val="20"/>
        </w:rPr>
        <w:t>à</w:t>
      </w:r>
      <w:r w:rsidR="00161A5C">
        <w:rPr>
          <w:rFonts w:ascii="Arial" w:hAnsi="Arial" w:cs="Arial"/>
          <w:b/>
          <w:i/>
          <w:sz w:val="20"/>
          <w:szCs w:val="20"/>
        </w:rPr>
        <w:t xml:space="preserve"> </w:t>
      </w:r>
      <w:r w:rsidR="00A201F4" w:rsidRPr="00121774">
        <w:rPr>
          <w:rFonts w:ascii="Arial" w:hAnsi="Arial" w:cs="Arial"/>
          <w:b/>
          <w:i/>
          <w:sz w:val="20"/>
          <w:szCs w:val="20"/>
        </w:rPr>
        <w:t>l'adjudicataire</w:t>
      </w:r>
      <w:r w:rsidR="00161A5C">
        <w:rPr>
          <w:rFonts w:ascii="Arial" w:hAnsi="Arial" w:cs="Arial"/>
          <w:b/>
          <w:i/>
          <w:sz w:val="20"/>
          <w:szCs w:val="20"/>
        </w:rPr>
        <w:t xml:space="preserve"> </w:t>
      </w:r>
      <w:r w:rsidR="001546DB" w:rsidRPr="00121774">
        <w:rPr>
          <w:rFonts w:ascii="Arial" w:hAnsi="Arial" w:cs="Arial"/>
          <w:b/>
          <w:i/>
          <w:sz w:val="20"/>
          <w:szCs w:val="20"/>
        </w:rPr>
        <w:t>via</w:t>
      </w:r>
      <w:r w:rsidR="00161A5C">
        <w:rPr>
          <w:rFonts w:ascii="Arial" w:hAnsi="Arial" w:cs="Arial"/>
          <w:b/>
          <w:i/>
          <w:sz w:val="20"/>
          <w:szCs w:val="20"/>
        </w:rPr>
        <w:t xml:space="preserve"> </w:t>
      </w:r>
      <w:r w:rsidR="001546DB" w:rsidRPr="00121774">
        <w:rPr>
          <w:rFonts w:ascii="Arial" w:hAnsi="Arial" w:cs="Arial"/>
          <w:b/>
          <w:i/>
          <w:sz w:val="20"/>
          <w:szCs w:val="20"/>
        </w:rPr>
        <w:t>l'application</w:t>
      </w:r>
      <w:r w:rsidR="00161A5C">
        <w:rPr>
          <w:rFonts w:ascii="Arial" w:hAnsi="Arial" w:cs="Arial"/>
          <w:b/>
          <w:i/>
          <w:sz w:val="20"/>
          <w:szCs w:val="20"/>
        </w:rPr>
        <w:t xml:space="preserve"> </w:t>
      </w:r>
      <w:r w:rsidR="001546DB" w:rsidRPr="00121774">
        <w:rPr>
          <w:rFonts w:ascii="Arial" w:hAnsi="Arial" w:cs="Arial"/>
          <w:b/>
          <w:i/>
          <w:sz w:val="20"/>
          <w:szCs w:val="20"/>
        </w:rPr>
        <w:t>"</w:t>
      </w:r>
      <w:r w:rsidR="0043508B" w:rsidRPr="00121774">
        <w:rPr>
          <w:rFonts w:ascii="Arial" w:hAnsi="Arial" w:cs="Arial"/>
          <w:b/>
          <w:i/>
          <w:sz w:val="20"/>
          <w:szCs w:val="20"/>
        </w:rPr>
        <w:t>Chantiers</w:t>
      </w:r>
      <w:r w:rsidR="00544C2C">
        <w:rPr>
          <w:rFonts w:ascii="Arial" w:hAnsi="Arial" w:cs="Arial"/>
          <w:b/>
          <w:i/>
          <w:sz w:val="20"/>
          <w:szCs w:val="20"/>
        </w:rPr>
        <w:t>"</w:t>
      </w:r>
      <w:r w:rsidR="0043508B" w:rsidRPr="00121774">
        <w:rPr>
          <w:rFonts w:ascii="Arial" w:hAnsi="Arial" w:cs="Arial"/>
          <w:b/>
          <w:i/>
          <w:sz w:val="20"/>
          <w:szCs w:val="20"/>
        </w:rPr>
        <w:t>.</w:t>
      </w:r>
      <w:r w:rsidR="00161A5C">
        <w:rPr>
          <w:rFonts w:ascii="Arial" w:hAnsi="Arial" w:cs="Arial"/>
          <w:b/>
          <w:i/>
          <w:sz w:val="20"/>
          <w:szCs w:val="20"/>
        </w:rPr>
        <w:t xml:space="preserve"> </w:t>
      </w:r>
    </w:p>
    <w:p w14:paraId="43B7D0CA" w14:textId="172D6131" w:rsidR="00A201F4" w:rsidRPr="00121774" w:rsidRDefault="000B2CC7" w:rsidP="00A201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121774">
        <w:rPr>
          <w:rFonts w:ascii="Arial" w:hAnsi="Arial" w:cs="Arial"/>
          <w:b/>
          <w:i/>
          <w:sz w:val="20"/>
          <w:szCs w:val="20"/>
        </w:rPr>
        <w:t>Elle</w:t>
      </w:r>
      <w:r w:rsidR="00161A5C">
        <w:rPr>
          <w:rFonts w:ascii="Arial" w:hAnsi="Arial" w:cs="Arial"/>
          <w:b/>
          <w:i/>
          <w:sz w:val="20"/>
          <w:szCs w:val="20"/>
        </w:rPr>
        <w:t xml:space="preserve"> </w:t>
      </w:r>
      <w:r w:rsidR="00A201F4" w:rsidRPr="00121774">
        <w:rPr>
          <w:rFonts w:ascii="Arial" w:hAnsi="Arial" w:cs="Arial"/>
          <w:b/>
          <w:i/>
          <w:sz w:val="20"/>
          <w:szCs w:val="20"/>
        </w:rPr>
        <w:t>ne</w:t>
      </w:r>
      <w:r w:rsidR="00161A5C">
        <w:rPr>
          <w:rFonts w:ascii="Arial" w:hAnsi="Arial" w:cs="Arial"/>
          <w:b/>
          <w:i/>
          <w:sz w:val="20"/>
          <w:szCs w:val="20"/>
        </w:rPr>
        <w:t xml:space="preserve"> </w:t>
      </w:r>
      <w:r w:rsidR="001546DB" w:rsidRPr="00121774">
        <w:rPr>
          <w:rFonts w:ascii="Arial" w:hAnsi="Arial" w:cs="Arial"/>
          <w:b/>
          <w:i/>
          <w:sz w:val="20"/>
          <w:szCs w:val="20"/>
        </w:rPr>
        <w:t>substitue</w:t>
      </w:r>
      <w:r w:rsidR="00161A5C">
        <w:rPr>
          <w:rFonts w:ascii="Arial" w:hAnsi="Arial" w:cs="Arial"/>
          <w:b/>
          <w:i/>
          <w:sz w:val="20"/>
          <w:szCs w:val="20"/>
        </w:rPr>
        <w:t xml:space="preserve"> </w:t>
      </w:r>
      <w:r w:rsidR="008C691F" w:rsidRPr="00121774">
        <w:rPr>
          <w:rFonts w:ascii="Arial" w:hAnsi="Arial" w:cs="Arial"/>
          <w:b/>
          <w:i/>
          <w:sz w:val="20"/>
          <w:szCs w:val="20"/>
        </w:rPr>
        <w:t>cependant</w:t>
      </w:r>
      <w:r w:rsidR="00161A5C">
        <w:rPr>
          <w:rFonts w:ascii="Arial" w:hAnsi="Arial" w:cs="Arial"/>
          <w:b/>
          <w:i/>
          <w:sz w:val="20"/>
          <w:szCs w:val="20"/>
        </w:rPr>
        <w:t xml:space="preserve"> </w:t>
      </w:r>
      <w:r w:rsidR="001546DB" w:rsidRPr="00121774">
        <w:rPr>
          <w:rFonts w:ascii="Arial" w:hAnsi="Arial" w:cs="Arial"/>
          <w:b/>
          <w:i/>
          <w:sz w:val="20"/>
          <w:szCs w:val="20"/>
        </w:rPr>
        <w:t>pas</w:t>
      </w:r>
      <w:r w:rsidR="00161A5C">
        <w:rPr>
          <w:rFonts w:ascii="Arial" w:hAnsi="Arial" w:cs="Arial"/>
          <w:b/>
          <w:i/>
          <w:sz w:val="20"/>
          <w:szCs w:val="20"/>
        </w:rPr>
        <w:t xml:space="preserve"> </w:t>
      </w:r>
      <w:r w:rsidR="001546DB" w:rsidRPr="00121774">
        <w:rPr>
          <w:rFonts w:ascii="Arial" w:hAnsi="Arial" w:cs="Arial"/>
          <w:b/>
          <w:i/>
          <w:sz w:val="20"/>
          <w:szCs w:val="20"/>
        </w:rPr>
        <w:t>à</w:t>
      </w:r>
      <w:r w:rsidR="00161A5C">
        <w:rPr>
          <w:rFonts w:ascii="Arial" w:hAnsi="Arial" w:cs="Arial"/>
          <w:b/>
          <w:i/>
          <w:sz w:val="20"/>
          <w:szCs w:val="20"/>
        </w:rPr>
        <w:t xml:space="preserve"> </w:t>
      </w:r>
      <w:r w:rsidR="001546DB" w:rsidRPr="00121774">
        <w:rPr>
          <w:rFonts w:ascii="Arial" w:hAnsi="Arial" w:cs="Arial"/>
          <w:b/>
          <w:i/>
          <w:sz w:val="20"/>
          <w:szCs w:val="20"/>
        </w:rPr>
        <w:t>l'approbation</w:t>
      </w:r>
      <w:r w:rsidR="00161A5C">
        <w:rPr>
          <w:rFonts w:ascii="Arial" w:hAnsi="Arial" w:cs="Arial"/>
          <w:b/>
          <w:i/>
          <w:sz w:val="20"/>
          <w:szCs w:val="20"/>
        </w:rPr>
        <w:t xml:space="preserve"> </w:t>
      </w:r>
      <w:r w:rsidR="001546DB" w:rsidRPr="00121774">
        <w:rPr>
          <w:rFonts w:ascii="Arial" w:hAnsi="Arial" w:cs="Arial"/>
          <w:b/>
          <w:i/>
          <w:sz w:val="20"/>
          <w:szCs w:val="20"/>
        </w:rPr>
        <w:t>par</w:t>
      </w:r>
      <w:r w:rsidR="00161A5C">
        <w:rPr>
          <w:rFonts w:ascii="Arial" w:hAnsi="Arial" w:cs="Arial"/>
          <w:b/>
          <w:i/>
          <w:sz w:val="20"/>
          <w:szCs w:val="20"/>
        </w:rPr>
        <w:t xml:space="preserve"> </w:t>
      </w:r>
      <w:r w:rsidR="001546DB" w:rsidRPr="00121774">
        <w:rPr>
          <w:rFonts w:ascii="Arial" w:hAnsi="Arial" w:cs="Arial"/>
          <w:b/>
          <w:i/>
          <w:sz w:val="20"/>
          <w:szCs w:val="20"/>
        </w:rPr>
        <w:t>les</w:t>
      </w:r>
      <w:r w:rsidR="00161A5C">
        <w:rPr>
          <w:rFonts w:ascii="Arial" w:hAnsi="Arial" w:cs="Arial"/>
          <w:b/>
          <w:i/>
          <w:sz w:val="20"/>
          <w:szCs w:val="20"/>
        </w:rPr>
        <w:t xml:space="preserve"> </w:t>
      </w:r>
      <w:r w:rsidR="001546DB" w:rsidRPr="00121774">
        <w:rPr>
          <w:rFonts w:ascii="Arial" w:hAnsi="Arial" w:cs="Arial"/>
          <w:b/>
          <w:i/>
          <w:sz w:val="20"/>
          <w:szCs w:val="20"/>
        </w:rPr>
        <w:t>autorités</w:t>
      </w:r>
      <w:r w:rsidR="00161A5C">
        <w:rPr>
          <w:rFonts w:ascii="Arial" w:hAnsi="Arial" w:cs="Arial"/>
          <w:b/>
          <w:i/>
          <w:sz w:val="20"/>
          <w:szCs w:val="20"/>
        </w:rPr>
        <w:t xml:space="preserve"> </w:t>
      </w:r>
      <w:r w:rsidR="001546DB" w:rsidRPr="00121774">
        <w:rPr>
          <w:rFonts w:ascii="Arial" w:hAnsi="Arial" w:cs="Arial"/>
          <w:b/>
          <w:i/>
          <w:sz w:val="20"/>
          <w:szCs w:val="20"/>
        </w:rPr>
        <w:t>compétentes</w:t>
      </w:r>
      <w:r w:rsidR="00161A5C">
        <w:rPr>
          <w:rFonts w:ascii="Arial" w:hAnsi="Arial" w:cs="Arial"/>
          <w:b/>
          <w:i/>
          <w:sz w:val="20"/>
          <w:szCs w:val="20"/>
        </w:rPr>
        <w:t xml:space="preserve"> </w:t>
      </w:r>
      <w:r w:rsidR="001546DB" w:rsidRPr="00121774">
        <w:rPr>
          <w:rFonts w:ascii="Arial" w:hAnsi="Arial" w:cs="Arial"/>
          <w:b/>
          <w:i/>
          <w:sz w:val="20"/>
          <w:szCs w:val="20"/>
        </w:rPr>
        <w:t>(SPW</w:t>
      </w:r>
      <w:r w:rsidR="00161A5C">
        <w:rPr>
          <w:rFonts w:ascii="Arial" w:hAnsi="Arial" w:cs="Arial"/>
          <w:b/>
          <w:i/>
          <w:sz w:val="20"/>
          <w:szCs w:val="20"/>
        </w:rPr>
        <w:t xml:space="preserve"> </w:t>
      </w:r>
      <w:r w:rsidR="001546DB" w:rsidRPr="00121774">
        <w:rPr>
          <w:rFonts w:ascii="Arial" w:hAnsi="Arial" w:cs="Arial"/>
          <w:b/>
          <w:i/>
          <w:sz w:val="20"/>
          <w:szCs w:val="20"/>
        </w:rPr>
        <w:t>Mobilité</w:t>
      </w:r>
      <w:r w:rsidR="00161A5C">
        <w:rPr>
          <w:rFonts w:ascii="Arial" w:hAnsi="Arial" w:cs="Arial"/>
          <w:b/>
          <w:i/>
          <w:sz w:val="20"/>
          <w:szCs w:val="20"/>
        </w:rPr>
        <w:t xml:space="preserve"> </w:t>
      </w:r>
      <w:r w:rsidR="001546DB" w:rsidRPr="00121774">
        <w:rPr>
          <w:rFonts w:ascii="Arial" w:hAnsi="Arial" w:cs="Arial"/>
          <w:b/>
          <w:i/>
          <w:sz w:val="20"/>
          <w:szCs w:val="20"/>
        </w:rPr>
        <w:t>&amp;</w:t>
      </w:r>
      <w:r w:rsidR="00161A5C">
        <w:rPr>
          <w:rFonts w:ascii="Arial" w:hAnsi="Arial" w:cs="Arial"/>
          <w:b/>
          <w:i/>
          <w:sz w:val="20"/>
          <w:szCs w:val="20"/>
        </w:rPr>
        <w:t xml:space="preserve"> </w:t>
      </w:r>
      <w:r w:rsidR="001546DB" w:rsidRPr="00121774">
        <w:rPr>
          <w:rFonts w:ascii="Arial" w:hAnsi="Arial" w:cs="Arial"/>
          <w:b/>
          <w:i/>
          <w:sz w:val="20"/>
          <w:szCs w:val="20"/>
        </w:rPr>
        <w:t>Infrastructures</w:t>
      </w:r>
      <w:r w:rsidR="00161A5C">
        <w:rPr>
          <w:rFonts w:ascii="Arial" w:hAnsi="Arial" w:cs="Arial"/>
          <w:b/>
          <w:i/>
          <w:sz w:val="20"/>
          <w:szCs w:val="20"/>
        </w:rPr>
        <w:t xml:space="preserve"> </w:t>
      </w:r>
      <w:r w:rsidR="001546DB" w:rsidRPr="00121774">
        <w:rPr>
          <w:rFonts w:ascii="Arial" w:hAnsi="Arial" w:cs="Arial"/>
          <w:b/>
          <w:i/>
          <w:sz w:val="20"/>
          <w:szCs w:val="20"/>
        </w:rPr>
        <w:t>sur</w:t>
      </w:r>
      <w:r w:rsidR="00161A5C">
        <w:rPr>
          <w:rFonts w:ascii="Arial" w:hAnsi="Arial" w:cs="Arial"/>
          <w:b/>
          <w:i/>
          <w:sz w:val="20"/>
          <w:szCs w:val="20"/>
        </w:rPr>
        <w:t xml:space="preserve"> </w:t>
      </w:r>
      <w:r w:rsidR="001546DB" w:rsidRPr="00121774">
        <w:rPr>
          <w:rFonts w:ascii="Arial" w:hAnsi="Arial" w:cs="Arial"/>
          <w:b/>
          <w:i/>
          <w:sz w:val="20"/>
          <w:szCs w:val="20"/>
        </w:rPr>
        <w:t>autoroutes,</w:t>
      </w:r>
      <w:r w:rsidR="00161A5C">
        <w:rPr>
          <w:rFonts w:ascii="Arial" w:hAnsi="Arial" w:cs="Arial"/>
          <w:b/>
          <w:i/>
          <w:sz w:val="20"/>
          <w:szCs w:val="20"/>
        </w:rPr>
        <w:t xml:space="preserve"> </w:t>
      </w:r>
      <w:r w:rsidR="001546DB" w:rsidRPr="00121774">
        <w:rPr>
          <w:rFonts w:ascii="Arial" w:hAnsi="Arial" w:cs="Arial"/>
          <w:b/>
          <w:i/>
          <w:sz w:val="20"/>
          <w:szCs w:val="20"/>
        </w:rPr>
        <w:t>autorités</w:t>
      </w:r>
      <w:r w:rsidR="00161A5C">
        <w:rPr>
          <w:rFonts w:ascii="Arial" w:hAnsi="Arial" w:cs="Arial"/>
          <w:b/>
          <w:i/>
          <w:sz w:val="20"/>
          <w:szCs w:val="20"/>
        </w:rPr>
        <w:t xml:space="preserve"> </w:t>
      </w:r>
      <w:r w:rsidR="001546DB" w:rsidRPr="00121774">
        <w:rPr>
          <w:rFonts w:ascii="Arial" w:hAnsi="Arial" w:cs="Arial"/>
          <w:b/>
          <w:i/>
          <w:sz w:val="20"/>
          <w:szCs w:val="20"/>
        </w:rPr>
        <w:t>communales</w:t>
      </w:r>
      <w:r w:rsidR="00161A5C">
        <w:rPr>
          <w:rFonts w:ascii="Arial" w:hAnsi="Arial" w:cs="Arial"/>
          <w:b/>
          <w:i/>
          <w:sz w:val="20"/>
          <w:szCs w:val="20"/>
        </w:rPr>
        <w:t xml:space="preserve"> </w:t>
      </w:r>
      <w:r w:rsidR="001546DB" w:rsidRPr="00121774">
        <w:rPr>
          <w:rFonts w:ascii="Arial" w:hAnsi="Arial" w:cs="Arial"/>
          <w:b/>
          <w:i/>
          <w:sz w:val="20"/>
          <w:szCs w:val="20"/>
        </w:rPr>
        <w:t>sur</w:t>
      </w:r>
      <w:r w:rsidR="00161A5C">
        <w:rPr>
          <w:rFonts w:ascii="Arial" w:hAnsi="Arial" w:cs="Arial"/>
          <w:b/>
          <w:i/>
          <w:sz w:val="20"/>
          <w:szCs w:val="20"/>
        </w:rPr>
        <w:t xml:space="preserve"> </w:t>
      </w:r>
      <w:r w:rsidR="001546DB" w:rsidRPr="00121774">
        <w:rPr>
          <w:rFonts w:ascii="Arial" w:hAnsi="Arial" w:cs="Arial"/>
          <w:b/>
          <w:i/>
          <w:sz w:val="20"/>
          <w:szCs w:val="20"/>
        </w:rPr>
        <w:t>les</w:t>
      </w:r>
      <w:r w:rsidR="00161A5C">
        <w:rPr>
          <w:rFonts w:ascii="Arial" w:hAnsi="Arial" w:cs="Arial"/>
          <w:b/>
          <w:i/>
          <w:sz w:val="20"/>
          <w:szCs w:val="20"/>
        </w:rPr>
        <w:t xml:space="preserve"> </w:t>
      </w:r>
      <w:r w:rsidR="001546DB" w:rsidRPr="00121774">
        <w:rPr>
          <w:rFonts w:ascii="Arial" w:hAnsi="Arial" w:cs="Arial"/>
          <w:b/>
          <w:i/>
          <w:sz w:val="20"/>
          <w:szCs w:val="20"/>
        </w:rPr>
        <w:t>autres</w:t>
      </w:r>
      <w:r w:rsidR="00161A5C">
        <w:rPr>
          <w:rFonts w:ascii="Arial" w:hAnsi="Arial" w:cs="Arial"/>
          <w:b/>
          <w:i/>
          <w:sz w:val="20"/>
          <w:szCs w:val="20"/>
        </w:rPr>
        <w:t xml:space="preserve"> </w:t>
      </w:r>
      <w:r w:rsidR="001546DB" w:rsidRPr="00121774">
        <w:rPr>
          <w:rFonts w:ascii="Arial" w:hAnsi="Arial" w:cs="Arial"/>
          <w:b/>
          <w:i/>
          <w:sz w:val="20"/>
          <w:szCs w:val="20"/>
        </w:rPr>
        <w:t>voiries)</w:t>
      </w:r>
      <w:r w:rsidR="00161A5C">
        <w:rPr>
          <w:rFonts w:ascii="Arial" w:hAnsi="Arial" w:cs="Arial"/>
          <w:b/>
          <w:i/>
          <w:sz w:val="20"/>
          <w:szCs w:val="20"/>
        </w:rPr>
        <w:t xml:space="preserve"> </w:t>
      </w:r>
      <w:r w:rsidR="001546DB" w:rsidRPr="00121774">
        <w:rPr>
          <w:rFonts w:ascii="Arial" w:hAnsi="Arial" w:cs="Arial"/>
          <w:b/>
          <w:i/>
          <w:sz w:val="20"/>
          <w:szCs w:val="20"/>
        </w:rPr>
        <w:t>des</w:t>
      </w:r>
      <w:r w:rsidR="00161A5C">
        <w:rPr>
          <w:rFonts w:ascii="Arial" w:hAnsi="Arial" w:cs="Arial"/>
          <w:b/>
          <w:i/>
          <w:sz w:val="20"/>
          <w:szCs w:val="20"/>
        </w:rPr>
        <w:t xml:space="preserve"> </w:t>
      </w:r>
      <w:r w:rsidR="001546DB" w:rsidRPr="00121774">
        <w:rPr>
          <w:rFonts w:ascii="Arial" w:hAnsi="Arial" w:cs="Arial"/>
          <w:b/>
          <w:i/>
          <w:sz w:val="20"/>
          <w:szCs w:val="20"/>
        </w:rPr>
        <w:t>mesures</w:t>
      </w:r>
      <w:r w:rsidR="00161A5C">
        <w:rPr>
          <w:rFonts w:ascii="Arial" w:hAnsi="Arial" w:cs="Arial"/>
          <w:b/>
          <w:i/>
          <w:sz w:val="20"/>
          <w:szCs w:val="20"/>
        </w:rPr>
        <w:t xml:space="preserve"> </w:t>
      </w:r>
      <w:r w:rsidR="001546DB" w:rsidRPr="00121774">
        <w:rPr>
          <w:rFonts w:ascii="Arial" w:hAnsi="Arial" w:cs="Arial"/>
          <w:b/>
          <w:i/>
          <w:sz w:val="20"/>
          <w:szCs w:val="20"/>
        </w:rPr>
        <w:t>relatives</w:t>
      </w:r>
      <w:r w:rsidR="00161A5C">
        <w:rPr>
          <w:rFonts w:ascii="Arial" w:hAnsi="Arial" w:cs="Arial"/>
          <w:b/>
          <w:i/>
          <w:sz w:val="20"/>
          <w:szCs w:val="20"/>
        </w:rPr>
        <w:t xml:space="preserve"> </w:t>
      </w:r>
      <w:r w:rsidR="001546DB" w:rsidRPr="00121774">
        <w:rPr>
          <w:rFonts w:ascii="Arial" w:hAnsi="Arial" w:cs="Arial"/>
          <w:b/>
          <w:i/>
          <w:sz w:val="20"/>
          <w:szCs w:val="20"/>
        </w:rPr>
        <w:t>à</w:t>
      </w:r>
      <w:r w:rsidR="00161A5C">
        <w:rPr>
          <w:rFonts w:ascii="Arial" w:hAnsi="Arial" w:cs="Arial"/>
          <w:b/>
          <w:i/>
          <w:sz w:val="20"/>
          <w:szCs w:val="20"/>
        </w:rPr>
        <w:t xml:space="preserve"> </w:t>
      </w:r>
      <w:r w:rsidR="001546DB" w:rsidRPr="00121774">
        <w:rPr>
          <w:rFonts w:ascii="Arial" w:hAnsi="Arial" w:cs="Arial"/>
          <w:b/>
          <w:i/>
          <w:sz w:val="20"/>
          <w:szCs w:val="20"/>
        </w:rPr>
        <w:t>la</w:t>
      </w:r>
      <w:r w:rsidR="00161A5C">
        <w:rPr>
          <w:rFonts w:ascii="Arial" w:hAnsi="Arial" w:cs="Arial"/>
          <w:b/>
          <w:i/>
          <w:sz w:val="20"/>
          <w:szCs w:val="20"/>
        </w:rPr>
        <w:t xml:space="preserve"> </w:t>
      </w:r>
      <w:r w:rsidR="001546DB" w:rsidRPr="00121774">
        <w:rPr>
          <w:rFonts w:ascii="Arial" w:hAnsi="Arial" w:cs="Arial"/>
          <w:b/>
          <w:i/>
          <w:sz w:val="20"/>
          <w:szCs w:val="20"/>
        </w:rPr>
        <w:t>circulation</w:t>
      </w:r>
      <w:r w:rsidR="00161A5C">
        <w:rPr>
          <w:rFonts w:ascii="Arial" w:hAnsi="Arial" w:cs="Arial"/>
          <w:b/>
          <w:i/>
          <w:sz w:val="20"/>
          <w:szCs w:val="20"/>
        </w:rPr>
        <w:t xml:space="preserve"> </w:t>
      </w:r>
      <w:r w:rsidR="001546DB" w:rsidRPr="00121774">
        <w:rPr>
          <w:rFonts w:ascii="Arial" w:hAnsi="Arial" w:cs="Arial"/>
          <w:b/>
          <w:i/>
          <w:sz w:val="20"/>
          <w:szCs w:val="20"/>
        </w:rPr>
        <w:t>et</w:t>
      </w:r>
      <w:r w:rsidR="00161A5C">
        <w:rPr>
          <w:rFonts w:ascii="Arial" w:hAnsi="Arial" w:cs="Arial"/>
          <w:b/>
          <w:i/>
          <w:sz w:val="20"/>
          <w:szCs w:val="20"/>
        </w:rPr>
        <w:t xml:space="preserve"> </w:t>
      </w:r>
      <w:r w:rsidR="001546DB" w:rsidRPr="00121774">
        <w:rPr>
          <w:rFonts w:ascii="Arial" w:hAnsi="Arial" w:cs="Arial"/>
          <w:b/>
          <w:i/>
          <w:sz w:val="20"/>
          <w:szCs w:val="20"/>
        </w:rPr>
        <w:t>à</w:t>
      </w:r>
      <w:r w:rsidR="00161A5C">
        <w:rPr>
          <w:rFonts w:ascii="Arial" w:hAnsi="Arial" w:cs="Arial"/>
          <w:b/>
          <w:i/>
          <w:sz w:val="20"/>
          <w:szCs w:val="20"/>
        </w:rPr>
        <w:t xml:space="preserve"> </w:t>
      </w:r>
      <w:r w:rsidR="001546DB" w:rsidRPr="00121774">
        <w:rPr>
          <w:rFonts w:ascii="Arial" w:hAnsi="Arial" w:cs="Arial"/>
          <w:b/>
          <w:i/>
          <w:sz w:val="20"/>
          <w:szCs w:val="20"/>
        </w:rPr>
        <w:t>la</w:t>
      </w:r>
      <w:r w:rsidR="00161A5C">
        <w:rPr>
          <w:rFonts w:ascii="Arial" w:hAnsi="Arial" w:cs="Arial"/>
          <w:b/>
          <w:i/>
          <w:sz w:val="20"/>
          <w:szCs w:val="20"/>
        </w:rPr>
        <w:t xml:space="preserve"> </w:t>
      </w:r>
      <w:r w:rsidR="001546DB" w:rsidRPr="00121774">
        <w:rPr>
          <w:rFonts w:ascii="Arial" w:hAnsi="Arial" w:cs="Arial"/>
          <w:b/>
          <w:i/>
          <w:sz w:val="20"/>
          <w:szCs w:val="20"/>
        </w:rPr>
        <w:t>signa</w:t>
      </w:r>
      <w:r w:rsidR="00CC57FF" w:rsidRPr="00121774">
        <w:rPr>
          <w:rFonts w:ascii="Arial" w:hAnsi="Arial" w:cs="Arial"/>
          <w:b/>
          <w:i/>
          <w:sz w:val="20"/>
          <w:szCs w:val="20"/>
        </w:rPr>
        <w:t>lisa</w:t>
      </w:r>
      <w:r w:rsidR="001546DB" w:rsidRPr="00121774">
        <w:rPr>
          <w:rFonts w:ascii="Arial" w:hAnsi="Arial" w:cs="Arial"/>
          <w:b/>
          <w:i/>
          <w:sz w:val="20"/>
          <w:szCs w:val="20"/>
        </w:rPr>
        <w:t>tion</w:t>
      </w:r>
      <w:r w:rsidR="00161A5C">
        <w:rPr>
          <w:rFonts w:ascii="Arial" w:hAnsi="Arial" w:cs="Arial"/>
          <w:b/>
          <w:i/>
          <w:sz w:val="20"/>
          <w:szCs w:val="20"/>
        </w:rPr>
        <w:t xml:space="preserve"> </w:t>
      </w:r>
      <w:r w:rsidR="001546DB" w:rsidRPr="00121774">
        <w:rPr>
          <w:rFonts w:ascii="Arial" w:hAnsi="Arial" w:cs="Arial"/>
          <w:b/>
          <w:i/>
          <w:sz w:val="20"/>
          <w:szCs w:val="20"/>
        </w:rPr>
        <w:t>(dont</w:t>
      </w:r>
      <w:r w:rsidR="00161A5C">
        <w:rPr>
          <w:rFonts w:ascii="Arial" w:hAnsi="Arial" w:cs="Arial"/>
          <w:b/>
          <w:i/>
          <w:sz w:val="20"/>
          <w:szCs w:val="20"/>
        </w:rPr>
        <w:t xml:space="preserve"> </w:t>
      </w:r>
      <w:r w:rsidR="001546DB" w:rsidRPr="00121774">
        <w:rPr>
          <w:rFonts w:ascii="Arial" w:hAnsi="Arial" w:cs="Arial"/>
          <w:b/>
          <w:i/>
          <w:sz w:val="20"/>
          <w:szCs w:val="20"/>
        </w:rPr>
        <w:t>question</w:t>
      </w:r>
      <w:r w:rsidR="00161A5C">
        <w:rPr>
          <w:rFonts w:ascii="Arial" w:hAnsi="Arial" w:cs="Arial"/>
          <w:b/>
          <w:i/>
          <w:sz w:val="20"/>
          <w:szCs w:val="20"/>
        </w:rPr>
        <w:t xml:space="preserve"> </w:t>
      </w:r>
      <w:r w:rsidR="001546DB" w:rsidRPr="00121774">
        <w:rPr>
          <w:rFonts w:ascii="Arial" w:hAnsi="Arial" w:cs="Arial"/>
          <w:b/>
          <w:i/>
          <w:sz w:val="20"/>
          <w:szCs w:val="20"/>
        </w:rPr>
        <w:t>au</w:t>
      </w:r>
      <w:r w:rsidR="00161A5C">
        <w:rPr>
          <w:rFonts w:ascii="Arial" w:hAnsi="Arial" w:cs="Arial"/>
          <w:b/>
          <w:i/>
          <w:sz w:val="20"/>
          <w:szCs w:val="20"/>
        </w:rPr>
        <w:t xml:space="preserve"> </w:t>
      </w:r>
      <w:r w:rsidR="001546DB" w:rsidRPr="00121774">
        <w:rPr>
          <w:rFonts w:ascii="Arial" w:hAnsi="Arial" w:cs="Arial"/>
          <w:b/>
          <w:i/>
          <w:sz w:val="20"/>
          <w:szCs w:val="20"/>
        </w:rPr>
        <w:t>point</w:t>
      </w:r>
      <w:r w:rsidR="00161A5C">
        <w:rPr>
          <w:rFonts w:ascii="Arial" w:hAnsi="Arial" w:cs="Arial"/>
          <w:b/>
          <w:i/>
          <w:sz w:val="20"/>
          <w:szCs w:val="20"/>
        </w:rPr>
        <w:t xml:space="preserve"> </w:t>
      </w:r>
      <w:r w:rsidR="001546DB" w:rsidRPr="00121774">
        <w:rPr>
          <w:rFonts w:ascii="Arial" w:hAnsi="Arial" w:cs="Arial"/>
          <w:b/>
          <w:i/>
          <w:sz w:val="20"/>
          <w:szCs w:val="20"/>
        </w:rPr>
        <w:t>"Déviation"</w:t>
      </w:r>
      <w:r w:rsidR="00161A5C">
        <w:rPr>
          <w:rFonts w:ascii="Arial" w:hAnsi="Arial" w:cs="Arial"/>
          <w:b/>
          <w:i/>
          <w:sz w:val="20"/>
          <w:szCs w:val="20"/>
        </w:rPr>
        <w:t xml:space="preserve"> </w:t>
      </w:r>
      <w:r w:rsidR="001546DB" w:rsidRPr="00121774">
        <w:rPr>
          <w:rFonts w:ascii="Arial" w:hAnsi="Arial" w:cs="Arial"/>
          <w:b/>
          <w:i/>
          <w:sz w:val="20"/>
          <w:szCs w:val="20"/>
        </w:rPr>
        <w:t>ci-dessous)</w:t>
      </w:r>
      <w:r w:rsidR="00544C2C">
        <w:rPr>
          <w:rFonts w:ascii="Arial" w:hAnsi="Arial" w:cs="Arial"/>
          <w:b/>
          <w:i/>
          <w:sz w:val="20"/>
          <w:szCs w:val="20"/>
        </w:rPr>
        <w:t>.</w:t>
      </w:r>
    </w:p>
    <w:p w14:paraId="7DD1A3E7" w14:textId="77777777" w:rsidR="001546DB" w:rsidRDefault="001546DB" w:rsidP="00A201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p>
    <w:p w14:paraId="6E89E2E8"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u w:val="single"/>
        </w:rPr>
        <w:t>Déviation</w:t>
      </w:r>
    </w:p>
    <w:p w14:paraId="3AD2C037"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imposent</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interdisent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déviation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circulation.</w:t>
      </w:r>
      <w:r w:rsidR="00161A5C">
        <w:rPr>
          <w:rFonts w:ascii="Arial" w:hAnsi="Arial" w:cs="Arial"/>
          <w:b/>
          <w:i/>
          <w:sz w:val="20"/>
          <w:szCs w:val="20"/>
        </w:rPr>
        <w:t xml:space="preserve"> </w:t>
      </w:r>
    </w:p>
    <w:p w14:paraId="4224C10B"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deux</w:t>
      </w:r>
      <w:r w:rsidR="00161A5C">
        <w:rPr>
          <w:rFonts w:ascii="Arial" w:hAnsi="Arial" w:cs="Arial"/>
          <w:b/>
          <w:i/>
          <w:sz w:val="20"/>
          <w:szCs w:val="20"/>
        </w:rPr>
        <w:t xml:space="preserve"> </w:t>
      </w:r>
      <w:r w:rsidR="0043508B" w:rsidRPr="00215FBD">
        <w:rPr>
          <w:rFonts w:ascii="Arial" w:hAnsi="Arial" w:cs="Arial"/>
          <w:b/>
          <w:i/>
          <w:sz w:val="20"/>
          <w:szCs w:val="20"/>
        </w:rPr>
        <w:t>cas</w:t>
      </w:r>
      <w:r w:rsidR="005A043E">
        <w:rPr>
          <w:rFonts w:ascii="Arial" w:hAnsi="Arial" w:cs="Arial"/>
          <w:b/>
          <w:i/>
          <w:sz w:val="20"/>
          <w:szCs w:val="20"/>
        </w:rPr>
        <w:t>:</w:t>
      </w:r>
      <w:r w:rsidR="00161A5C">
        <w:rPr>
          <w:rFonts w:ascii="Arial" w:hAnsi="Arial" w:cs="Arial"/>
          <w:b/>
          <w:i/>
          <w:sz w:val="20"/>
          <w:szCs w:val="20"/>
        </w:rPr>
        <w:t xml:space="preserve"> </w:t>
      </w:r>
    </w:p>
    <w:p w14:paraId="170E8C47"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1.</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tenu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prendre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dispositions</w:t>
      </w:r>
      <w:r w:rsidR="00161A5C">
        <w:rPr>
          <w:rFonts w:ascii="Arial" w:hAnsi="Arial" w:cs="Arial"/>
          <w:b/>
          <w:i/>
          <w:sz w:val="20"/>
          <w:szCs w:val="20"/>
        </w:rPr>
        <w:t xml:space="preserve"> </w:t>
      </w:r>
      <w:r w:rsidRPr="00215FBD">
        <w:rPr>
          <w:rFonts w:ascii="Arial" w:hAnsi="Arial" w:cs="Arial"/>
          <w:b/>
          <w:i/>
          <w:sz w:val="20"/>
          <w:szCs w:val="20"/>
        </w:rPr>
        <w:t>nécessaires</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maintenir</w:t>
      </w:r>
      <w:r w:rsidR="00161A5C">
        <w:rPr>
          <w:rFonts w:ascii="Arial" w:hAnsi="Arial" w:cs="Arial"/>
          <w:b/>
          <w:i/>
          <w:sz w:val="20"/>
          <w:szCs w:val="20"/>
        </w:rPr>
        <w:t xml:space="preserve"> </w:t>
      </w:r>
      <w:r w:rsidRPr="00215FBD">
        <w:rPr>
          <w:rFonts w:ascii="Arial" w:hAnsi="Arial" w:cs="Arial"/>
          <w:b/>
          <w:i/>
          <w:sz w:val="20"/>
          <w:szCs w:val="20"/>
        </w:rPr>
        <w:t>l'accès</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propriétés</w:t>
      </w:r>
      <w:r w:rsidR="00161A5C">
        <w:rPr>
          <w:rFonts w:ascii="Arial" w:hAnsi="Arial" w:cs="Arial"/>
          <w:b/>
          <w:i/>
          <w:sz w:val="20"/>
          <w:szCs w:val="20"/>
        </w:rPr>
        <w:t xml:space="preserve"> </w:t>
      </w:r>
      <w:r w:rsidRPr="00215FBD">
        <w:rPr>
          <w:rFonts w:ascii="Arial" w:hAnsi="Arial" w:cs="Arial"/>
          <w:b/>
          <w:i/>
          <w:sz w:val="20"/>
          <w:szCs w:val="20"/>
        </w:rPr>
        <w:t>riveraines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circulation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0043508B" w:rsidRPr="00215FBD">
        <w:rPr>
          <w:rFonts w:ascii="Arial" w:hAnsi="Arial" w:cs="Arial"/>
          <w:b/>
          <w:i/>
          <w:sz w:val="20"/>
          <w:szCs w:val="20"/>
        </w:rPr>
        <w:t>piétons</w:t>
      </w:r>
      <w:r w:rsidR="005A043E">
        <w:rPr>
          <w:rFonts w:ascii="Arial" w:hAnsi="Arial" w:cs="Arial"/>
          <w:b/>
          <w:i/>
          <w:sz w:val="20"/>
          <w:szCs w:val="20"/>
        </w:rPr>
        <w:t>;</w:t>
      </w:r>
      <w:r w:rsidR="00161A5C">
        <w:rPr>
          <w:rFonts w:ascii="Arial" w:hAnsi="Arial" w:cs="Arial"/>
          <w:b/>
          <w:i/>
          <w:sz w:val="20"/>
          <w:szCs w:val="20"/>
        </w:rPr>
        <w:t xml:space="preserve"> </w:t>
      </w:r>
    </w:p>
    <w:p w14:paraId="24284BFF"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débuter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qu’après</w:t>
      </w:r>
      <w:r w:rsidR="00161A5C">
        <w:rPr>
          <w:rFonts w:ascii="Arial" w:hAnsi="Arial" w:cs="Arial"/>
          <w:b/>
          <w:i/>
          <w:sz w:val="20"/>
          <w:szCs w:val="20"/>
        </w:rPr>
        <w:t xml:space="preserve"> </w:t>
      </w:r>
      <w:r w:rsidRPr="00215FBD">
        <w:rPr>
          <w:rFonts w:ascii="Arial" w:hAnsi="Arial" w:cs="Arial"/>
          <w:b/>
          <w:i/>
          <w:sz w:val="20"/>
          <w:szCs w:val="20"/>
        </w:rPr>
        <w:t>approbation</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autorités</w:t>
      </w:r>
      <w:r w:rsidR="00161A5C">
        <w:rPr>
          <w:rFonts w:ascii="Arial" w:hAnsi="Arial" w:cs="Arial"/>
          <w:b/>
          <w:i/>
          <w:sz w:val="20"/>
          <w:szCs w:val="20"/>
        </w:rPr>
        <w:t xml:space="preserve"> </w:t>
      </w:r>
      <w:r w:rsidRPr="00215FBD">
        <w:rPr>
          <w:rFonts w:ascii="Arial" w:hAnsi="Arial" w:cs="Arial"/>
          <w:b/>
          <w:i/>
          <w:sz w:val="20"/>
          <w:szCs w:val="20"/>
        </w:rPr>
        <w:t>compétentes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mesures</w:t>
      </w:r>
      <w:r w:rsidR="00161A5C">
        <w:rPr>
          <w:rFonts w:ascii="Arial" w:hAnsi="Arial" w:cs="Arial"/>
          <w:b/>
          <w:i/>
          <w:sz w:val="20"/>
          <w:szCs w:val="20"/>
        </w:rPr>
        <w:t xml:space="preserve"> </w:t>
      </w:r>
      <w:r w:rsidRPr="00215FBD">
        <w:rPr>
          <w:rFonts w:ascii="Arial" w:hAnsi="Arial" w:cs="Arial"/>
          <w:b/>
          <w:i/>
          <w:sz w:val="20"/>
          <w:szCs w:val="20"/>
        </w:rPr>
        <w:t>relatives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circulation</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signalisation.</w:t>
      </w:r>
      <w:r w:rsidR="00161A5C">
        <w:rPr>
          <w:rFonts w:ascii="Arial" w:hAnsi="Arial" w:cs="Arial"/>
          <w:b/>
          <w:i/>
          <w:sz w:val="20"/>
          <w:szCs w:val="20"/>
        </w:rPr>
        <w:t xml:space="preserve"> </w:t>
      </w:r>
    </w:p>
    <w:p w14:paraId="38F84510"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où</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déviation</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imposée,</w:t>
      </w:r>
      <w:r w:rsidR="00161A5C">
        <w:rPr>
          <w:rFonts w:ascii="Arial" w:hAnsi="Arial" w:cs="Arial"/>
          <w:b/>
          <w:i/>
          <w:sz w:val="20"/>
          <w:szCs w:val="20"/>
        </w:rPr>
        <w:t xml:space="preserve"> </w:t>
      </w:r>
      <w:r w:rsidRPr="00215FBD">
        <w:rPr>
          <w:rFonts w:ascii="Arial" w:hAnsi="Arial" w:cs="Arial"/>
          <w:b/>
          <w:i/>
          <w:sz w:val="20"/>
          <w:szCs w:val="20"/>
        </w:rPr>
        <w:t>l'itinéraire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déviation</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indiqué</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p>
    <w:p w14:paraId="277E3EF8"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maintien</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bon</w:t>
      </w:r>
      <w:r w:rsidR="00161A5C">
        <w:rPr>
          <w:rFonts w:ascii="Arial" w:hAnsi="Arial" w:cs="Arial"/>
          <w:b/>
          <w:i/>
          <w:sz w:val="20"/>
          <w:szCs w:val="20"/>
        </w:rPr>
        <w:t xml:space="preserve"> </w:t>
      </w:r>
      <w:r w:rsidRPr="00215FBD">
        <w:rPr>
          <w:rFonts w:ascii="Arial" w:hAnsi="Arial" w:cs="Arial"/>
          <w:b/>
          <w:i/>
          <w:sz w:val="20"/>
          <w:szCs w:val="20"/>
        </w:rPr>
        <w:t>état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voiries</w:t>
      </w:r>
      <w:r w:rsidR="00161A5C">
        <w:rPr>
          <w:rFonts w:ascii="Arial" w:hAnsi="Arial" w:cs="Arial"/>
          <w:b/>
          <w:i/>
          <w:sz w:val="20"/>
          <w:szCs w:val="20"/>
        </w:rPr>
        <w:t xml:space="preserve"> </w:t>
      </w:r>
      <w:r w:rsidRPr="00215FBD">
        <w:rPr>
          <w:rFonts w:ascii="Arial" w:hAnsi="Arial" w:cs="Arial"/>
          <w:b/>
          <w:i/>
          <w:sz w:val="20"/>
          <w:szCs w:val="20"/>
        </w:rPr>
        <w:t>pendant</w:t>
      </w:r>
      <w:r w:rsidR="00161A5C">
        <w:rPr>
          <w:rFonts w:ascii="Arial" w:hAnsi="Arial" w:cs="Arial"/>
          <w:b/>
          <w:i/>
          <w:sz w:val="20"/>
          <w:szCs w:val="20"/>
        </w:rPr>
        <w:t xml:space="preserve"> </w:t>
      </w:r>
      <w:r w:rsidRPr="00215FBD">
        <w:rPr>
          <w:rFonts w:ascii="Arial" w:hAnsi="Arial" w:cs="Arial"/>
          <w:b/>
          <w:i/>
          <w:sz w:val="20"/>
          <w:szCs w:val="20"/>
        </w:rPr>
        <w:t>toute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durée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déviation</w:t>
      </w:r>
      <w:r w:rsidR="00161A5C">
        <w:rPr>
          <w:rFonts w:ascii="Arial" w:hAnsi="Arial" w:cs="Arial"/>
          <w:b/>
          <w:i/>
          <w:sz w:val="20"/>
          <w:szCs w:val="20"/>
        </w:rPr>
        <w:t xml:space="preserve"> </w:t>
      </w:r>
      <w:r w:rsidRPr="00215FBD">
        <w:rPr>
          <w:rFonts w:ascii="Arial" w:hAnsi="Arial" w:cs="Arial"/>
          <w:b/>
          <w:i/>
          <w:sz w:val="20"/>
          <w:szCs w:val="20"/>
        </w:rPr>
        <w:t>ainsi</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remise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bon</w:t>
      </w:r>
      <w:r w:rsidR="00161A5C">
        <w:rPr>
          <w:rFonts w:ascii="Arial" w:hAnsi="Arial" w:cs="Arial"/>
          <w:b/>
          <w:i/>
          <w:sz w:val="20"/>
          <w:szCs w:val="20"/>
        </w:rPr>
        <w:t xml:space="preserve"> </w:t>
      </w:r>
      <w:r w:rsidRPr="00215FBD">
        <w:rPr>
          <w:rFonts w:ascii="Arial" w:hAnsi="Arial" w:cs="Arial"/>
          <w:b/>
          <w:i/>
          <w:sz w:val="20"/>
          <w:szCs w:val="20"/>
        </w:rPr>
        <w:t>état</w:t>
      </w:r>
      <w:r w:rsidR="00161A5C">
        <w:rPr>
          <w:rFonts w:ascii="Arial" w:hAnsi="Arial" w:cs="Arial"/>
          <w:b/>
          <w:i/>
          <w:sz w:val="20"/>
          <w:szCs w:val="20"/>
        </w:rPr>
        <w:t xml:space="preserve"> </w:t>
      </w:r>
      <w:r w:rsidRPr="00215FBD">
        <w:rPr>
          <w:rFonts w:ascii="Arial" w:hAnsi="Arial" w:cs="Arial"/>
          <w:b/>
          <w:i/>
          <w:sz w:val="20"/>
          <w:szCs w:val="20"/>
        </w:rPr>
        <w:t>initial</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l'itinéraire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déviation</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constituent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Pr="00215FBD">
        <w:rPr>
          <w:rFonts w:ascii="Arial" w:hAnsi="Arial" w:cs="Arial"/>
          <w:b/>
          <w:i/>
          <w:sz w:val="20"/>
          <w:szCs w:val="20"/>
        </w:rPr>
        <w:t>d’entreprise.</w:t>
      </w:r>
      <w:r w:rsidR="00161A5C">
        <w:rPr>
          <w:rFonts w:ascii="Arial" w:hAnsi="Arial" w:cs="Arial"/>
          <w:b/>
          <w:i/>
          <w:sz w:val="20"/>
          <w:szCs w:val="20"/>
        </w:rPr>
        <w:t xml:space="preserve"> </w:t>
      </w:r>
    </w:p>
    <w:p w14:paraId="314286DD"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contre,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balisage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l'itinéraire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déviation</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Pr="00215FBD">
        <w:rPr>
          <w:rFonts w:ascii="Arial" w:hAnsi="Arial" w:cs="Arial"/>
          <w:b/>
          <w:i/>
          <w:sz w:val="20"/>
          <w:szCs w:val="20"/>
        </w:rPr>
        <w:t>d'entreprise</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autant</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définissent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manière</w:t>
      </w:r>
      <w:r w:rsidR="00161A5C">
        <w:rPr>
          <w:rFonts w:ascii="Arial" w:hAnsi="Arial" w:cs="Arial"/>
          <w:b/>
          <w:i/>
          <w:sz w:val="20"/>
          <w:szCs w:val="20"/>
        </w:rPr>
        <w:t xml:space="preserve"> </w:t>
      </w:r>
      <w:r w:rsidRPr="00215FBD">
        <w:rPr>
          <w:rFonts w:ascii="Arial" w:hAnsi="Arial" w:cs="Arial"/>
          <w:b/>
          <w:i/>
          <w:sz w:val="20"/>
          <w:szCs w:val="20"/>
        </w:rPr>
        <w:t>détaillée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itinéraires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déviation</w:t>
      </w:r>
      <w:r w:rsidR="00161A5C">
        <w:rPr>
          <w:rFonts w:ascii="Arial" w:hAnsi="Arial" w:cs="Arial"/>
          <w:b/>
          <w:i/>
          <w:sz w:val="20"/>
          <w:szCs w:val="20"/>
        </w:rPr>
        <w:t xml:space="preserve"> </w:t>
      </w:r>
      <w:r w:rsidRPr="00215FBD">
        <w:rPr>
          <w:rFonts w:ascii="Arial" w:hAnsi="Arial" w:cs="Arial"/>
          <w:b/>
          <w:i/>
          <w:sz w:val="20"/>
          <w:szCs w:val="20"/>
        </w:rPr>
        <w:t>avec</w:t>
      </w:r>
      <w:r w:rsidR="00161A5C">
        <w:rPr>
          <w:rFonts w:ascii="Arial" w:hAnsi="Arial" w:cs="Arial"/>
          <w:b/>
          <w:i/>
          <w:sz w:val="20"/>
          <w:szCs w:val="20"/>
        </w:rPr>
        <w:t xml:space="preserve"> </w:t>
      </w:r>
      <w:r w:rsidRPr="00215FBD">
        <w:rPr>
          <w:rFonts w:ascii="Arial" w:hAnsi="Arial" w:cs="Arial"/>
          <w:b/>
          <w:i/>
          <w:sz w:val="20"/>
          <w:szCs w:val="20"/>
        </w:rPr>
        <w:t>indication</w:t>
      </w:r>
      <w:r w:rsidR="00161A5C">
        <w:rPr>
          <w:rFonts w:ascii="Arial" w:hAnsi="Arial" w:cs="Arial"/>
          <w:b/>
          <w:i/>
          <w:sz w:val="20"/>
          <w:szCs w:val="20"/>
        </w:rPr>
        <w:t xml:space="preserve"> </w:t>
      </w:r>
      <w:r w:rsidRPr="00215FBD">
        <w:rPr>
          <w:rFonts w:ascii="Arial" w:hAnsi="Arial" w:cs="Arial"/>
          <w:b/>
          <w:i/>
          <w:sz w:val="20"/>
          <w:szCs w:val="20"/>
        </w:rPr>
        <w:t>précise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signalisation</w:t>
      </w:r>
      <w:r w:rsidR="00161A5C">
        <w:rPr>
          <w:rFonts w:ascii="Arial" w:hAnsi="Arial" w:cs="Arial"/>
          <w:b/>
          <w:i/>
          <w:sz w:val="20"/>
          <w:szCs w:val="20"/>
        </w:rPr>
        <w:t xml:space="preserve"> </w:t>
      </w:r>
      <w:r w:rsidRPr="00215FBD">
        <w:rPr>
          <w:rFonts w:ascii="Arial" w:hAnsi="Arial" w:cs="Arial"/>
          <w:b/>
          <w:i/>
          <w:sz w:val="20"/>
          <w:szCs w:val="20"/>
        </w:rPr>
        <w:t>routière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mettre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place,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modifier</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occulter.</w:t>
      </w:r>
      <w:r w:rsidR="00161A5C">
        <w:rPr>
          <w:rFonts w:ascii="Arial" w:hAnsi="Arial" w:cs="Arial"/>
          <w:b/>
          <w:i/>
          <w:sz w:val="20"/>
          <w:szCs w:val="20"/>
        </w:rPr>
        <w:t xml:space="preserve"> </w:t>
      </w: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défaut,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balisage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itinéraires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déviation</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0005043D">
        <w:rPr>
          <w:rFonts w:ascii="Arial" w:hAnsi="Arial" w:cs="Arial"/>
          <w:b/>
          <w:i/>
          <w:sz w:val="20"/>
          <w:szCs w:val="20"/>
        </w:rPr>
        <w:t>de</w:t>
      </w:r>
      <w:r w:rsidR="00161A5C">
        <w:rPr>
          <w:rFonts w:ascii="Arial" w:hAnsi="Arial" w:cs="Arial"/>
          <w:b/>
          <w:i/>
          <w:sz w:val="20"/>
          <w:szCs w:val="20"/>
        </w:rPr>
        <w:t xml:space="preserve"> </w:t>
      </w:r>
      <w:r w:rsidR="0005043D">
        <w:rPr>
          <w:rFonts w:ascii="Arial" w:hAnsi="Arial" w:cs="Arial"/>
          <w:b/>
          <w:i/>
          <w:sz w:val="20"/>
          <w:szCs w:val="20"/>
        </w:rPr>
        <w:t>l'</w:t>
      </w:r>
      <w:r w:rsidRPr="00215FBD">
        <w:rPr>
          <w:rFonts w:ascii="Arial" w:hAnsi="Arial" w:cs="Arial"/>
          <w:b/>
          <w:i/>
          <w:sz w:val="20"/>
          <w:szCs w:val="20"/>
        </w:rPr>
        <w:t>adjudicateur.</w:t>
      </w:r>
    </w:p>
    <w:p w14:paraId="603C8CCC" w14:textId="77777777" w:rsidR="00121774" w:rsidRPr="00215FBD" w:rsidRDefault="00121774"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DF25703" w14:textId="77777777" w:rsidR="00E9370C" w:rsidRPr="00215FBD" w:rsidRDefault="00E9370C" w:rsidP="0078252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iCs/>
          <w:snapToGrid w:val="0"/>
          <w:sz w:val="20"/>
          <w:szCs w:val="20"/>
          <w:u w:val="single"/>
          <w:lang w:val="fr-FR"/>
        </w:rPr>
      </w:pPr>
      <w:r w:rsidRPr="00215FBD">
        <w:rPr>
          <w:rFonts w:ascii="Arial" w:hAnsi="Arial" w:cs="Arial"/>
          <w:b/>
          <w:i/>
          <w:iCs/>
          <w:snapToGrid w:val="0"/>
          <w:sz w:val="20"/>
          <w:szCs w:val="20"/>
          <w:u w:val="single"/>
          <w:lang w:val="fr-FR"/>
        </w:rPr>
        <w:t>Maintien</w:t>
      </w:r>
      <w:r w:rsidR="00161A5C">
        <w:rPr>
          <w:rFonts w:ascii="Arial" w:hAnsi="Arial" w:cs="Arial"/>
          <w:b/>
          <w:i/>
          <w:iCs/>
          <w:snapToGrid w:val="0"/>
          <w:sz w:val="20"/>
          <w:szCs w:val="20"/>
          <w:u w:val="single"/>
          <w:lang w:val="fr-FR"/>
        </w:rPr>
        <w:t xml:space="preserve"> </w:t>
      </w:r>
      <w:r w:rsidRPr="00215FBD">
        <w:rPr>
          <w:rFonts w:ascii="Arial" w:hAnsi="Arial" w:cs="Arial"/>
          <w:b/>
          <w:i/>
          <w:iCs/>
          <w:snapToGrid w:val="0"/>
          <w:sz w:val="20"/>
          <w:szCs w:val="20"/>
          <w:u w:val="single"/>
          <w:lang w:val="fr-FR"/>
        </w:rPr>
        <w:t>de</w:t>
      </w:r>
      <w:r w:rsidR="00161A5C">
        <w:rPr>
          <w:rFonts w:ascii="Arial" w:hAnsi="Arial" w:cs="Arial"/>
          <w:b/>
          <w:i/>
          <w:iCs/>
          <w:snapToGrid w:val="0"/>
          <w:sz w:val="20"/>
          <w:szCs w:val="20"/>
          <w:u w:val="single"/>
          <w:lang w:val="fr-FR"/>
        </w:rPr>
        <w:t xml:space="preserve"> </w:t>
      </w:r>
      <w:r w:rsidRPr="00215FBD">
        <w:rPr>
          <w:rFonts w:ascii="Arial" w:hAnsi="Arial" w:cs="Arial"/>
          <w:b/>
          <w:i/>
          <w:iCs/>
          <w:snapToGrid w:val="0"/>
          <w:sz w:val="20"/>
          <w:szCs w:val="20"/>
          <w:u w:val="single"/>
          <w:lang w:val="fr-FR"/>
        </w:rPr>
        <w:t>la</w:t>
      </w:r>
      <w:r w:rsidR="00161A5C">
        <w:rPr>
          <w:rFonts w:ascii="Arial" w:hAnsi="Arial" w:cs="Arial"/>
          <w:b/>
          <w:i/>
          <w:iCs/>
          <w:snapToGrid w:val="0"/>
          <w:sz w:val="20"/>
          <w:szCs w:val="20"/>
          <w:u w:val="single"/>
          <w:lang w:val="fr-FR"/>
        </w:rPr>
        <w:t xml:space="preserve"> </w:t>
      </w:r>
      <w:r w:rsidRPr="00215FBD">
        <w:rPr>
          <w:rFonts w:ascii="Arial" w:hAnsi="Arial" w:cs="Arial"/>
          <w:b/>
          <w:i/>
          <w:iCs/>
          <w:snapToGrid w:val="0"/>
          <w:sz w:val="20"/>
          <w:szCs w:val="20"/>
          <w:u w:val="single"/>
          <w:lang w:val="fr-FR"/>
        </w:rPr>
        <w:t>fluidité</w:t>
      </w:r>
      <w:r w:rsidR="00161A5C">
        <w:rPr>
          <w:rFonts w:ascii="Arial" w:hAnsi="Arial" w:cs="Arial"/>
          <w:b/>
          <w:i/>
          <w:iCs/>
          <w:snapToGrid w:val="0"/>
          <w:sz w:val="20"/>
          <w:szCs w:val="20"/>
          <w:u w:val="single"/>
          <w:lang w:val="fr-FR"/>
        </w:rPr>
        <w:t xml:space="preserve"> </w:t>
      </w:r>
      <w:r w:rsidRPr="00215FBD">
        <w:rPr>
          <w:rFonts w:ascii="Arial" w:hAnsi="Arial" w:cs="Arial"/>
          <w:b/>
          <w:i/>
          <w:iCs/>
          <w:snapToGrid w:val="0"/>
          <w:sz w:val="20"/>
          <w:szCs w:val="20"/>
          <w:u w:val="single"/>
          <w:lang w:val="fr-FR"/>
        </w:rPr>
        <w:t>du</w:t>
      </w:r>
      <w:r w:rsidR="00161A5C">
        <w:rPr>
          <w:rFonts w:ascii="Arial" w:hAnsi="Arial" w:cs="Arial"/>
          <w:b/>
          <w:i/>
          <w:iCs/>
          <w:snapToGrid w:val="0"/>
          <w:sz w:val="20"/>
          <w:szCs w:val="20"/>
          <w:u w:val="single"/>
          <w:lang w:val="fr-FR"/>
        </w:rPr>
        <w:t xml:space="preserve"> </w:t>
      </w:r>
      <w:r w:rsidRPr="00215FBD">
        <w:rPr>
          <w:rFonts w:ascii="Arial" w:hAnsi="Arial" w:cs="Arial"/>
          <w:b/>
          <w:i/>
          <w:iCs/>
          <w:snapToGrid w:val="0"/>
          <w:sz w:val="20"/>
          <w:szCs w:val="20"/>
          <w:u w:val="single"/>
          <w:lang w:val="fr-FR"/>
        </w:rPr>
        <w:t>trafic</w:t>
      </w:r>
      <w:r w:rsidR="00161A5C">
        <w:rPr>
          <w:rFonts w:ascii="Arial" w:hAnsi="Arial" w:cs="Arial"/>
          <w:b/>
          <w:i/>
          <w:iCs/>
          <w:snapToGrid w:val="0"/>
          <w:sz w:val="20"/>
          <w:szCs w:val="20"/>
          <w:u w:val="single"/>
          <w:lang w:val="fr-FR"/>
        </w:rPr>
        <w:t xml:space="preserve"> </w:t>
      </w:r>
      <w:r w:rsidRPr="00215FBD">
        <w:rPr>
          <w:rFonts w:ascii="Arial" w:hAnsi="Arial" w:cs="Arial"/>
          <w:b/>
          <w:i/>
          <w:iCs/>
          <w:snapToGrid w:val="0"/>
          <w:sz w:val="20"/>
          <w:szCs w:val="20"/>
          <w:u w:val="single"/>
          <w:lang w:val="fr-FR"/>
        </w:rPr>
        <w:t>sur</w:t>
      </w:r>
      <w:r w:rsidR="00161A5C">
        <w:rPr>
          <w:rFonts w:ascii="Arial" w:hAnsi="Arial" w:cs="Arial"/>
          <w:b/>
          <w:i/>
          <w:iCs/>
          <w:snapToGrid w:val="0"/>
          <w:sz w:val="20"/>
          <w:szCs w:val="20"/>
          <w:u w:val="single"/>
          <w:lang w:val="fr-FR"/>
        </w:rPr>
        <w:t xml:space="preserve"> </w:t>
      </w:r>
      <w:r w:rsidRPr="00215FBD">
        <w:rPr>
          <w:rFonts w:ascii="Arial" w:hAnsi="Arial" w:cs="Arial"/>
          <w:b/>
          <w:i/>
          <w:iCs/>
          <w:snapToGrid w:val="0"/>
          <w:sz w:val="20"/>
          <w:szCs w:val="20"/>
          <w:u w:val="single"/>
          <w:lang w:val="fr-FR"/>
        </w:rPr>
        <w:t>le</w:t>
      </w:r>
      <w:r w:rsidR="00161A5C">
        <w:rPr>
          <w:rFonts w:ascii="Arial" w:hAnsi="Arial" w:cs="Arial"/>
          <w:b/>
          <w:i/>
          <w:iCs/>
          <w:snapToGrid w:val="0"/>
          <w:sz w:val="20"/>
          <w:szCs w:val="20"/>
          <w:u w:val="single"/>
          <w:lang w:val="fr-FR"/>
        </w:rPr>
        <w:t xml:space="preserve"> </w:t>
      </w:r>
      <w:r w:rsidRPr="00215FBD">
        <w:rPr>
          <w:rFonts w:ascii="Arial" w:hAnsi="Arial" w:cs="Arial"/>
          <w:b/>
          <w:i/>
          <w:iCs/>
          <w:snapToGrid w:val="0"/>
          <w:sz w:val="20"/>
          <w:szCs w:val="20"/>
          <w:u w:val="single"/>
          <w:lang w:val="fr-FR"/>
        </w:rPr>
        <w:t>réseau</w:t>
      </w:r>
      <w:r w:rsidR="00161A5C">
        <w:rPr>
          <w:rFonts w:ascii="Arial" w:hAnsi="Arial" w:cs="Arial"/>
          <w:b/>
          <w:i/>
          <w:iCs/>
          <w:snapToGrid w:val="0"/>
          <w:sz w:val="20"/>
          <w:szCs w:val="20"/>
          <w:u w:val="single"/>
          <w:lang w:val="fr-FR"/>
        </w:rPr>
        <w:t xml:space="preserve"> </w:t>
      </w:r>
      <w:r w:rsidRPr="00215FBD">
        <w:rPr>
          <w:rFonts w:ascii="Arial" w:hAnsi="Arial" w:cs="Arial"/>
          <w:b/>
          <w:i/>
          <w:iCs/>
          <w:snapToGrid w:val="0"/>
          <w:sz w:val="20"/>
          <w:szCs w:val="20"/>
          <w:u w:val="single"/>
          <w:lang w:val="fr-FR"/>
        </w:rPr>
        <w:t>structurant</w:t>
      </w:r>
    </w:p>
    <w:p w14:paraId="2500CCF5" w14:textId="77777777" w:rsidR="00B56889" w:rsidRPr="00215FBD" w:rsidRDefault="00E9370C" w:rsidP="0078252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iCs/>
          <w:snapToGrid w:val="0"/>
          <w:sz w:val="20"/>
          <w:szCs w:val="20"/>
          <w:lang w:val="fr-FR"/>
        </w:rPr>
      </w:pPr>
      <w:r w:rsidRPr="00215FBD">
        <w:rPr>
          <w:rFonts w:ascii="Arial" w:hAnsi="Arial" w:cs="Arial"/>
          <w:b/>
          <w:i/>
          <w:iCs/>
          <w:snapToGrid w:val="0"/>
          <w:sz w:val="20"/>
          <w:szCs w:val="20"/>
          <w:lang w:val="fr-FR"/>
        </w:rPr>
        <w:t>Les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routes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constituant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réseau</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structurant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ont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été</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définies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par</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Gouvernement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wallon</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dans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cadre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son</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arrêté</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du</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29/04/2010</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(Arrêté</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du</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Gouvernement</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wallon</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déterminant</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la</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date</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d’entrée</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en</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vigueur</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et</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portant</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exécution</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l’article</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2</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du</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décret</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du</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10</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décembre</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2009</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modifiant</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le</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décret</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du</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10</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mars</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1994</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relatif</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à</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la</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création</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la</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Société</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wallonne</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Financement</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complémentaire</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des</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Infrastructures)</w:t>
      </w:r>
      <w:r w:rsidRPr="00215FBD">
        <w:rPr>
          <w:rFonts w:ascii="Arial" w:hAnsi="Arial" w:cs="Arial"/>
          <w:b/>
          <w:i/>
          <w:iCs/>
          <w:snapToGrid w:val="0"/>
          <w:sz w:val="20"/>
          <w:szCs w:val="20"/>
          <w:lang w:val="fr-FR"/>
        </w:rPr>
        <w:t>.</w:t>
      </w:r>
      <w:r w:rsidR="00161A5C">
        <w:rPr>
          <w:rFonts w:ascii="Arial" w:hAnsi="Arial" w:cs="Arial"/>
          <w:b/>
          <w:i/>
          <w:iCs/>
          <w:snapToGrid w:val="0"/>
          <w:sz w:val="20"/>
          <w:szCs w:val="20"/>
          <w:lang w:val="fr-FR"/>
        </w:rPr>
        <w:t xml:space="preserve"> </w:t>
      </w:r>
    </w:p>
    <w:p w14:paraId="2AC395B1" w14:textId="77777777" w:rsidR="00E9370C" w:rsidRPr="00215FBD" w:rsidRDefault="00E9370C" w:rsidP="0078252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iCs/>
          <w:snapToGrid w:val="0"/>
          <w:sz w:val="20"/>
          <w:szCs w:val="20"/>
          <w:lang w:val="fr-FR"/>
        </w:rPr>
      </w:pPr>
      <w:r w:rsidRPr="00215FBD">
        <w:rPr>
          <w:rFonts w:ascii="Arial" w:hAnsi="Arial" w:cs="Arial"/>
          <w:b/>
          <w:i/>
          <w:iCs/>
          <w:snapToGrid w:val="0"/>
          <w:sz w:val="20"/>
          <w:szCs w:val="20"/>
          <w:lang w:val="fr-FR"/>
        </w:rPr>
        <w:t>Sur</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réseau</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structurant,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l’application</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du</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document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référence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Q</w:t>
      </w:r>
      <w:r w:rsidR="000B2CC7">
        <w:rPr>
          <w:rFonts w:ascii="Arial" w:hAnsi="Arial" w:cs="Arial"/>
          <w:b/>
          <w:i/>
          <w:iCs/>
          <w:snapToGrid w:val="0"/>
          <w:sz w:val="20"/>
          <w:szCs w:val="20"/>
          <w:lang w:val="fr-FR"/>
        </w:rPr>
        <w:t>UALIROUTES</w:t>
      </w:r>
      <w:r w:rsidRPr="00215FBD">
        <w:rPr>
          <w:rFonts w:ascii="Arial" w:hAnsi="Arial" w:cs="Arial"/>
          <w:b/>
          <w:i/>
          <w:iCs/>
          <w:snapToGrid w:val="0"/>
          <w:sz w:val="20"/>
          <w:szCs w:val="20"/>
          <w:lang w:val="fr-FR"/>
        </w:rPr>
        <w:t>-A-10</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"Circulaire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C.T.02.21.(02)</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DGO1.21/DA</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2A1</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Chantiers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et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interventions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sur</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réseau</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structurant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Maintien</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la</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fluidité</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du</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trafic"</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impose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respect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principes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suivants:</w:t>
      </w:r>
      <w:r w:rsidR="00161A5C">
        <w:rPr>
          <w:rFonts w:ascii="Arial" w:hAnsi="Arial" w:cs="Arial"/>
          <w:b/>
          <w:i/>
          <w:iCs/>
          <w:snapToGrid w:val="0"/>
          <w:sz w:val="20"/>
          <w:szCs w:val="20"/>
          <w:lang w:val="fr-FR"/>
        </w:rPr>
        <w:t xml:space="preserve"> </w:t>
      </w:r>
    </w:p>
    <w:p w14:paraId="2C52741B" w14:textId="77777777" w:rsidR="00E9370C" w:rsidRPr="00215FBD" w:rsidRDefault="00E9370C" w:rsidP="00E937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iCs/>
          <w:snapToGrid w:val="0"/>
          <w:sz w:val="20"/>
          <w:szCs w:val="20"/>
          <w:lang w:val="fr-FR"/>
        </w:rPr>
      </w:pPr>
      <w:r w:rsidRPr="00215FBD">
        <w:rPr>
          <w:rFonts w:ascii="Arial" w:hAnsi="Arial" w:cs="Arial"/>
          <w:b/>
          <w:i/>
          <w:iCs/>
          <w:snapToGrid w:val="0"/>
          <w:sz w:val="20"/>
          <w:szCs w:val="20"/>
          <w:lang w:val="fr-FR"/>
        </w:rPr>
        <w: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Une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bande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circulation</w:t>
      </w:r>
      <w:r w:rsidR="00161A5C">
        <w:rPr>
          <w:rFonts w:ascii="Arial" w:hAnsi="Arial" w:cs="Arial"/>
          <w:b/>
          <w:i/>
          <w:iCs/>
          <w:snapToGrid w:val="0"/>
          <w:sz w:val="20"/>
          <w:szCs w:val="20"/>
          <w:lang w:val="fr-FR"/>
        </w:rPr>
        <w:t xml:space="preserve"> </w:t>
      </w:r>
      <w:r w:rsidR="00B56889" w:rsidRPr="00215FBD">
        <w:rPr>
          <w:rFonts w:ascii="Arial" w:hAnsi="Arial" w:cs="Arial"/>
          <w:b/>
          <w:i/>
          <w:iCs/>
          <w:snapToGrid w:val="0"/>
          <w:sz w:val="20"/>
          <w:szCs w:val="20"/>
          <w:lang w:val="fr-FR"/>
        </w:rPr>
        <w:t>est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toujours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maintenue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par</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sens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circulation.</w:t>
      </w:r>
      <w:r w:rsidR="00161A5C">
        <w:rPr>
          <w:rFonts w:ascii="Arial" w:hAnsi="Arial" w:cs="Arial"/>
          <w:b/>
          <w:i/>
          <w:iCs/>
          <w:snapToGrid w:val="0"/>
          <w:sz w:val="20"/>
          <w:szCs w:val="20"/>
          <w:lang w:val="fr-FR"/>
        </w:rPr>
        <w:t xml:space="preserve"> </w:t>
      </w:r>
    </w:p>
    <w:p w14:paraId="723CEA40" w14:textId="77777777" w:rsidR="00E9370C" w:rsidRPr="00215FBD" w:rsidRDefault="00E9370C" w:rsidP="00E9370C">
      <w:pPr>
        <w:pBdr>
          <w:top w:val="single" w:sz="4" w:space="1" w:color="auto"/>
          <w:left w:val="single" w:sz="4" w:space="4" w:color="auto"/>
          <w:bottom w:val="single" w:sz="4" w:space="1" w:color="auto"/>
          <w:right w:val="single" w:sz="4" w:space="4" w:color="auto"/>
        </w:pBdr>
        <w:spacing w:after="0" w:line="240" w:lineRule="auto"/>
        <w:ind w:left="142" w:hanging="142"/>
        <w:jc w:val="both"/>
        <w:rPr>
          <w:rFonts w:ascii="Arial" w:hAnsi="Arial" w:cs="Arial"/>
          <w:b/>
          <w:i/>
          <w:iCs/>
          <w:snapToGrid w:val="0"/>
          <w:sz w:val="20"/>
          <w:szCs w:val="20"/>
          <w:lang w:val="fr-FR"/>
        </w:rPr>
      </w:pPr>
      <w:r w:rsidRPr="00215FBD">
        <w:rPr>
          <w:rFonts w:ascii="Arial" w:hAnsi="Arial" w:cs="Arial"/>
          <w:b/>
          <w:i/>
          <w:iCs/>
          <w:snapToGrid w:val="0"/>
          <w:sz w:val="20"/>
          <w:szCs w:val="20"/>
          <w:lang w:val="fr-FR"/>
        </w:rPr>
        <w: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Selon</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volume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trafic,</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il</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est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même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nécessaire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maintenir</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plusieurs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bandes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circulation</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durant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certaines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plages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horaires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sur</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certains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axes.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cartes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et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tableaux</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fournies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en</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annexe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du</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document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QR-A-10</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précisent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nombre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minimal</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bandes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à</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maintenir</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sur</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ces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axes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selon</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l'heure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la</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journée</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pour</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jours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ouvrables,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samedis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et</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les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dimanches</w:t>
      </w:r>
      <w:r w:rsidR="00161A5C">
        <w:rPr>
          <w:rFonts w:ascii="Arial" w:hAnsi="Arial" w:cs="Arial"/>
          <w:b/>
          <w:i/>
          <w:iCs/>
          <w:snapToGrid w:val="0"/>
          <w:sz w:val="20"/>
          <w:szCs w:val="20"/>
          <w:lang w:val="fr-FR"/>
        </w:rPr>
        <w:t xml:space="preserve"> </w:t>
      </w:r>
      <w:r w:rsidRPr="00215FBD">
        <w:rPr>
          <w:rFonts w:ascii="Arial" w:hAnsi="Arial" w:cs="Arial"/>
          <w:b/>
          <w:i/>
          <w:iCs/>
          <w:snapToGrid w:val="0"/>
          <w:sz w:val="20"/>
          <w:szCs w:val="20"/>
          <w:lang w:val="fr-FR"/>
        </w:rPr>
        <w:t>ordinaires.</w:t>
      </w:r>
    </w:p>
    <w:p w14:paraId="25F38D2A" w14:textId="77777777" w:rsidR="00E9370C" w:rsidRPr="00215FBD" w:rsidRDefault="00E9370C"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lang w:val="fr-FR"/>
        </w:rPr>
      </w:pPr>
    </w:p>
    <w:p w14:paraId="0B7B5E1A"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u w:val="single"/>
        </w:rPr>
        <w:t>Locaux</w:t>
      </w:r>
      <w:r w:rsidR="00161A5C">
        <w:rPr>
          <w:rFonts w:ascii="Arial" w:hAnsi="Arial" w:cs="Arial"/>
          <w:b/>
          <w:i/>
          <w:sz w:val="20"/>
          <w:szCs w:val="20"/>
          <w:u w:val="single"/>
        </w:rPr>
        <w:t xml:space="preserve"> </w:t>
      </w:r>
      <w:r w:rsidRPr="00215FBD">
        <w:rPr>
          <w:rFonts w:ascii="Arial" w:hAnsi="Arial" w:cs="Arial"/>
          <w:b/>
          <w:i/>
          <w:sz w:val="20"/>
          <w:szCs w:val="20"/>
          <w:u w:val="single"/>
        </w:rPr>
        <w:t>mis</w:t>
      </w:r>
      <w:r w:rsidR="00161A5C">
        <w:rPr>
          <w:rFonts w:ascii="Arial" w:hAnsi="Arial" w:cs="Arial"/>
          <w:b/>
          <w:i/>
          <w:sz w:val="20"/>
          <w:szCs w:val="20"/>
          <w:u w:val="single"/>
        </w:rPr>
        <w:t xml:space="preserve"> </w:t>
      </w:r>
      <w:r w:rsidRPr="00215FBD">
        <w:rPr>
          <w:rFonts w:ascii="Arial" w:hAnsi="Arial" w:cs="Arial"/>
          <w:b/>
          <w:i/>
          <w:sz w:val="20"/>
          <w:szCs w:val="20"/>
          <w:u w:val="single"/>
        </w:rPr>
        <w:t>à</w:t>
      </w:r>
      <w:r w:rsidR="00161A5C">
        <w:rPr>
          <w:rFonts w:ascii="Arial" w:hAnsi="Arial" w:cs="Arial"/>
          <w:b/>
          <w:i/>
          <w:sz w:val="20"/>
          <w:szCs w:val="20"/>
          <w:u w:val="single"/>
        </w:rPr>
        <w:t xml:space="preserve"> </w:t>
      </w:r>
      <w:r w:rsidRPr="00215FBD">
        <w:rPr>
          <w:rFonts w:ascii="Arial" w:hAnsi="Arial" w:cs="Arial"/>
          <w:b/>
          <w:i/>
          <w:sz w:val="20"/>
          <w:szCs w:val="20"/>
          <w:u w:val="single"/>
        </w:rPr>
        <w:t>disposition</w:t>
      </w:r>
      <w:r w:rsidR="00161A5C">
        <w:rPr>
          <w:rFonts w:ascii="Arial" w:hAnsi="Arial" w:cs="Arial"/>
          <w:b/>
          <w:i/>
          <w:sz w:val="20"/>
          <w:szCs w:val="20"/>
          <w:u w:val="single"/>
        </w:rPr>
        <w:t xml:space="preserve"> </w:t>
      </w:r>
      <w:r w:rsidR="0005043D">
        <w:rPr>
          <w:rFonts w:ascii="Arial" w:hAnsi="Arial" w:cs="Arial"/>
          <w:b/>
          <w:i/>
          <w:sz w:val="20"/>
          <w:szCs w:val="20"/>
          <w:u w:val="single"/>
        </w:rPr>
        <w:t>de</w:t>
      </w:r>
      <w:r w:rsidR="00161A5C">
        <w:rPr>
          <w:rFonts w:ascii="Arial" w:hAnsi="Arial" w:cs="Arial"/>
          <w:b/>
          <w:i/>
          <w:sz w:val="20"/>
          <w:szCs w:val="20"/>
          <w:u w:val="single"/>
        </w:rPr>
        <w:t xml:space="preserve"> </w:t>
      </w:r>
      <w:r w:rsidR="0005043D">
        <w:rPr>
          <w:rFonts w:ascii="Arial" w:hAnsi="Arial" w:cs="Arial"/>
          <w:b/>
          <w:i/>
          <w:sz w:val="20"/>
          <w:szCs w:val="20"/>
          <w:u w:val="single"/>
        </w:rPr>
        <w:t>l'</w:t>
      </w:r>
      <w:r w:rsidRPr="00215FBD">
        <w:rPr>
          <w:rFonts w:ascii="Arial" w:hAnsi="Arial" w:cs="Arial"/>
          <w:b/>
          <w:i/>
          <w:sz w:val="20"/>
          <w:szCs w:val="20"/>
          <w:u w:val="single"/>
        </w:rPr>
        <w:t>adjudicateur</w:t>
      </w:r>
    </w:p>
    <w:p w14:paraId="16D5B6C2"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prévoient,</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met</w:t>
      </w:r>
      <w:r w:rsidR="00161A5C">
        <w:rPr>
          <w:rFonts w:ascii="Arial" w:hAnsi="Arial" w:cs="Arial"/>
          <w:b/>
          <w:i/>
          <w:sz w:val="20"/>
          <w:szCs w:val="20"/>
        </w:rPr>
        <w:t xml:space="preserve"> </w:t>
      </w:r>
      <w:r w:rsidR="0005043D">
        <w:rPr>
          <w:rFonts w:ascii="Arial" w:hAnsi="Arial" w:cs="Arial"/>
          <w:b/>
          <w:i/>
          <w:sz w:val="20"/>
          <w:szCs w:val="20"/>
        </w:rPr>
        <w:t>à</w:t>
      </w:r>
      <w:r w:rsidR="00161A5C">
        <w:rPr>
          <w:rFonts w:ascii="Arial" w:hAnsi="Arial" w:cs="Arial"/>
          <w:b/>
          <w:i/>
          <w:sz w:val="20"/>
          <w:szCs w:val="20"/>
        </w:rPr>
        <w:t xml:space="preserve"> </w:t>
      </w:r>
      <w:r w:rsidR="0005043D">
        <w:rPr>
          <w:rFonts w:ascii="Arial" w:hAnsi="Arial" w:cs="Arial"/>
          <w:b/>
          <w:i/>
          <w:sz w:val="20"/>
          <w:szCs w:val="20"/>
        </w:rPr>
        <w:t>la</w:t>
      </w:r>
      <w:r w:rsidR="00161A5C">
        <w:rPr>
          <w:rFonts w:ascii="Arial" w:hAnsi="Arial" w:cs="Arial"/>
          <w:b/>
          <w:i/>
          <w:sz w:val="20"/>
          <w:szCs w:val="20"/>
        </w:rPr>
        <w:t xml:space="preserve"> </w:t>
      </w:r>
      <w:r w:rsidR="0005043D">
        <w:rPr>
          <w:rFonts w:ascii="Arial" w:hAnsi="Arial" w:cs="Arial"/>
          <w:b/>
          <w:i/>
          <w:sz w:val="20"/>
          <w:szCs w:val="20"/>
        </w:rPr>
        <w:t>disposition</w:t>
      </w:r>
      <w:r w:rsidR="00161A5C">
        <w:rPr>
          <w:rFonts w:ascii="Arial" w:hAnsi="Arial" w:cs="Arial"/>
          <w:b/>
          <w:i/>
          <w:sz w:val="20"/>
          <w:szCs w:val="20"/>
        </w:rPr>
        <w:t xml:space="preserve"> </w:t>
      </w:r>
      <w:r w:rsidR="0005043D">
        <w:rPr>
          <w:rFonts w:ascii="Arial" w:hAnsi="Arial" w:cs="Arial"/>
          <w:b/>
          <w:i/>
          <w:sz w:val="20"/>
          <w:szCs w:val="20"/>
        </w:rPr>
        <w:t>des</w:t>
      </w:r>
      <w:r w:rsidR="00161A5C">
        <w:rPr>
          <w:rFonts w:ascii="Arial" w:hAnsi="Arial" w:cs="Arial"/>
          <w:b/>
          <w:i/>
          <w:sz w:val="20"/>
          <w:szCs w:val="20"/>
        </w:rPr>
        <w:t xml:space="preserve"> </w:t>
      </w:r>
      <w:r w:rsidR="0005043D">
        <w:rPr>
          <w:rFonts w:ascii="Arial" w:hAnsi="Arial" w:cs="Arial"/>
          <w:b/>
          <w:i/>
          <w:sz w:val="20"/>
          <w:szCs w:val="20"/>
        </w:rPr>
        <w:t>agents</w:t>
      </w:r>
      <w:r w:rsidR="00161A5C">
        <w:rPr>
          <w:rFonts w:ascii="Arial" w:hAnsi="Arial" w:cs="Arial"/>
          <w:b/>
          <w:i/>
          <w:sz w:val="20"/>
          <w:szCs w:val="20"/>
        </w:rPr>
        <w:t xml:space="preserve"> </w:t>
      </w:r>
      <w:r w:rsidR="0005043D">
        <w:rPr>
          <w:rFonts w:ascii="Arial" w:hAnsi="Arial" w:cs="Arial"/>
          <w:b/>
          <w:i/>
          <w:sz w:val="20"/>
          <w:szCs w:val="20"/>
        </w:rPr>
        <w:t>de</w:t>
      </w:r>
      <w:r w:rsidR="00161A5C">
        <w:rPr>
          <w:rFonts w:ascii="Arial" w:hAnsi="Arial" w:cs="Arial"/>
          <w:b/>
          <w:i/>
          <w:sz w:val="20"/>
          <w:szCs w:val="20"/>
        </w:rPr>
        <w:t xml:space="preserve"> </w:t>
      </w:r>
      <w:r w:rsidR="0005043D">
        <w:rPr>
          <w:rFonts w:ascii="Arial" w:hAnsi="Arial" w:cs="Arial"/>
          <w:b/>
          <w:i/>
          <w:sz w:val="20"/>
          <w:szCs w:val="20"/>
        </w:rPr>
        <w:t>l'a</w:t>
      </w:r>
      <w:r w:rsidRPr="00215FBD">
        <w:rPr>
          <w:rFonts w:ascii="Arial" w:hAnsi="Arial" w:cs="Arial"/>
          <w:b/>
          <w:i/>
          <w:sz w:val="20"/>
          <w:szCs w:val="20"/>
        </w:rPr>
        <w:t>djudicateur</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leur</w:t>
      </w:r>
      <w:r w:rsidR="00161A5C">
        <w:rPr>
          <w:rFonts w:ascii="Arial" w:hAnsi="Arial" w:cs="Arial"/>
          <w:b/>
          <w:i/>
          <w:sz w:val="20"/>
          <w:szCs w:val="20"/>
        </w:rPr>
        <w:t xml:space="preserve"> </w:t>
      </w:r>
      <w:r w:rsidRPr="00215FBD">
        <w:rPr>
          <w:rFonts w:ascii="Arial" w:hAnsi="Arial" w:cs="Arial"/>
          <w:b/>
          <w:i/>
          <w:sz w:val="20"/>
          <w:szCs w:val="20"/>
        </w:rPr>
        <w:t>usage</w:t>
      </w:r>
      <w:r w:rsidR="00161A5C">
        <w:rPr>
          <w:rFonts w:ascii="Arial" w:hAnsi="Arial" w:cs="Arial"/>
          <w:b/>
          <w:i/>
          <w:sz w:val="20"/>
          <w:szCs w:val="20"/>
        </w:rPr>
        <w:t xml:space="preserve"> </w:t>
      </w:r>
      <w:r w:rsidRPr="00215FBD">
        <w:rPr>
          <w:rFonts w:ascii="Arial" w:hAnsi="Arial" w:cs="Arial"/>
          <w:b/>
          <w:i/>
          <w:sz w:val="20"/>
          <w:szCs w:val="20"/>
        </w:rPr>
        <w:t>exclusif</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plusieurs</w:t>
      </w:r>
      <w:r w:rsidR="00161A5C">
        <w:rPr>
          <w:rFonts w:ascii="Arial" w:hAnsi="Arial" w:cs="Arial"/>
          <w:b/>
          <w:i/>
          <w:sz w:val="20"/>
          <w:szCs w:val="20"/>
        </w:rPr>
        <w:t xml:space="preserve"> </w:t>
      </w:r>
      <w:r w:rsidRPr="00215FBD">
        <w:rPr>
          <w:rFonts w:ascii="Arial" w:hAnsi="Arial" w:cs="Arial"/>
          <w:b/>
          <w:i/>
          <w:sz w:val="20"/>
          <w:szCs w:val="20"/>
        </w:rPr>
        <w:t>locaux</w:t>
      </w:r>
      <w:r w:rsidR="00161A5C">
        <w:rPr>
          <w:rFonts w:ascii="Arial" w:hAnsi="Arial" w:cs="Arial"/>
          <w:b/>
          <w:i/>
          <w:sz w:val="20"/>
          <w:szCs w:val="20"/>
        </w:rPr>
        <w:t xml:space="preserve"> </w:t>
      </w:r>
      <w:r w:rsidRPr="00215FBD">
        <w:rPr>
          <w:rFonts w:ascii="Arial" w:hAnsi="Arial" w:cs="Arial"/>
          <w:b/>
          <w:i/>
          <w:sz w:val="20"/>
          <w:szCs w:val="20"/>
        </w:rPr>
        <w:t>d'une</w:t>
      </w:r>
      <w:r w:rsidR="00161A5C">
        <w:rPr>
          <w:rFonts w:ascii="Arial" w:hAnsi="Arial" w:cs="Arial"/>
          <w:b/>
          <w:i/>
          <w:sz w:val="20"/>
          <w:szCs w:val="20"/>
        </w:rPr>
        <w:t xml:space="preserve"> </w:t>
      </w:r>
      <w:r w:rsidRPr="00215FBD">
        <w:rPr>
          <w:rFonts w:ascii="Arial" w:hAnsi="Arial" w:cs="Arial"/>
          <w:b/>
          <w:i/>
          <w:sz w:val="20"/>
          <w:szCs w:val="20"/>
        </w:rPr>
        <w:t>surface</w:t>
      </w:r>
      <w:r w:rsidR="00161A5C">
        <w:rPr>
          <w:rFonts w:ascii="Arial" w:hAnsi="Arial" w:cs="Arial"/>
          <w:b/>
          <w:i/>
          <w:sz w:val="20"/>
          <w:szCs w:val="20"/>
        </w:rPr>
        <w:t xml:space="preserve"> </w:t>
      </w:r>
      <w:r w:rsidRPr="00215FBD">
        <w:rPr>
          <w:rFonts w:ascii="Arial" w:hAnsi="Arial" w:cs="Arial"/>
          <w:b/>
          <w:i/>
          <w:sz w:val="20"/>
          <w:szCs w:val="20"/>
        </w:rPr>
        <w:t>déterminée.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précisent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mobilier,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équipements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services</w:t>
      </w:r>
      <w:r w:rsidR="00161A5C">
        <w:rPr>
          <w:rFonts w:ascii="Arial" w:hAnsi="Arial" w:cs="Arial"/>
          <w:b/>
          <w:i/>
          <w:sz w:val="20"/>
          <w:szCs w:val="20"/>
        </w:rPr>
        <w:t xml:space="preserve"> </w:t>
      </w:r>
      <w:r w:rsidRPr="00215FBD">
        <w:rPr>
          <w:rFonts w:ascii="Arial" w:hAnsi="Arial" w:cs="Arial"/>
          <w:b/>
          <w:i/>
          <w:sz w:val="20"/>
          <w:szCs w:val="20"/>
        </w:rPr>
        <w:t>éventuels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mettre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disposition</w:t>
      </w:r>
      <w:r w:rsidR="00161A5C">
        <w:rPr>
          <w:rFonts w:ascii="Arial" w:hAnsi="Arial" w:cs="Arial"/>
          <w:b/>
          <w:i/>
          <w:sz w:val="20"/>
          <w:szCs w:val="20"/>
        </w:rPr>
        <w:t xml:space="preserve"> </w:t>
      </w:r>
      <w:r w:rsidR="0005043D">
        <w:rPr>
          <w:rFonts w:ascii="Arial" w:hAnsi="Arial" w:cs="Arial"/>
          <w:b/>
          <w:i/>
          <w:sz w:val="20"/>
          <w:szCs w:val="20"/>
        </w:rPr>
        <w:t>de</w:t>
      </w:r>
      <w:r w:rsidR="00161A5C">
        <w:rPr>
          <w:rFonts w:ascii="Arial" w:hAnsi="Arial" w:cs="Arial"/>
          <w:b/>
          <w:i/>
          <w:sz w:val="20"/>
          <w:szCs w:val="20"/>
        </w:rPr>
        <w:t xml:space="preserve"> </w:t>
      </w:r>
      <w:r w:rsidR="0005043D">
        <w:rPr>
          <w:rFonts w:ascii="Arial" w:hAnsi="Arial" w:cs="Arial"/>
          <w:b/>
          <w:i/>
          <w:sz w:val="20"/>
          <w:szCs w:val="20"/>
        </w:rPr>
        <w:t>l'</w:t>
      </w:r>
      <w:r w:rsidRPr="00215FBD">
        <w:rPr>
          <w:rFonts w:ascii="Arial" w:hAnsi="Arial" w:cs="Arial"/>
          <w:b/>
          <w:i/>
          <w:sz w:val="20"/>
          <w:szCs w:val="20"/>
        </w:rPr>
        <w:t>adjudicateur.</w:t>
      </w:r>
    </w:p>
    <w:p w14:paraId="1FD0E381"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2BB49A17"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lastRenderedPageBreak/>
        <w:t>Tous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relatifs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prescriptions</w:t>
      </w:r>
      <w:r w:rsidR="00161A5C">
        <w:rPr>
          <w:rFonts w:ascii="Arial" w:hAnsi="Arial" w:cs="Arial"/>
          <w:b/>
          <w:i/>
          <w:sz w:val="20"/>
          <w:szCs w:val="20"/>
        </w:rPr>
        <w:t xml:space="preserve"> </w:t>
      </w:r>
      <w:r w:rsidRPr="00215FBD">
        <w:rPr>
          <w:rFonts w:ascii="Arial" w:hAnsi="Arial" w:cs="Arial"/>
          <w:b/>
          <w:i/>
          <w:sz w:val="20"/>
          <w:szCs w:val="20"/>
        </w:rPr>
        <w:t>y</w:t>
      </w:r>
      <w:r w:rsidR="00161A5C">
        <w:rPr>
          <w:rFonts w:ascii="Arial" w:hAnsi="Arial" w:cs="Arial"/>
          <w:b/>
          <w:i/>
          <w:sz w:val="20"/>
          <w:szCs w:val="20"/>
        </w:rPr>
        <w:t xml:space="preserve"> </w:t>
      </w:r>
      <w:r w:rsidRPr="00215FBD">
        <w:rPr>
          <w:rFonts w:ascii="Arial" w:hAnsi="Arial" w:cs="Arial"/>
          <w:b/>
          <w:i/>
          <w:sz w:val="20"/>
          <w:szCs w:val="20"/>
        </w:rPr>
        <w:t>compris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d'entretien,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chauffage,</w:t>
      </w:r>
      <w:r w:rsidR="00161A5C">
        <w:rPr>
          <w:rFonts w:ascii="Arial" w:hAnsi="Arial" w:cs="Arial"/>
          <w:b/>
          <w:i/>
          <w:sz w:val="20"/>
          <w:szCs w:val="20"/>
        </w:rPr>
        <w:t xml:space="preserve"> </w:t>
      </w:r>
      <w:r w:rsidRPr="00215FBD">
        <w:rPr>
          <w:rFonts w:ascii="Arial" w:hAnsi="Arial" w:cs="Arial"/>
          <w:b/>
          <w:i/>
          <w:sz w:val="20"/>
          <w:szCs w:val="20"/>
        </w:rPr>
        <w:t>d'éclairage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télécommunication</w:t>
      </w:r>
      <w:r w:rsidR="00161A5C">
        <w:rPr>
          <w:rFonts w:ascii="Arial" w:hAnsi="Arial" w:cs="Arial"/>
          <w:b/>
          <w:i/>
          <w:sz w:val="20"/>
          <w:szCs w:val="20"/>
        </w:rPr>
        <w:t xml:space="preserve"> </w:t>
      </w:r>
      <w:r w:rsidRPr="00215FBD">
        <w:rPr>
          <w:rFonts w:ascii="Arial" w:hAnsi="Arial" w:cs="Arial"/>
          <w:b/>
          <w:i/>
          <w:sz w:val="20"/>
          <w:szCs w:val="20"/>
        </w:rPr>
        <w:t>constituent</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l'entreprise.</w:t>
      </w:r>
      <w:r w:rsidR="00161A5C">
        <w:rPr>
          <w:rFonts w:ascii="Arial" w:hAnsi="Arial" w:cs="Arial"/>
          <w:b/>
          <w:i/>
          <w:sz w:val="20"/>
          <w:szCs w:val="20"/>
        </w:rPr>
        <w:t xml:space="preserve"> </w:t>
      </w:r>
    </w:p>
    <w:p w14:paraId="4A88301C" w14:textId="77777777" w:rsidR="003D6067" w:rsidRPr="00215FBD" w:rsidRDefault="003D6067" w:rsidP="003D60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moins</w:t>
      </w:r>
      <w:r w:rsidR="00161A5C">
        <w:rPr>
          <w:rFonts w:ascii="Arial" w:hAnsi="Arial" w:cs="Arial"/>
          <w:b/>
          <w:i/>
          <w:sz w:val="20"/>
          <w:szCs w:val="20"/>
        </w:rPr>
        <w:t xml:space="preserve"> </w:t>
      </w:r>
      <w:r w:rsidRPr="00215FBD">
        <w:rPr>
          <w:rFonts w:ascii="Arial" w:hAnsi="Arial" w:cs="Arial"/>
          <w:b/>
          <w:i/>
          <w:sz w:val="20"/>
          <w:szCs w:val="20"/>
        </w:rPr>
        <w:t>qu’il</w:t>
      </w:r>
      <w:r w:rsidR="00161A5C">
        <w:rPr>
          <w:rFonts w:ascii="Arial" w:hAnsi="Arial" w:cs="Arial"/>
          <w:b/>
          <w:i/>
          <w:sz w:val="20"/>
          <w:szCs w:val="20"/>
        </w:rPr>
        <w:t xml:space="preserve"> </w:t>
      </w:r>
      <w:r w:rsidRPr="00215FBD">
        <w:rPr>
          <w:rFonts w:ascii="Arial" w:hAnsi="Arial" w:cs="Arial"/>
          <w:b/>
          <w:i/>
          <w:sz w:val="20"/>
          <w:szCs w:val="20"/>
        </w:rPr>
        <w:t>n’en</w:t>
      </w:r>
      <w:r w:rsidR="00161A5C">
        <w:rPr>
          <w:rFonts w:ascii="Arial" w:hAnsi="Arial" w:cs="Arial"/>
          <w:b/>
          <w:i/>
          <w:sz w:val="20"/>
          <w:szCs w:val="20"/>
        </w:rPr>
        <w:t xml:space="preserve"> </w:t>
      </w:r>
      <w:r w:rsidRPr="00215FBD">
        <w:rPr>
          <w:rFonts w:ascii="Arial" w:hAnsi="Arial" w:cs="Arial"/>
          <w:b/>
          <w:i/>
          <w:sz w:val="20"/>
          <w:szCs w:val="20"/>
        </w:rPr>
        <w:t>soit</w:t>
      </w:r>
      <w:r w:rsidR="00161A5C">
        <w:rPr>
          <w:rFonts w:ascii="Arial" w:hAnsi="Arial" w:cs="Arial"/>
          <w:b/>
          <w:i/>
          <w:sz w:val="20"/>
          <w:szCs w:val="20"/>
        </w:rPr>
        <w:t xml:space="preserve"> </w:t>
      </w:r>
      <w:r w:rsidRPr="00215FBD">
        <w:rPr>
          <w:rFonts w:ascii="Arial" w:hAnsi="Arial" w:cs="Arial"/>
          <w:b/>
          <w:i/>
          <w:sz w:val="20"/>
          <w:szCs w:val="20"/>
        </w:rPr>
        <w:t>disposé</w:t>
      </w:r>
      <w:r w:rsidR="00161A5C">
        <w:rPr>
          <w:rFonts w:ascii="Arial" w:hAnsi="Arial" w:cs="Arial"/>
          <w:b/>
          <w:i/>
          <w:sz w:val="20"/>
          <w:szCs w:val="20"/>
        </w:rPr>
        <w:t xml:space="preserve"> </w:t>
      </w:r>
      <w:r w:rsidRPr="00215FBD">
        <w:rPr>
          <w:rFonts w:ascii="Arial" w:hAnsi="Arial" w:cs="Arial"/>
          <w:b/>
          <w:i/>
          <w:sz w:val="20"/>
          <w:szCs w:val="20"/>
        </w:rPr>
        <w:t>autrement</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locaux</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maintenus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disposition</w:t>
      </w:r>
      <w:r w:rsidR="00161A5C">
        <w:rPr>
          <w:rFonts w:ascii="Arial" w:hAnsi="Arial" w:cs="Arial"/>
          <w:b/>
          <w:i/>
          <w:sz w:val="20"/>
          <w:szCs w:val="20"/>
        </w:rPr>
        <w:t xml:space="preserve"> </w:t>
      </w:r>
      <w:r w:rsidR="0005043D">
        <w:rPr>
          <w:rFonts w:ascii="Arial" w:hAnsi="Arial" w:cs="Arial"/>
          <w:b/>
          <w:i/>
          <w:sz w:val="20"/>
          <w:szCs w:val="20"/>
        </w:rPr>
        <w:t>de</w:t>
      </w:r>
      <w:r w:rsidR="00161A5C">
        <w:rPr>
          <w:rFonts w:ascii="Arial" w:hAnsi="Arial" w:cs="Arial"/>
          <w:b/>
          <w:i/>
          <w:sz w:val="20"/>
          <w:szCs w:val="20"/>
        </w:rPr>
        <w:t xml:space="preserve"> </w:t>
      </w:r>
      <w:r w:rsidR="0005043D">
        <w:rPr>
          <w:rFonts w:ascii="Arial" w:hAnsi="Arial" w:cs="Arial"/>
          <w:b/>
          <w:i/>
          <w:sz w:val="20"/>
          <w:szCs w:val="20"/>
        </w:rPr>
        <w:t>l'</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jusqu'à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date</w:t>
      </w:r>
      <w:r w:rsidR="00161A5C">
        <w:rPr>
          <w:rFonts w:ascii="Arial" w:hAnsi="Arial" w:cs="Arial"/>
          <w:b/>
          <w:i/>
          <w:sz w:val="20"/>
          <w:szCs w:val="20"/>
        </w:rPr>
        <w:t xml:space="preserve"> </w:t>
      </w:r>
      <w:r w:rsidRPr="00215FBD">
        <w:rPr>
          <w:rFonts w:ascii="Arial" w:hAnsi="Arial" w:cs="Arial"/>
          <w:b/>
          <w:i/>
          <w:sz w:val="20"/>
          <w:szCs w:val="20"/>
        </w:rPr>
        <w:t>d'achèvement</w:t>
      </w:r>
      <w:r w:rsidR="00161A5C">
        <w:rPr>
          <w:rFonts w:ascii="Arial" w:hAnsi="Arial" w:cs="Arial"/>
          <w:b/>
          <w:i/>
          <w:sz w:val="20"/>
          <w:szCs w:val="20"/>
        </w:rPr>
        <w:t xml:space="preserve"> </w:t>
      </w:r>
      <w:r w:rsidRPr="00215FBD">
        <w:rPr>
          <w:rFonts w:ascii="Arial" w:hAnsi="Arial" w:cs="Arial"/>
          <w:b/>
          <w:i/>
          <w:sz w:val="20"/>
          <w:szCs w:val="20"/>
        </w:rPr>
        <w:t>réel</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constatée</w:t>
      </w:r>
      <w:r w:rsidR="00161A5C">
        <w:rPr>
          <w:rFonts w:ascii="Arial" w:hAnsi="Arial" w:cs="Arial"/>
          <w:b/>
          <w:i/>
          <w:sz w:val="20"/>
          <w:szCs w:val="20"/>
        </w:rPr>
        <w:t xml:space="preserve"> </w:t>
      </w:r>
      <w:r w:rsidRPr="00215FBD">
        <w:rPr>
          <w:rFonts w:ascii="Arial" w:hAnsi="Arial" w:cs="Arial"/>
          <w:b/>
          <w:i/>
          <w:sz w:val="20"/>
          <w:szCs w:val="20"/>
        </w:rPr>
        <w:t>contradictoirement.</w:t>
      </w:r>
    </w:p>
    <w:p w14:paraId="65AA6E26"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565088B0"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u w:val="single"/>
        </w:rPr>
        <w:t>Sécurité</w:t>
      </w:r>
      <w:r w:rsidR="00161A5C">
        <w:rPr>
          <w:rFonts w:ascii="Arial" w:hAnsi="Arial" w:cs="Arial"/>
          <w:b/>
          <w:i/>
          <w:sz w:val="20"/>
          <w:szCs w:val="20"/>
          <w:u w:val="single"/>
        </w:rPr>
        <w:t xml:space="preserve"> </w:t>
      </w:r>
      <w:r w:rsidRPr="00215FBD">
        <w:rPr>
          <w:rFonts w:ascii="Arial" w:hAnsi="Arial" w:cs="Arial"/>
          <w:b/>
          <w:i/>
          <w:sz w:val="20"/>
          <w:szCs w:val="20"/>
          <w:u w:val="single"/>
        </w:rPr>
        <w:t>lors</w:t>
      </w:r>
      <w:r w:rsidR="00161A5C">
        <w:rPr>
          <w:rFonts w:ascii="Arial" w:hAnsi="Arial" w:cs="Arial"/>
          <w:b/>
          <w:i/>
          <w:sz w:val="20"/>
          <w:szCs w:val="20"/>
          <w:u w:val="single"/>
        </w:rPr>
        <w:t xml:space="preserve"> </w:t>
      </w:r>
      <w:r w:rsidRPr="00215FBD">
        <w:rPr>
          <w:rFonts w:ascii="Arial" w:hAnsi="Arial" w:cs="Arial"/>
          <w:b/>
          <w:i/>
          <w:sz w:val="20"/>
          <w:szCs w:val="20"/>
          <w:u w:val="single"/>
        </w:rPr>
        <w:t>des</w:t>
      </w:r>
      <w:r w:rsidR="00161A5C">
        <w:rPr>
          <w:rFonts w:ascii="Arial" w:hAnsi="Arial" w:cs="Arial"/>
          <w:b/>
          <w:i/>
          <w:sz w:val="20"/>
          <w:szCs w:val="20"/>
          <w:u w:val="single"/>
        </w:rPr>
        <w:t xml:space="preserve"> </w:t>
      </w:r>
      <w:r w:rsidRPr="00215FBD">
        <w:rPr>
          <w:rFonts w:ascii="Arial" w:hAnsi="Arial" w:cs="Arial"/>
          <w:b/>
          <w:i/>
          <w:sz w:val="20"/>
          <w:szCs w:val="20"/>
          <w:u w:val="single"/>
        </w:rPr>
        <w:t>vérifications,</w:t>
      </w:r>
      <w:r w:rsidR="00161A5C">
        <w:rPr>
          <w:rFonts w:ascii="Arial" w:hAnsi="Arial" w:cs="Arial"/>
          <w:b/>
          <w:i/>
          <w:sz w:val="20"/>
          <w:szCs w:val="20"/>
          <w:u w:val="single"/>
        </w:rPr>
        <w:t xml:space="preserve"> </w:t>
      </w:r>
      <w:r w:rsidRPr="00215FBD">
        <w:rPr>
          <w:rFonts w:ascii="Arial" w:hAnsi="Arial" w:cs="Arial"/>
          <w:b/>
          <w:i/>
          <w:sz w:val="20"/>
          <w:szCs w:val="20"/>
          <w:u w:val="single"/>
        </w:rPr>
        <w:t>essais,</w:t>
      </w:r>
      <w:r w:rsidR="00161A5C">
        <w:rPr>
          <w:rFonts w:ascii="Arial" w:hAnsi="Arial" w:cs="Arial"/>
          <w:b/>
          <w:i/>
          <w:sz w:val="20"/>
          <w:szCs w:val="20"/>
          <w:u w:val="single"/>
        </w:rPr>
        <w:t xml:space="preserve"> </w:t>
      </w:r>
      <w:r w:rsidRPr="00215FBD">
        <w:rPr>
          <w:rFonts w:ascii="Arial" w:hAnsi="Arial" w:cs="Arial"/>
          <w:b/>
          <w:i/>
          <w:sz w:val="20"/>
          <w:szCs w:val="20"/>
          <w:u w:val="single"/>
        </w:rPr>
        <w:t>prélèvements</w:t>
      </w:r>
      <w:r w:rsidR="00161A5C">
        <w:rPr>
          <w:rFonts w:ascii="Arial" w:hAnsi="Arial" w:cs="Arial"/>
          <w:b/>
          <w:i/>
          <w:sz w:val="20"/>
          <w:szCs w:val="20"/>
          <w:u w:val="single"/>
        </w:rPr>
        <w:t xml:space="preserve"> </w:t>
      </w:r>
      <w:r w:rsidRPr="00215FBD">
        <w:rPr>
          <w:rFonts w:ascii="Arial" w:hAnsi="Arial" w:cs="Arial"/>
          <w:b/>
          <w:i/>
          <w:sz w:val="20"/>
          <w:szCs w:val="20"/>
          <w:u w:val="single"/>
        </w:rPr>
        <w:t>ou</w:t>
      </w:r>
      <w:r w:rsidR="00161A5C">
        <w:rPr>
          <w:rFonts w:ascii="Arial" w:hAnsi="Arial" w:cs="Arial"/>
          <w:b/>
          <w:i/>
          <w:sz w:val="20"/>
          <w:szCs w:val="20"/>
          <w:u w:val="single"/>
        </w:rPr>
        <w:t xml:space="preserve"> </w:t>
      </w:r>
      <w:r w:rsidRPr="00215FBD">
        <w:rPr>
          <w:rFonts w:ascii="Arial" w:hAnsi="Arial" w:cs="Arial"/>
          <w:b/>
          <w:i/>
          <w:sz w:val="20"/>
          <w:szCs w:val="20"/>
          <w:u w:val="single"/>
        </w:rPr>
        <w:t>mesurages</w:t>
      </w:r>
    </w:p>
    <w:p w14:paraId="6A989C74"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Lors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opérations,</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prend</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sa</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Pr="00215FBD">
        <w:rPr>
          <w:rFonts w:ascii="Arial" w:hAnsi="Arial" w:cs="Arial"/>
          <w:b/>
          <w:i/>
          <w:sz w:val="20"/>
          <w:szCs w:val="20"/>
        </w:rPr>
        <w:t>toutes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mesures</w:t>
      </w:r>
      <w:r w:rsidR="00161A5C">
        <w:rPr>
          <w:rFonts w:ascii="Arial" w:hAnsi="Arial" w:cs="Arial"/>
          <w:b/>
          <w:i/>
          <w:sz w:val="20"/>
          <w:szCs w:val="20"/>
        </w:rPr>
        <w:t xml:space="preserve"> </w:t>
      </w:r>
      <w:r w:rsidRPr="00215FBD">
        <w:rPr>
          <w:rFonts w:ascii="Arial" w:hAnsi="Arial" w:cs="Arial"/>
          <w:b/>
          <w:i/>
          <w:sz w:val="20"/>
          <w:szCs w:val="20"/>
        </w:rPr>
        <w:t>requises</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garantir</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sécurité</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agents</w:t>
      </w:r>
      <w:r w:rsidR="00161A5C">
        <w:rPr>
          <w:rFonts w:ascii="Arial" w:hAnsi="Arial" w:cs="Arial"/>
          <w:b/>
          <w:i/>
          <w:sz w:val="20"/>
          <w:szCs w:val="20"/>
        </w:rPr>
        <w:t xml:space="preserve"> </w:t>
      </w:r>
      <w:r w:rsidR="0005043D">
        <w:rPr>
          <w:rFonts w:ascii="Arial" w:hAnsi="Arial" w:cs="Arial"/>
          <w:b/>
          <w:i/>
          <w:sz w:val="20"/>
          <w:szCs w:val="20"/>
        </w:rPr>
        <w:t>de</w:t>
      </w:r>
      <w:r w:rsidR="00161A5C">
        <w:rPr>
          <w:rFonts w:ascii="Arial" w:hAnsi="Arial" w:cs="Arial"/>
          <w:b/>
          <w:i/>
          <w:sz w:val="20"/>
          <w:szCs w:val="20"/>
        </w:rPr>
        <w:t xml:space="preserve"> </w:t>
      </w:r>
      <w:r w:rsidR="0005043D">
        <w:rPr>
          <w:rFonts w:ascii="Arial" w:hAnsi="Arial" w:cs="Arial"/>
          <w:b/>
          <w:i/>
          <w:sz w:val="20"/>
          <w:szCs w:val="20"/>
        </w:rPr>
        <w:t>l'</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tiers.</w:t>
      </w:r>
      <w:r w:rsidR="00161A5C">
        <w:rPr>
          <w:rFonts w:ascii="Arial" w:hAnsi="Arial" w:cs="Arial"/>
          <w:b/>
          <w:i/>
          <w:sz w:val="20"/>
          <w:szCs w:val="20"/>
        </w:rPr>
        <w:t xml:space="preserve"> </w:t>
      </w:r>
    </w:p>
    <w:p w14:paraId="7BB70A25"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Toutefois,</w:t>
      </w:r>
      <w:r w:rsidR="00161A5C">
        <w:rPr>
          <w:rFonts w:ascii="Arial" w:hAnsi="Arial" w:cs="Arial"/>
          <w:b/>
          <w:i/>
          <w:sz w:val="20"/>
          <w:szCs w:val="20"/>
        </w:rPr>
        <w:t xml:space="preserve"> </w:t>
      </w: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opérations</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peuvent</w:t>
      </w:r>
      <w:r w:rsidR="00161A5C">
        <w:rPr>
          <w:rFonts w:ascii="Arial" w:hAnsi="Arial" w:cs="Arial"/>
          <w:b/>
          <w:i/>
          <w:sz w:val="20"/>
          <w:szCs w:val="20"/>
        </w:rPr>
        <w:t xml:space="preserve"> </w:t>
      </w:r>
      <w:r w:rsidRPr="00215FBD">
        <w:rPr>
          <w:rFonts w:ascii="Arial" w:hAnsi="Arial" w:cs="Arial"/>
          <w:b/>
          <w:i/>
          <w:sz w:val="20"/>
          <w:szCs w:val="20"/>
        </w:rPr>
        <w:t>se</w:t>
      </w:r>
      <w:r w:rsidR="00161A5C">
        <w:rPr>
          <w:rFonts w:ascii="Arial" w:hAnsi="Arial" w:cs="Arial"/>
          <w:b/>
          <w:i/>
          <w:sz w:val="20"/>
          <w:szCs w:val="20"/>
        </w:rPr>
        <w:t xml:space="preserve"> </w:t>
      </w:r>
      <w:r w:rsidRPr="00215FBD">
        <w:rPr>
          <w:rFonts w:ascii="Arial" w:hAnsi="Arial" w:cs="Arial"/>
          <w:b/>
          <w:i/>
          <w:sz w:val="20"/>
          <w:szCs w:val="20"/>
        </w:rPr>
        <w:t>dérouler</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cadre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signalisation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chantier</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impliquent</w:t>
      </w:r>
      <w:r w:rsidR="00161A5C">
        <w:rPr>
          <w:rFonts w:ascii="Arial" w:hAnsi="Arial" w:cs="Arial"/>
          <w:b/>
          <w:i/>
          <w:sz w:val="20"/>
          <w:szCs w:val="20"/>
        </w:rPr>
        <w:t xml:space="preserve"> </w:t>
      </w:r>
      <w:r w:rsidRPr="00215FBD">
        <w:rPr>
          <w:rFonts w:ascii="Arial" w:hAnsi="Arial" w:cs="Arial"/>
          <w:b/>
          <w:i/>
          <w:sz w:val="20"/>
          <w:szCs w:val="20"/>
        </w:rPr>
        <w:t>dès</w:t>
      </w:r>
      <w:r w:rsidR="00161A5C">
        <w:rPr>
          <w:rFonts w:ascii="Arial" w:hAnsi="Arial" w:cs="Arial"/>
          <w:b/>
          <w:i/>
          <w:sz w:val="20"/>
          <w:szCs w:val="20"/>
        </w:rPr>
        <w:t xml:space="preserve"> </w:t>
      </w:r>
      <w:r w:rsidRPr="00215FBD">
        <w:rPr>
          <w:rFonts w:ascii="Arial" w:hAnsi="Arial" w:cs="Arial"/>
          <w:b/>
          <w:i/>
          <w:sz w:val="20"/>
          <w:szCs w:val="20"/>
        </w:rPr>
        <w:t>lors</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signalisation</w:t>
      </w:r>
      <w:r w:rsidR="00161A5C">
        <w:rPr>
          <w:rFonts w:ascii="Arial" w:hAnsi="Arial" w:cs="Arial"/>
          <w:b/>
          <w:i/>
          <w:sz w:val="20"/>
          <w:szCs w:val="20"/>
        </w:rPr>
        <w:t xml:space="preserve"> </w:t>
      </w:r>
      <w:r w:rsidRPr="00215FBD">
        <w:rPr>
          <w:rFonts w:ascii="Arial" w:hAnsi="Arial" w:cs="Arial"/>
          <w:b/>
          <w:i/>
          <w:sz w:val="20"/>
          <w:szCs w:val="20"/>
        </w:rPr>
        <w:t>spécifique,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correspondants</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constituent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Pr="00215FBD">
        <w:rPr>
          <w:rFonts w:ascii="Arial" w:hAnsi="Arial" w:cs="Arial"/>
          <w:b/>
          <w:i/>
          <w:sz w:val="20"/>
          <w:szCs w:val="20"/>
        </w:rPr>
        <w:t>d'entreprise.</w:t>
      </w:r>
    </w:p>
    <w:p w14:paraId="380D1EE2" w14:textId="77777777" w:rsidR="00055FEB" w:rsidRPr="00215FBD" w:rsidRDefault="00055FEB" w:rsidP="007559EF">
      <w:pPr>
        <w:spacing w:after="0" w:line="240" w:lineRule="auto"/>
        <w:rPr>
          <w:rFonts w:ascii="Arial" w:hAnsi="Arial" w:cs="Arial"/>
          <w:sz w:val="20"/>
          <w:szCs w:val="20"/>
        </w:rPr>
      </w:pPr>
    </w:p>
    <w:p w14:paraId="6A669E3D" w14:textId="77777777" w:rsidR="007559EF" w:rsidRPr="00215FBD" w:rsidRDefault="007559EF" w:rsidP="007559EF">
      <w:pPr>
        <w:pBdr>
          <w:top w:val="single" w:sz="4" w:space="1" w:color="auto"/>
          <w:left w:val="single" w:sz="4" w:space="1" w:color="auto"/>
          <w:bottom w:val="single" w:sz="4" w:space="1" w:color="auto"/>
          <w:right w:val="single" w:sz="4" w:space="1"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7DD177B4" w14:textId="77777777" w:rsidR="00C61044" w:rsidRPr="00215FBD" w:rsidRDefault="00C61044" w:rsidP="001A167A">
      <w:pPr>
        <w:pBdr>
          <w:top w:val="single" w:sz="4" w:space="1" w:color="auto"/>
          <w:left w:val="single" w:sz="4" w:space="1" w:color="auto"/>
          <w:bottom w:val="single" w:sz="4" w:space="1" w:color="auto"/>
          <w:right w:val="single" w:sz="4" w:space="1" w:color="auto"/>
        </w:pBdr>
        <w:spacing w:after="0" w:line="240" w:lineRule="auto"/>
        <w:rPr>
          <w:rFonts w:ascii="Arial" w:hAnsi="Arial" w:cs="Arial"/>
          <w:b/>
          <w:i/>
          <w:sz w:val="20"/>
          <w:szCs w:val="20"/>
          <w:u w:val="single"/>
        </w:rPr>
      </w:pPr>
    </w:p>
    <w:p w14:paraId="67EA23A8" w14:textId="77777777" w:rsidR="001A167A" w:rsidRPr="00215FBD" w:rsidRDefault="0050459A" w:rsidP="001A167A">
      <w:pPr>
        <w:pBdr>
          <w:top w:val="single" w:sz="4" w:space="1" w:color="auto"/>
          <w:left w:val="single" w:sz="4" w:space="1" w:color="auto"/>
          <w:bottom w:val="single" w:sz="4" w:space="1" w:color="auto"/>
          <w:right w:val="single" w:sz="4" w:space="1" w:color="auto"/>
        </w:pBdr>
        <w:spacing w:after="0" w:line="240" w:lineRule="auto"/>
        <w:rPr>
          <w:rFonts w:ascii="Arial" w:hAnsi="Arial" w:cs="Arial"/>
          <w:b/>
          <w:i/>
          <w:sz w:val="20"/>
          <w:szCs w:val="20"/>
          <w:u w:val="single"/>
        </w:rPr>
      </w:pPr>
      <w:r>
        <w:rPr>
          <w:rFonts w:ascii="Arial" w:hAnsi="Arial" w:cs="Arial"/>
          <w:b/>
          <w:i/>
          <w:sz w:val="20"/>
          <w:szCs w:val="20"/>
          <w:u w:val="single"/>
        </w:rPr>
        <w:t>Les</w:t>
      </w:r>
      <w:r w:rsidR="00161A5C">
        <w:rPr>
          <w:rFonts w:ascii="Arial" w:hAnsi="Arial" w:cs="Arial"/>
          <w:b/>
          <w:i/>
          <w:sz w:val="20"/>
          <w:szCs w:val="20"/>
          <w:u w:val="single"/>
        </w:rPr>
        <w:t xml:space="preserve"> </w:t>
      </w:r>
      <w:r>
        <w:rPr>
          <w:rFonts w:ascii="Arial" w:hAnsi="Arial" w:cs="Arial"/>
          <w:b/>
          <w:i/>
          <w:sz w:val="20"/>
          <w:szCs w:val="20"/>
          <w:u w:val="single"/>
        </w:rPr>
        <w:t>frais</w:t>
      </w:r>
      <w:r w:rsidR="00161A5C">
        <w:rPr>
          <w:rFonts w:ascii="Arial" w:hAnsi="Arial" w:cs="Arial"/>
          <w:b/>
          <w:i/>
          <w:sz w:val="20"/>
          <w:szCs w:val="20"/>
          <w:u w:val="single"/>
        </w:rPr>
        <w:t xml:space="preserve"> </w:t>
      </w:r>
      <w:r>
        <w:rPr>
          <w:rFonts w:ascii="Arial" w:hAnsi="Arial" w:cs="Arial"/>
          <w:b/>
          <w:i/>
          <w:sz w:val="20"/>
          <w:szCs w:val="20"/>
          <w:u w:val="single"/>
        </w:rPr>
        <w:t>de</w:t>
      </w:r>
      <w:r w:rsidR="00161A5C">
        <w:rPr>
          <w:rFonts w:ascii="Arial" w:hAnsi="Arial" w:cs="Arial"/>
          <w:b/>
          <w:i/>
          <w:sz w:val="20"/>
          <w:szCs w:val="20"/>
          <w:u w:val="single"/>
        </w:rPr>
        <w:t xml:space="preserve"> </w:t>
      </w:r>
      <w:r>
        <w:rPr>
          <w:rFonts w:ascii="Arial" w:hAnsi="Arial" w:cs="Arial"/>
          <w:b/>
          <w:i/>
          <w:sz w:val="20"/>
          <w:szCs w:val="20"/>
          <w:u w:val="single"/>
        </w:rPr>
        <w:t>signalisation</w:t>
      </w:r>
    </w:p>
    <w:p w14:paraId="1C66DA32" w14:textId="77777777" w:rsidR="001A167A" w:rsidRPr="00215FBD" w:rsidRDefault="001A167A" w:rsidP="006A4D73">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sz w:val="20"/>
          <w:szCs w:val="20"/>
        </w:rPr>
      </w:pP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signalisation</w:t>
      </w:r>
      <w:r w:rsidR="00161A5C">
        <w:rPr>
          <w:rFonts w:ascii="Arial" w:hAnsi="Arial" w:cs="Arial"/>
          <w:b/>
          <w:i/>
          <w:sz w:val="20"/>
          <w:szCs w:val="20"/>
        </w:rPr>
        <w:t xml:space="preserve"> </w:t>
      </w:r>
      <w:r w:rsidRPr="00215FBD">
        <w:rPr>
          <w:rFonts w:ascii="Arial" w:hAnsi="Arial" w:cs="Arial"/>
          <w:b/>
          <w:i/>
          <w:sz w:val="20"/>
          <w:szCs w:val="20"/>
        </w:rPr>
        <w:t>réglementaire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définie</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document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r w:rsidRPr="00215FBD">
        <w:rPr>
          <w:rFonts w:ascii="Arial" w:hAnsi="Arial" w:cs="Arial"/>
          <w:b/>
          <w:i/>
          <w:sz w:val="20"/>
          <w:szCs w:val="20"/>
        </w:rPr>
        <w:t>QUALIROUTES-A-4.</w:t>
      </w:r>
      <w:r w:rsidR="00161A5C">
        <w:rPr>
          <w:rFonts w:ascii="Arial" w:hAnsi="Arial" w:cs="Arial"/>
          <w:b/>
          <w:i/>
          <w:sz w:val="20"/>
          <w:szCs w:val="20"/>
        </w:rPr>
        <w:t xml:space="preserve"> </w:t>
      </w:r>
    </w:p>
    <w:p w14:paraId="30CD74CD" w14:textId="77777777" w:rsidR="001A167A" w:rsidRPr="00215FBD" w:rsidRDefault="0050459A" w:rsidP="006A4D73">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sz w:val="20"/>
          <w:szCs w:val="20"/>
        </w:rPr>
      </w:pPr>
      <w:r>
        <w:rPr>
          <w:rFonts w:ascii="Arial" w:hAnsi="Arial" w:cs="Arial"/>
          <w:b/>
          <w:i/>
          <w:sz w:val="20"/>
          <w:szCs w:val="20"/>
        </w:rPr>
        <w:t>La</w:t>
      </w:r>
      <w:r w:rsidR="00161A5C">
        <w:rPr>
          <w:rFonts w:ascii="Arial" w:hAnsi="Arial" w:cs="Arial"/>
          <w:b/>
          <w:i/>
          <w:sz w:val="20"/>
          <w:szCs w:val="20"/>
        </w:rPr>
        <w:t xml:space="preserve"> </w:t>
      </w:r>
      <w:r>
        <w:rPr>
          <w:rFonts w:ascii="Arial" w:hAnsi="Arial" w:cs="Arial"/>
          <w:b/>
          <w:i/>
          <w:sz w:val="20"/>
          <w:szCs w:val="20"/>
        </w:rPr>
        <w:t>signalisation</w:t>
      </w:r>
      <w:r w:rsidR="00161A5C">
        <w:rPr>
          <w:rFonts w:ascii="Arial" w:hAnsi="Arial" w:cs="Arial"/>
          <w:b/>
          <w:i/>
          <w:sz w:val="20"/>
          <w:szCs w:val="20"/>
        </w:rPr>
        <w:t xml:space="preserve"> </w:t>
      </w:r>
      <w:r w:rsidR="001A167A" w:rsidRPr="00215FBD">
        <w:rPr>
          <w:rFonts w:ascii="Arial" w:hAnsi="Arial" w:cs="Arial"/>
          <w:b/>
          <w:i/>
          <w:sz w:val="20"/>
          <w:szCs w:val="20"/>
        </w:rPr>
        <w:t>des</w:t>
      </w:r>
      <w:r w:rsidR="00161A5C">
        <w:rPr>
          <w:rFonts w:ascii="Arial" w:hAnsi="Arial" w:cs="Arial"/>
          <w:b/>
          <w:i/>
          <w:sz w:val="20"/>
          <w:szCs w:val="20"/>
        </w:rPr>
        <w:t xml:space="preserve"> </w:t>
      </w:r>
      <w:r w:rsidR="001A167A" w:rsidRPr="00215FBD">
        <w:rPr>
          <w:rFonts w:ascii="Arial" w:hAnsi="Arial" w:cs="Arial"/>
          <w:b/>
          <w:i/>
          <w:sz w:val="20"/>
          <w:szCs w:val="20"/>
        </w:rPr>
        <w:t>chantiers</w:t>
      </w:r>
      <w:r w:rsidR="00161A5C">
        <w:rPr>
          <w:rFonts w:ascii="Arial" w:hAnsi="Arial" w:cs="Arial"/>
          <w:b/>
          <w:i/>
          <w:sz w:val="20"/>
          <w:szCs w:val="20"/>
        </w:rPr>
        <w:t xml:space="preserve"> </w:t>
      </w:r>
      <w:r w:rsidR="001A167A" w:rsidRPr="00215FBD">
        <w:rPr>
          <w:rFonts w:ascii="Arial" w:hAnsi="Arial" w:cs="Arial"/>
          <w:b/>
          <w:i/>
          <w:sz w:val="20"/>
          <w:szCs w:val="20"/>
        </w:rPr>
        <w:t>de</w:t>
      </w:r>
      <w:r w:rsidR="00161A5C">
        <w:rPr>
          <w:rFonts w:ascii="Arial" w:hAnsi="Arial" w:cs="Arial"/>
          <w:b/>
          <w:i/>
          <w:sz w:val="20"/>
          <w:szCs w:val="20"/>
        </w:rPr>
        <w:t xml:space="preserve"> </w:t>
      </w:r>
      <w:r w:rsidR="001A167A" w:rsidRPr="00215FBD">
        <w:rPr>
          <w:rFonts w:ascii="Arial" w:hAnsi="Arial" w:cs="Arial"/>
          <w:b/>
          <w:i/>
          <w:sz w:val="20"/>
          <w:szCs w:val="20"/>
        </w:rPr>
        <w:t>1e,</w:t>
      </w:r>
      <w:r w:rsidR="00161A5C">
        <w:rPr>
          <w:rFonts w:ascii="Arial" w:hAnsi="Arial" w:cs="Arial"/>
          <w:b/>
          <w:i/>
          <w:sz w:val="20"/>
          <w:szCs w:val="20"/>
        </w:rPr>
        <w:t xml:space="preserve"> </w:t>
      </w:r>
      <w:r w:rsidR="001A167A" w:rsidRPr="00215FBD">
        <w:rPr>
          <w:rFonts w:ascii="Arial" w:hAnsi="Arial" w:cs="Arial"/>
          <w:b/>
          <w:i/>
          <w:sz w:val="20"/>
          <w:szCs w:val="20"/>
        </w:rPr>
        <w:t>5e</w:t>
      </w:r>
      <w:r w:rsidR="00161A5C">
        <w:rPr>
          <w:rFonts w:ascii="Arial" w:hAnsi="Arial" w:cs="Arial"/>
          <w:b/>
          <w:i/>
          <w:sz w:val="20"/>
          <w:szCs w:val="20"/>
        </w:rPr>
        <w:t xml:space="preserve"> </w:t>
      </w:r>
      <w:r w:rsidR="001A167A" w:rsidRPr="00215FBD">
        <w:rPr>
          <w:rFonts w:ascii="Arial" w:hAnsi="Arial" w:cs="Arial"/>
          <w:b/>
          <w:i/>
          <w:sz w:val="20"/>
          <w:szCs w:val="20"/>
        </w:rPr>
        <w:t>et</w:t>
      </w:r>
      <w:r w:rsidR="00161A5C">
        <w:rPr>
          <w:rFonts w:ascii="Arial" w:hAnsi="Arial" w:cs="Arial"/>
          <w:b/>
          <w:i/>
          <w:sz w:val="20"/>
          <w:szCs w:val="20"/>
        </w:rPr>
        <w:t xml:space="preserve"> </w:t>
      </w:r>
      <w:r w:rsidR="001A167A" w:rsidRPr="00215FBD">
        <w:rPr>
          <w:rFonts w:ascii="Arial" w:hAnsi="Arial" w:cs="Arial"/>
          <w:b/>
          <w:i/>
          <w:sz w:val="20"/>
          <w:szCs w:val="20"/>
        </w:rPr>
        <w:t>d</w:t>
      </w:r>
      <w:r w:rsidR="008F04C0" w:rsidRPr="00215FBD">
        <w:rPr>
          <w:rFonts w:ascii="Arial" w:hAnsi="Arial" w:cs="Arial"/>
          <w:b/>
          <w:i/>
          <w:sz w:val="20"/>
          <w:szCs w:val="20"/>
        </w:rPr>
        <w:t>e</w:t>
      </w:r>
      <w:r w:rsidR="00161A5C">
        <w:rPr>
          <w:rFonts w:ascii="Arial" w:hAnsi="Arial" w:cs="Arial"/>
          <w:b/>
          <w:i/>
          <w:sz w:val="20"/>
          <w:szCs w:val="20"/>
        </w:rPr>
        <w:t xml:space="preserve"> </w:t>
      </w:r>
      <w:r w:rsidR="008F04C0" w:rsidRPr="00215FBD">
        <w:rPr>
          <w:rFonts w:ascii="Arial" w:hAnsi="Arial" w:cs="Arial"/>
          <w:b/>
          <w:i/>
          <w:sz w:val="20"/>
          <w:szCs w:val="20"/>
        </w:rPr>
        <w:t>6e</w:t>
      </w:r>
      <w:r w:rsidR="00161A5C">
        <w:rPr>
          <w:rFonts w:ascii="Arial" w:hAnsi="Arial" w:cs="Arial"/>
          <w:b/>
          <w:i/>
          <w:sz w:val="20"/>
          <w:szCs w:val="20"/>
        </w:rPr>
        <w:t xml:space="preserve"> </w:t>
      </w:r>
      <w:r w:rsidR="00130B1B">
        <w:rPr>
          <w:rFonts w:ascii="Arial" w:hAnsi="Arial" w:cs="Arial"/>
          <w:b/>
          <w:i/>
          <w:sz w:val="20"/>
          <w:szCs w:val="20"/>
        </w:rPr>
        <w:t>catégorie</w:t>
      </w:r>
      <w:r w:rsidR="00161A5C">
        <w:rPr>
          <w:rFonts w:ascii="Arial" w:hAnsi="Arial" w:cs="Arial"/>
          <w:b/>
          <w:i/>
          <w:sz w:val="20"/>
          <w:szCs w:val="20"/>
        </w:rPr>
        <w:t xml:space="preserve"> </w:t>
      </w:r>
      <w:r w:rsidR="001A167A" w:rsidRPr="00215FBD">
        <w:rPr>
          <w:rFonts w:ascii="Arial" w:hAnsi="Arial" w:cs="Arial"/>
          <w:b/>
          <w:i/>
          <w:sz w:val="20"/>
          <w:szCs w:val="20"/>
        </w:rPr>
        <w:t>sur</w:t>
      </w:r>
      <w:r w:rsidR="00161A5C">
        <w:rPr>
          <w:rFonts w:ascii="Arial" w:hAnsi="Arial" w:cs="Arial"/>
          <w:b/>
          <w:i/>
          <w:sz w:val="20"/>
          <w:szCs w:val="20"/>
        </w:rPr>
        <w:t xml:space="preserve"> </w:t>
      </w:r>
      <w:r w:rsidR="001A167A" w:rsidRPr="00215FBD">
        <w:rPr>
          <w:rFonts w:ascii="Arial" w:hAnsi="Arial" w:cs="Arial"/>
          <w:b/>
          <w:i/>
          <w:sz w:val="20"/>
          <w:szCs w:val="20"/>
        </w:rPr>
        <w:t>le</w:t>
      </w:r>
      <w:r w:rsidR="00161A5C">
        <w:rPr>
          <w:rFonts w:ascii="Arial" w:hAnsi="Arial" w:cs="Arial"/>
          <w:b/>
          <w:i/>
          <w:sz w:val="20"/>
          <w:szCs w:val="20"/>
        </w:rPr>
        <w:t xml:space="preserve"> </w:t>
      </w:r>
      <w:r w:rsidR="001A167A" w:rsidRPr="00215FBD">
        <w:rPr>
          <w:rFonts w:ascii="Arial" w:hAnsi="Arial" w:cs="Arial"/>
          <w:b/>
          <w:i/>
          <w:sz w:val="20"/>
          <w:szCs w:val="20"/>
        </w:rPr>
        <w:t>réseau</w:t>
      </w:r>
      <w:r w:rsidR="00161A5C">
        <w:rPr>
          <w:rFonts w:ascii="Arial" w:hAnsi="Arial" w:cs="Arial"/>
          <w:b/>
          <w:i/>
          <w:sz w:val="20"/>
          <w:szCs w:val="20"/>
        </w:rPr>
        <w:t xml:space="preserve"> </w:t>
      </w:r>
      <w:r w:rsidR="001A167A" w:rsidRPr="00215FBD">
        <w:rPr>
          <w:rFonts w:ascii="Arial" w:hAnsi="Arial" w:cs="Arial"/>
          <w:b/>
          <w:i/>
          <w:sz w:val="20"/>
          <w:szCs w:val="20"/>
        </w:rPr>
        <w:t>I</w:t>
      </w:r>
      <w:r w:rsidR="00161A5C">
        <w:rPr>
          <w:rFonts w:ascii="Arial" w:hAnsi="Arial" w:cs="Arial"/>
          <w:b/>
          <w:i/>
          <w:sz w:val="20"/>
          <w:szCs w:val="20"/>
        </w:rPr>
        <w:t xml:space="preserve"> </w:t>
      </w:r>
      <w:r w:rsidR="001A167A" w:rsidRPr="00215FBD">
        <w:rPr>
          <w:rFonts w:ascii="Arial" w:hAnsi="Arial" w:cs="Arial"/>
          <w:b/>
          <w:i/>
          <w:sz w:val="20"/>
          <w:szCs w:val="20"/>
        </w:rPr>
        <w:t>et</w:t>
      </w:r>
      <w:r w:rsidR="00161A5C">
        <w:rPr>
          <w:rFonts w:ascii="Arial" w:hAnsi="Arial" w:cs="Arial"/>
          <w:b/>
          <w:i/>
          <w:sz w:val="20"/>
          <w:szCs w:val="20"/>
        </w:rPr>
        <w:t xml:space="preserve"> </w:t>
      </w:r>
      <w:r w:rsidR="001A167A" w:rsidRPr="00215FBD">
        <w:rPr>
          <w:rFonts w:ascii="Arial" w:hAnsi="Arial" w:cs="Arial"/>
          <w:b/>
          <w:i/>
          <w:sz w:val="20"/>
          <w:szCs w:val="20"/>
        </w:rPr>
        <w:t>de</w:t>
      </w:r>
      <w:r w:rsidR="00161A5C">
        <w:rPr>
          <w:rFonts w:ascii="Arial" w:hAnsi="Arial" w:cs="Arial"/>
          <w:b/>
          <w:i/>
          <w:sz w:val="20"/>
          <w:szCs w:val="20"/>
        </w:rPr>
        <w:t xml:space="preserve"> </w:t>
      </w:r>
      <w:r w:rsidR="001A167A" w:rsidRPr="00215FBD">
        <w:rPr>
          <w:rFonts w:ascii="Arial" w:hAnsi="Arial" w:cs="Arial"/>
          <w:b/>
          <w:i/>
          <w:sz w:val="20"/>
          <w:szCs w:val="20"/>
        </w:rPr>
        <w:t>6e</w:t>
      </w:r>
      <w:r w:rsidR="00161A5C">
        <w:rPr>
          <w:rFonts w:ascii="Arial" w:hAnsi="Arial" w:cs="Arial"/>
          <w:b/>
          <w:i/>
          <w:sz w:val="20"/>
          <w:szCs w:val="20"/>
        </w:rPr>
        <w:t xml:space="preserve"> </w:t>
      </w:r>
      <w:r w:rsidR="001A167A" w:rsidRPr="00215FBD">
        <w:rPr>
          <w:rFonts w:ascii="Arial" w:hAnsi="Arial" w:cs="Arial"/>
          <w:b/>
          <w:i/>
          <w:sz w:val="20"/>
          <w:szCs w:val="20"/>
        </w:rPr>
        <w:t>catégorie</w:t>
      </w:r>
      <w:r w:rsidR="00161A5C">
        <w:rPr>
          <w:rFonts w:ascii="Arial" w:hAnsi="Arial" w:cs="Arial"/>
          <w:b/>
          <w:i/>
          <w:sz w:val="20"/>
          <w:szCs w:val="20"/>
        </w:rPr>
        <w:t xml:space="preserve"> </w:t>
      </w:r>
      <w:r w:rsidR="001A167A" w:rsidRPr="00215FBD">
        <w:rPr>
          <w:rFonts w:ascii="Arial" w:hAnsi="Arial" w:cs="Arial"/>
          <w:b/>
          <w:i/>
          <w:sz w:val="20"/>
          <w:szCs w:val="20"/>
        </w:rPr>
        <w:t>sur</w:t>
      </w:r>
      <w:r w:rsidR="00161A5C">
        <w:rPr>
          <w:rFonts w:ascii="Arial" w:hAnsi="Arial" w:cs="Arial"/>
          <w:b/>
          <w:i/>
          <w:sz w:val="20"/>
          <w:szCs w:val="20"/>
        </w:rPr>
        <w:t xml:space="preserve"> </w:t>
      </w:r>
      <w:r w:rsidR="001A167A" w:rsidRPr="00215FBD">
        <w:rPr>
          <w:rFonts w:ascii="Arial" w:hAnsi="Arial" w:cs="Arial"/>
          <w:b/>
          <w:i/>
          <w:sz w:val="20"/>
          <w:szCs w:val="20"/>
        </w:rPr>
        <w:t>le</w:t>
      </w:r>
      <w:r w:rsidR="00161A5C">
        <w:rPr>
          <w:rFonts w:ascii="Arial" w:hAnsi="Arial" w:cs="Arial"/>
          <w:b/>
          <w:i/>
          <w:sz w:val="20"/>
          <w:szCs w:val="20"/>
        </w:rPr>
        <w:t xml:space="preserve"> </w:t>
      </w:r>
      <w:r w:rsidR="001A167A" w:rsidRPr="00215FBD">
        <w:rPr>
          <w:rFonts w:ascii="Arial" w:hAnsi="Arial" w:cs="Arial"/>
          <w:b/>
          <w:i/>
          <w:sz w:val="20"/>
          <w:szCs w:val="20"/>
        </w:rPr>
        <w:t>réseau</w:t>
      </w:r>
      <w:r w:rsidR="00161A5C">
        <w:rPr>
          <w:rFonts w:ascii="Arial" w:hAnsi="Arial" w:cs="Arial"/>
          <w:b/>
          <w:i/>
          <w:sz w:val="20"/>
          <w:szCs w:val="20"/>
        </w:rPr>
        <w:t xml:space="preserve"> </w:t>
      </w:r>
      <w:r w:rsidR="001A167A" w:rsidRPr="00215FBD">
        <w:rPr>
          <w:rFonts w:ascii="Arial" w:hAnsi="Arial" w:cs="Arial"/>
          <w:b/>
          <w:i/>
          <w:sz w:val="20"/>
          <w:szCs w:val="20"/>
        </w:rPr>
        <w:t>II</w:t>
      </w:r>
      <w:r w:rsidR="00161A5C">
        <w:rPr>
          <w:rFonts w:ascii="Arial" w:hAnsi="Arial" w:cs="Arial"/>
          <w:b/>
          <w:i/>
          <w:sz w:val="20"/>
          <w:szCs w:val="20"/>
        </w:rPr>
        <w:t xml:space="preserve"> </w:t>
      </w:r>
      <w:r w:rsidR="001A167A" w:rsidRPr="00215FBD">
        <w:rPr>
          <w:rFonts w:ascii="Arial" w:hAnsi="Arial" w:cs="Arial"/>
          <w:b/>
          <w:i/>
          <w:sz w:val="20"/>
          <w:szCs w:val="20"/>
        </w:rPr>
        <w:t>fait</w:t>
      </w:r>
      <w:r w:rsidR="00161A5C">
        <w:rPr>
          <w:rFonts w:ascii="Arial" w:hAnsi="Arial" w:cs="Arial"/>
          <w:b/>
          <w:i/>
          <w:sz w:val="20"/>
          <w:szCs w:val="20"/>
        </w:rPr>
        <w:t xml:space="preserve"> </w:t>
      </w:r>
      <w:r w:rsidR="001A167A" w:rsidRPr="00215FBD">
        <w:rPr>
          <w:rFonts w:ascii="Arial" w:hAnsi="Arial" w:cs="Arial"/>
          <w:b/>
          <w:i/>
          <w:sz w:val="20"/>
          <w:szCs w:val="20"/>
        </w:rPr>
        <w:t>l’objet</w:t>
      </w:r>
      <w:r w:rsidR="00161A5C">
        <w:rPr>
          <w:rFonts w:ascii="Arial" w:hAnsi="Arial" w:cs="Arial"/>
          <w:b/>
          <w:i/>
          <w:sz w:val="20"/>
          <w:szCs w:val="20"/>
        </w:rPr>
        <w:t xml:space="preserve"> </w:t>
      </w:r>
      <w:r w:rsidR="001A167A" w:rsidRPr="00215FBD">
        <w:rPr>
          <w:rFonts w:ascii="Arial" w:hAnsi="Arial" w:cs="Arial"/>
          <w:b/>
          <w:i/>
          <w:sz w:val="20"/>
          <w:szCs w:val="20"/>
        </w:rPr>
        <w:t>de</w:t>
      </w:r>
      <w:r w:rsidR="00161A5C">
        <w:rPr>
          <w:rFonts w:ascii="Arial" w:hAnsi="Arial" w:cs="Arial"/>
          <w:b/>
          <w:i/>
          <w:sz w:val="20"/>
          <w:szCs w:val="20"/>
        </w:rPr>
        <w:t xml:space="preserve"> </w:t>
      </w:r>
      <w:r w:rsidR="001A167A" w:rsidRPr="00215FBD">
        <w:rPr>
          <w:rFonts w:ascii="Arial" w:hAnsi="Arial" w:cs="Arial"/>
          <w:b/>
          <w:i/>
          <w:sz w:val="20"/>
          <w:szCs w:val="20"/>
        </w:rPr>
        <w:t>postes</w:t>
      </w:r>
      <w:r w:rsidR="00161A5C">
        <w:rPr>
          <w:rFonts w:ascii="Arial" w:hAnsi="Arial" w:cs="Arial"/>
          <w:b/>
          <w:i/>
          <w:sz w:val="20"/>
          <w:szCs w:val="20"/>
        </w:rPr>
        <w:t xml:space="preserve"> </w:t>
      </w:r>
      <w:r w:rsidR="001A167A" w:rsidRPr="00215FBD">
        <w:rPr>
          <w:rFonts w:ascii="Arial" w:hAnsi="Arial" w:cs="Arial"/>
          <w:b/>
          <w:i/>
          <w:sz w:val="20"/>
          <w:szCs w:val="20"/>
        </w:rPr>
        <w:t>au</w:t>
      </w:r>
      <w:r w:rsidR="00161A5C">
        <w:rPr>
          <w:rFonts w:ascii="Arial" w:hAnsi="Arial" w:cs="Arial"/>
          <w:b/>
          <w:i/>
          <w:sz w:val="20"/>
          <w:szCs w:val="20"/>
        </w:rPr>
        <w:t xml:space="preserve"> </w:t>
      </w:r>
      <w:r w:rsidR="001A167A" w:rsidRPr="00215FBD">
        <w:rPr>
          <w:rFonts w:ascii="Arial" w:hAnsi="Arial" w:cs="Arial"/>
          <w:b/>
          <w:i/>
          <w:sz w:val="20"/>
          <w:szCs w:val="20"/>
        </w:rPr>
        <w:t>métré.</w:t>
      </w:r>
      <w:r w:rsidR="00161A5C">
        <w:rPr>
          <w:rFonts w:ascii="Arial" w:hAnsi="Arial" w:cs="Arial"/>
          <w:b/>
          <w:i/>
          <w:sz w:val="20"/>
          <w:szCs w:val="20"/>
        </w:rPr>
        <w:t xml:space="preserve"> </w:t>
      </w:r>
    </w:p>
    <w:p w14:paraId="55069EA2" w14:textId="77777777" w:rsidR="001A167A" w:rsidRPr="00215FBD" w:rsidRDefault="001A167A" w:rsidP="006A4D73">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sz w:val="20"/>
          <w:szCs w:val="20"/>
        </w:rPr>
      </w:pP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signalisation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autres</w:t>
      </w:r>
      <w:r w:rsidR="00161A5C">
        <w:rPr>
          <w:rFonts w:ascii="Arial" w:hAnsi="Arial" w:cs="Arial"/>
          <w:b/>
          <w:i/>
          <w:sz w:val="20"/>
          <w:szCs w:val="20"/>
        </w:rPr>
        <w:t xml:space="preserve"> </w:t>
      </w:r>
      <w:r w:rsidRPr="00215FBD">
        <w:rPr>
          <w:rFonts w:ascii="Arial" w:hAnsi="Arial" w:cs="Arial"/>
          <w:b/>
          <w:i/>
          <w:sz w:val="20"/>
          <w:szCs w:val="20"/>
        </w:rPr>
        <w:t>chantiers</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p>
    <w:p w14:paraId="7A009599" w14:textId="77777777" w:rsidR="001A167A" w:rsidRPr="00215FBD" w:rsidRDefault="008F04C0" w:rsidP="006A4D73">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i/>
          <w:sz w:val="20"/>
          <w:szCs w:val="20"/>
        </w:rPr>
      </w:pPr>
      <w:r w:rsidRPr="00215FBD">
        <w:rPr>
          <w:rFonts w:ascii="Arial" w:hAnsi="Arial" w:cs="Arial"/>
          <w:b/>
          <w:i/>
          <w:sz w:val="20"/>
          <w:szCs w:val="20"/>
        </w:rPr>
        <w:t>T</w:t>
      </w:r>
      <w:r w:rsidR="001A167A" w:rsidRPr="00215FBD">
        <w:rPr>
          <w:rFonts w:ascii="Arial" w:hAnsi="Arial" w:cs="Arial"/>
          <w:b/>
          <w:i/>
          <w:sz w:val="20"/>
          <w:szCs w:val="20"/>
        </w:rPr>
        <w:t>out</w:t>
      </w:r>
      <w:r w:rsidR="00161A5C">
        <w:rPr>
          <w:rFonts w:ascii="Arial" w:hAnsi="Arial" w:cs="Arial"/>
          <w:b/>
          <w:i/>
          <w:sz w:val="20"/>
          <w:szCs w:val="20"/>
        </w:rPr>
        <w:t xml:space="preserve"> </w:t>
      </w:r>
      <w:r w:rsidR="001A167A" w:rsidRPr="00215FBD">
        <w:rPr>
          <w:rFonts w:ascii="Arial" w:hAnsi="Arial" w:cs="Arial"/>
          <w:b/>
          <w:i/>
          <w:sz w:val="20"/>
          <w:szCs w:val="20"/>
        </w:rPr>
        <w:t>élément</w:t>
      </w:r>
      <w:r w:rsidR="00161A5C">
        <w:rPr>
          <w:rFonts w:ascii="Arial" w:hAnsi="Arial" w:cs="Arial"/>
          <w:b/>
          <w:i/>
          <w:sz w:val="20"/>
          <w:szCs w:val="20"/>
        </w:rPr>
        <w:t xml:space="preserve"> </w:t>
      </w:r>
      <w:r w:rsidR="001A167A" w:rsidRPr="00215FBD">
        <w:rPr>
          <w:rFonts w:ascii="Arial" w:hAnsi="Arial" w:cs="Arial"/>
          <w:b/>
          <w:i/>
          <w:sz w:val="20"/>
          <w:szCs w:val="20"/>
        </w:rPr>
        <w:t>supplémentaire</w:t>
      </w:r>
      <w:r w:rsidR="00161A5C">
        <w:rPr>
          <w:rFonts w:ascii="Arial" w:hAnsi="Arial" w:cs="Arial"/>
          <w:b/>
          <w:i/>
          <w:sz w:val="20"/>
          <w:szCs w:val="20"/>
        </w:rPr>
        <w:t xml:space="preserve"> </w:t>
      </w:r>
      <w:r w:rsidR="001A167A" w:rsidRPr="00215FBD">
        <w:rPr>
          <w:rFonts w:ascii="Arial" w:hAnsi="Arial" w:cs="Arial"/>
          <w:b/>
          <w:i/>
          <w:sz w:val="20"/>
          <w:szCs w:val="20"/>
        </w:rPr>
        <w:t>à</w:t>
      </w:r>
      <w:r w:rsidR="00161A5C">
        <w:rPr>
          <w:rFonts w:ascii="Arial" w:hAnsi="Arial" w:cs="Arial"/>
          <w:b/>
          <w:i/>
          <w:sz w:val="20"/>
          <w:szCs w:val="20"/>
        </w:rPr>
        <w:t xml:space="preserve"> </w:t>
      </w:r>
      <w:r w:rsidR="001A167A" w:rsidRPr="00215FBD">
        <w:rPr>
          <w:rFonts w:ascii="Arial" w:hAnsi="Arial" w:cs="Arial"/>
          <w:b/>
          <w:i/>
          <w:sz w:val="20"/>
          <w:szCs w:val="20"/>
        </w:rPr>
        <w:t>la</w:t>
      </w:r>
      <w:r w:rsidR="00161A5C">
        <w:rPr>
          <w:rFonts w:ascii="Arial" w:hAnsi="Arial" w:cs="Arial"/>
          <w:b/>
          <w:i/>
          <w:sz w:val="20"/>
          <w:szCs w:val="20"/>
        </w:rPr>
        <w:t xml:space="preserve"> </w:t>
      </w:r>
      <w:r w:rsidR="001A167A" w:rsidRPr="00215FBD">
        <w:rPr>
          <w:rFonts w:ascii="Arial" w:hAnsi="Arial" w:cs="Arial"/>
          <w:b/>
          <w:i/>
          <w:sz w:val="20"/>
          <w:szCs w:val="20"/>
        </w:rPr>
        <w:t>signalisation</w:t>
      </w:r>
      <w:r w:rsidR="00161A5C">
        <w:rPr>
          <w:rFonts w:ascii="Arial" w:hAnsi="Arial" w:cs="Arial"/>
          <w:b/>
          <w:i/>
          <w:sz w:val="20"/>
          <w:szCs w:val="20"/>
        </w:rPr>
        <w:t xml:space="preserve"> </w:t>
      </w:r>
      <w:r w:rsidR="001A167A" w:rsidRPr="00215FBD">
        <w:rPr>
          <w:rFonts w:ascii="Arial" w:hAnsi="Arial" w:cs="Arial"/>
          <w:b/>
          <w:i/>
          <w:sz w:val="20"/>
          <w:szCs w:val="20"/>
        </w:rPr>
        <w:t>réglementaire</w:t>
      </w:r>
      <w:r w:rsidR="00161A5C">
        <w:rPr>
          <w:rFonts w:ascii="Arial" w:hAnsi="Arial" w:cs="Arial"/>
          <w:b/>
          <w:i/>
          <w:sz w:val="20"/>
          <w:szCs w:val="20"/>
        </w:rPr>
        <w:t xml:space="preserve"> </w:t>
      </w:r>
      <w:r w:rsidR="001A167A" w:rsidRPr="00215FBD">
        <w:rPr>
          <w:rFonts w:ascii="Arial" w:hAnsi="Arial" w:cs="Arial"/>
          <w:b/>
          <w:i/>
          <w:sz w:val="20"/>
          <w:szCs w:val="20"/>
        </w:rPr>
        <w:t>fa</w:t>
      </w:r>
      <w:r w:rsidRPr="00215FBD">
        <w:rPr>
          <w:rFonts w:ascii="Arial" w:hAnsi="Arial" w:cs="Arial"/>
          <w:b/>
          <w:i/>
          <w:sz w:val="20"/>
          <w:szCs w:val="20"/>
        </w:rPr>
        <w:t>it</w:t>
      </w:r>
      <w:r w:rsidR="00161A5C">
        <w:rPr>
          <w:rFonts w:ascii="Arial" w:hAnsi="Arial" w:cs="Arial"/>
          <w:b/>
          <w:i/>
          <w:sz w:val="20"/>
          <w:szCs w:val="20"/>
        </w:rPr>
        <w:t xml:space="preserve"> </w:t>
      </w:r>
      <w:r w:rsidRPr="00215FBD">
        <w:rPr>
          <w:rFonts w:ascii="Arial" w:hAnsi="Arial" w:cs="Arial"/>
          <w:b/>
          <w:i/>
          <w:sz w:val="20"/>
          <w:szCs w:val="20"/>
        </w:rPr>
        <w:t>l’objet</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métré,</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l’exception</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balisage</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itinéraire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déviation</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constituer</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conformément</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dispositions</w:t>
      </w:r>
      <w:r w:rsidR="00161A5C">
        <w:rPr>
          <w:rFonts w:ascii="Arial" w:hAnsi="Arial" w:cs="Arial"/>
          <w:b/>
          <w:i/>
          <w:sz w:val="20"/>
          <w:szCs w:val="20"/>
        </w:rPr>
        <w:t xml:space="preserve"> </w:t>
      </w:r>
      <w:r w:rsidRPr="00215FBD">
        <w:rPr>
          <w:rFonts w:ascii="Arial" w:hAnsi="Arial" w:cs="Arial"/>
          <w:b/>
          <w:i/>
          <w:sz w:val="20"/>
          <w:szCs w:val="20"/>
        </w:rPr>
        <w:t>définies</w:t>
      </w:r>
      <w:r w:rsidR="00161A5C">
        <w:rPr>
          <w:rFonts w:ascii="Arial" w:hAnsi="Arial" w:cs="Arial"/>
          <w:b/>
          <w:i/>
          <w:sz w:val="20"/>
          <w:szCs w:val="20"/>
        </w:rPr>
        <w:t xml:space="preserve"> </w:t>
      </w:r>
      <w:r w:rsidRPr="00215FBD">
        <w:rPr>
          <w:rFonts w:ascii="Arial" w:hAnsi="Arial" w:cs="Arial"/>
          <w:b/>
          <w:i/>
          <w:sz w:val="20"/>
          <w:szCs w:val="20"/>
        </w:rPr>
        <w:t>plus</w:t>
      </w:r>
      <w:r w:rsidR="00161A5C">
        <w:rPr>
          <w:rFonts w:ascii="Arial" w:hAnsi="Arial" w:cs="Arial"/>
          <w:b/>
          <w:i/>
          <w:sz w:val="20"/>
          <w:szCs w:val="20"/>
        </w:rPr>
        <w:t xml:space="preserve"> </w:t>
      </w:r>
      <w:r w:rsidRPr="00215FBD">
        <w:rPr>
          <w:rFonts w:ascii="Arial" w:hAnsi="Arial" w:cs="Arial"/>
          <w:b/>
          <w:i/>
          <w:sz w:val="20"/>
          <w:szCs w:val="20"/>
        </w:rPr>
        <w:t>haut</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présent</w:t>
      </w:r>
      <w:r w:rsidR="00161A5C">
        <w:rPr>
          <w:rFonts w:ascii="Arial" w:hAnsi="Arial" w:cs="Arial"/>
          <w:b/>
          <w:i/>
          <w:sz w:val="20"/>
          <w:szCs w:val="20"/>
        </w:rPr>
        <w:t xml:space="preserve"> </w:t>
      </w:r>
      <w:r w:rsidRPr="00215FBD">
        <w:rPr>
          <w:rFonts w:ascii="Arial" w:hAnsi="Arial" w:cs="Arial"/>
          <w:b/>
          <w:i/>
          <w:sz w:val="20"/>
          <w:szCs w:val="20"/>
        </w:rPr>
        <w:t>article.</w:t>
      </w:r>
    </w:p>
    <w:p w14:paraId="03780C3E" w14:textId="77777777" w:rsidR="007559EF" w:rsidRPr="00215FBD" w:rsidRDefault="007559EF" w:rsidP="007559EF">
      <w:pPr>
        <w:spacing w:after="0" w:line="240" w:lineRule="auto"/>
        <w:jc w:val="both"/>
        <w:rPr>
          <w:rFonts w:ascii="Arial" w:hAnsi="Arial" w:cs="Arial"/>
          <w:sz w:val="20"/>
          <w:szCs w:val="20"/>
        </w:rPr>
      </w:pPr>
    </w:p>
    <w:p w14:paraId="2F7A4B2A" w14:textId="77777777" w:rsidR="007559EF" w:rsidRDefault="007559EF" w:rsidP="007559EF">
      <w:pPr>
        <w:spacing w:after="0" w:line="240" w:lineRule="auto"/>
        <w:jc w:val="both"/>
        <w:rPr>
          <w:rFonts w:ascii="Arial" w:hAnsi="Arial" w:cs="Arial"/>
          <w:sz w:val="20"/>
          <w:szCs w:val="20"/>
        </w:rPr>
      </w:pP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prend,</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entière</w:t>
      </w:r>
      <w:r w:rsidR="00161A5C">
        <w:rPr>
          <w:rFonts w:ascii="Arial" w:hAnsi="Arial" w:cs="Arial"/>
          <w:sz w:val="20"/>
          <w:szCs w:val="20"/>
        </w:rPr>
        <w:t xml:space="preserve"> </w:t>
      </w:r>
      <w:r w:rsidRPr="00215FBD">
        <w:rPr>
          <w:rFonts w:ascii="Arial" w:hAnsi="Arial" w:cs="Arial"/>
          <w:sz w:val="20"/>
          <w:szCs w:val="20"/>
        </w:rPr>
        <w:t>responsabilité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toutes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mesures</w:t>
      </w:r>
      <w:r w:rsidR="00161A5C">
        <w:rPr>
          <w:rFonts w:ascii="Arial" w:hAnsi="Arial" w:cs="Arial"/>
          <w:sz w:val="20"/>
          <w:szCs w:val="20"/>
        </w:rPr>
        <w:t xml:space="preserve"> </w:t>
      </w:r>
      <w:r w:rsidRPr="00215FBD">
        <w:rPr>
          <w:rFonts w:ascii="Arial" w:hAnsi="Arial" w:cs="Arial"/>
          <w:sz w:val="20"/>
          <w:szCs w:val="20"/>
        </w:rPr>
        <w:t>indispensables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assurer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protection,</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conservation</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l’intégrité</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constructions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ouvrages</w:t>
      </w:r>
      <w:r w:rsidR="00161A5C">
        <w:rPr>
          <w:rFonts w:ascii="Arial" w:hAnsi="Arial" w:cs="Arial"/>
          <w:sz w:val="20"/>
          <w:szCs w:val="20"/>
        </w:rPr>
        <w:t xml:space="preserve"> </w:t>
      </w:r>
      <w:r w:rsidRPr="00215FBD">
        <w:rPr>
          <w:rFonts w:ascii="Arial" w:hAnsi="Arial" w:cs="Arial"/>
          <w:sz w:val="20"/>
          <w:szCs w:val="20"/>
        </w:rPr>
        <w:t>existants.</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prend</w:t>
      </w:r>
      <w:r w:rsidR="00161A5C">
        <w:rPr>
          <w:rFonts w:ascii="Arial" w:hAnsi="Arial" w:cs="Arial"/>
          <w:sz w:val="20"/>
          <w:szCs w:val="20"/>
        </w:rPr>
        <w:t xml:space="preserve"> </w:t>
      </w:r>
      <w:r w:rsidRPr="00215FBD">
        <w:rPr>
          <w:rFonts w:ascii="Arial" w:hAnsi="Arial" w:cs="Arial"/>
          <w:sz w:val="20"/>
          <w:szCs w:val="20"/>
        </w:rPr>
        <w:t>aussi</w:t>
      </w:r>
      <w:r w:rsidR="00161A5C">
        <w:rPr>
          <w:rFonts w:ascii="Arial" w:hAnsi="Arial" w:cs="Arial"/>
          <w:sz w:val="20"/>
          <w:szCs w:val="20"/>
        </w:rPr>
        <w:t xml:space="preserve"> </w:t>
      </w:r>
      <w:r w:rsidRPr="00215FBD">
        <w:rPr>
          <w:rFonts w:ascii="Arial" w:hAnsi="Arial" w:cs="Arial"/>
          <w:sz w:val="20"/>
          <w:szCs w:val="20"/>
        </w:rPr>
        <w:t>toutes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précautions</w:t>
      </w:r>
      <w:r w:rsidR="00161A5C">
        <w:rPr>
          <w:rFonts w:ascii="Arial" w:hAnsi="Arial" w:cs="Arial"/>
          <w:sz w:val="20"/>
          <w:szCs w:val="20"/>
        </w:rPr>
        <w:t xml:space="preserve"> </w:t>
      </w:r>
      <w:r w:rsidRPr="00215FBD">
        <w:rPr>
          <w:rFonts w:ascii="Arial" w:hAnsi="Arial" w:cs="Arial"/>
          <w:sz w:val="20"/>
          <w:szCs w:val="20"/>
        </w:rPr>
        <w:t>requises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l’art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bâtir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circonstances</w:t>
      </w:r>
      <w:r w:rsidR="00161A5C">
        <w:rPr>
          <w:rFonts w:ascii="Arial" w:hAnsi="Arial" w:cs="Arial"/>
          <w:sz w:val="20"/>
          <w:szCs w:val="20"/>
        </w:rPr>
        <w:t xml:space="preserve"> </w:t>
      </w:r>
      <w:r w:rsidRPr="00215FBD">
        <w:rPr>
          <w:rFonts w:ascii="Arial" w:hAnsi="Arial" w:cs="Arial"/>
          <w:sz w:val="20"/>
          <w:szCs w:val="20"/>
        </w:rPr>
        <w:t>spéciales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sauvegarder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propriétés</w:t>
      </w:r>
      <w:r w:rsidR="00161A5C">
        <w:rPr>
          <w:rFonts w:ascii="Arial" w:hAnsi="Arial" w:cs="Arial"/>
          <w:sz w:val="20"/>
          <w:szCs w:val="20"/>
        </w:rPr>
        <w:t xml:space="preserve"> </w:t>
      </w:r>
      <w:r w:rsidRPr="00215FBD">
        <w:rPr>
          <w:rFonts w:ascii="Arial" w:hAnsi="Arial" w:cs="Arial"/>
          <w:sz w:val="20"/>
          <w:szCs w:val="20"/>
        </w:rPr>
        <w:t>voisines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éviter</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faute,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troubles</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soient</w:t>
      </w:r>
      <w:r w:rsidR="00161A5C">
        <w:rPr>
          <w:rFonts w:ascii="Arial" w:hAnsi="Arial" w:cs="Arial"/>
          <w:sz w:val="20"/>
          <w:szCs w:val="20"/>
        </w:rPr>
        <w:t xml:space="preserve"> </w:t>
      </w:r>
      <w:r w:rsidRPr="00215FBD">
        <w:rPr>
          <w:rFonts w:ascii="Arial" w:hAnsi="Arial" w:cs="Arial"/>
          <w:sz w:val="20"/>
          <w:szCs w:val="20"/>
        </w:rPr>
        <w:t>provoqués.</w:t>
      </w:r>
    </w:p>
    <w:p w14:paraId="13E4EFCA" w14:textId="77777777" w:rsidR="00BC5683" w:rsidRDefault="00BC5683" w:rsidP="00BC5683">
      <w:pPr>
        <w:spacing w:after="0" w:line="240" w:lineRule="auto"/>
        <w:jc w:val="both"/>
        <w:rPr>
          <w:rFonts w:ascii="Arial" w:hAnsi="Arial" w:cs="Arial"/>
          <w:sz w:val="20"/>
          <w:szCs w:val="20"/>
        </w:rPr>
      </w:pPr>
    </w:p>
    <w:p w14:paraId="50CFC21E" w14:textId="77777777" w:rsidR="00BC5683" w:rsidRPr="00215FBD" w:rsidRDefault="00BC5683" w:rsidP="00BC5683">
      <w:pPr>
        <w:pBdr>
          <w:top w:val="single" w:sz="4" w:space="1" w:color="auto"/>
          <w:left w:val="single" w:sz="4" w:space="2"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Pr>
          <w:rFonts w:ascii="Arial" w:hAnsi="Arial" w:cs="Arial"/>
          <w:b/>
          <w:i/>
          <w:sz w:val="20"/>
          <w:szCs w:val="20"/>
        </w:rPr>
        <w:t xml:space="preserve"> </w:t>
      </w:r>
      <w:r w:rsidRPr="00215FBD">
        <w:rPr>
          <w:rFonts w:ascii="Arial" w:hAnsi="Arial" w:cs="Arial"/>
          <w:b/>
          <w:i/>
          <w:sz w:val="20"/>
          <w:szCs w:val="20"/>
        </w:rPr>
        <w:t>de</w:t>
      </w:r>
      <w:r>
        <w:rPr>
          <w:rFonts w:ascii="Arial" w:hAnsi="Arial" w:cs="Arial"/>
          <w:b/>
          <w:i/>
          <w:sz w:val="20"/>
          <w:szCs w:val="20"/>
        </w:rPr>
        <w:t xml:space="preserve"> </w:t>
      </w:r>
      <w:r w:rsidRPr="00215FBD">
        <w:rPr>
          <w:rFonts w:ascii="Arial" w:hAnsi="Arial" w:cs="Arial"/>
          <w:b/>
          <w:i/>
          <w:sz w:val="20"/>
          <w:szCs w:val="20"/>
        </w:rPr>
        <w:t>génie</w:t>
      </w:r>
      <w:r>
        <w:rPr>
          <w:rFonts w:ascii="Arial" w:hAnsi="Arial" w:cs="Arial"/>
          <w:b/>
          <w:i/>
          <w:sz w:val="20"/>
          <w:szCs w:val="20"/>
        </w:rPr>
        <w:t xml:space="preserve"> </w:t>
      </w:r>
      <w:r w:rsidRPr="00215FBD">
        <w:rPr>
          <w:rFonts w:ascii="Arial" w:hAnsi="Arial" w:cs="Arial"/>
          <w:b/>
          <w:i/>
          <w:sz w:val="20"/>
          <w:szCs w:val="20"/>
        </w:rPr>
        <w:t>civil</w:t>
      </w:r>
      <w:r>
        <w:rPr>
          <w:rFonts w:ascii="Arial" w:hAnsi="Arial" w:cs="Arial"/>
          <w:b/>
          <w:i/>
          <w:sz w:val="20"/>
          <w:szCs w:val="20"/>
        </w:rPr>
        <w:t xml:space="preserve"> </w:t>
      </w:r>
    </w:p>
    <w:p w14:paraId="4D56D968" w14:textId="77777777" w:rsidR="00BC5683" w:rsidRPr="00215FBD" w:rsidRDefault="00BC5683" w:rsidP="00BC5683">
      <w:pPr>
        <w:pBdr>
          <w:top w:val="single" w:sz="4" w:space="1" w:color="auto"/>
          <w:left w:val="single" w:sz="4" w:space="2" w:color="auto"/>
          <w:bottom w:val="single" w:sz="4" w:space="1" w:color="auto"/>
          <w:right w:val="single" w:sz="4" w:space="4" w:color="auto"/>
        </w:pBdr>
        <w:spacing w:after="0" w:line="240" w:lineRule="auto"/>
        <w:jc w:val="both"/>
        <w:rPr>
          <w:rFonts w:ascii="Arial" w:hAnsi="Arial" w:cs="Arial"/>
          <w:b/>
          <w:i/>
          <w:sz w:val="20"/>
          <w:szCs w:val="20"/>
        </w:rPr>
      </w:pPr>
    </w:p>
    <w:p w14:paraId="17DF42D3" w14:textId="77777777" w:rsidR="00BC5683" w:rsidRPr="00215FBD" w:rsidRDefault="00BC5683" w:rsidP="00BC5683">
      <w:pPr>
        <w:pBdr>
          <w:top w:val="single" w:sz="4" w:space="1" w:color="auto"/>
          <w:left w:val="single" w:sz="4" w:space="2"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Pr>
          <w:rFonts w:ascii="Arial" w:hAnsi="Arial" w:cs="Arial"/>
          <w:b/>
          <w:i/>
          <w:sz w:val="20"/>
          <w:szCs w:val="20"/>
        </w:rPr>
        <w:t xml:space="preserve"> </w:t>
      </w:r>
      <w:r w:rsidRPr="00215FBD">
        <w:rPr>
          <w:rFonts w:ascii="Arial" w:hAnsi="Arial" w:cs="Arial"/>
          <w:b/>
          <w:i/>
          <w:sz w:val="20"/>
          <w:szCs w:val="20"/>
        </w:rPr>
        <w:t>79,</w:t>
      </w:r>
      <w:r>
        <w:rPr>
          <w:rFonts w:ascii="Arial" w:hAnsi="Arial" w:cs="Arial"/>
          <w:b/>
          <w:i/>
          <w:sz w:val="20"/>
          <w:szCs w:val="20"/>
        </w:rPr>
        <w:t xml:space="preserve"> </w:t>
      </w:r>
      <w:r w:rsidRPr="00215FBD">
        <w:rPr>
          <w:rFonts w:ascii="Arial" w:hAnsi="Arial" w:cs="Arial"/>
          <w:b/>
          <w:i/>
          <w:sz w:val="20"/>
          <w:szCs w:val="20"/>
        </w:rPr>
        <w:t>alinéa</w:t>
      </w:r>
      <w:r>
        <w:rPr>
          <w:rFonts w:ascii="Arial" w:hAnsi="Arial" w:cs="Arial"/>
          <w:b/>
          <w:i/>
          <w:sz w:val="20"/>
          <w:szCs w:val="20"/>
        </w:rPr>
        <w:t xml:space="preserve"> </w:t>
      </w:r>
      <w:r w:rsidRPr="00215FBD">
        <w:rPr>
          <w:rFonts w:ascii="Arial" w:hAnsi="Arial" w:cs="Arial"/>
          <w:b/>
          <w:i/>
          <w:sz w:val="20"/>
          <w:szCs w:val="20"/>
        </w:rPr>
        <w:t>2</w:t>
      </w:r>
      <w:r>
        <w:rPr>
          <w:rFonts w:ascii="Arial" w:hAnsi="Arial" w:cs="Arial"/>
          <w:b/>
          <w:i/>
          <w:sz w:val="20"/>
          <w:szCs w:val="20"/>
        </w:rPr>
        <w:t xml:space="preserve"> </w:t>
      </w:r>
      <w:r w:rsidRPr="00215FBD">
        <w:rPr>
          <w:rFonts w:ascii="Arial" w:hAnsi="Arial" w:cs="Arial"/>
          <w:b/>
          <w:i/>
          <w:sz w:val="20"/>
          <w:szCs w:val="20"/>
        </w:rPr>
        <w:t>est</w:t>
      </w:r>
      <w:r>
        <w:rPr>
          <w:rFonts w:ascii="Arial" w:hAnsi="Arial" w:cs="Arial"/>
          <w:b/>
          <w:i/>
          <w:sz w:val="20"/>
          <w:szCs w:val="20"/>
        </w:rPr>
        <w:t xml:space="preserve"> </w:t>
      </w:r>
      <w:r w:rsidRPr="00215FBD">
        <w:rPr>
          <w:rFonts w:ascii="Arial" w:hAnsi="Arial" w:cs="Arial"/>
          <w:b/>
          <w:i/>
          <w:sz w:val="20"/>
          <w:szCs w:val="20"/>
        </w:rPr>
        <w:t>complété</w:t>
      </w:r>
      <w:r>
        <w:rPr>
          <w:rFonts w:ascii="Arial" w:hAnsi="Arial" w:cs="Arial"/>
          <w:b/>
          <w:i/>
          <w:sz w:val="20"/>
          <w:szCs w:val="20"/>
        </w:rPr>
        <w:t xml:space="preserve"> </w:t>
      </w:r>
      <w:r w:rsidRPr="00215FBD">
        <w:rPr>
          <w:rFonts w:ascii="Arial" w:hAnsi="Arial" w:cs="Arial"/>
          <w:b/>
          <w:i/>
          <w:sz w:val="20"/>
          <w:szCs w:val="20"/>
        </w:rPr>
        <w:t>comme</w:t>
      </w:r>
      <w:r>
        <w:rPr>
          <w:rFonts w:ascii="Arial" w:hAnsi="Arial" w:cs="Arial"/>
          <w:b/>
          <w:i/>
          <w:sz w:val="20"/>
          <w:szCs w:val="20"/>
        </w:rPr>
        <w:t xml:space="preserve"> </w:t>
      </w:r>
      <w:r w:rsidRPr="00215FBD">
        <w:rPr>
          <w:rFonts w:ascii="Arial" w:hAnsi="Arial" w:cs="Arial"/>
          <w:b/>
          <w:i/>
          <w:sz w:val="20"/>
          <w:szCs w:val="20"/>
        </w:rPr>
        <w:t>suit</w:t>
      </w:r>
      <w:r>
        <w:rPr>
          <w:rFonts w:ascii="Arial" w:hAnsi="Arial" w:cs="Arial"/>
          <w:b/>
          <w:i/>
          <w:sz w:val="20"/>
          <w:szCs w:val="20"/>
        </w:rPr>
        <w:t xml:space="preserve">: </w:t>
      </w:r>
    </w:p>
    <w:p w14:paraId="6B135C89" w14:textId="77777777" w:rsidR="00BC5683" w:rsidRPr="00215FBD" w:rsidRDefault="00BC5683" w:rsidP="00BC5683">
      <w:pPr>
        <w:pBdr>
          <w:top w:val="single" w:sz="4" w:space="1" w:color="auto"/>
          <w:left w:val="single" w:sz="4" w:space="2" w:color="auto"/>
          <w:bottom w:val="single" w:sz="4" w:space="1" w:color="auto"/>
          <w:right w:val="single" w:sz="4" w:space="4" w:color="auto"/>
        </w:pBdr>
        <w:spacing w:after="0" w:line="240" w:lineRule="auto"/>
        <w:jc w:val="both"/>
        <w:rPr>
          <w:rFonts w:ascii="Arial" w:hAnsi="Arial" w:cs="Arial"/>
          <w:b/>
          <w:i/>
          <w:sz w:val="20"/>
          <w:szCs w:val="20"/>
        </w:rPr>
      </w:pPr>
    </w:p>
    <w:p w14:paraId="60D1E356" w14:textId="77777777" w:rsidR="00BC5683" w:rsidRPr="00215FBD" w:rsidRDefault="00BC5683" w:rsidP="00BC5683">
      <w:pPr>
        <w:pBdr>
          <w:top w:val="single" w:sz="4" w:space="1" w:color="auto"/>
          <w:left w:val="single" w:sz="4" w:space="2"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Si</w:t>
      </w:r>
      <w:r>
        <w:rPr>
          <w:rFonts w:ascii="Arial" w:hAnsi="Arial" w:cs="Arial"/>
          <w:b/>
          <w:i/>
          <w:sz w:val="20"/>
          <w:szCs w:val="20"/>
        </w:rPr>
        <w:t xml:space="preserve"> </w:t>
      </w:r>
      <w:r w:rsidRPr="00215FBD">
        <w:rPr>
          <w:rFonts w:ascii="Arial" w:hAnsi="Arial" w:cs="Arial"/>
          <w:b/>
          <w:i/>
          <w:sz w:val="20"/>
          <w:szCs w:val="20"/>
        </w:rPr>
        <w:t>les</w:t>
      </w:r>
      <w:r>
        <w:rPr>
          <w:rFonts w:ascii="Arial" w:hAnsi="Arial" w:cs="Arial"/>
          <w:b/>
          <w:i/>
          <w:sz w:val="20"/>
          <w:szCs w:val="20"/>
        </w:rPr>
        <w:t xml:space="preserve"> </w:t>
      </w:r>
      <w:r w:rsidRPr="00215FBD">
        <w:rPr>
          <w:rFonts w:ascii="Arial" w:hAnsi="Arial" w:cs="Arial"/>
          <w:b/>
          <w:i/>
          <w:sz w:val="20"/>
          <w:szCs w:val="20"/>
        </w:rPr>
        <w:t>documents</w:t>
      </w:r>
      <w:r>
        <w:rPr>
          <w:rFonts w:ascii="Arial" w:hAnsi="Arial" w:cs="Arial"/>
          <w:b/>
          <w:i/>
          <w:sz w:val="20"/>
          <w:szCs w:val="20"/>
        </w:rPr>
        <w:t xml:space="preserve"> </w:t>
      </w:r>
      <w:r w:rsidRPr="00215FBD">
        <w:rPr>
          <w:rFonts w:ascii="Arial" w:hAnsi="Arial" w:cs="Arial"/>
          <w:b/>
          <w:i/>
          <w:sz w:val="20"/>
          <w:szCs w:val="20"/>
        </w:rPr>
        <w:t>du</w:t>
      </w:r>
      <w:r>
        <w:rPr>
          <w:rFonts w:ascii="Arial" w:hAnsi="Arial" w:cs="Arial"/>
          <w:b/>
          <w:i/>
          <w:sz w:val="20"/>
          <w:szCs w:val="20"/>
        </w:rPr>
        <w:t xml:space="preserve"> </w:t>
      </w:r>
      <w:r w:rsidRPr="00215FBD">
        <w:rPr>
          <w:rFonts w:ascii="Arial" w:hAnsi="Arial" w:cs="Arial"/>
          <w:b/>
          <w:i/>
          <w:sz w:val="20"/>
          <w:szCs w:val="20"/>
        </w:rPr>
        <w:t>marché</w:t>
      </w:r>
      <w:r>
        <w:rPr>
          <w:rFonts w:ascii="Arial" w:hAnsi="Arial" w:cs="Arial"/>
          <w:b/>
          <w:i/>
          <w:sz w:val="20"/>
          <w:szCs w:val="20"/>
        </w:rPr>
        <w:t xml:space="preserve"> </w:t>
      </w:r>
      <w:r w:rsidRPr="00215FBD">
        <w:rPr>
          <w:rFonts w:ascii="Arial" w:hAnsi="Arial" w:cs="Arial"/>
          <w:b/>
          <w:i/>
          <w:sz w:val="20"/>
          <w:szCs w:val="20"/>
        </w:rPr>
        <w:t>indiquent</w:t>
      </w:r>
      <w:r>
        <w:rPr>
          <w:rFonts w:ascii="Arial" w:hAnsi="Arial" w:cs="Arial"/>
          <w:b/>
          <w:i/>
          <w:sz w:val="20"/>
          <w:szCs w:val="20"/>
        </w:rPr>
        <w:t xml:space="preserve"> </w:t>
      </w:r>
      <w:r w:rsidRPr="00215FBD">
        <w:rPr>
          <w:rFonts w:ascii="Arial" w:hAnsi="Arial" w:cs="Arial"/>
          <w:b/>
          <w:i/>
          <w:sz w:val="20"/>
          <w:szCs w:val="20"/>
        </w:rPr>
        <w:t>qu’un</w:t>
      </w:r>
      <w:r>
        <w:rPr>
          <w:rFonts w:ascii="Arial" w:hAnsi="Arial" w:cs="Arial"/>
          <w:b/>
          <w:i/>
          <w:sz w:val="20"/>
          <w:szCs w:val="20"/>
        </w:rPr>
        <w:t xml:space="preserve"> </w:t>
      </w:r>
      <w:r w:rsidRPr="00215FBD">
        <w:rPr>
          <w:rFonts w:ascii="Arial" w:hAnsi="Arial" w:cs="Arial"/>
          <w:b/>
          <w:i/>
          <w:sz w:val="20"/>
          <w:szCs w:val="20"/>
        </w:rPr>
        <w:t>état</w:t>
      </w:r>
      <w:r>
        <w:rPr>
          <w:rFonts w:ascii="Arial" w:hAnsi="Arial" w:cs="Arial"/>
          <w:b/>
          <w:i/>
          <w:sz w:val="20"/>
          <w:szCs w:val="20"/>
        </w:rPr>
        <w:t xml:space="preserve"> </w:t>
      </w:r>
      <w:r w:rsidRPr="00215FBD">
        <w:rPr>
          <w:rFonts w:ascii="Arial" w:hAnsi="Arial" w:cs="Arial"/>
          <w:b/>
          <w:i/>
          <w:sz w:val="20"/>
          <w:szCs w:val="20"/>
        </w:rPr>
        <w:t>des</w:t>
      </w:r>
      <w:r>
        <w:rPr>
          <w:rFonts w:ascii="Arial" w:hAnsi="Arial" w:cs="Arial"/>
          <w:b/>
          <w:i/>
          <w:sz w:val="20"/>
          <w:szCs w:val="20"/>
        </w:rPr>
        <w:t xml:space="preserve"> </w:t>
      </w:r>
      <w:r w:rsidRPr="00215FBD">
        <w:rPr>
          <w:rFonts w:ascii="Arial" w:hAnsi="Arial" w:cs="Arial"/>
          <w:b/>
          <w:i/>
          <w:sz w:val="20"/>
          <w:szCs w:val="20"/>
        </w:rPr>
        <w:t>lieux</w:t>
      </w:r>
      <w:r>
        <w:rPr>
          <w:rFonts w:ascii="Arial" w:hAnsi="Arial" w:cs="Arial"/>
          <w:b/>
          <w:i/>
          <w:sz w:val="20"/>
          <w:szCs w:val="20"/>
        </w:rPr>
        <w:t xml:space="preserve"> </w:t>
      </w:r>
      <w:r w:rsidRPr="00215FBD">
        <w:rPr>
          <w:rFonts w:ascii="Arial" w:hAnsi="Arial" w:cs="Arial"/>
          <w:b/>
          <w:i/>
          <w:sz w:val="20"/>
          <w:szCs w:val="20"/>
        </w:rPr>
        <w:t>est</w:t>
      </w:r>
      <w:r>
        <w:rPr>
          <w:rFonts w:ascii="Arial" w:hAnsi="Arial" w:cs="Arial"/>
          <w:b/>
          <w:i/>
          <w:sz w:val="20"/>
          <w:szCs w:val="20"/>
        </w:rPr>
        <w:t xml:space="preserve"> </w:t>
      </w:r>
      <w:r w:rsidRPr="00215FBD">
        <w:rPr>
          <w:rFonts w:ascii="Arial" w:hAnsi="Arial" w:cs="Arial"/>
          <w:b/>
          <w:i/>
          <w:sz w:val="20"/>
          <w:szCs w:val="20"/>
        </w:rPr>
        <w:t>à</w:t>
      </w:r>
      <w:r>
        <w:rPr>
          <w:rFonts w:ascii="Arial" w:hAnsi="Arial" w:cs="Arial"/>
          <w:b/>
          <w:i/>
          <w:sz w:val="20"/>
          <w:szCs w:val="20"/>
        </w:rPr>
        <w:t xml:space="preserve"> </w:t>
      </w:r>
      <w:r w:rsidRPr="00215FBD">
        <w:rPr>
          <w:rFonts w:ascii="Arial" w:hAnsi="Arial" w:cs="Arial"/>
          <w:b/>
          <w:i/>
          <w:sz w:val="20"/>
          <w:szCs w:val="20"/>
        </w:rPr>
        <w:t>réaliser,</w:t>
      </w:r>
      <w:r>
        <w:rPr>
          <w:rFonts w:ascii="Arial" w:hAnsi="Arial" w:cs="Arial"/>
          <w:b/>
          <w:i/>
          <w:sz w:val="20"/>
          <w:szCs w:val="20"/>
        </w:rPr>
        <w:t xml:space="preserve"> </w:t>
      </w:r>
      <w:r w:rsidRPr="00215FBD">
        <w:rPr>
          <w:rFonts w:ascii="Arial" w:hAnsi="Arial" w:cs="Arial"/>
          <w:b/>
          <w:i/>
          <w:sz w:val="20"/>
          <w:szCs w:val="20"/>
        </w:rPr>
        <w:t>ils</w:t>
      </w:r>
      <w:r>
        <w:rPr>
          <w:rFonts w:ascii="Arial" w:hAnsi="Arial" w:cs="Arial"/>
          <w:b/>
          <w:i/>
          <w:sz w:val="20"/>
          <w:szCs w:val="20"/>
        </w:rPr>
        <w:t xml:space="preserve"> </w:t>
      </w:r>
      <w:r w:rsidRPr="00215FBD">
        <w:rPr>
          <w:rFonts w:ascii="Arial" w:hAnsi="Arial" w:cs="Arial"/>
          <w:b/>
          <w:i/>
          <w:sz w:val="20"/>
          <w:szCs w:val="20"/>
        </w:rPr>
        <w:t>en</w:t>
      </w:r>
      <w:r>
        <w:rPr>
          <w:rFonts w:ascii="Arial" w:hAnsi="Arial" w:cs="Arial"/>
          <w:b/>
          <w:i/>
          <w:sz w:val="20"/>
          <w:szCs w:val="20"/>
        </w:rPr>
        <w:t xml:space="preserve"> </w:t>
      </w:r>
      <w:r w:rsidRPr="00215FBD">
        <w:rPr>
          <w:rFonts w:ascii="Arial" w:hAnsi="Arial" w:cs="Arial"/>
          <w:b/>
          <w:i/>
          <w:sz w:val="20"/>
          <w:szCs w:val="20"/>
        </w:rPr>
        <w:t>définissent</w:t>
      </w:r>
      <w:r>
        <w:rPr>
          <w:rFonts w:ascii="Arial" w:hAnsi="Arial" w:cs="Arial"/>
          <w:b/>
          <w:i/>
          <w:sz w:val="20"/>
          <w:szCs w:val="20"/>
        </w:rPr>
        <w:t xml:space="preserve"> </w:t>
      </w:r>
      <w:r w:rsidRPr="00215FBD">
        <w:rPr>
          <w:rFonts w:ascii="Arial" w:hAnsi="Arial" w:cs="Arial"/>
          <w:b/>
          <w:i/>
          <w:sz w:val="20"/>
          <w:szCs w:val="20"/>
        </w:rPr>
        <w:t>le</w:t>
      </w:r>
      <w:r>
        <w:rPr>
          <w:rFonts w:ascii="Arial" w:hAnsi="Arial" w:cs="Arial"/>
          <w:b/>
          <w:i/>
          <w:sz w:val="20"/>
          <w:szCs w:val="20"/>
        </w:rPr>
        <w:t xml:space="preserve"> </w:t>
      </w:r>
      <w:r w:rsidRPr="00215FBD">
        <w:rPr>
          <w:rFonts w:ascii="Arial" w:hAnsi="Arial" w:cs="Arial"/>
          <w:b/>
          <w:i/>
          <w:sz w:val="20"/>
          <w:szCs w:val="20"/>
        </w:rPr>
        <w:t>niveau</w:t>
      </w:r>
      <w:r>
        <w:rPr>
          <w:rFonts w:ascii="Arial" w:hAnsi="Arial" w:cs="Arial"/>
          <w:b/>
          <w:i/>
          <w:sz w:val="20"/>
          <w:szCs w:val="20"/>
        </w:rPr>
        <w:t xml:space="preserve"> </w:t>
      </w:r>
      <w:r w:rsidRPr="00215FBD">
        <w:rPr>
          <w:rFonts w:ascii="Arial" w:hAnsi="Arial" w:cs="Arial"/>
          <w:b/>
          <w:i/>
          <w:sz w:val="20"/>
          <w:szCs w:val="20"/>
        </w:rPr>
        <w:t>de</w:t>
      </w:r>
      <w:r>
        <w:rPr>
          <w:rFonts w:ascii="Arial" w:hAnsi="Arial" w:cs="Arial"/>
          <w:b/>
          <w:i/>
          <w:sz w:val="20"/>
          <w:szCs w:val="20"/>
        </w:rPr>
        <w:t xml:space="preserve"> </w:t>
      </w:r>
      <w:r w:rsidRPr="00215FBD">
        <w:rPr>
          <w:rFonts w:ascii="Arial" w:hAnsi="Arial" w:cs="Arial"/>
          <w:b/>
          <w:i/>
          <w:sz w:val="20"/>
          <w:szCs w:val="20"/>
        </w:rPr>
        <w:t>précision</w:t>
      </w:r>
      <w:r>
        <w:rPr>
          <w:rFonts w:ascii="Arial" w:hAnsi="Arial" w:cs="Arial"/>
          <w:b/>
          <w:i/>
          <w:sz w:val="20"/>
          <w:szCs w:val="20"/>
        </w:rPr>
        <w:t xml:space="preserve"> </w:t>
      </w:r>
      <w:r w:rsidRPr="00215FBD">
        <w:rPr>
          <w:rFonts w:ascii="Arial" w:hAnsi="Arial" w:cs="Arial"/>
          <w:b/>
          <w:i/>
          <w:sz w:val="20"/>
          <w:szCs w:val="20"/>
        </w:rPr>
        <w:t>et</w:t>
      </w:r>
      <w:r>
        <w:rPr>
          <w:rFonts w:ascii="Arial" w:hAnsi="Arial" w:cs="Arial"/>
          <w:b/>
          <w:i/>
          <w:sz w:val="20"/>
          <w:szCs w:val="20"/>
        </w:rPr>
        <w:t xml:space="preserve"> </w:t>
      </w:r>
      <w:r w:rsidRPr="00215FBD">
        <w:rPr>
          <w:rFonts w:ascii="Arial" w:hAnsi="Arial" w:cs="Arial"/>
          <w:b/>
          <w:i/>
          <w:sz w:val="20"/>
          <w:szCs w:val="20"/>
        </w:rPr>
        <w:t>déterminent</w:t>
      </w:r>
      <w:r>
        <w:rPr>
          <w:rFonts w:ascii="Arial" w:hAnsi="Arial" w:cs="Arial"/>
          <w:b/>
          <w:i/>
          <w:sz w:val="20"/>
          <w:szCs w:val="20"/>
        </w:rPr>
        <w:t xml:space="preserve"> </w:t>
      </w:r>
      <w:r w:rsidRPr="00215FBD">
        <w:rPr>
          <w:rFonts w:ascii="Arial" w:hAnsi="Arial" w:cs="Arial"/>
          <w:b/>
          <w:i/>
          <w:sz w:val="20"/>
          <w:szCs w:val="20"/>
        </w:rPr>
        <w:t>la</w:t>
      </w:r>
      <w:r>
        <w:rPr>
          <w:rFonts w:ascii="Arial" w:hAnsi="Arial" w:cs="Arial"/>
          <w:b/>
          <w:i/>
          <w:sz w:val="20"/>
          <w:szCs w:val="20"/>
        </w:rPr>
        <w:t xml:space="preserve"> </w:t>
      </w:r>
      <w:r w:rsidRPr="00215FBD">
        <w:rPr>
          <w:rFonts w:ascii="Arial" w:hAnsi="Arial" w:cs="Arial"/>
          <w:b/>
          <w:i/>
          <w:sz w:val="20"/>
          <w:szCs w:val="20"/>
        </w:rPr>
        <w:t>zone</w:t>
      </w:r>
      <w:r>
        <w:rPr>
          <w:rFonts w:ascii="Arial" w:hAnsi="Arial" w:cs="Arial"/>
          <w:b/>
          <w:i/>
          <w:sz w:val="20"/>
          <w:szCs w:val="20"/>
        </w:rPr>
        <w:t xml:space="preserve"> </w:t>
      </w:r>
      <w:r w:rsidRPr="00215FBD">
        <w:rPr>
          <w:rFonts w:ascii="Arial" w:hAnsi="Arial" w:cs="Arial"/>
          <w:b/>
          <w:i/>
          <w:sz w:val="20"/>
          <w:szCs w:val="20"/>
        </w:rPr>
        <w:t>concernée.</w:t>
      </w:r>
      <w:r>
        <w:rPr>
          <w:rFonts w:ascii="Arial" w:hAnsi="Arial" w:cs="Arial"/>
          <w:b/>
          <w:i/>
          <w:sz w:val="20"/>
          <w:szCs w:val="20"/>
        </w:rPr>
        <w:t xml:space="preserve"> </w:t>
      </w:r>
    </w:p>
    <w:p w14:paraId="6F0B45E9" w14:textId="77777777" w:rsidR="00BC5683" w:rsidRPr="00215FBD" w:rsidRDefault="00BC5683" w:rsidP="00BC5683">
      <w:pPr>
        <w:pBdr>
          <w:top w:val="single" w:sz="4" w:space="1" w:color="auto"/>
          <w:left w:val="single" w:sz="4" w:space="2"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Cet</w:t>
      </w:r>
      <w:r>
        <w:rPr>
          <w:rFonts w:ascii="Arial" w:hAnsi="Arial" w:cs="Arial"/>
          <w:b/>
          <w:i/>
          <w:sz w:val="20"/>
          <w:szCs w:val="20"/>
        </w:rPr>
        <w:t xml:space="preserve"> </w:t>
      </w:r>
      <w:r w:rsidRPr="00215FBD">
        <w:rPr>
          <w:rFonts w:ascii="Arial" w:hAnsi="Arial" w:cs="Arial"/>
          <w:b/>
          <w:i/>
          <w:sz w:val="20"/>
          <w:szCs w:val="20"/>
        </w:rPr>
        <w:t>état</w:t>
      </w:r>
      <w:r>
        <w:rPr>
          <w:rFonts w:ascii="Arial" w:hAnsi="Arial" w:cs="Arial"/>
          <w:b/>
          <w:i/>
          <w:sz w:val="20"/>
          <w:szCs w:val="20"/>
        </w:rPr>
        <w:t xml:space="preserve"> </w:t>
      </w:r>
      <w:r w:rsidRPr="00215FBD">
        <w:rPr>
          <w:rFonts w:ascii="Arial" w:hAnsi="Arial" w:cs="Arial"/>
          <w:b/>
          <w:i/>
          <w:sz w:val="20"/>
          <w:szCs w:val="20"/>
        </w:rPr>
        <w:t>des</w:t>
      </w:r>
      <w:r>
        <w:rPr>
          <w:rFonts w:ascii="Arial" w:hAnsi="Arial" w:cs="Arial"/>
          <w:b/>
          <w:i/>
          <w:sz w:val="20"/>
          <w:szCs w:val="20"/>
        </w:rPr>
        <w:t xml:space="preserve"> </w:t>
      </w:r>
      <w:r w:rsidRPr="00215FBD">
        <w:rPr>
          <w:rFonts w:ascii="Arial" w:hAnsi="Arial" w:cs="Arial"/>
          <w:b/>
          <w:i/>
          <w:sz w:val="20"/>
          <w:szCs w:val="20"/>
        </w:rPr>
        <w:t>lieux</w:t>
      </w:r>
      <w:r>
        <w:rPr>
          <w:rFonts w:ascii="Arial" w:hAnsi="Arial" w:cs="Arial"/>
          <w:b/>
          <w:i/>
          <w:sz w:val="20"/>
          <w:szCs w:val="20"/>
        </w:rPr>
        <w:t xml:space="preserve"> </w:t>
      </w:r>
      <w:r w:rsidRPr="00215FBD">
        <w:rPr>
          <w:rFonts w:ascii="Arial" w:hAnsi="Arial" w:cs="Arial"/>
          <w:b/>
          <w:i/>
          <w:sz w:val="20"/>
          <w:szCs w:val="20"/>
        </w:rPr>
        <w:t>est</w:t>
      </w:r>
      <w:r>
        <w:rPr>
          <w:rFonts w:ascii="Arial" w:hAnsi="Arial" w:cs="Arial"/>
          <w:b/>
          <w:i/>
          <w:sz w:val="20"/>
          <w:szCs w:val="20"/>
        </w:rPr>
        <w:t xml:space="preserve"> </w:t>
      </w:r>
      <w:r w:rsidRPr="00215FBD">
        <w:rPr>
          <w:rFonts w:ascii="Arial" w:hAnsi="Arial" w:cs="Arial"/>
          <w:b/>
          <w:i/>
          <w:sz w:val="20"/>
          <w:szCs w:val="20"/>
        </w:rPr>
        <w:t>payé</w:t>
      </w:r>
      <w:r>
        <w:rPr>
          <w:rFonts w:ascii="Arial" w:hAnsi="Arial" w:cs="Arial"/>
          <w:b/>
          <w:i/>
          <w:sz w:val="20"/>
          <w:szCs w:val="20"/>
        </w:rPr>
        <w:t xml:space="preserve"> </w:t>
      </w:r>
      <w:r w:rsidRPr="00215FBD">
        <w:rPr>
          <w:rFonts w:ascii="Arial" w:hAnsi="Arial" w:cs="Arial"/>
          <w:b/>
          <w:i/>
          <w:sz w:val="20"/>
          <w:szCs w:val="20"/>
        </w:rPr>
        <w:t>au</w:t>
      </w:r>
      <w:r>
        <w:rPr>
          <w:rFonts w:ascii="Arial" w:hAnsi="Arial" w:cs="Arial"/>
          <w:b/>
          <w:i/>
          <w:sz w:val="20"/>
          <w:szCs w:val="20"/>
        </w:rPr>
        <w:t xml:space="preserve"> </w:t>
      </w:r>
      <w:r w:rsidRPr="00215FBD">
        <w:rPr>
          <w:rFonts w:ascii="Arial" w:hAnsi="Arial" w:cs="Arial"/>
          <w:b/>
          <w:i/>
          <w:sz w:val="20"/>
          <w:szCs w:val="20"/>
        </w:rPr>
        <w:t>moyen</w:t>
      </w:r>
      <w:r>
        <w:rPr>
          <w:rFonts w:ascii="Arial" w:hAnsi="Arial" w:cs="Arial"/>
          <w:b/>
          <w:i/>
          <w:sz w:val="20"/>
          <w:szCs w:val="20"/>
        </w:rPr>
        <w:t xml:space="preserve"> </w:t>
      </w:r>
      <w:r w:rsidRPr="00215FBD">
        <w:rPr>
          <w:rFonts w:ascii="Arial" w:hAnsi="Arial" w:cs="Arial"/>
          <w:b/>
          <w:i/>
          <w:sz w:val="20"/>
          <w:szCs w:val="20"/>
        </w:rPr>
        <w:t>d’un</w:t>
      </w:r>
      <w:r>
        <w:rPr>
          <w:rFonts w:ascii="Arial" w:hAnsi="Arial" w:cs="Arial"/>
          <w:b/>
          <w:i/>
          <w:sz w:val="20"/>
          <w:szCs w:val="20"/>
        </w:rPr>
        <w:t xml:space="preserve"> </w:t>
      </w:r>
      <w:r w:rsidRPr="00215FBD">
        <w:rPr>
          <w:rFonts w:ascii="Arial" w:hAnsi="Arial" w:cs="Arial"/>
          <w:b/>
          <w:i/>
          <w:sz w:val="20"/>
          <w:szCs w:val="20"/>
        </w:rPr>
        <w:t>poste</w:t>
      </w:r>
      <w:r>
        <w:rPr>
          <w:rFonts w:ascii="Arial" w:hAnsi="Arial" w:cs="Arial"/>
          <w:b/>
          <w:i/>
          <w:sz w:val="20"/>
          <w:szCs w:val="20"/>
        </w:rPr>
        <w:t xml:space="preserve"> </w:t>
      </w:r>
      <w:r w:rsidRPr="00215FBD">
        <w:rPr>
          <w:rFonts w:ascii="Arial" w:hAnsi="Arial" w:cs="Arial"/>
          <w:b/>
          <w:i/>
          <w:sz w:val="20"/>
          <w:szCs w:val="20"/>
        </w:rPr>
        <w:t>du</w:t>
      </w:r>
      <w:r>
        <w:rPr>
          <w:rFonts w:ascii="Arial" w:hAnsi="Arial" w:cs="Arial"/>
          <w:b/>
          <w:i/>
          <w:sz w:val="20"/>
          <w:szCs w:val="20"/>
        </w:rPr>
        <w:t xml:space="preserve"> </w:t>
      </w:r>
      <w:r w:rsidRPr="00215FBD">
        <w:rPr>
          <w:rFonts w:ascii="Arial" w:hAnsi="Arial" w:cs="Arial"/>
          <w:b/>
          <w:i/>
          <w:sz w:val="20"/>
          <w:szCs w:val="20"/>
        </w:rPr>
        <w:t>métré.</w:t>
      </w:r>
    </w:p>
    <w:p w14:paraId="1E85FC86" w14:textId="77777777" w:rsidR="00BC5683" w:rsidRPr="00215FBD" w:rsidRDefault="00BC5683" w:rsidP="00BC5683">
      <w:pPr>
        <w:pBdr>
          <w:top w:val="single" w:sz="4" w:space="1" w:color="auto"/>
          <w:left w:val="single" w:sz="4" w:space="2" w:color="auto"/>
          <w:bottom w:val="single" w:sz="4" w:space="1" w:color="auto"/>
          <w:right w:val="single" w:sz="4" w:space="4" w:color="auto"/>
        </w:pBdr>
        <w:spacing w:after="0" w:line="240" w:lineRule="auto"/>
        <w:jc w:val="both"/>
        <w:rPr>
          <w:rFonts w:ascii="Arial" w:hAnsi="Arial" w:cs="Arial"/>
          <w:b/>
          <w:i/>
          <w:sz w:val="20"/>
          <w:szCs w:val="20"/>
        </w:rPr>
      </w:pPr>
    </w:p>
    <w:p w14:paraId="15356458" w14:textId="77777777" w:rsidR="00BC5683" w:rsidRPr="00215FBD" w:rsidRDefault="00BC5683" w:rsidP="00BC5683">
      <w:pPr>
        <w:pBdr>
          <w:top w:val="single" w:sz="4" w:space="1" w:color="auto"/>
          <w:left w:val="single" w:sz="4" w:space="2"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Pr>
          <w:rFonts w:ascii="Arial" w:hAnsi="Arial" w:cs="Arial"/>
          <w:b/>
          <w:i/>
          <w:sz w:val="20"/>
          <w:szCs w:val="20"/>
        </w:rPr>
        <w:t xml:space="preserve"> </w:t>
      </w:r>
      <w:r w:rsidRPr="00215FBD">
        <w:rPr>
          <w:rFonts w:ascii="Arial" w:hAnsi="Arial" w:cs="Arial"/>
          <w:b/>
          <w:i/>
          <w:sz w:val="20"/>
          <w:szCs w:val="20"/>
        </w:rPr>
        <w:t>document</w:t>
      </w:r>
      <w:r>
        <w:rPr>
          <w:rFonts w:ascii="Arial" w:hAnsi="Arial" w:cs="Arial"/>
          <w:b/>
          <w:i/>
          <w:sz w:val="20"/>
          <w:szCs w:val="20"/>
        </w:rPr>
        <w:t xml:space="preserve"> </w:t>
      </w:r>
      <w:r w:rsidRPr="00215FBD">
        <w:rPr>
          <w:rFonts w:ascii="Arial" w:hAnsi="Arial" w:cs="Arial"/>
          <w:b/>
          <w:i/>
          <w:sz w:val="20"/>
          <w:szCs w:val="20"/>
        </w:rPr>
        <w:t>de</w:t>
      </w:r>
      <w:r>
        <w:rPr>
          <w:rFonts w:ascii="Arial" w:hAnsi="Arial" w:cs="Arial"/>
          <w:b/>
          <w:i/>
          <w:sz w:val="20"/>
          <w:szCs w:val="20"/>
        </w:rPr>
        <w:t xml:space="preserve"> </w:t>
      </w:r>
      <w:r w:rsidRPr="00215FBD">
        <w:rPr>
          <w:rFonts w:ascii="Arial" w:hAnsi="Arial" w:cs="Arial"/>
          <w:b/>
          <w:i/>
          <w:sz w:val="20"/>
          <w:szCs w:val="20"/>
        </w:rPr>
        <w:t>référence</w:t>
      </w:r>
      <w:r>
        <w:rPr>
          <w:rFonts w:ascii="Arial" w:hAnsi="Arial" w:cs="Arial"/>
          <w:b/>
          <w:i/>
          <w:sz w:val="20"/>
          <w:szCs w:val="20"/>
        </w:rPr>
        <w:t xml:space="preserve"> </w:t>
      </w:r>
      <w:r w:rsidRPr="00215FBD">
        <w:rPr>
          <w:rFonts w:ascii="Arial" w:hAnsi="Arial" w:cs="Arial"/>
          <w:b/>
          <w:i/>
          <w:sz w:val="20"/>
          <w:szCs w:val="20"/>
        </w:rPr>
        <w:t>QUALIROUTES-A-5</w:t>
      </w:r>
      <w:r>
        <w:rPr>
          <w:rFonts w:ascii="Arial" w:hAnsi="Arial" w:cs="Arial"/>
          <w:b/>
          <w:i/>
          <w:sz w:val="20"/>
          <w:szCs w:val="20"/>
        </w:rPr>
        <w:t xml:space="preserve"> </w:t>
      </w:r>
      <w:r w:rsidRPr="00215FBD">
        <w:rPr>
          <w:rFonts w:ascii="Arial" w:hAnsi="Arial" w:cs="Arial"/>
          <w:b/>
          <w:i/>
          <w:sz w:val="20"/>
          <w:szCs w:val="20"/>
        </w:rPr>
        <w:t>est</w:t>
      </w:r>
      <w:r>
        <w:rPr>
          <w:rFonts w:ascii="Arial" w:hAnsi="Arial" w:cs="Arial"/>
          <w:b/>
          <w:i/>
          <w:sz w:val="20"/>
          <w:szCs w:val="20"/>
        </w:rPr>
        <w:t xml:space="preserve"> </w:t>
      </w:r>
      <w:r w:rsidRPr="00215FBD">
        <w:rPr>
          <w:rFonts w:ascii="Arial" w:hAnsi="Arial" w:cs="Arial"/>
          <w:b/>
          <w:i/>
          <w:sz w:val="20"/>
          <w:szCs w:val="20"/>
        </w:rPr>
        <w:t>d'application</w:t>
      </w:r>
      <w:r>
        <w:rPr>
          <w:rFonts w:ascii="Arial" w:hAnsi="Arial" w:cs="Arial"/>
          <w:b/>
          <w:i/>
          <w:sz w:val="20"/>
          <w:szCs w:val="20"/>
        </w:rPr>
        <w:t xml:space="preserve"> </w:t>
      </w:r>
      <w:r w:rsidRPr="00215FBD">
        <w:rPr>
          <w:rFonts w:ascii="Arial" w:hAnsi="Arial" w:cs="Arial"/>
          <w:b/>
          <w:i/>
          <w:sz w:val="20"/>
          <w:szCs w:val="20"/>
        </w:rPr>
        <w:t>pour</w:t>
      </w:r>
      <w:r>
        <w:rPr>
          <w:rFonts w:ascii="Arial" w:hAnsi="Arial" w:cs="Arial"/>
          <w:b/>
          <w:i/>
          <w:sz w:val="20"/>
          <w:szCs w:val="20"/>
        </w:rPr>
        <w:t xml:space="preserve"> </w:t>
      </w:r>
      <w:r w:rsidRPr="00215FBD">
        <w:rPr>
          <w:rFonts w:ascii="Arial" w:hAnsi="Arial" w:cs="Arial"/>
          <w:b/>
          <w:i/>
          <w:sz w:val="20"/>
          <w:szCs w:val="20"/>
        </w:rPr>
        <w:t>les</w:t>
      </w:r>
      <w:r>
        <w:rPr>
          <w:rFonts w:ascii="Arial" w:hAnsi="Arial" w:cs="Arial"/>
          <w:b/>
          <w:i/>
          <w:sz w:val="20"/>
          <w:szCs w:val="20"/>
        </w:rPr>
        <w:t xml:space="preserve"> </w:t>
      </w:r>
      <w:r w:rsidRPr="00215FBD">
        <w:rPr>
          <w:rFonts w:ascii="Arial" w:hAnsi="Arial" w:cs="Arial"/>
          <w:b/>
          <w:i/>
          <w:sz w:val="20"/>
          <w:szCs w:val="20"/>
        </w:rPr>
        <w:t>installations</w:t>
      </w:r>
      <w:r>
        <w:rPr>
          <w:rFonts w:ascii="Arial" w:hAnsi="Arial" w:cs="Arial"/>
          <w:b/>
          <w:i/>
          <w:sz w:val="20"/>
          <w:szCs w:val="20"/>
        </w:rPr>
        <w:t xml:space="preserve"> </w:t>
      </w:r>
      <w:r w:rsidRPr="00215FBD">
        <w:rPr>
          <w:rFonts w:ascii="Arial" w:hAnsi="Arial" w:cs="Arial"/>
          <w:b/>
          <w:i/>
          <w:sz w:val="20"/>
          <w:szCs w:val="20"/>
        </w:rPr>
        <w:t>souterraines.</w:t>
      </w:r>
    </w:p>
    <w:p w14:paraId="6BD63610" w14:textId="77777777" w:rsidR="00BC5683" w:rsidRPr="00215FBD" w:rsidRDefault="00BC5683" w:rsidP="007559EF">
      <w:pPr>
        <w:spacing w:after="0" w:line="240" w:lineRule="auto"/>
        <w:jc w:val="both"/>
        <w:rPr>
          <w:rFonts w:ascii="Arial" w:hAnsi="Arial" w:cs="Arial"/>
          <w:sz w:val="20"/>
          <w:szCs w:val="20"/>
        </w:rPr>
      </w:pPr>
    </w:p>
    <w:p w14:paraId="37BCBB24" w14:textId="5B7D905B" w:rsidR="007559EF" w:rsidRPr="00215FBD" w:rsidRDefault="00BC5683" w:rsidP="00BC5683">
      <w:pPr>
        <w:pBdr>
          <w:top w:val="single" w:sz="4" w:space="0" w:color="auto"/>
          <w:left w:val="single" w:sz="4" w:space="4" w:color="auto"/>
          <w:bottom w:val="single" w:sz="4" w:space="1" w:color="auto"/>
          <w:right w:val="single" w:sz="4" w:space="4" w:color="auto"/>
        </w:pBdr>
        <w:spacing w:after="0" w:line="240" w:lineRule="auto"/>
        <w:rPr>
          <w:rFonts w:ascii="Arial" w:hAnsi="Arial" w:cs="Arial"/>
          <w:b/>
          <w:i/>
          <w:sz w:val="20"/>
          <w:szCs w:val="20"/>
        </w:rPr>
      </w:pPr>
      <w:r>
        <w:rPr>
          <w:rFonts w:ascii="Arial" w:hAnsi="Arial" w:cs="Arial"/>
          <w:b/>
          <w:i/>
          <w:sz w:val="20"/>
          <w:szCs w:val="20"/>
        </w:rPr>
        <w:t>M</w:t>
      </w:r>
      <w:r w:rsidR="007559EF" w:rsidRPr="00215FBD">
        <w:rPr>
          <w:rFonts w:ascii="Arial" w:hAnsi="Arial" w:cs="Arial"/>
          <w:b/>
          <w:i/>
          <w:sz w:val="20"/>
          <w:szCs w:val="20"/>
        </w:rPr>
        <w:t>archés</w:t>
      </w:r>
      <w:r w:rsidR="00161A5C">
        <w:rPr>
          <w:rFonts w:ascii="Arial" w:hAnsi="Arial" w:cs="Arial"/>
          <w:b/>
          <w:i/>
          <w:sz w:val="20"/>
          <w:szCs w:val="20"/>
        </w:rPr>
        <w:t xml:space="preserve"> </w:t>
      </w:r>
      <w:r w:rsidR="007559EF" w:rsidRPr="00215FBD">
        <w:rPr>
          <w:rFonts w:ascii="Arial" w:hAnsi="Arial" w:cs="Arial"/>
          <w:b/>
          <w:i/>
          <w:sz w:val="20"/>
          <w:szCs w:val="20"/>
        </w:rPr>
        <w:t>de</w:t>
      </w:r>
      <w:r w:rsidR="00161A5C">
        <w:rPr>
          <w:rFonts w:ascii="Arial" w:hAnsi="Arial" w:cs="Arial"/>
          <w:b/>
          <w:i/>
          <w:sz w:val="20"/>
          <w:szCs w:val="20"/>
        </w:rPr>
        <w:t xml:space="preserve"> </w:t>
      </w:r>
      <w:r w:rsidR="007559EF" w:rsidRPr="00215FBD">
        <w:rPr>
          <w:rFonts w:ascii="Arial" w:hAnsi="Arial" w:cs="Arial"/>
          <w:b/>
          <w:i/>
          <w:sz w:val="20"/>
          <w:szCs w:val="20"/>
        </w:rPr>
        <w:t>génie</w:t>
      </w:r>
      <w:r w:rsidR="00161A5C">
        <w:rPr>
          <w:rFonts w:ascii="Arial" w:hAnsi="Arial" w:cs="Arial"/>
          <w:b/>
          <w:i/>
          <w:sz w:val="20"/>
          <w:szCs w:val="20"/>
        </w:rPr>
        <w:t xml:space="preserve"> </w:t>
      </w:r>
      <w:r w:rsidR="007559EF" w:rsidRPr="00215FBD">
        <w:rPr>
          <w:rFonts w:ascii="Arial" w:hAnsi="Arial" w:cs="Arial"/>
          <w:b/>
          <w:i/>
          <w:sz w:val="20"/>
          <w:szCs w:val="20"/>
        </w:rPr>
        <w:t>civil</w:t>
      </w:r>
      <w:r w:rsidR="00161A5C">
        <w:rPr>
          <w:rFonts w:ascii="Arial" w:hAnsi="Arial" w:cs="Arial"/>
          <w:b/>
          <w:i/>
          <w:sz w:val="20"/>
          <w:szCs w:val="20"/>
        </w:rPr>
        <w:t xml:space="preserve"> </w:t>
      </w:r>
    </w:p>
    <w:p w14:paraId="5E642A05" w14:textId="77777777" w:rsidR="00C61044" w:rsidRPr="00215FBD" w:rsidRDefault="00C61044"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3ACE8C5" w14:textId="77777777" w:rsidR="007559EF" w:rsidRPr="00215FBD" w:rsidRDefault="007559EF"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79</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5B6A9712" w14:textId="77777777" w:rsidR="007559EF" w:rsidRPr="00215FBD" w:rsidRDefault="007559EF"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23326EA6" w14:textId="77777777" w:rsidR="007559EF" w:rsidRPr="00215FBD" w:rsidRDefault="007559EF"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L’identification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matériaux</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place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effectuée</w:t>
      </w:r>
      <w:r w:rsidR="00161A5C">
        <w:rPr>
          <w:rFonts w:ascii="Arial" w:hAnsi="Arial" w:cs="Arial"/>
          <w:b/>
          <w:i/>
          <w:sz w:val="20"/>
          <w:szCs w:val="20"/>
        </w:rPr>
        <w:t xml:space="preserve"> </w:t>
      </w:r>
      <w:r w:rsidRPr="00215FBD">
        <w:rPr>
          <w:rFonts w:ascii="Arial" w:hAnsi="Arial" w:cs="Arial"/>
          <w:b/>
          <w:i/>
          <w:sz w:val="20"/>
          <w:szCs w:val="20"/>
        </w:rPr>
        <w:t>conformément</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document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p>
    <w:p w14:paraId="60CB995D" w14:textId="77777777" w:rsidR="007559EF" w:rsidRPr="00215FBD" w:rsidRDefault="007559EF"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QUALIROUTES-A-8.</w:t>
      </w:r>
      <w:r w:rsidR="00161A5C">
        <w:rPr>
          <w:rFonts w:ascii="Arial" w:hAnsi="Arial" w:cs="Arial"/>
          <w:b/>
          <w:i/>
          <w:sz w:val="20"/>
          <w:szCs w:val="20"/>
        </w:rPr>
        <w:t xml:space="preserve"> </w:t>
      </w:r>
    </w:p>
    <w:p w14:paraId="7DC7746D" w14:textId="77777777" w:rsidR="007559EF" w:rsidRPr="00215FBD" w:rsidRDefault="007559EF"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CET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déchets</w:t>
      </w:r>
      <w:r w:rsidR="00161A5C">
        <w:rPr>
          <w:rFonts w:ascii="Arial" w:hAnsi="Arial" w:cs="Arial"/>
          <w:b/>
          <w:i/>
          <w:sz w:val="20"/>
          <w:szCs w:val="20"/>
        </w:rPr>
        <w:t xml:space="preserve"> </w:t>
      </w:r>
      <w:r w:rsidRPr="00215FBD">
        <w:rPr>
          <w:rFonts w:ascii="Arial" w:hAnsi="Arial" w:cs="Arial"/>
          <w:b/>
          <w:i/>
          <w:sz w:val="20"/>
          <w:szCs w:val="20"/>
        </w:rPr>
        <w:t>non</w:t>
      </w:r>
      <w:r w:rsidR="00161A5C">
        <w:rPr>
          <w:rFonts w:ascii="Arial" w:hAnsi="Arial" w:cs="Arial"/>
          <w:b/>
          <w:i/>
          <w:sz w:val="20"/>
          <w:szCs w:val="20"/>
        </w:rPr>
        <w:t xml:space="preserve"> </w:t>
      </w:r>
      <w:r w:rsidRPr="00215FBD">
        <w:rPr>
          <w:rFonts w:ascii="Arial" w:hAnsi="Arial" w:cs="Arial"/>
          <w:b/>
          <w:i/>
          <w:sz w:val="20"/>
          <w:szCs w:val="20"/>
        </w:rPr>
        <w:t>valorisables</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payée</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moyen</w:t>
      </w:r>
      <w:r w:rsidR="00161A5C">
        <w:rPr>
          <w:rFonts w:ascii="Arial" w:hAnsi="Arial" w:cs="Arial"/>
          <w:b/>
          <w:i/>
          <w:sz w:val="20"/>
          <w:szCs w:val="20"/>
        </w:rPr>
        <w:t xml:space="preserve"> </w:t>
      </w:r>
      <w:r w:rsidRPr="00215FBD">
        <w:rPr>
          <w:rFonts w:ascii="Arial" w:hAnsi="Arial" w:cs="Arial"/>
          <w:b/>
          <w:i/>
          <w:sz w:val="20"/>
          <w:szCs w:val="20"/>
        </w:rPr>
        <w:t>d’une</w:t>
      </w:r>
      <w:r w:rsidR="00161A5C">
        <w:rPr>
          <w:rFonts w:ascii="Arial" w:hAnsi="Arial" w:cs="Arial"/>
          <w:b/>
          <w:i/>
          <w:sz w:val="20"/>
          <w:szCs w:val="20"/>
        </w:rPr>
        <w:t xml:space="preserve"> </w:t>
      </w:r>
      <w:r w:rsidRPr="00215FBD">
        <w:rPr>
          <w:rFonts w:ascii="Arial" w:hAnsi="Arial" w:cs="Arial"/>
          <w:b/>
          <w:i/>
          <w:sz w:val="20"/>
          <w:szCs w:val="20"/>
        </w:rPr>
        <w:t>somme</w:t>
      </w:r>
      <w:r w:rsidR="00161A5C">
        <w:rPr>
          <w:rFonts w:ascii="Arial" w:hAnsi="Arial" w:cs="Arial"/>
          <w:b/>
          <w:i/>
          <w:sz w:val="20"/>
          <w:szCs w:val="20"/>
        </w:rPr>
        <w:t xml:space="preserve"> </w:t>
      </w:r>
      <w:r w:rsidRPr="00215FBD">
        <w:rPr>
          <w:rFonts w:ascii="Arial" w:hAnsi="Arial" w:cs="Arial"/>
          <w:b/>
          <w:i/>
          <w:sz w:val="20"/>
          <w:szCs w:val="20"/>
        </w:rPr>
        <w:t>réservée</w:t>
      </w:r>
      <w:r w:rsidR="00161A5C">
        <w:rPr>
          <w:rFonts w:ascii="Arial" w:hAnsi="Arial" w:cs="Arial"/>
          <w:b/>
          <w:i/>
          <w:sz w:val="20"/>
          <w:szCs w:val="20"/>
        </w:rPr>
        <w:t xml:space="preserve"> </w:t>
      </w:r>
      <w:r w:rsidRPr="00215FBD">
        <w:rPr>
          <w:rFonts w:ascii="Arial" w:hAnsi="Arial" w:cs="Arial"/>
          <w:b/>
          <w:i/>
          <w:sz w:val="20"/>
          <w:szCs w:val="20"/>
        </w:rPr>
        <w:t>prévue</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métré</w:t>
      </w:r>
      <w:r w:rsidR="00161A5C">
        <w:rPr>
          <w:rFonts w:ascii="Arial" w:hAnsi="Arial" w:cs="Arial"/>
          <w:b/>
          <w:i/>
          <w:sz w:val="20"/>
          <w:szCs w:val="20"/>
        </w:rPr>
        <w:t xml:space="preserve"> </w:t>
      </w:r>
      <w:r w:rsidRPr="00215FBD">
        <w:rPr>
          <w:rFonts w:ascii="Arial" w:hAnsi="Arial" w:cs="Arial"/>
          <w:b/>
          <w:i/>
          <w:sz w:val="20"/>
          <w:szCs w:val="20"/>
        </w:rPr>
        <w:t>conforme</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Pr="00215FBD">
        <w:rPr>
          <w:rFonts w:ascii="Arial" w:hAnsi="Arial" w:cs="Arial"/>
          <w:b/>
          <w:i/>
          <w:sz w:val="20"/>
          <w:szCs w:val="20"/>
        </w:rPr>
        <w:t>D9100</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CPN.</w:t>
      </w:r>
      <w:r w:rsidR="00161A5C">
        <w:rPr>
          <w:rFonts w:ascii="Arial" w:hAnsi="Arial" w:cs="Arial"/>
          <w:b/>
          <w:i/>
          <w:sz w:val="20"/>
          <w:szCs w:val="20"/>
        </w:rPr>
        <w:t xml:space="preserve"> </w:t>
      </w:r>
    </w:p>
    <w:p w14:paraId="67CA6C29" w14:textId="77777777" w:rsidR="001554FD" w:rsidRPr="00215FBD" w:rsidRDefault="001554FD" w:rsidP="007559EF">
      <w:pPr>
        <w:spacing w:after="0" w:line="240" w:lineRule="auto"/>
        <w:jc w:val="both"/>
        <w:rPr>
          <w:rFonts w:ascii="Arial" w:hAnsi="Arial" w:cs="Arial"/>
          <w:sz w:val="20"/>
          <w:szCs w:val="20"/>
        </w:rPr>
      </w:pPr>
    </w:p>
    <w:p w14:paraId="5BA456C1"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4AA11F9A" w14:textId="77777777" w:rsidR="00C61044" w:rsidRPr="00215FBD" w:rsidRDefault="00C61044" w:rsidP="007559EF">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p>
    <w:p w14:paraId="22462998"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79</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p>
    <w:p w14:paraId="78B66D1B"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p>
    <w:p w14:paraId="09848A31"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u w:val="single"/>
        </w:rPr>
      </w:pPr>
      <w:r w:rsidRPr="00215FBD">
        <w:rPr>
          <w:rFonts w:ascii="Arial" w:hAnsi="Arial" w:cs="Arial"/>
          <w:b/>
          <w:i/>
          <w:sz w:val="20"/>
          <w:szCs w:val="20"/>
          <w:u w:val="single"/>
        </w:rPr>
        <w:t>Marchés</w:t>
      </w:r>
      <w:r w:rsidR="00161A5C">
        <w:rPr>
          <w:rFonts w:ascii="Arial" w:hAnsi="Arial" w:cs="Arial"/>
          <w:b/>
          <w:i/>
          <w:sz w:val="20"/>
          <w:szCs w:val="20"/>
          <w:u w:val="single"/>
        </w:rPr>
        <w:t xml:space="preserve"> </w:t>
      </w:r>
      <w:r w:rsidRPr="00215FBD">
        <w:rPr>
          <w:rFonts w:ascii="Arial" w:hAnsi="Arial" w:cs="Arial"/>
          <w:b/>
          <w:i/>
          <w:sz w:val="20"/>
          <w:szCs w:val="20"/>
          <w:u w:val="single"/>
        </w:rPr>
        <w:t>à</w:t>
      </w:r>
      <w:r w:rsidR="00161A5C">
        <w:rPr>
          <w:rFonts w:ascii="Arial" w:hAnsi="Arial" w:cs="Arial"/>
          <w:b/>
          <w:i/>
          <w:sz w:val="20"/>
          <w:szCs w:val="20"/>
          <w:u w:val="single"/>
        </w:rPr>
        <w:t xml:space="preserve"> </w:t>
      </w:r>
      <w:r w:rsidRPr="00215FBD">
        <w:rPr>
          <w:rFonts w:ascii="Arial" w:hAnsi="Arial" w:cs="Arial"/>
          <w:b/>
          <w:i/>
          <w:sz w:val="20"/>
          <w:szCs w:val="20"/>
          <w:u w:val="single"/>
        </w:rPr>
        <w:t>exécuter</w:t>
      </w:r>
      <w:r w:rsidR="00161A5C">
        <w:rPr>
          <w:rFonts w:ascii="Arial" w:hAnsi="Arial" w:cs="Arial"/>
          <w:b/>
          <w:i/>
          <w:sz w:val="20"/>
          <w:szCs w:val="20"/>
          <w:u w:val="single"/>
        </w:rPr>
        <w:t xml:space="preserve"> </w:t>
      </w:r>
      <w:r w:rsidRPr="00215FBD">
        <w:rPr>
          <w:rFonts w:ascii="Arial" w:hAnsi="Arial" w:cs="Arial"/>
          <w:b/>
          <w:i/>
          <w:sz w:val="20"/>
          <w:szCs w:val="20"/>
          <w:u w:val="single"/>
        </w:rPr>
        <w:t>simultanément</w:t>
      </w:r>
      <w:r w:rsidR="00161A5C">
        <w:rPr>
          <w:rFonts w:ascii="Arial" w:hAnsi="Arial" w:cs="Arial"/>
          <w:b/>
          <w:i/>
          <w:sz w:val="20"/>
          <w:szCs w:val="20"/>
          <w:u w:val="single"/>
        </w:rPr>
        <w:t xml:space="preserve"> </w:t>
      </w:r>
    </w:p>
    <w:p w14:paraId="3CB62423"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d'autres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fournitures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services</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faisant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l'objet</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00FD1C8B"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exécutés</w:t>
      </w:r>
      <w:r w:rsidR="00161A5C">
        <w:rPr>
          <w:rFonts w:ascii="Arial" w:hAnsi="Arial" w:cs="Arial"/>
          <w:b/>
          <w:i/>
          <w:sz w:val="20"/>
          <w:szCs w:val="20"/>
        </w:rPr>
        <w:t xml:space="preserve"> </w:t>
      </w:r>
      <w:r w:rsidRPr="00215FBD">
        <w:rPr>
          <w:rFonts w:ascii="Arial" w:hAnsi="Arial" w:cs="Arial"/>
          <w:b/>
          <w:i/>
          <w:sz w:val="20"/>
          <w:szCs w:val="20"/>
        </w:rPr>
        <w:t>simultanément,</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tenu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s’accorder</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préalable</w:t>
      </w:r>
      <w:r w:rsidR="00161A5C">
        <w:rPr>
          <w:rFonts w:ascii="Arial" w:hAnsi="Arial" w:cs="Arial"/>
          <w:b/>
          <w:i/>
          <w:sz w:val="20"/>
          <w:szCs w:val="20"/>
        </w:rPr>
        <w:t xml:space="preserve"> </w:t>
      </w:r>
      <w:r w:rsidRPr="00215FBD">
        <w:rPr>
          <w:rFonts w:ascii="Arial" w:hAnsi="Arial" w:cs="Arial"/>
          <w:b/>
          <w:i/>
          <w:sz w:val="20"/>
          <w:szCs w:val="20"/>
        </w:rPr>
        <w:t>avec</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autres</w:t>
      </w:r>
      <w:r w:rsidR="00161A5C">
        <w:rPr>
          <w:rFonts w:ascii="Arial" w:hAnsi="Arial" w:cs="Arial"/>
          <w:b/>
          <w:i/>
          <w:sz w:val="20"/>
          <w:szCs w:val="20"/>
        </w:rPr>
        <w:t xml:space="preserve"> </w:t>
      </w:r>
      <w:r w:rsidRPr="00215FBD">
        <w:rPr>
          <w:rFonts w:ascii="Arial" w:hAnsi="Arial" w:cs="Arial"/>
          <w:b/>
          <w:i/>
          <w:sz w:val="20"/>
          <w:szCs w:val="20"/>
        </w:rPr>
        <w:t>entrepreneurs,</w:t>
      </w:r>
      <w:r w:rsidR="00161A5C">
        <w:rPr>
          <w:rFonts w:ascii="Arial" w:hAnsi="Arial" w:cs="Arial"/>
          <w:b/>
          <w:i/>
          <w:sz w:val="20"/>
          <w:szCs w:val="20"/>
        </w:rPr>
        <w:t xml:space="preserve"> </w:t>
      </w:r>
      <w:r w:rsidRPr="00215FBD">
        <w:rPr>
          <w:rFonts w:ascii="Arial" w:hAnsi="Arial" w:cs="Arial"/>
          <w:b/>
          <w:i/>
          <w:sz w:val="20"/>
          <w:szCs w:val="20"/>
        </w:rPr>
        <w:t>afin</w:t>
      </w:r>
      <w:r w:rsidR="00161A5C">
        <w:rPr>
          <w:rFonts w:ascii="Arial" w:hAnsi="Arial" w:cs="Arial"/>
          <w:b/>
          <w:i/>
          <w:sz w:val="20"/>
          <w:szCs w:val="20"/>
        </w:rPr>
        <w:t xml:space="preserve"> </w:t>
      </w:r>
      <w:r w:rsidRPr="00215FBD">
        <w:rPr>
          <w:rFonts w:ascii="Arial" w:hAnsi="Arial" w:cs="Arial"/>
          <w:b/>
          <w:i/>
          <w:sz w:val="20"/>
          <w:szCs w:val="20"/>
        </w:rPr>
        <w:t>d’obtenir</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coordination</w:t>
      </w:r>
      <w:r w:rsidR="00161A5C">
        <w:rPr>
          <w:rFonts w:ascii="Arial" w:hAnsi="Arial" w:cs="Arial"/>
          <w:b/>
          <w:i/>
          <w:sz w:val="20"/>
          <w:szCs w:val="20"/>
        </w:rPr>
        <w:t xml:space="preserve"> </w:t>
      </w:r>
      <w:r w:rsidRPr="00215FBD">
        <w:rPr>
          <w:rFonts w:ascii="Arial" w:hAnsi="Arial" w:cs="Arial"/>
          <w:b/>
          <w:i/>
          <w:sz w:val="20"/>
          <w:szCs w:val="20"/>
        </w:rPr>
        <w:t>optimale</w:t>
      </w:r>
      <w:r w:rsidR="00161A5C">
        <w:rPr>
          <w:rFonts w:ascii="Arial" w:hAnsi="Arial" w:cs="Arial"/>
          <w:b/>
          <w:i/>
          <w:sz w:val="20"/>
          <w:szCs w:val="20"/>
        </w:rPr>
        <w:t xml:space="preserve"> </w:t>
      </w:r>
      <w:r w:rsidRPr="00215FBD">
        <w:rPr>
          <w:rFonts w:ascii="Arial" w:hAnsi="Arial" w:cs="Arial"/>
          <w:b/>
          <w:i/>
          <w:sz w:val="20"/>
          <w:szCs w:val="20"/>
        </w:rPr>
        <w:t>entre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entreprises</w:t>
      </w:r>
      <w:r w:rsidR="00161A5C">
        <w:rPr>
          <w:rFonts w:ascii="Arial" w:hAnsi="Arial" w:cs="Arial"/>
          <w:b/>
          <w:i/>
          <w:sz w:val="20"/>
          <w:szCs w:val="20"/>
        </w:rPr>
        <w:t xml:space="preserve"> </w:t>
      </w:r>
      <w:r w:rsidRPr="00215FBD">
        <w:rPr>
          <w:rFonts w:ascii="Arial" w:hAnsi="Arial" w:cs="Arial"/>
          <w:b/>
          <w:i/>
          <w:sz w:val="20"/>
          <w:szCs w:val="20"/>
        </w:rPr>
        <w:t>intervenant</w:t>
      </w:r>
      <w:r w:rsidR="00161A5C">
        <w:rPr>
          <w:rFonts w:ascii="Arial" w:hAnsi="Arial" w:cs="Arial"/>
          <w:b/>
          <w:i/>
          <w:sz w:val="20"/>
          <w:szCs w:val="20"/>
        </w:rPr>
        <w:t xml:space="preserve"> </w:t>
      </w:r>
      <w:r w:rsidRPr="00215FBD">
        <w:rPr>
          <w:rFonts w:ascii="Arial" w:hAnsi="Arial" w:cs="Arial"/>
          <w:b/>
          <w:i/>
          <w:sz w:val="20"/>
          <w:szCs w:val="20"/>
        </w:rPr>
        <w:t>simultanément</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chantier.</w:t>
      </w:r>
    </w:p>
    <w:p w14:paraId="32951E3E"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p>
    <w:p w14:paraId="1DB60DF6"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lastRenderedPageBreak/>
        <w:t>En</w:t>
      </w:r>
      <w:r w:rsidR="00161A5C">
        <w:rPr>
          <w:rFonts w:ascii="Arial" w:hAnsi="Arial" w:cs="Arial"/>
          <w:b/>
          <w:i/>
          <w:sz w:val="20"/>
          <w:szCs w:val="20"/>
        </w:rPr>
        <w:t xml:space="preserve"> </w:t>
      </w:r>
      <w:r w:rsidRPr="00215FBD">
        <w:rPr>
          <w:rFonts w:ascii="Arial" w:hAnsi="Arial" w:cs="Arial"/>
          <w:b/>
          <w:i/>
          <w:sz w:val="20"/>
          <w:szCs w:val="20"/>
        </w:rPr>
        <w:t>cours</w:t>
      </w:r>
      <w:r w:rsidR="00161A5C">
        <w:rPr>
          <w:rFonts w:ascii="Arial" w:hAnsi="Arial" w:cs="Arial"/>
          <w:b/>
          <w:i/>
          <w:sz w:val="20"/>
          <w:szCs w:val="20"/>
        </w:rPr>
        <w:t xml:space="preserve"> </w:t>
      </w:r>
      <w:r w:rsidRPr="00215FBD">
        <w:rPr>
          <w:rFonts w:ascii="Arial" w:hAnsi="Arial" w:cs="Arial"/>
          <w:b/>
          <w:i/>
          <w:sz w:val="20"/>
          <w:szCs w:val="20"/>
        </w:rPr>
        <w:t>d’exécution,</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prend,</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concertation</w:t>
      </w:r>
      <w:r w:rsidR="00161A5C">
        <w:rPr>
          <w:rFonts w:ascii="Arial" w:hAnsi="Arial" w:cs="Arial"/>
          <w:b/>
          <w:i/>
          <w:sz w:val="20"/>
          <w:szCs w:val="20"/>
        </w:rPr>
        <w:t xml:space="preserve"> </w:t>
      </w:r>
      <w:r w:rsidRPr="00215FBD">
        <w:rPr>
          <w:rFonts w:ascii="Arial" w:hAnsi="Arial" w:cs="Arial"/>
          <w:b/>
          <w:i/>
          <w:sz w:val="20"/>
          <w:szCs w:val="20"/>
        </w:rPr>
        <w:t>avec</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tiers</w:t>
      </w:r>
      <w:r w:rsidR="00161A5C">
        <w:rPr>
          <w:rFonts w:ascii="Arial" w:hAnsi="Arial" w:cs="Arial"/>
          <w:b/>
          <w:i/>
          <w:sz w:val="20"/>
          <w:szCs w:val="20"/>
        </w:rPr>
        <w:t xml:space="preserve"> </w:t>
      </w:r>
      <w:r w:rsidRPr="00215FBD">
        <w:rPr>
          <w:rFonts w:ascii="Arial" w:hAnsi="Arial" w:cs="Arial"/>
          <w:b/>
          <w:i/>
          <w:sz w:val="20"/>
          <w:szCs w:val="20"/>
        </w:rPr>
        <w:t>intervenants,</w:t>
      </w:r>
      <w:r w:rsidR="00161A5C">
        <w:rPr>
          <w:rFonts w:ascii="Arial" w:hAnsi="Arial" w:cs="Arial"/>
          <w:b/>
          <w:i/>
          <w:sz w:val="20"/>
          <w:szCs w:val="20"/>
        </w:rPr>
        <w:t xml:space="preserve"> </w:t>
      </w:r>
      <w:r w:rsidRPr="00215FBD">
        <w:rPr>
          <w:rFonts w:ascii="Arial" w:hAnsi="Arial" w:cs="Arial"/>
          <w:b/>
          <w:i/>
          <w:sz w:val="20"/>
          <w:szCs w:val="20"/>
        </w:rPr>
        <w:t>toutes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mesures</w:t>
      </w:r>
      <w:r w:rsidR="00161A5C">
        <w:rPr>
          <w:rFonts w:ascii="Arial" w:hAnsi="Arial" w:cs="Arial"/>
          <w:b/>
          <w:i/>
          <w:sz w:val="20"/>
          <w:szCs w:val="20"/>
        </w:rPr>
        <w:t xml:space="preserve"> </w:t>
      </w:r>
      <w:r w:rsidRPr="00215FBD">
        <w:rPr>
          <w:rFonts w:ascii="Arial" w:hAnsi="Arial" w:cs="Arial"/>
          <w:b/>
          <w:i/>
          <w:sz w:val="20"/>
          <w:szCs w:val="20"/>
        </w:rPr>
        <w:t>nécessaires</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exécuter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adaptations</w:t>
      </w:r>
      <w:r w:rsidR="00161A5C">
        <w:rPr>
          <w:rFonts w:ascii="Arial" w:hAnsi="Arial" w:cs="Arial"/>
          <w:b/>
          <w:i/>
          <w:sz w:val="20"/>
          <w:szCs w:val="20"/>
        </w:rPr>
        <w:t xml:space="preserve"> </w:t>
      </w:r>
      <w:r w:rsidRPr="00215FBD">
        <w:rPr>
          <w:rFonts w:ascii="Arial" w:hAnsi="Arial" w:cs="Arial"/>
          <w:b/>
          <w:i/>
          <w:sz w:val="20"/>
          <w:szCs w:val="20"/>
        </w:rPr>
        <w:t>requises.</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obligation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leur</w:t>
      </w:r>
      <w:r w:rsidR="00161A5C">
        <w:rPr>
          <w:rFonts w:ascii="Arial" w:hAnsi="Arial" w:cs="Arial"/>
          <w:b/>
          <w:i/>
          <w:sz w:val="20"/>
          <w:szCs w:val="20"/>
        </w:rPr>
        <w:t xml:space="preserve"> </w:t>
      </w:r>
      <w:r w:rsidRPr="00215FBD">
        <w:rPr>
          <w:rFonts w:ascii="Arial" w:hAnsi="Arial" w:cs="Arial"/>
          <w:b/>
          <w:i/>
          <w:sz w:val="20"/>
          <w:szCs w:val="20"/>
        </w:rPr>
        <w:t>donner</w:t>
      </w:r>
      <w:r w:rsidR="00161A5C">
        <w:rPr>
          <w:rFonts w:ascii="Arial" w:hAnsi="Arial" w:cs="Arial"/>
          <w:b/>
          <w:i/>
          <w:sz w:val="20"/>
          <w:szCs w:val="20"/>
        </w:rPr>
        <w:t xml:space="preserve"> </w:t>
      </w:r>
      <w:r w:rsidRPr="00215FBD">
        <w:rPr>
          <w:rFonts w:ascii="Arial" w:hAnsi="Arial" w:cs="Arial"/>
          <w:b/>
          <w:i/>
          <w:sz w:val="20"/>
          <w:szCs w:val="20"/>
        </w:rPr>
        <w:t>tous</w:t>
      </w:r>
      <w:r w:rsidR="00161A5C">
        <w:rPr>
          <w:rFonts w:ascii="Arial" w:hAnsi="Arial" w:cs="Arial"/>
          <w:b/>
          <w:i/>
          <w:sz w:val="20"/>
          <w:szCs w:val="20"/>
        </w:rPr>
        <w:t xml:space="preserve"> </w:t>
      </w:r>
      <w:r w:rsidRPr="00215FBD">
        <w:rPr>
          <w:rFonts w:ascii="Arial" w:hAnsi="Arial" w:cs="Arial"/>
          <w:b/>
          <w:i/>
          <w:sz w:val="20"/>
          <w:szCs w:val="20"/>
        </w:rPr>
        <w:t>renseignements</w:t>
      </w:r>
      <w:r w:rsidR="00161A5C">
        <w:rPr>
          <w:rFonts w:ascii="Arial" w:hAnsi="Arial" w:cs="Arial"/>
          <w:b/>
          <w:i/>
          <w:sz w:val="20"/>
          <w:szCs w:val="20"/>
        </w:rPr>
        <w:t xml:space="preserve"> </w:t>
      </w:r>
      <w:r w:rsidRPr="00215FBD">
        <w:rPr>
          <w:rFonts w:ascii="Arial" w:hAnsi="Arial" w:cs="Arial"/>
          <w:b/>
          <w:i/>
          <w:sz w:val="20"/>
          <w:szCs w:val="20"/>
        </w:rPr>
        <w:t>nécessaires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bonne</w:t>
      </w:r>
      <w:r w:rsidR="00161A5C">
        <w:rPr>
          <w:rFonts w:ascii="Arial" w:hAnsi="Arial" w:cs="Arial"/>
          <w:b/>
          <w:i/>
          <w:sz w:val="20"/>
          <w:szCs w:val="20"/>
        </w:rPr>
        <w:t xml:space="preserve"> </w:t>
      </w:r>
      <w:r w:rsidRPr="00215FBD">
        <w:rPr>
          <w:rFonts w:ascii="Arial" w:hAnsi="Arial" w:cs="Arial"/>
          <w:b/>
          <w:i/>
          <w:sz w:val="20"/>
          <w:szCs w:val="20"/>
        </w:rPr>
        <w:t>exécution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leurs</w:t>
      </w:r>
      <w:r w:rsidR="00161A5C">
        <w:rPr>
          <w:rFonts w:ascii="Arial" w:hAnsi="Arial" w:cs="Arial"/>
          <w:b/>
          <w:i/>
          <w:sz w:val="20"/>
          <w:szCs w:val="20"/>
        </w:rPr>
        <w:t xml:space="preserve"> </w:t>
      </w:r>
      <w:r w:rsidRPr="00215FBD">
        <w:rPr>
          <w:rFonts w:ascii="Arial" w:hAnsi="Arial" w:cs="Arial"/>
          <w:b/>
          <w:i/>
          <w:sz w:val="20"/>
          <w:szCs w:val="20"/>
        </w:rPr>
        <w:t>entreprises</w:t>
      </w:r>
      <w:r w:rsidR="00161A5C">
        <w:rPr>
          <w:rFonts w:ascii="Arial" w:hAnsi="Arial" w:cs="Arial"/>
          <w:b/>
          <w:i/>
          <w:sz w:val="20"/>
          <w:szCs w:val="20"/>
        </w:rPr>
        <w:t xml:space="preserve"> </w:t>
      </w:r>
      <w:r w:rsidRPr="00215FBD">
        <w:rPr>
          <w:rFonts w:ascii="Arial" w:hAnsi="Arial" w:cs="Arial"/>
          <w:b/>
          <w:i/>
          <w:sz w:val="20"/>
          <w:szCs w:val="20"/>
        </w:rPr>
        <w:t>respectives.</w:t>
      </w:r>
      <w:r w:rsidR="00161A5C">
        <w:rPr>
          <w:rFonts w:ascii="Arial" w:hAnsi="Arial" w:cs="Arial"/>
          <w:b/>
          <w:i/>
          <w:sz w:val="20"/>
          <w:szCs w:val="20"/>
        </w:rPr>
        <w:t xml:space="preserve"> </w:t>
      </w:r>
    </w:p>
    <w:p w14:paraId="6C425D3F"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p>
    <w:p w14:paraId="490033A5"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L’entrepreneur</w:t>
      </w:r>
      <w:r w:rsidR="00161A5C">
        <w:rPr>
          <w:rFonts w:ascii="Arial" w:hAnsi="Arial" w:cs="Arial"/>
          <w:b/>
          <w:i/>
          <w:sz w:val="20"/>
          <w:szCs w:val="20"/>
        </w:rPr>
        <w:t xml:space="preserve"> </w:t>
      </w:r>
      <w:r w:rsidRPr="00215FBD">
        <w:rPr>
          <w:rFonts w:ascii="Arial" w:hAnsi="Arial" w:cs="Arial"/>
          <w:b/>
          <w:i/>
          <w:sz w:val="20"/>
          <w:szCs w:val="20"/>
        </w:rPr>
        <w:t>soumet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mesures</w:t>
      </w:r>
      <w:r w:rsidR="00161A5C">
        <w:rPr>
          <w:rFonts w:ascii="Arial" w:hAnsi="Arial" w:cs="Arial"/>
          <w:b/>
          <w:i/>
          <w:sz w:val="20"/>
          <w:szCs w:val="20"/>
        </w:rPr>
        <w:t xml:space="preserve"> </w:t>
      </w:r>
      <w:r w:rsidRPr="00215FBD">
        <w:rPr>
          <w:rFonts w:ascii="Arial" w:hAnsi="Arial" w:cs="Arial"/>
          <w:b/>
          <w:i/>
          <w:sz w:val="20"/>
          <w:szCs w:val="20"/>
        </w:rPr>
        <w:t>proposées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l’approbation</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fonctionnaire</w:t>
      </w:r>
      <w:r w:rsidR="00161A5C">
        <w:rPr>
          <w:rFonts w:ascii="Arial" w:hAnsi="Arial" w:cs="Arial"/>
          <w:b/>
          <w:i/>
          <w:sz w:val="20"/>
          <w:szCs w:val="20"/>
        </w:rPr>
        <w:t xml:space="preserve"> </w:t>
      </w:r>
      <w:r w:rsidRPr="00215FBD">
        <w:rPr>
          <w:rFonts w:ascii="Arial" w:hAnsi="Arial" w:cs="Arial"/>
          <w:b/>
          <w:i/>
          <w:sz w:val="20"/>
          <w:szCs w:val="20"/>
        </w:rPr>
        <w:t>dirigeant.</w:t>
      </w:r>
    </w:p>
    <w:p w14:paraId="27CA213A"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p>
    <w:p w14:paraId="10697136"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désaccord</w:t>
      </w:r>
      <w:r w:rsidR="00161A5C">
        <w:rPr>
          <w:rFonts w:ascii="Arial" w:hAnsi="Arial" w:cs="Arial"/>
          <w:b/>
          <w:i/>
          <w:sz w:val="20"/>
          <w:szCs w:val="20"/>
        </w:rPr>
        <w:t xml:space="preserve"> </w:t>
      </w:r>
      <w:r w:rsidRPr="00215FBD">
        <w:rPr>
          <w:rFonts w:ascii="Arial" w:hAnsi="Arial" w:cs="Arial"/>
          <w:b/>
          <w:i/>
          <w:sz w:val="20"/>
          <w:szCs w:val="20"/>
        </w:rPr>
        <w:t>entre</w:t>
      </w:r>
      <w:r w:rsidR="00161A5C">
        <w:rPr>
          <w:rFonts w:ascii="Arial" w:hAnsi="Arial" w:cs="Arial"/>
          <w:b/>
          <w:i/>
          <w:sz w:val="20"/>
          <w:szCs w:val="20"/>
        </w:rPr>
        <w:t xml:space="preserve"> </w:t>
      </w:r>
      <w:r w:rsidRPr="00215FBD">
        <w:rPr>
          <w:rFonts w:ascii="Arial" w:hAnsi="Arial" w:cs="Arial"/>
          <w:b/>
          <w:i/>
          <w:sz w:val="20"/>
          <w:szCs w:val="20"/>
        </w:rPr>
        <w:t>entreprises</w:t>
      </w:r>
      <w:r w:rsidR="00161A5C">
        <w:rPr>
          <w:rFonts w:ascii="Arial" w:hAnsi="Arial" w:cs="Arial"/>
          <w:b/>
          <w:i/>
          <w:sz w:val="20"/>
          <w:szCs w:val="20"/>
        </w:rPr>
        <w:t xml:space="preserve"> </w:t>
      </w:r>
      <w:r w:rsidRPr="00215FBD">
        <w:rPr>
          <w:rFonts w:ascii="Arial" w:hAnsi="Arial" w:cs="Arial"/>
          <w:b/>
          <w:i/>
          <w:sz w:val="20"/>
          <w:szCs w:val="20"/>
        </w:rPr>
        <w:t>simultanées,</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suit,</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dernière</w:t>
      </w:r>
      <w:r w:rsidR="00161A5C">
        <w:rPr>
          <w:rFonts w:ascii="Arial" w:hAnsi="Arial" w:cs="Arial"/>
          <w:b/>
          <w:i/>
          <w:sz w:val="20"/>
          <w:szCs w:val="20"/>
        </w:rPr>
        <w:t xml:space="preserve"> </w:t>
      </w:r>
      <w:r w:rsidRPr="00215FBD">
        <w:rPr>
          <w:rFonts w:ascii="Arial" w:hAnsi="Arial" w:cs="Arial"/>
          <w:b/>
          <w:i/>
          <w:sz w:val="20"/>
          <w:szCs w:val="20"/>
        </w:rPr>
        <w:t>instance,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instructions</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lui</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données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fonctionnaire</w:t>
      </w:r>
      <w:r w:rsidR="00161A5C">
        <w:rPr>
          <w:rFonts w:ascii="Arial" w:hAnsi="Arial" w:cs="Arial"/>
          <w:b/>
          <w:i/>
          <w:sz w:val="20"/>
          <w:szCs w:val="20"/>
        </w:rPr>
        <w:t xml:space="preserve"> </w:t>
      </w:r>
      <w:r w:rsidRPr="00215FBD">
        <w:rPr>
          <w:rFonts w:ascii="Arial" w:hAnsi="Arial" w:cs="Arial"/>
          <w:b/>
          <w:i/>
          <w:sz w:val="20"/>
          <w:szCs w:val="20"/>
        </w:rPr>
        <w:t>dirigeant.</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toute</w:t>
      </w:r>
      <w:r w:rsidR="00161A5C">
        <w:rPr>
          <w:rFonts w:ascii="Arial" w:hAnsi="Arial" w:cs="Arial"/>
          <w:b/>
          <w:i/>
          <w:sz w:val="20"/>
          <w:szCs w:val="20"/>
        </w:rPr>
        <w:t xml:space="preserve"> </w:t>
      </w:r>
      <w:r w:rsidRPr="00215FBD">
        <w:rPr>
          <w:rFonts w:ascii="Arial" w:hAnsi="Arial" w:cs="Arial"/>
          <w:b/>
          <w:i/>
          <w:sz w:val="20"/>
          <w:szCs w:val="20"/>
        </w:rPr>
        <w:t>hypothèse,</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00FD1C8B" w:rsidRPr="00215FBD">
        <w:rPr>
          <w:rFonts w:ascii="Arial" w:hAnsi="Arial" w:cs="Arial"/>
          <w:b/>
          <w:i/>
          <w:sz w:val="20"/>
          <w:szCs w:val="20"/>
        </w:rPr>
        <w:t>avise</w:t>
      </w:r>
      <w:r w:rsidR="00161A5C">
        <w:rPr>
          <w:rFonts w:ascii="Arial" w:hAnsi="Arial" w:cs="Arial"/>
          <w:b/>
          <w:i/>
          <w:sz w:val="20"/>
          <w:szCs w:val="20"/>
        </w:rPr>
        <w:t xml:space="preserve"> </w:t>
      </w:r>
      <w:r w:rsidRPr="00215FBD">
        <w:rPr>
          <w:rFonts w:ascii="Arial" w:hAnsi="Arial" w:cs="Arial"/>
          <w:b/>
          <w:i/>
          <w:sz w:val="20"/>
          <w:szCs w:val="20"/>
        </w:rPr>
        <w:t>sans</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dernier</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tout</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fait</w:t>
      </w:r>
      <w:r w:rsidR="00161A5C">
        <w:rPr>
          <w:rFonts w:ascii="Arial" w:hAnsi="Arial" w:cs="Arial"/>
          <w:b/>
          <w:i/>
          <w:sz w:val="20"/>
          <w:szCs w:val="20"/>
        </w:rPr>
        <w:t xml:space="preserve"> </w:t>
      </w:r>
      <w:r w:rsidRPr="00215FBD">
        <w:rPr>
          <w:rFonts w:ascii="Arial" w:hAnsi="Arial" w:cs="Arial"/>
          <w:b/>
          <w:i/>
          <w:sz w:val="20"/>
          <w:szCs w:val="20"/>
        </w:rPr>
        <w:t>d’autres</w:t>
      </w:r>
      <w:r w:rsidR="00161A5C">
        <w:rPr>
          <w:rFonts w:ascii="Arial" w:hAnsi="Arial" w:cs="Arial"/>
          <w:b/>
          <w:i/>
          <w:sz w:val="20"/>
          <w:szCs w:val="20"/>
        </w:rPr>
        <w:t xml:space="preserve"> </w:t>
      </w:r>
      <w:r w:rsidRPr="00215FBD">
        <w:rPr>
          <w:rFonts w:ascii="Arial" w:hAnsi="Arial" w:cs="Arial"/>
          <w:b/>
          <w:i/>
          <w:sz w:val="20"/>
          <w:szCs w:val="20"/>
        </w:rPr>
        <w:t>entreprises,</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entraver</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bonne</w:t>
      </w:r>
      <w:r w:rsidR="00161A5C">
        <w:rPr>
          <w:rFonts w:ascii="Arial" w:hAnsi="Arial" w:cs="Arial"/>
          <w:b/>
          <w:i/>
          <w:sz w:val="20"/>
          <w:szCs w:val="20"/>
        </w:rPr>
        <w:t xml:space="preserve"> </w:t>
      </w:r>
      <w:r w:rsidRPr="00215FBD">
        <w:rPr>
          <w:rFonts w:ascii="Arial" w:hAnsi="Arial" w:cs="Arial"/>
          <w:b/>
          <w:i/>
          <w:sz w:val="20"/>
          <w:szCs w:val="20"/>
        </w:rPr>
        <w:t>exécution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S’il</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satisfait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cette</w:t>
      </w:r>
      <w:r w:rsidR="00161A5C">
        <w:rPr>
          <w:rFonts w:ascii="Arial" w:hAnsi="Arial" w:cs="Arial"/>
          <w:b/>
          <w:i/>
          <w:sz w:val="20"/>
          <w:szCs w:val="20"/>
        </w:rPr>
        <w:t xml:space="preserve"> </w:t>
      </w:r>
      <w:r w:rsidRPr="00215FBD">
        <w:rPr>
          <w:rFonts w:ascii="Arial" w:hAnsi="Arial" w:cs="Arial"/>
          <w:b/>
          <w:i/>
          <w:sz w:val="20"/>
          <w:szCs w:val="20"/>
        </w:rPr>
        <w:t>obligation,</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responsable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répercussion</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manquement</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avoir</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sa</w:t>
      </w:r>
      <w:r w:rsidR="00161A5C">
        <w:rPr>
          <w:rFonts w:ascii="Arial" w:hAnsi="Arial" w:cs="Arial"/>
          <w:b/>
          <w:i/>
          <w:sz w:val="20"/>
          <w:szCs w:val="20"/>
        </w:rPr>
        <w:t xml:space="preserve"> </w:t>
      </w:r>
      <w:r w:rsidRPr="00215FBD">
        <w:rPr>
          <w:rFonts w:ascii="Arial" w:hAnsi="Arial" w:cs="Arial"/>
          <w:b/>
          <w:i/>
          <w:sz w:val="20"/>
          <w:szCs w:val="20"/>
        </w:rPr>
        <w:t>propre</w:t>
      </w:r>
      <w:r w:rsidR="00161A5C">
        <w:rPr>
          <w:rFonts w:ascii="Arial" w:hAnsi="Arial" w:cs="Arial"/>
          <w:b/>
          <w:i/>
          <w:sz w:val="20"/>
          <w:szCs w:val="20"/>
        </w:rPr>
        <w:t xml:space="preserve"> </w:t>
      </w:r>
      <w:r w:rsidRPr="00215FBD">
        <w:rPr>
          <w:rFonts w:ascii="Arial" w:hAnsi="Arial" w:cs="Arial"/>
          <w:b/>
          <w:i/>
          <w:sz w:val="20"/>
          <w:szCs w:val="20"/>
        </w:rPr>
        <w:t>entreprise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supporte</w:t>
      </w:r>
      <w:r w:rsidR="00161A5C">
        <w:rPr>
          <w:rFonts w:ascii="Arial" w:hAnsi="Arial" w:cs="Arial"/>
          <w:b/>
          <w:i/>
          <w:sz w:val="20"/>
          <w:szCs w:val="20"/>
        </w:rPr>
        <w:t xml:space="preserve"> </w:t>
      </w:r>
      <w:r w:rsidRPr="00215FBD">
        <w:rPr>
          <w:rFonts w:ascii="Arial" w:hAnsi="Arial" w:cs="Arial"/>
          <w:b/>
          <w:i/>
          <w:sz w:val="20"/>
          <w:szCs w:val="20"/>
        </w:rPr>
        <w:t>toutes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conséquences.</w:t>
      </w:r>
    </w:p>
    <w:p w14:paraId="3828CE81" w14:textId="77777777" w:rsidR="007559EF" w:rsidRDefault="007559EF" w:rsidP="007559EF">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p>
    <w:p w14:paraId="1086F2F3" w14:textId="77777777" w:rsidR="00996D45" w:rsidRPr="00215FBD" w:rsidRDefault="00996D45" w:rsidP="00996D45">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r w:rsidRPr="00215FBD">
        <w:rPr>
          <w:rFonts w:ascii="Arial" w:hAnsi="Arial" w:cs="Arial"/>
          <w:b/>
          <w:i/>
          <w:sz w:val="20"/>
          <w:szCs w:val="20"/>
        </w:rPr>
        <w:t>L’identification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matériaux</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place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effectuée</w:t>
      </w:r>
      <w:r w:rsidR="00161A5C">
        <w:rPr>
          <w:rFonts w:ascii="Arial" w:hAnsi="Arial" w:cs="Arial"/>
          <w:b/>
          <w:i/>
          <w:sz w:val="20"/>
          <w:szCs w:val="20"/>
        </w:rPr>
        <w:t xml:space="preserve"> </w:t>
      </w:r>
      <w:r w:rsidRPr="00215FBD">
        <w:rPr>
          <w:rFonts w:ascii="Arial" w:hAnsi="Arial" w:cs="Arial"/>
          <w:b/>
          <w:i/>
          <w:sz w:val="20"/>
          <w:szCs w:val="20"/>
        </w:rPr>
        <w:t>conformément</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document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r w:rsidRPr="00215FBD">
        <w:rPr>
          <w:rFonts w:ascii="Arial" w:hAnsi="Arial" w:cs="Arial"/>
          <w:b/>
          <w:i/>
          <w:sz w:val="20"/>
          <w:szCs w:val="20"/>
        </w:rPr>
        <w:t>QUALIROUTES-A-8.</w:t>
      </w:r>
      <w:r w:rsidR="00161A5C">
        <w:rPr>
          <w:rFonts w:ascii="Arial" w:hAnsi="Arial" w:cs="Arial"/>
          <w:b/>
          <w:i/>
          <w:sz w:val="20"/>
          <w:szCs w:val="20"/>
        </w:rPr>
        <w:t xml:space="preserve"> </w:t>
      </w:r>
    </w:p>
    <w:p w14:paraId="2422FDB7" w14:textId="77777777" w:rsidR="007559EF" w:rsidRPr="00215FBD" w:rsidRDefault="007559EF" w:rsidP="00996D45">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p>
    <w:p w14:paraId="6D6C1A1D"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comporte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démolitions,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matériaux</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objets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provenant</w:t>
      </w:r>
      <w:r w:rsidR="00161A5C">
        <w:rPr>
          <w:rFonts w:ascii="Arial" w:hAnsi="Arial" w:cs="Arial"/>
          <w:b/>
          <w:i/>
          <w:sz w:val="20"/>
          <w:szCs w:val="20"/>
        </w:rPr>
        <w:t xml:space="preserve"> </w:t>
      </w:r>
      <w:r w:rsidRPr="00215FBD">
        <w:rPr>
          <w:rFonts w:ascii="Arial" w:hAnsi="Arial" w:cs="Arial"/>
          <w:b/>
          <w:i/>
          <w:sz w:val="20"/>
          <w:szCs w:val="20"/>
        </w:rPr>
        <w:t>deviennent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propriété</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l’entrepreneur,</w:t>
      </w:r>
      <w:r w:rsidR="00161A5C">
        <w:rPr>
          <w:rFonts w:ascii="Arial" w:hAnsi="Arial" w:cs="Arial"/>
          <w:b/>
          <w:i/>
          <w:sz w:val="20"/>
          <w:szCs w:val="20"/>
        </w:rPr>
        <w:t xml:space="preserve"> </w:t>
      </w:r>
      <w:r w:rsidRPr="00215FBD">
        <w:rPr>
          <w:rFonts w:ascii="Arial" w:hAnsi="Arial" w:cs="Arial"/>
          <w:b/>
          <w:i/>
          <w:sz w:val="20"/>
          <w:szCs w:val="20"/>
        </w:rPr>
        <w:t>sans</w:t>
      </w:r>
      <w:r w:rsidR="00161A5C">
        <w:rPr>
          <w:rFonts w:ascii="Arial" w:hAnsi="Arial" w:cs="Arial"/>
          <w:b/>
          <w:i/>
          <w:sz w:val="20"/>
          <w:szCs w:val="20"/>
        </w:rPr>
        <w:t xml:space="preserve"> </w:t>
      </w:r>
      <w:r w:rsidRPr="00215FBD">
        <w:rPr>
          <w:rFonts w:ascii="Arial" w:hAnsi="Arial" w:cs="Arial"/>
          <w:b/>
          <w:i/>
          <w:sz w:val="20"/>
          <w:szCs w:val="20"/>
        </w:rPr>
        <w:t>préjudice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dispositions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90.</w:t>
      </w:r>
    </w:p>
    <w:p w14:paraId="6732B30F" w14:textId="77777777" w:rsidR="007559EF"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peuvent</w:t>
      </w:r>
      <w:r w:rsidR="00161A5C">
        <w:rPr>
          <w:rFonts w:ascii="Arial" w:hAnsi="Arial" w:cs="Arial"/>
          <w:b/>
          <w:i/>
          <w:sz w:val="20"/>
          <w:szCs w:val="20"/>
        </w:rPr>
        <w:t xml:space="preserve"> </w:t>
      </w:r>
      <w:r w:rsidRPr="00215FBD">
        <w:rPr>
          <w:rFonts w:ascii="Arial" w:hAnsi="Arial" w:cs="Arial"/>
          <w:b/>
          <w:i/>
          <w:sz w:val="20"/>
          <w:szCs w:val="20"/>
        </w:rPr>
        <w:t>déroger</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cette</w:t>
      </w:r>
      <w:r w:rsidR="00161A5C">
        <w:rPr>
          <w:rFonts w:ascii="Arial" w:hAnsi="Arial" w:cs="Arial"/>
          <w:b/>
          <w:i/>
          <w:sz w:val="20"/>
          <w:szCs w:val="20"/>
        </w:rPr>
        <w:t xml:space="preserve"> </w:t>
      </w:r>
      <w:r w:rsidRPr="00215FBD">
        <w:rPr>
          <w:rFonts w:ascii="Arial" w:hAnsi="Arial" w:cs="Arial"/>
          <w:b/>
          <w:i/>
          <w:sz w:val="20"/>
          <w:szCs w:val="20"/>
        </w:rPr>
        <w:t>règle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réserver</w:t>
      </w:r>
      <w:r w:rsidR="00161A5C">
        <w:rPr>
          <w:rFonts w:ascii="Arial" w:hAnsi="Arial" w:cs="Arial"/>
          <w:b/>
          <w:i/>
          <w:sz w:val="20"/>
          <w:szCs w:val="20"/>
        </w:rPr>
        <w:t xml:space="preserve"> </w:t>
      </w:r>
      <w:r w:rsidR="0005043D">
        <w:rPr>
          <w:rFonts w:ascii="Arial" w:hAnsi="Arial" w:cs="Arial"/>
          <w:b/>
          <w:i/>
          <w:sz w:val="20"/>
          <w:szCs w:val="20"/>
        </w:rPr>
        <w:t>à</w:t>
      </w:r>
      <w:r w:rsidR="00161A5C">
        <w:rPr>
          <w:rFonts w:ascii="Arial" w:hAnsi="Arial" w:cs="Arial"/>
          <w:b/>
          <w:i/>
          <w:sz w:val="20"/>
          <w:szCs w:val="20"/>
        </w:rPr>
        <w:t xml:space="preserve"> </w:t>
      </w:r>
      <w:r w:rsidR="0005043D">
        <w:rPr>
          <w:rFonts w:ascii="Arial" w:hAnsi="Arial" w:cs="Arial"/>
          <w:b/>
          <w:i/>
          <w:sz w:val="20"/>
          <w:szCs w:val="20"/>
        </w:rPr>
        <w:t>l'</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propriété</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matériaux</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tout</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partie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objets</w:t>
      </w:r>
      <w:r w:rsidR="00161A5C">
        <w:rPr>
          <w:rFonts w:ascii="Arial" w:hAnsi="Arial" w:cs="Arial"/>
          <w:b/>
          <w:i/>
          <w:sz w:val="20"/>
          <w:szCs w:val="20"/>
        </w:rPr>
        <w:t xml:space="preserve"> </w:t>
      </w:r>
      <w:r w:rsidRPr="00215FBD">
        <w:rPr>
          <w:rFonts w:ascii="Arial" w:hAnsi="Arial" w:cs="Arial"/>
          <w:b/>
          <w:i/>
          <w:sz w:val="20"/>
          <w:szCs w:val="20"/>
        </w:rPr>
        <w:t>provenant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démolitions.</w:t>
      </w:r>
      <w:r w:rsidR="00161A5C">
        <w:rPr>
          <w:rFonts w:ascii="Arial" w:hAnsi="Arial" w:cs="Arial"/>
          <w:b/>
          <w:i/>
          <w:sz w:val="20"/>
          <w:szCs w:val="20"/>
        </w:rPr>
        <w:t xml:space="preserve"> </w:t>
      </w:r>
      <w:r w:rsidRPr="00215FBD">
        <w:rPr>
          <w:rFonts w:ascii="Arial" w:hAnsi="Arial" w:cs="Arial"/>
          <w:b/>
          <w:i/>
          <w:sz w:val="20"/>
          <w:szCs w:val="20"/>
        </w:rPr>
        <w:t>L’entrepreneur</w:t>
      </w:r>
      <w:r w:rsidR="00161A5C">
        <w:rPr>
          <w:rFonts w:ascii="Arial" w:hAnsi="Arial" w:cs="Arial"/>
          <w:b/>
          <w:i/>
          <w:sz w:val="20"/>
          <w:szCs w:val="20"/>
        </w:rPr>
        <w:t xml:space="preserve"> </w:t>
      </w:r>
      <w:r w:rsidRPr="00215FBD">
        <w:rPr>
          <w:rFonts w:ascii="Arial" w:hAnsi="Arial" w:cs="Arial"/>
          <w:b/>
          <w:i/>
          <w:sz w:val="20"/>
          <w:szCs w:val="20"/>
        </w:rPr>
        <w:t>prend</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toutes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précautions</w:t>
      </w:r>
      <w:r w:rsidR="00161A5C">
        <w:rPr>
          <w:rFonts w:ascii="Arial" w:hAnsi="Arial" w:cs="Arial"/>
          <w:b/>
          <w:i/>
          <w:sz w:val="20"/>
          <w:szCs w:val="20"/>
        </w:rPr>
        <w:t xml:space="preserve"> </w:t>
      </w:r>
      <w:r w:rsidRPr="00215FBD">
        <w:rPr>
          <w:rFonts w:ascii="Arial" w:hAnsi="Arial" w:cs="Arial"/>
          <w:b/>
          <w:i/>
          <w:sz w:val="20"/>
          <w:szCs w:val="20"/>
        </w:rPr>
        <w:t>nécessaires</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assurer</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conservation.</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répond</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toute</w:t>
      </w:r>
      <w:r w:rsidR="00161A5C">
        <w:rPr>
          <w:rFonts w:ascii="Arial" w:hAnsi="Arial" w:cs="Arial"/>
          <w:b/>
          <w:i/>
          <w:sz w:val="20"/>
          <w:szCs w:val="20"/>
        </w:rPr>
        <w:t xml:space="preserve"> </w:t>
      </w:r>
      <w:r w:rsidRPr="00215FBD">
        <w:rPr>
          <w:rFonts w:ascii="Arial" w:hAnsi="Arial" w:cs="Arial"/>
          <w:b/>
          <w:i/>
          <w:sz w:val="20"/>
          <w:szCs w:val="20"/>
        </w:rPr>
        <w:t>destruction</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dégradation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matériaux,</w:t>
      </w:r>
      <w:r w:rsidR="00161A5C">
        <w:rPr>
          <w:rFonts w:ascii="Arial" w:hAnsi="Arial" w:cs="Arial"/>
          <w:b/>
          <w:i/>
          <w:sz w:val="20"/>
          <w:szCs w:val="20"/>
        </w:rPr>
        <w:t xml:space="preserve"> </w:t>
      </w:r>
      <w:r w:rsidRPr="00215FBD">
        <w:rPr>
          <w:rFonts w:ascii="Arial" w:hAnsi="Arial" w:cs="Arial"/>
          <w:b/>
          <w:i/>
          <w:sz w:val="20"/>
          <w:szCs w:val="20"/>
        </w:rPr>
        <w:t>causée</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sa</w:t>
      </w:r>
      <w:r w:rsidR="00161A5C">
        <w:rPr>
          <w:rFonts w:ascii="Arial" w:hAnsi="Arial" w:cs="Arial"/>
          <w:b/>
          <w:i/>
          <w:sz w:val="20"/>
          <w:szCs w:val="20"/>
        </w:rPr>
        <w:t xml:space="preserve"> </w:t>
      </w:r>
      <w:r w:rsidRPr="00215FBD">
        <w:rPr>
          <w:rFonts w:ascii="Arial" w:hAnsi="Arial" w:cs="Arial"/>
          <w:b/>
          <w:i/>
          <w:sz w:val="20"/>
          <w:szCs w:val="20"/>
        </w:rPr>
        <w:t>faute</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celle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ses</w:t>
      </w:r>
      <w:r w:rsidR="00161A5C">
        <w:rPr>
          <w:rFonts w:ascii="Arial" w:hAnsi="Arial" w:cs="Arial"/>
          <w:b/>
          <w:i/>
          <w:sz w:val="20"/>
          <w:szCs w:val="20"/>
        </w:rPr>
        <w:t xml:space="preserve"> </w:t>
      </w:r>
      <w:r w:rsidRPr="00215FBD">
        <w:rPr>
          <w:rFonts w:ascii="Arial" w:hAnsi="Arial" w:cs="Arial"/>
          <w:b/>
          <w:i/>
          <w:sz w:val="20"/>
          <w:szCs w:val="20"/>
        </w:rPr>
        <w:t>préposés.</w:t>
      </w:r>
    </w:p>
    <w:p w14:paraId="1F0C2F47" w14:textId="77777777" w:rsidR="00B66BCE" w:rsidRPr="00215FBD" w:rsidRDefault="00B66BCE"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p>
    <w:p w14:paraId="317E6EB1"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Quelle</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soit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destination</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Pr="00215FBD">
        <w:rPr>
          <w:rFonts w:ascii="Arial" w:hAnsi="Arial" w:cs="Arial"/>
          <w:b/>
          <w:i/>
          <w:sz w:val="20"/>
          <w:szCs w:val="20"/>
        </w:rPr>
        <w:t>entend</w:t>
      </w:r>
      <w:r w:rsidR="00161A5C">
        <w:rPr>
          <w:rFonts w:ascii="Arial" w:hAnsi="Arial" w:cs="Arial"/>
          <w:b/>
          <w:i/>
          <w:sz w:val="20"/>
          <w:szCs w:val="20"/>
        </w:rPr>
        <w:t xml:space="preserve"> </w:t>
      </w:r>
      <w:r w:rsidRPr="00215FBD">
        <w:rPr>
          <w:rFonts w:ascii="Arial" w:hAnsi="Arial" w:cs="Arial"/>
          <w:b/>
          <w:i/>
          <w:sz w:val="20"/>
          <w:szCs w:val="20"/>
        </w:rPr>
        <w:t>donner</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matériaux</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objets</w:t>
      </w:r>
      <w:r w:rsidR="00161A5C">
        <w:rPr>
          <w:rFonts w:ascii="Arial" w:hAnsi="Arial" w:cs="Arial"/>
          <w:b/>
          <w:i/>
          <w:sz w:val="20"/>
          <w:szCs w:val="20"/>
        </w:rPr>
        <w:t xml:space="preserve"> </w:t>
      </w:r>
      <w:r w:rsidRPr="00215FBD">
        <w:rPr>
          <w:rFonts w:ascii="Arial" w:hAnsi="Arial" w:cs="Arial"/>
          <w:b/>
          <w:i/>
          <w:sz w:val="20"/>
          <w:szCs w:val="20"/>
        </w:rPr>
        <w:t>dont</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s’est</w:t>
      </w:r>
      <w:r w:rsidR="00161A5C">
        <w:rPr>
          <w:rFonts w:ascii="Arial" w:hAnsi="Arial" w:cs="Arial"/>
          <w:b/>
          <w:i/>
          <w:sz w:val="20"/>
          <w:szCs w:val="20"/>
        </w:rPr>
        <w:t xml:space="preserve"> </w:t>
      </w:r>
      <w:r w:rsidRPr="00215FBD">
        <w:rPr>
          <w:rFonts w:ascii="Arial" w:hAnsi="Arial" w:cs="Arial"/>
          <w:b/>
          <w:i/>
          <w:sz w:val="20"/>
          <w:szCs w:val="20"/>
        </w:rPr>
        <w:t>réservé</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propriété,</w:t>
      </w:r>
      <w:r w:rsidR="00161A5C">
        <w:rPr>
          <w:rFonts w:ascii="Arial" w:hAnsi="Arial" w:cs="Arial"/>
          <w:b/>
          <w:i/>
          <w:sz w:val="20"/>
          <w:szCs w:val="20"/>
        </w:rPr>
        <w:t xml:space="preserve"> </w:t>
      </w:r>
      <w:r w:rsidRPr="00215FBD">
        <w:rPr>
          <w:rFonts w:ascii="Arial" w:hAnsi="Arial" w:cs="Arial"/>
          <w:b/>
          <w:i/>
          <w:sz w:val="20"/>
          <w:szCs w:val="20"/>
        </w:rPr>
        <w:t>tous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relatifs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leur</w:t>
      </w:r>
      <w:r w:rsidR="00161A5C">
        <w:rPr>
          <w:rFonts w:ascii="Arial" w:hAnsi="Arial" w:cs="Arial"/>
          <w:b/>
          <w:i/>
          <w:sz w:val="20"/>
          <w:szCs w:val="20"/>
        </w:rPr>
        <w:t xml:space="preserve"> </w:t>
      </w:r>
      <w:r w:rsidRPr="00215FBD">
        <w:rPr>
          <w:rFonts w:ascii="Arial" w:hAnsi="Arial" w:cs="Arial"/>
          <w:b/>
          <w:i/>
          <w:sz w:val="20"/>
          <w:szCs w:val="20"/>
        </w:rPr>
        <w:t>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dépôt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l’endroit</w:t>
      </w:r>
      <w:r w:rsidR="00161A5C">
        <w:rPr>
          <w:rFonts w:ascii="Arial" w:hAnsi="Arial" w:cs="Arial"/>
          <w:b/>
          <w:i/>
          <w:sz w:val="20"/>
          <w:szCs w:val="20"/>
        </w:rPr>
        <w:t xml:space="preserve"> </w:t>
      </w:r>
      <w:r w:rsidRPr="00215FBD">
        <w:rPr>
          <w:rFonts w:ascii="Arial" w:hAnsi="Arial" w:cs="Arial"/>
          <w:b/>
          <w:i/>
          <w:sz w:val="20"/>
          <w:szCs w:val="20"/>
        </w:rPr>
        <w:t>indiqué</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l’entrepreneur,</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toutes</w:t>
      </w:r>
      <w:r w:rsidR="00161A5C">
        <w:rPr>
          <w:rFonts w:ascii="Arial" w:hAnsi="Arial" w:cs="Arial"/>
          <w:b/>
          <w:i/>
          <w:sz w:val="20"/>
          <w:szCs w:val="20"/>
        </w:rPr>
        <w:t xml:space="preserve"> </w:t>
      </w:r>
      <w:r w:rsidRPr="00215FBD">
        <w:rPr>
          <w:rFonts w:ascii="Arial" w:hAnsi="Arial" w:cs="Arial"/>
          <w:b/>
          <w:i/>
          <w:sz w:val="20"/>
          <w:szCs w:val="20"/>
        </w:rPr>
        <w:t>distances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transport</w:t>
      </w:r>
      <w:r w:rsidR="00161A5C">
        <w:rPr>
          <w:rFonts w:ascii="Arial" w:hAnsi="Arial" w:cs="Arial"/>
          <w:b/>
          <w:i/>
          <w:sz w:val="20"/>
          <w:szCs w:val="20"/>
        </w:rPr>
        <w:t xml:space="preserve"> </w:t>
      </w:r>
      <w:r w:rsidRPr="00215FBD">
        <w:rPr>
          <w:rFonts w:ascii="Arial" w:hAnsi="Arial" w:cs="Arial"/>
          <w:b/>
          <w:i/>
          <w:sz w:val="20"/>
          <w:szCs w:val="20"/>
        </w:rPr>
        <w:t>n’excédant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100m.</w:t>
      </w:r>
    </w:p>
    <w:p w14:paraId="5A69431B"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Sauf</w:t>
      </w:r>
      <w:r w:rsidR="00161A5C">
        <w:rPr>
          <w:rFonts w:ascii="Arial" w:hAnsi="Arial" w:cs="Arial"/>
          <w:b/>
          <w:i/>
          <w:sz w:val="20"/>
          <w:szCs w:val="20"/>
        </w:rPr>
        <w:t xml:space="preserve"> </w:t>
      </w:r>
      <w:r w:rsidRPr="00215FBD">
        <w:rPr>
          <w:rFonts w:ascii="Arial" w:hAnsi="Arial" w:cs="Arial"/>
          <w:b/>
          <w:i/>
          <w:sz w:val="20"/>
          <w:szCs w:val="20"/>
        </w:rPr>
        <w:t>clause</w:t>
      </w:r>
      <w:r w:rsidR="00161A5C">
        <w:rPr>
          <w:rFonts w:ascii="Arial" w:hAnsi="Arial" w:cs="Arial"/>
          <w:b/>
          <w:i/>
          <w:sz w:val="20"/>
          <w:szCs w:val="20"/>
        </w:rPr>
        <w:t xml:space="preserve"> </w:t>
      </w:r>
      <w:r w:rsidRPr="00215FBD">
        <w:rPr>
          <w:rFonts w:ascii="Arial" w:hAnsi="Arial" w:cs="Arial"/>
          <w:b/>
          <w:i/>
          <w:sz w:val="20"/>
          <w:szCs w:val="20"/>
        </w:rPr>
        <w:t>contraire</w:t>
      </w:r>
      <w:r w:rsidR="00161A5C">
        <w:rPr>
          <w:rFonts w:ascii="Arial" w:hAnsi="Arial" w:cs="Arial"/>
          <w:b/>
          <w:i/>
          <w:sz w:val="20"/>
          <w:szCs w:val="20"/>
        </w:rPr>
        <w:t xml:space="preserve"> </w:t>
      </w:r>
      <w:r w:rsidR="00567A6C" w:rsidRPr="00215FBD">
        <w:rPr>
          <w:rFonts w:ascii="Arial" w:hAnsi="Arial" w:cs="Arial"/>
          <w:b/>
          <w:i/>
          <w:sz w:val="20"/>
          <w:szCs w:val="20"/>
        </w:rPr>
        <w:t>dans</w:t>
      </w:r>
      <w:r w:rsidR="00161A5C">
        <w:rPr>
          <w:rFonts w:ascii="Arial" w:hAnsi="Arial" w:cs="Arial"/>
          <w:b/>
          <w:i/>
          <w:sz w:val="20"/>
          <w:szCs w:val="20"/>
        </w:rPr>
        <w:t xml:space="preserve"> </w:t>
      </w:r>
      <w:r w:rsidR="00567A6C" w:rsidRPr="00215FBD">
        <w:rPr>
          <w:rFonts w:ascii="Arial" w:hAnsi="Arial" w:cs="Arial"/>
          <w:b/>
          <w:i/>
          <w:sz w:val="20"/>
          <w:szCs w:val="20"/>
        </w:rPr>
        <w:t>l</w:t>
      </w:r>
      <w:r w:rsidRPr="00215FBD">
        <w:rPr>
          <w:rFonts w:ascii="Arial" w:hAnsi="Arial" w:cs="Arial"/>
          <w:b/>
          <w:i/>
          <w:sz w:val="20"/>
          <w:szCs w:val="20"/>
        </w:rPr>
        <w:t>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l’entrepreneur</w:t>
      </w:r>
      <w:r w:rsidR="00161A5C">
        <w:rPr>
          <w:rFonts w:ascii="Arial" w:hAnsi="Arial" w:cs="Arial"/>
          <w:b/>
          <w:i/>
          <w:sz w:val="20"/>
          <w:szCs w:val="20"/>
        </w:rPr>
        <w:t xml:space="preserve"> </w:t>
      </w:r>
      <w:r w:rsidRPr="00215FBD">
        <w:rPr>
          <w:rFonts w:ascii="Arial" w:hAnsi="Arial" w:cs="Arial"/>
          <w:b/>
          <w:i/>
          <w:sz w:val="20"/>
          <w:szCs w:val="20"/>
        </w:rPr>
        <w:t>enlève</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fur</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mesure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produits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démolition,</w:t>
      </w:r>
      <w:r w:rsidR="00161A5C">
        <w:rPr>
          <w:rFonts w:ascii="Arial" w:hAnsi="Arial" w:cs="Arial"/>
          <w:b/>
          <w:i/>
          <w:sz w:val="20"/>
          <w:szCs w:val="20"/>
        </w:rPr>
        <w:t xml:space="preserve"> </w:t>
      </w:r>
      <w:r w:rsidRPr="00215FBD">
        <w:rPr>
          <w:rFonts w:ascii="Arial" w:hAnsi="Arial" w:cs="Arial"/>
          <w:b/>
          <w:i/>
          <w:sz w:val="20"/>
          <w:szCs w:val="20"/>
        </w:rPr>
        <w:t>gravats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débris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se</w:t>
      </w:r>
      <w:r w:rsidR="00161A5C">
        <w:rPr>
          <w:rFonts w:ascii="Arial" w:hAnsi="Arial" w:cs="Arial"/>
          <w:b/>
          <w:i/>
          <w:sz w:val="20"/>
          <w:szCs w:val="20"/>
        </w:rPr>
        <w:t xml:space="preserve"> </w:t>
      </w:r>
      <w:r w:rsidRPr="00215FBD">
        <w:rPr>
          <w:rFonts w:ascii="Arial" w:hAnsi="Arial" w:cs="Arial"/>
          <w:b/>
          <w:i/>
          <w:sz w:val="20"/>
          <w:szCs w:val="20"/>
        </w:rPr>
        <w:t>conformant</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instructions</w:t>
      </w:r>
      <w:r w:rsidR="00161A5C">
        <w:rPr>
          <w:rFonts w:ascii="Arial" w:hAnsi="Arial" w:cs="Arial"/>
          <w:b/>
          <w:i/>
          <w:sz w:val="20"/>
          <w:szCs w:val="20"/>
        </w:rPr>
        <w:t xml:space="preserve"> </w:t>
      </w:r>
      <w:r w:rsidR="0005043D">
        <w:rPr>
          <w:rFonts w:ascii="Arial" w:hAnsi="Arial" w:cs="Arial"/>
          <w:b/>
          <w:i/>
          <w:sz w:val="20"/>
          <w:szCs w:val="20"/>
        </w:rPr>
        <w:t>de</w:t>
      </w:r>
      <w:r w:rsidR="00161A5C">
        <w:rPr>
          <w:rFonts w:ascii="Arial" w:hAnsi="Arial" w:cs="Arial"/>
          <w:b/>
          <w:i/>
          <w:sz w:val="20"/>
          <w:szCs w:val="20"/>
        </w:rPr>
        <w:t xml:space="preserve"> </w:t>
      </w:r>
      <w:r w:rsidR="0005043D">
        <w:rPr>
          <w:rFonts w:ascii="Arial" w:hAnsi="Arial" w:cs="Arial"/>
          <w:b/>
          <w:i/>
          <w:sz w:val="20"/>
          <w:szCs w:val="20"/>
        </w:rPr>
        <w:t>l'</w:t>
      </w:r>
      <w:r w:rsidRPr="00215FBD">
        <w:rPr>
          <w:rFonts w:ascii="Arial" w:hAnsi="Arial" w:cs="Arial"/>
          <w:b/>
          <w:i/>
          <w:sz w:val="20"/>
          <w:szCs w:val="20"/>
        </w:rPr>
        <w:t>adjudicateur.</w:t>
      </w:r>
    </w:p>
    <w:p w14:paraId="1340559A"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démonte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installations</w:t>
      </w:r>
      <w:r w:rsidR="00161A5C">
        <w:rPr>
          <w:rFonts w:ascii="Arial" w:hAnsi="Arial" w:cs="Arial"/>
          <w:b/>
          <w:i/>
          <w:sz w:val="20"/>
          <w:szCs w:val="20"/>
        </w:rPr>
        <w:t xml:space="preserve"> </w:t>
      </w:r>
      <w:r w:rsidRPr="00215FBD">
        <w:rPr>
          <w:rFonts w:ascii="Arial" w:hAnsi="Arial" w:cs="Arial"/>
          <w:b/>
          <w:i/>
          <w:sz w:val="20"/>
          <w:szCs w:val="20"/>
        </w:rPr>
        <w:t>mises</w:t>
      </w:r>
      <w:r w:rsidR="00161A5C">
        <w:rPr>
          <w:rFonts w:ascii="Arial" w:hAnsi="Arial" w:cs="Arial"/>
          <w:b/>
          <w:i/>
          <w:sz w:val="20"/>
          <w:szCs w:val="20"/>
        </w:rPr>
        <w:t xml:space="preserve"> </w:t>
      </w:r>
      <w:r w:rsidRPr="00215FBD">
        <w:rPr>
          <w:rFonts w:ascii="Arial" w:hAnsi="Arial" w:cs="Arial"/>
          <w:b/>
          <w:i/>
          <w:sz w:val="20"/>
          <w:szCs w:val="20"/>
        </w:rPr>
        <w:t>hors</w:t>
      </w:r>
      <w:r w:rsidR="00161A5C">
        <w:rPr>
          <w:rFonts w:ascii="Arial" w:hAnsi="Arial" w:cs="Arial"/>
          <w:b/>
          <w:i/>
          <w:sz w:val="20"/>
          <w:szCs w:val="20"/>
        </w:rPr>
        <w:t xml:space="preserve"> </w:t>
      </w:r>
      <w:r w:rsidRPr="00215FBD">
        <w:rPr>
          <w:rFonts w:ascii="Arial" w:hAnsi="Arial" w:cs="Arial"/>
          <w:b/>
          <w:i/>
          <w:sz w:val="20"/>
          <w:szCs w:val="20"/>
        </w:rPr>
        <w:t>service.</w:t>
      </w:r>
      <w:r w:rsidR="00161A5C">
        <w:rPr>
          <w:rFonts w:ascii="Arial" w:hAnsi="Arial" w:cs="Arial"/>
          <w:b/>
          <w:i/>
          <w:sz w:val="20"/>
          <w:szCs w:val="20"/>
        </w:rPr>
        <w:t xml:space="preserve"> </w:t>
      </w:r>
      <w:r w:rsidRPr="00215FBD">
        <w:rPr>
          <w:rFonts w:ascii="Arial" w:hAnsi="Arial" w:cs="Arial"/>
          <w:b/>
          <w:i/>
          <w:sz w:val="20"/>
          <w:szCs w:val="20"/>
        </w:rPr>
        <w:t>L’ordre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service</w:t>
      </w:r>
      <w:r w:rsidR="00161A5C">
        <w:rPr>
          <w:rFonts w:ascii="Arial" w:hAnsi="Arial" w:cs="Arial"/>
          <w:b/>
          <w:i/>
          <w:sz w:val="20"/>
          <w:szCs w:val="20"/>
        </w:rPr>
        <w:t xml:space="preserve"> </w:t>
      </w:r>
      <w:r w:rsidRPr="00215FBD">
        <w:rPr>
          <w:rFonts w:ascii="Arial" w:hAnsi="Arial" w:cs="Arial"/>
          <w:b/>
          <w:i/>
          <w:sz w:val="20"/>
          <w:szCs w:val="20"/>
        </w:rPr>
        <w:t>détermine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matériel</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conserver,</w:t>
      </w:r>
      <w:r w:rsidR="00161A5C">
        <w:rPr>
          <w:rFonts w:ascii="Arial" w:hAnsi="Arial" w:cs="Arial"/>
          <w:b/>
          <w:i/>
          <w:sz w:val="20"/>
          <w:szCs w:val="20"/>
        </w:rPr>
        <w:t xml:space="preserve"> </w:t>
      </w:r>
      <w:r w:rsidRPr="00215FBD">
        <w:rPr>
          <w:rFonts w:ascii="Arial" w:hAnsi="Arial" w:cs="Arial"/>
          <w:b/>
          <w:i/>
          <w:sz w:val="20"/>
          <w:szCs w:val="20"/>
        </w:rPr>
        <w:t>restant</w:t>
      </w:r>
      <w:r w:rsidR="00161A5C">
        <w:rPr>
          <w:rFonts w:ascii="Arial" w:hAnsi="Arial" w:cs="Arial"/>
          <w:b/>
          <w:i/>
          <w:sz w:val="20"/>
          <w:szCs w:val="20"/>
        </w:rPr>
        <w:t xml:space="preserve"> </w:t>
      </w:r>
      <w:r w:rsidRPr="00215FBD">
        <w:rPr>
          <w:rFonts w:ascii="Arial" w:hAnsi="Arial" w:cs="Arial"/>
          <w:b/>
          <w:i/>
          <w:sz w:val="20"/>
          <w:szCs w:val="20"/>
        </w:rPr>
        <w:t>propriété</w:t>
      </w:r>
      <w:r w:rsidR="00161A5C">
        <w:rPr>
          <w:rFonts w:ascii="Arial" w:hAnsi="Arial" w:cs="Arial"/>
          <w:b/>
          <w:i/>
          <w:sz w:val="20"/>
          <w:szCs w:val="20"/>
        </w:rPr>
        <w:t xml:space="preserve"> </w:t>
      </w:r>
      <w:r w:rsidR="0005043D">
        <w:rPr>
          <w:rFonts w:ascii="Arial" w:hAnsi="Arial" w:cs="Arial"/>
          <w:b/>
          <w:i/>
          <w:sz w:val="20"/>
          <w:szCs w:val="20"/>
        </w:rPr>
        <w:t>de</w:t>
      </w:r>
      <w:r w:rsidR="00161A5C">
        <w:rPr>
          <w:rFonts w:ascii="Arial" w:hAnsi="Arial" w:cs="Arial"/>
          <w:b/>
          <w:i/>
          <w:sz w:val="20"/>
          <w:szCs w:val="20"/>
        </w:rPr>
        <w:t xml:space="preserve"> </w:t>
      </w:r>
      <w:r w:rsidR="0005043D" w:rsidRPr="00BC5683">
        <w:rPr>
          <w:rFonts w:ascii="Arial" w:hAnsi="Arial" w:cs="Arial"/>
          <w:b/>
          <w:i/>
          <w:sz w:val="20"/>
          <w:szCs w:val="20"/>
        </w:rPr>
        <w:t>l'</w:t>
      </w:r>
      <w:r w:rsidRPr="00BC5683">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celui-ci</w:t>
      </w:r>
      <w:r w:rsidR="00161A5C">
        <w:rPr>
          <w:rFonts w:ascii="Arial" w:hAnsi="Arial" w:cs="Arial"/>
          <w:b/>
          <w:i/>
          <w:sz w:val="20"/>
          <w:szCs w:val="20"/>
        </w:rPr>
        <w:t xml:space="preserve"> </w:t>
      </w:r>
      <w:r w:rsidRPr="00215FBD">
        <w:rPr>
          <w:rFonts w:ascii="Arial" w:hAnsi="Arial" w:cs="Arial"/>
          <w:b/>
          <w:i/>
          <w:sz w:val="20"/>
          <w:szCs w:val="20"/>
        </w:rPr>
        <w:t>doit</w:t>
      </w:r>
      <w:r w:rsidR="00161A5C">
        <w:rPr>
          <w:rFonts w:ascii="Arial" w:hAnsi="Arial" w:cs="Arial"/>
          <w:b/>
          <w:i/>
          <w:sz w:val="20"/>
          <w:szCs w:val="20"/>
        </w:rPr>
        <w:t xml:space="preserve"> </w:t>
      </w:r>
      <w:r w:rsidRPr="00215FBD">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réutilisé</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l’entreprise.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matériel</w:t>
      </w:r>
      <w:r w:rsidR="00161A5C">
        <w:rPr>
          <w:rFonts w:ascii="Arial" w:hAnsi="Arial" w:cs="Arial"/>
          <w:b/>
          <w:i/>
          <w:sz w:val="20"/>
          <w:szCs w:val="20"/>
        </w:rPr>
        <w:t xml:space="preserve"> </w:t>
      </w:r>
      <w:r w:rsidRPr="00215FBD">
        <w:rPr>
          <w:rFonts w:ascii="Arial" w:hAnsi="Arial" w:cs="Arial"/>
          <w:b/>
          <w:i/>
          <w:sz w:val="20"/>
          <w:szCs w:val="20"/>
        </w:rPr>
        <w:t>réutilisé</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nettoyé</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l’adjudicatai</w:t>
      </w:r>
      <w:r w:rsidR="00723C62">
        <w:rPr>
          <w:rFonts w:ascii="Arial" w:hAnsi="Arial" w:cs="Arial"/>
          <w:b/>
          <w:i/>
          <w:sz w:val="20"/>
          <w:szCs w:val="20"/>
        </w:rPr>
        <w:t>re</w:t>
      </w:r>
      <w:r w:rsidR="00161A5C">
        <w:rPr>
          <w:rFonts w:ascii="Arial" w:hAnsi="Arial" w:cs="Arial"/>
          <w:b/>
          <w:i/>
          <w:sz w:val="20"/>
          <w:szCs w:val="20"/>
        </w:rPr>
        <w:t xml:space="preserve"> </w:t>
      </w:r>
      <w:r w:rsidR="00723C62">
        <w:rPr>
          <w:rFonts w:ascii="Arial" w:hAnsi="Arial" w:cs="Arial"/>
          <w:b/>
          <w:i/>
          <w:sz w:val="20"/>
          <w:szCs w:val="20"/>
        </w:rPr>
        <w:t>et</w:t>
      </w:r>
      <w:r w:rsidR="00161A5C">
        <w:rPr>
          <w:rFonts w:ascii="Arial" w:hAnsi="Arial" w:cs="Arial"/>
          <w:b/>
          <w:i/>
          <w:sz w:val="20"/>
          <w:szCs w:val="20"/>
        </w:rPr>
        <w:t xml:space="preserve"> </w:t>
      </w:r>
      <w:r w:rsidR="00723C62">
        <w:rPr>
          <w:rFonts w:ascii="Arial" w:hAnsi="Arial" w:cs="Arial"/>
          <w:b/>
          <w:i/>
          <w:sz w:val="20"/>
          <w:szCs w:val="20"/>
        </w:rPr>
        <w:t>vérifié</w:t>
      </w:r>
      <w:r w:rsidR="00161A5C">
        <w:rPr>
          <w:rFonts w:ascii="Arial" w:hAnsi="Arial" w:cs="Arial"/>
          <w:b/>
          <w:i/>
          <w:sz w:val="20"/>
          <w:szCs w:val="20"/>
        </w:rPr>
        <w:t xml:space="preserve"> </w:t>
      </w:r>
      <w:r w:rsidR="00723C62">
        <w:rPr>
          <w:rFonts w:ascii="Arial" w:hAnsi="Arial" w:cs="Arial"/>
          <w:b/>
          <w:i/>
          <w:sz w:val="20"/>
          <w:szCs w:val="20"/>
        </w:rPr>
        <w:t>par</w:t>
      </w:r>
      <w:r w:rsidR="00161A5C">
        <w:rPr>
          <w:rFonts w:ascii="Arial" w:hAnsi="Arial" w:cs="Arial"/>
          <w:b/>
          <w:i/>
          <w:sz w:val="20"/>
          <w:szCs w:val="20"/>
        </w:rPr>
        <w:t xml:space="preserve"> </w:t>
      </w:r>
      <w:r w:rsidR="00723C62">
        <w:rPr>
          <w:rFonts w:ascii="Arial" w:hAnsi="Arial" w:cs="Arial"/>
          <w:b/>
          <w:i/>
          <w:sz w:val="20"/>
          <w:szCs w:val="20"/>
        </w:rPr>
        <w:t>un</w:t>
      </w:r>
      <w:r w:rsidR="00161A5C">
        <w:rPr>
          <w:rFonts w:ascii="Arial" w:hAnsi="Arial" w:cs="Arial"/>
          <w:b/>
          <w:i/>
          <w:sz w:val="20"/>
          <w:szCs w:val="20"/>
        </w:rPr>
        <w:t xml:space="preserve"> </w:t>
      </w:r>
      <w:r w:rsidR="00723C62">
        <w:rPr>
          <w:rFonts w:ascii="Arial" w:hAnsi="Arial" w:cs="Arial"/>
          <w:b/>
          <w:i/>
          <w:sz w:val="20"/>
          <w:szCs w:val="20"/>
        </w:rPr>
        <w:t>délégué</w:t>
      </w:r>
      <w:r w:rsidR="00161A5C">
        <w:rPr>
          <w:rFonts w:ascii="Arial" w:hAnsi="Arial" w:cs="Arial"/>
          <w:b/>
          <w:i/>
          <w:sz w:val="20"/>
          <w:szCs w:val="20"/>
        </w:rPr>
        <w:t xml:space="preserve"> </w:t>
      </w:r>
      <w:r w:rsidR="00723C62">
        <w:rPr>
          <w:rFonts w:ascii="Arial" w:hAnsi="Arial" w:cs="Arial"/>
          <w:b/>
          <w:i/>
          <w:sz w:val="20"/>
          <w:szCs w:val="20"/>
        </w:rPr>
        <w:t>de</w:t>
      </w:r>
      <w:r w:rsidR="00161A5C">
        <w:rPr>
          <w:rFonts w:ascii="Arial" w:hAnsi="Arial" w:cs="Arial"/>
          <w:b/>
          <w:i/>
          <w:sz w:val="20"/>
          <w:szCs w:val="20"/>
        </w:rPr>
        <w:t xml:space="preserve"> </w:t>
      </w:r>
      <w:r w:rsidR="00723C62">
        <w:rPr>
          <w:rFonts w:ascii="Arial" w:hAnsi="Arial" w:cs="Arial"/>
          <w:b/>
          <w:i/>
          <w:sz w:val="20"/>
          <w:szCs w:val="20"/>
        </w:rPr>
        <w:t>l'</w:t>
      </w:r>
      <w:r w:rsidRPr="00215FBD">
        <w:rPr>
          <w:rFonts w:ascii="Arial" w:hAnsi="Arial" w:cs="Arial"/>
          <w:b/>
          <w:i/>
          <w:sz w:val="20"/>
          <w:szCs w:val="20"/>
        </w:rPr>
        <w:t>adjudic</w:t>
      </w:r>
      <w:r w:rsidR="008E5CD6" w:rsidRPr="00215FBD">
        <w:rPr>
          <w:rFonts w:ascii="Arial" w:hAnsi="Arial" w:cs="Arial"/>
          <w:b/>
          <w:i/>
          <w:sz w:val="20"/>
          <w:szCs w:val="20"/>
        </w:rPr>
        <w:t>ateur</w:t>
      </w:r>
      <w:r w:rsidR="00161A5C">
        <w:rPr>
          <w:rFonts w:ascii="Arial" w:hAnsi="Arial" w:cs="Arial"/>
          <w:b/>
          <w:i/>
          <w:sz w:val="20"/>
          <w:szCs w:val="20"/>
        </w:rPr>
        <w:t xml:space="preserve"> </w:t>
      </w:r>
      <w:r w:rsidR="008E5CD6" w:rsidRPr="00215FBD">
        <w:rPr>
          <w:rFonts w:ascii="Arial" w:hAnsi="Arial" w:cs="Arial"/>
          <w:b/>
          <w:i/>
          <w:sz w:val="20"/>
          <w:szCs w:val="20"/>
        </w:rPr>
        <w:t>avant</w:t>
      </w:r>
      <w:r w:rsidR="00161A5C">
        <w:rPr>
          <w:rFonts w:ascii="Arial" w:hAnsi="Arial" w:cs="Arial"/>
          <w:b/>
          <w:i/>
          <w:sz w:val="20"/>
          <w:szCs w:val="20"/>
        </w:rPr>
        <w:t xml:space="preserve"> </w:t>
      </w:r>
      <w:r w:rsidR="008E5CD6" w:rsidRPr="00215FBD">
        <w:rPr>
          <w:rFonts w:ascii="Arial" w:hAnsi="Arial" w:cs="Arial"/>
          <w:b/>
          <w:i/>
          <w:sz w:val="20"/>
          <w:szCs w:val="20"/>
        </w:rPr>
        <w:t>la</w:t>
      </w:r>
      <w:r w:rsidR="00161A5C">
        <w:rPr>
          <w:rFonts w:ascii="Arial" w:hAnsi="Arial" w:cs="Arial"/>
          <w:b/>
          <w:i/>
          <w:sz w:val="20"/>
          <w:szCs w:val="20"/>
        </w:rPr>
        <w:t xml:space="preserve"> </w:t>
      </w:r>
      <w:r w:rsidR="008E5CD6" w:rsidRPr="00215FBD">
        <w:rPr>
          <w:rFonts w:ascii="Arial" w:hAnsi="Arial" w:cs="Arial"/>
          <w:b/>
          <w:i/>
          <w:sz w:val="20"/>
          <w:szCs w:val="20"/>
        </w:rPr>
        <w:t>réinstallation.</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matériel</w:t>
      </w:r>
      <w:r w:rsidR="00161A5C">
        <w:rPr>
          <w:rFonts w:ascii="Arial" w:hAnsi="Arial" w:cs="Arial"/>
          <w:b/>
          <w:i/>
          <w:sz w:val="20"/>
          <w:szCs w:val="20"/>
        </w:rPr>
        <w:t xml:space="preserve"> </w:t>
      </w:r>
      <w:r w:rsidRPr="00215FBD">
        <w:rPr>
          <w:rFonts w:ascii="Arial" w:hAnsi="Arial" w:cs="Arial"/>
          <w:b/>
          <w:i/>
          <w:sz w:val="20"/>
          <w:szCs w:val="20"/>
        </w:rPr>
        <w:t>non</w:t>
      </w:r>
      <w:r w:rsidR="00161A5C">
        <w:rPr>
          <w:rFonts w:ascii="Arial" w:hAnsi="Arial" w:cs="Arial"/>
          <w:b/>
          <w:i/>
          <w:sz w:val="20"/>
          <w:szCs w:val="20"/>
        </w:rPr>
        <w:t xml:space="preserve"> </w:t>
      </w:r>
      <w:r w:rsidRPr="00215FBD">
        <w:rPr>
          <w:rFonts w:ascii="Arial" w:hAnsi="Arial" w:cs="Arial"/>
          <w:b/>
          <w:i/>
          <w:sz w:val="20"/>
          <w:szCs w:val="20"/>
        </w:rPr>
        <w:t>réutilisé</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immédiatement</w:t>
      </w:r>
      <w:r w:rsidR="00161A5C">
        <w:rPr>
          <w:rFonts w:ascii="Arial" w:hAnsi="Arial" w:cs="Arial"/>
          <w:b/>
          <w:i/>
          <w:sz w:val="20"/>
          <w:szCs w:val="20"/>
        </w:rPr>
        <w:t xml:space="preserve"> </w:t>
      </w:r>
      <w:r w:rsidRPr="00215FBD">
        <w:rPr>
          <w:rFonts w:ascii="Arial" w:hAnsi="Arial" w:cs="Arial"/>
          <w:b/>
          <w:i/>
          <w:sz w:val="20"/>
          <w:szCs w:val="20"/>
        </w:rPr>
        <w:t>évacué</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chantier</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entreposé</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endroit</w:t>
      </w:r>
      <w:r w:rsidR="00161A5C">
        <w:rPr>
          <w:rFonts w:ascii="Arial" w:hAnsi="Arial" w:cs="Arial"/>
          <w:b/>
          <w:i/>
          <w:sz w:val="20"/>
          <w:szCs w:val="20"/>
        </w:rPr>
        <w:t xml:space="preserve"> </w:t>
      </w:r>
      <w:r w:rsidRPr="00215FBD">
        <w:rPr>
          <w:rFonts w:ascii="Arial" w:hAnsi="Arial" w:cs="Arial"/>
          <w:b/>
          <w:i/>
          <w:sz w:val="20"/>
          <w:szCs w:val="20"/>
        </w:rPr>
        <w:t>désigné</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fonctionnaire</w:t>
      </w:r>
      <w:r w:rsidR="00161A5C">
        <w:rPr>
          <w:rFonts w:ascii="Arial" w:hAnsi="Arial" w:cs="Arial"/>
          <w:b/>
          <w:i/>
          <w:sz w:val="20"/>
          <w:szCs w:val="20"/>
        </w:rPr>
        <w:t xml:space="preserve"> </w:t>
      </w:r>
      <w:r w:rsidRPr="00215FBD">
        <w:rPr>
          <w:rFonts w:ascii="Arial" w:hAnsi="Arial" w:cs="Arial"/>
          <w:b/>
          <w:i/>
          <w:sz w:val="20"/>
          <w:szCs w:val="20"/>
        </w:rPr>
        <w:t>dirigeant.</w:t>
      </w:r>
    </w:p>
    <w:p w14:paraId="2620B2EA"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p>
    <w:p w14:paraId="4F7C76CD" w14:textId="77777777" w:rsidR="00996D45"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matériel</w:t>
      </w:r>
      <w:r w:rsidR="00161A5C">
        <w:rPr>
          <w:rFonts w:ascii="Arial" w:hAnsi="Arial" w:cs="Arial"/>
          <w:b/>
          <w:i/>
          <w:sz w:val="20"/>
          <w:szCs w:val="20"/>
        </w:rPr>
        <w:t xml:space="preserve"> </w:t>
      </w:r>
      <w:r w:rsidRPr="00215FBD">
        <w:rPr>
          <w:rFonts w:ascii="Arial" w:hAnsi="Arial" w:cs="Arial"/>
          <w:b/>
          <w:i/>
          <w:sz w:val="20"/>
          <w:szCs w:val="20"/>
        </w:rPr>
        <w:t>démonté</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déclasser</w:t>
      </w:r>
      <w:r w:rsidR="00161A5C">
        <w:rPr>
          <w:rFonts w:ascii="Arial" w:hAnsi="Arial" w:cs="Arial"/>
          <w:b/>
          <w:i/>
          <w:sz w:val="20"/>
          <w:szCs w:val="20"/>
        </w:rPr>
        <w:t xml:space="preserve"> </w:t>
      </w:r>
      <w:r w:rsidRPr="00215FBD">
        <w:rPr>
          <w:rFonts w:ascii="Arial" w:hAnsi="Arial" w:cs="Arial"/>
          <w:b/>
          <w:i/>
          <w:sz w:val="20"/>
          <w:szCs w:val="20"/>
        </w:rPr>
        <w:t>devient</w:t>
      </w:r>
      <w:r w:rsidR="00161A5C">
        <w:rPr>
          <w:rFonts w:ascii="Arial" w:hAnsi="Arial" w:cs="Arial"/>
          <w:b/>
          <w:i/>
          <w:sz w:val="20"/>
          <w:szCs w:val="20"/>
        </w:rPr>
        <w:t xml:space="preserve"> </w:t>
      </w:r>
      <w:r w:rsidRPr="00215FBD">
        <w:rPr>
          <w:rFonts w:ascii="Arial" w:hAnsi="Arial" w:cs="Arial"/>
          <w:b/>
          <w:i/>
          <w:sz w:val="20"/>
          <w:szCs w:val="20"/>
        </w:rPr>
        <w:t>propriété</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doit</w:t>
      </w:r>
      <w:r w:rsidR="00161A5C">
        <w:rPr>
          <w:rFonts w:ascii="Arial" w:hAnsi="Arial" w:cs="Arial"/>
          <w:b/>
          <w:i/>
          <w:sz w:val="20"/>
          <w:szCs w:val="20"/>
        </w:rPr>
        <w:t xml:space="preserve"> </w:t>
      </w:r>
      <w:r w:rsidRPr="00215FBD">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immédiatement</w:t>
      </w:r>
      <w:r w:rsidR="00161A5C">
        <w:rPr>
          <w:rFonts w:ascii="Arial" w:hAnsi="Arial" w:cs="Arial"/>
          <w:b/>
          <w:i/>
          <w:sz w:val="20"/>
          <w:szCs w:val="20"/>
        </w:rPr>
        <w:t xml:space="preserve"> </w:t>
      </w:r>
      <w:r w:rsidRPr="00215FBD">
        <w:rPr>
          <w:rFonts w:ascii="Arial" w:hAnsi="Arial" w:cs="Arial"/>
          <w:b/>
          <w:i/>
          <w:sz w:val="20"/>
          <w:szCs w:val="20"/>
        </w:rPr>
        <w:t>évacué</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chantier.</w:t>
      </w:r>
      <w:r w:rsidR="00161A5C">
        <w:rPr>
          <w:rFonts w:ascii="Arial" w:hAnsi="Arial" w:cs="Arial"/>
          <w:b/>
          <w:i/>
          <w:sz w:val="20"/>
          <w:szCs w:val="20"/>
        </w:rPr>
        <w:t xml:space="preserve"> </w:t>
      </w:r>
      <w:r w:rsidR="00996D45" w:rsidRPr="00215FBD">
        <w:rPr>
          <w:rFonts w:ascii="Arial" w:hAnsi="Arial" w:cs="Arial"/>
          <w:b/>
          <w:i/>
          <w:sz w:val="20"/>
          <w:szCs w:val="20"/>
        </w:rPr>
        <w:t>L’évacuation</w:t>
      </w:r>
      <w:r w:rsidR="00161A5C">
        <w:rPr>
          <w:rFonts w:ascii="Arial" w:hAnsi="Arial" w:cs="Arial"/>
          <w:b/>
          <w:i/>
          <w:sz w:val="20"/>
          <w:szCs w:val="20"/>
        </w:rPr>
        <w:t xml:space="preserve"> </w:t>
      </w:r>
      <w:r w:rsidR="00996D45" w:rsidRPr="00215FBD">
        <w:rPr>
          <w:rFonts w:ascii="Arial" w:hAnsi="Arial" w:cs="Arial"/>
          <w:b/>
          <w:i/>
          <w:sz w:val="20"/>
          <w:szCs w:val="20"/>
        </w:rPr>
        <w:t>de</w:t>
      </w:r>
      <w:r w:rsidR="00161A5C">
        <w:rPr>
          <w:rFonts w:ascii="Arial" w:hAnsi="Arial" w:cs="Arial"/>
          <w:b/>
          <w:i/>
          <w:sz w:val="20"/>
          <w:szCs w:val="20"/>
        </w:rPr>
        <w:t xml:space="preserve"> </w:t>
      </w:r>
      <w:r w:rsidR="008E5CD6" w:rsidRPr="00215FBD">
        <w:rPr>
          <w:rFonts w:ascii="Arial" w:hAnsi="Arial" w:cs="Arial"/>
          <w:b/>
          <w:i/>
          <w:sz w:val="20"/>
          <w:szCs w:val="20"/>
        </w:rPr>
        <w:t>ce</w:t>
      </w:r>
      <w:r w:rsidR="00161A5C">
        <w:rPr>
          <w:rFonts w:ascii="Arial" w:hAnsi="Arial" w:cs="Arial"/>
          <w:b/>
          <w:i/>
          <w:sz w:val="20"/>
          <w:szCs w:val="20"/>
        </w:rPr>
        <w:t xml:space="preserve"> </w:t>
      </w:r>
      <w:r w:rsidR="008E5CD6" w:rsidRPr="00215FBD">
        <w:rPr>
          <w:rFonts w:ascii="Arial" w:hAnsi="Arial" w:cs="Arial"/>
          <w:b/>
          <w:i/>
          <w:sz w:val="20"/>
          <w:szCs w:val="20"/>
        </w:rPr>
        <w:t>matériel</w:t>
      </w:r>
      <w:r w:rsidR="00161A5C">
        <w:rPr>
          <w:rFonts w:ascii="Arial" w:hAnsi="Arial" w:cs="Arial"/>
          <w:b/>
          <w:i/>
          <w:sz w:val="20"/>
          <w:szCs w:val="20"/>
        </w:rPr>
        <w:t xml:space="preserve"> </w:t>
      </w:r>
      <w:r w:rsidR="00567A6C" w:rsidRPr="00215FBD">
        <w:rPr>
          <w:rFonts w:ascii="Arial" w:hAnsi="Arial" w:cs="Arial"/>
          <w:b/>
          <w:i/>
          <w:sz w:val="20"/>
          <w:szCs w:val="20"/>
        </w:rPr>
        <w:t>s’effectue</w:t>
      </w:r>
      <w:r w:rsidR="00161A5C">
        <w:rPr>
          <w:rFonts w:ascii="Arial" w:hAnsi="Arial" w:cs="Arial"/>
          <w:b/>
          <w:i/>
          <w:sz w:val="20"/>
          <w:szCs w:val="20"/>
        </w:rPr>
        <w:t xml:space="preserve"> </w:t>
      </w:r>
      <w:r w:rsidR="00996D45" w:rsidRPr="00215FBD">
        <w:rPr>
          <w:rFonts w:ascii="Arial" w:hAnsi="Arial" w:cs="Arial"/>
          <w:b/>
          <w:i/>
          <w:sz w:val="20"/>
          <w:szCs w:val="20"/>
        </w:rPr>
        <w:t>conformément</w:t>
      </w:r>
      <w:r w:rsidR="00161A5C">
        <w:rPr>
          <w:rFonts w:ascii="Arial" w:hAnsi="Arial" w:cs="Arial"/>
          <w:b/>
          <w:i/>
          <w:sz w:val="20"/>
          <w:szCs w:val="20"/>
        </w:rPr>
        <w:t xml:space="preserve"> </w:t>
      </w:r>
      <w:r w:rsidR="00996D45" w:rsidRPr="00215FBD">
        <w:rPr>
          <w:rFonts w:ascii="Arial" w:hAnsi="Arial" w:cs="Arial"/>
          <w:b/>
          <w:i/>
          <w:sz w:val="20"/>
          <w:szCs w:val="20"/>
        </w:rPr>
        <w:t>aux</w:t>
      </w:r>
      <w:r w:rsidR="00161A5C">
        <w:rPr>
          <w:rFonts w:ascii="Arial" w:hAnsi="Arial" w:cs="Arial"/>
          <w:b/>
          <w:i/>
          <w:sz w:val="20"/>
          <w:szCs w:val="20"/>
        </w:rPr>
        <w:t xml:space="preserve"> </w:t>
      </w:r>
      <w:r w:rsidR="008E5CD6" w:rsidRPr="00215FBD">
        <w:rPr>
          <w:rFonts w:ascii="Arial" w:hAnsi="Arial" w:cs="Arial"/>
          <w:b/>
          <w:i/>
          <w:sz w:val="20"/>
          <w:szCs w:val="20"/>
        </w:rPr>
        <w:t>prescriptions</w:t>
      </w:r>
      <w:r w:rsidR="00161A5C">
        <w:rPr>
          <w:rFonts w:ascii="Arial" w:hAnsi="Arial" w:cs="Arial"/>
          <w:b/>
          <w:i/>
          <w:sz w:val="20"/>
          <w:szCs w:val="20"/>
        </w:rPr>
        <w:t xml:space="preserve"> </w:t>
      </w:r>
      <w:r w:rsidR="008E5CD6" w:rsidRPr="00215FBD">
        <w:rPr>
          <w:rFonts w:ascii="Arial" w:hAnsi="Arial" w:cs="Arial"/>
          <w:b/>
          <w:i/>
          <w:sz w:val="20"/>
          <w:szCs w:val="20"/>
        </w:rPr>
        <w:t>du</w:t>
      </w:r>
      <w:r w:rsidR="00161A5C">
        <w:rPr>
          <w:rFonts w:ascii="Arial" w:hAnsi="Arial" w:cs="Arial"/>
          <w:b/>
          <w:i/>
          <w:sz w:val="20"/>
          <w:szCs w:val="20"/>
        </w:rPr>
        <w:t xml:space="preserve"> </w:t>
      </w:r>
      <w:r w:rsidR="00996D45" w:rsidRPr="00215FBD">
        <w:rPr>
          <w:rFonts w:ascii="Arial" w:hAnsi="Arial" w:cs="Arial"/>
          <w:b/>
          <w:i/>
          <w:sz w:val="20"/>
          <w:szCs w:val="20"/>
        </w:rPr>
        <w:t>D</w:t>
      </w:r>
      <w:r w:rsidR="008E5CD6" w:rsidRPr="00215FBD">
        <w:rPr>
          <w:rFonts w:ascii="Arial" w:hAnsi="Arial" w:cs="Arial"/>
          <w:b/>
          <w:i/>
          <w:sz w:val="20"/>
          <w:szCs w:val="20"/>
        </w:rPr>
        <w:t>.</w:t>
      </w:r>
      <w:r w:rsidR="00161A5C">
        <w:rPr>
          <w:rFonts w:ascii="Arial" w:hAnsi="Arial" w:cs="Arial"/>
          <w:b/>
          <w:i/>
          <w:sz w:val="20"/>
          <w:szCs w:val="20"/>
        </w:rPr>
        <w:t xml:space="preserve"> </w:t>
      </w:r>
      <w:r w:rsidR="00996D45" w:rsidRPr="00215FBD">
        <w:rPr>
          <w:rFonts w:ascii="Arial" w:hAnsi="Arial" w:cs="Arial"/>
          <w:b/>
          <w:i/>
          <w:sz w:val="20"/>
          <w:szCs w:val="20"/>
        </w:rPr>
        <w:t>2</w:t>
      </w:r>
      <w:r w:rsidR="008E5CD6" w:rsidRPr="00215FBD">
        <w:rPr>
          <w:rFonts w:ascii="Arial" w:hAnsi="Arial" w:cs="Arial"/>
          <w:b/>
          <w:i/>
          <w:sz w:val="20"/>
          <w:szCs w:val="20"/>
        </w:rPr>
        <w:t>.</w:t>
      </w:r>
      <w:r w:rsidR="00161A5C">
        <w:rPr>
          <w:rFonts w:ascii="Arial" w:hAnsi="Arial" w:cs="Arial"/>
          <w:b/>
          <w:i/>
          <w:sz w:val="20"/>
          <w:szCs w:val="20"/>
        </w:rPr>
        <w:t xml:space="preserve"> </w:t>
      </w:r>
      <w:r w:rsidR="008E5CD6" w:rsidRPr="00215FBD">
        <w:rPr>
          <w:rFonts w:ascii="Arial" w:hAnsi="Arial" w:cs="Arial"/>
          <w:b/>
          <w:i/>
          <w:sz w:val="20"/>
          <w:szCs w:val="20"/>
        </w:rPr>
        <w:t>de</w:t>
      </w:r>
      <w:r w:rsidR="00161A5C">
        <w:rPr>
          <w:rFonts w:ascii="Arial" w:hAnsi="Arial" w:cs="Arial"/>
          <w:b/>
          <w:i/>
          <w:sz w:val="20"/>
          <w:szCs w:val="20"/>
        </w:rPr>
        <w:t xml:space="preserve"> </w:t>
      </w:r>
      <w:r w:rsidR="008E5CD6" w:rsidRPr="00215FBD">
        <w:rPr>
          <w:rFonts w:ascii="Arial" w:hAnsi="Arial" w:cs="Arial"/>
          <w:b/>
          <w:i/>
          <w:sz w:val="20"/>
          <w:szCs w:val="20"/>
        </w:rPr>
        <w:t>Qualiroutes</w:t>
      </w:r>
      <w:r w:rsidR="00161A5C">
        <w:rPr>
          <w:rFonts w:ascii="Arial" w:hAnsi="Arial" w:cs="Arial"/>
          <w:b/>
          <w:i/>
          <w:sz w:val="20"/>
          <w:szCs w:val="20"/>
        </w:rPr>
        <w:t xml:space="preserve"> </w:t>
      </w:r>
      <w:r w:rsidR="008E5CD6" w:rsidRPr="00215FBD">
        <w:rPr>
          <w:rFonts w:ascii="Arial" w:hAnsi="Arial" w:cs="Arial"/>
          <w:b/>
          <w:i/>
          <w:sz w:val="20"/>
          <w:szCs w:val="20"/>
        </w:rPr>
        <w:t>et</w:t>
      </w:r>
      <w:r w:rsidR="00161A5C">
        <w:rPr>
          <w:rFonts w:ascii="Arial" w:hAnsi="Arial" w:cs="Arial"/>
          <w:b/>
          <w:i/>
          <w:sz w:val="20"/>
          <w:szCs w:val="20"/>
        </w:rPr>
        <w:t xml:space="preserve"> </w:t>
      </w:r>
      <w:r w:rsidR="00996D45" w:rsidRPr="00215FBD">
        <w:rPr>
          <w:rFonts w:ascii="Arial" w:hAnsi="Arial" w:cs="Arial"/>
          <w:b/>
          <w:i/>
          <w:sz w:val="20"/>
          <w:szCs w:val="20"/>
        </w:rPr>
        <w:t>est</w:t>
      </w:r>
      <w:r w:rsidR="00161A5C">
        <w:rPr>
          <w:rFonts w:ascii="Arial" w:hAnsi="Arial" w:cs="Arial"/>
          <w:b/>
          <w:i/>
          <w:sz w:val="20"/>
          <w:szCs w:val="20"/>
        </w:rPr>
        <w:t xml:space="preserve"> </w:t>
      </w:r>
      <w:r w:rsidR="00996D45" w:rsidRPr="00215FBD">
        <w:rPr>
          <w:rFonts w:ascii="Arial" w:hAnsi="Arial" w:cs="Arial"/>
          <w:b/>
          <w:i/>
          <w:sz w:val="20"/>
          <w:szCs w:val="20"/>
        </w:rPr>
        <w:t>une</w:t>
      </w:r>
      <w:r w:rsidR="00161A5C">
        <w:rPr>
          <w:rFonts w:ascii="Arial" w:hAnsi="Arial" w:cs="Arial"/>
          <w:b/>
          <w:i/>
          <w:sz w:val="20"/>
          <w:szCs w:val="20"/>
        </w:rPr>
        <w:t xml:space="preserve"> </w:t>
      </w:r>
      <w:r w:rsidR="00996D45" w:rsidRPr="00215FBD">
        <w:rPr>
          <w:rFonts w:ascii="Arial" w:hAnsi="Arial" w:cs="Arial"/>
          <w:b/>
          <w:i/>
          <w:sz w:val="20"/>
          <w:szCs w:val="20"/>
        </w:rPr>
        <w:t>charge</w:t>
      </w:r>
      <w:r w:rsidR="00161A5C">
        <w:rPr>
          <w:rFonts w:ascii="Arial" w:hAnsi="Arial" w:cs="Arial"/>
          <w:b/>
          <w:i/>
          <w:sz w:val="20"/>
          <w:szCs w:val="20"/>
        </w:rPr>
        <w:t xml:space="preserve"> </w:t>
      </w:r>
      <w:r w:rsidR="00996D45" w:rsidRPr="00215FBD">
        <w:rPr>
          <w:rFonts w:ascii="Arial" w:hAnsi="Arial" w:cs="Arial"/>
          <w:b/>
          <w:i/>
          <w:sz w:val="20"/>
          <w:szCs w:val="20"/>
        </w:rPr>
        <w:t>d’entreprise.</w:t>
      </w:r>
    </w:p>
    <w:p w14:paraId="74E66E5C" w14:textId="77777777" w:rsidR="007559EF" w:rsidRPr="00215FBD" w:rsidRDefault="007559EF" w:rsidP="005337A8">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p>
    <w:p w14:paraId="4724C219"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u w:val="single"/>
        </w:rPr>
      </w:pPr>
      <w:r w:rsidRPr="00215FBD">
        <w:rPr>
          <w:rFonts w:ascii="Arial" w:hAnsi="Arial" w:cs="Arial"/>
          <w:b/>
          <w:i/>
          <w:sz w:val="20"/>
          <w:szCs w:val="20"/>
          <w:u w:val="single"/>
        </w:rPr>
        <w:t>Ouvrages</w:t>
      </w:r>
      <w:r w:rsidR="00161A5C">
        <w:rPr>
          <w:rFonts w:ascii="Arial" w:hAnsi="Arial" w:cs="Arial"/>
          <w:b/>
          <w:i/>
          <w:sz w:val="20"/>
          <w:szCs w:val="20"/>
          <w:u w:val="single"/>
        </w:rPr>
        <w:t xml:space="preserve"> </w:t>
      </w:r>
      <w:r w:rsidRPr="00215FBD">
        <w:rPr>
          <w:rFonts w:ascii="Arial" w:hAnsi="Arial" w:cs="Arial"/>
          <w:b/>
          <w:i/>
          <w:sz w:val="20"/>
          <w:szCs w:val="20"/>
          <w:u w:val="single"/>
        </w:rPr>
        <w:t>provisoires</w:t>
      </w:r>
      <w:r w:rsidR="00161A5C">
        <w:rPr>
          <w:rFonts w:ascii="Arial" w:hAnsi="Arial" w:cs="Arial"/>
          <w:b/>
          <w:i/>
          <w:sz w:val="20"/>
          <w:szCs w:val="20"/>
          <w:u w:val="single"/>
        </w:rPr>
        <w:t xml:space="preserve"> </w:t>
      </w:r>
      <w:r w:rsidRPr="00215FBD">
        <w:rPr>
          <w:rFonts w:ascii="Arial" w:hAnsi="Arial" w:cs="Arial"/>
          <w:b/>
          <w:i/>
          <w:sz w:val="20"/>
          <w:szCs w:val="20"/>
          <w:u w:val="single"/>
        </w:rPr>
        <w:t>–</w:t>
      </w:r>
      <w:r w:rsidR="00161A5C">
        <w:rPr>
          <w:rFonts w:ascii="Arial" w:hAnsi="Arial" w:cs="Arial"/>
          <w:b/>
          <w:i/>
          <w:sz w:val="20"/>
          <w:szCs w:val="20"/>
          <w:u w:val="single"/>
        </w:rPr>
        <w:t xml:space="preserve"> </w:t>
      </w:r>
      <w:r w:rsidRPr="00215FBD">
        <w:rPr>
          <w:rFonts w:ascii="Arial" w:hAnsi="Arial" w:cs="Arial"/>
          <w:b/>
          <w:i/>
          <w:sz w:val="20"/>
          <w:szCs w:val="20"/>
          <w:u w:val="single"/>
        </w:rPr>
        <w:t>Reconnaissance</w:t>
      </w:r>
      <w:r w:rsidR="00161A5C">
        <w:rPr>
          <w:rFonts w:ascii="Arial" w:hAnsi="Arial" w:cs="Arial"/>
          <w:b/>
          <w:i/>
          <w:sz w:val="20"/>
          <w:szCs w:val="20"/>
          <w:u w:val="single"/>
        </w:rPr>
        <w:t xml:space="preserve"> </w:t>
      </w:r>
      <w:r w:rsidRPr="00215FBD">
        <w:rPr>
          <w:rFonts w:ascii="Arial" w:hAnsi="Arial" w:cs="Arial"/>
          <w:b/>
          <w:i/>
          <w:sz w:val="20"/>
          <w:szCs w:val="20"/>
          <w:u w:val="single"/>
        </w:rPr>
        <w:t>du</w:t>
      </w:r>
      <w:r w:rsidR="00161A5C">
        <w:rPr>
          <w:rFonts w:ascii="Arial" w:hAnsi="Arial" w:cs="Arial"/>
          <w:b/>
          <w:i/>
          <w:sz w:val="20"/>
          <w:szCs w:val="20"/>
          <w:u w:val="single"/>
        </w:rPr>
        <w:t xml:space="preserve"> </w:t>
      </w:r>
      <w:r w:rsidRPr="00215FBD">
        <w:rPr>
          <w:rFonts w:ascii="Arial" w:hAnsi="Arial" w:cs="Arial"/>
          <w:b/>
          <w:i/>
          <w:sz w:val="20"/>
          <w:szCs w:val="20"/>
          <w:u w:val="single"/>
        </w:rPr>
        <w:t>sol</w:t>
      </w:r>
    </w:p>
    <w:p w14:paraId="68370A87" w14:textId="77777777" w:rsidR="007559EF" w:rsidRPr="00215FBD" w:rsidRDefault="007559EF" w:rsidP="006A4D73">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L’entrepreneur</w:t>
      </w:r>
      <w:r w:rsidR="00161A5C">
        <w:rPr>
          <w:rFonts w:ascii="Arial" w:hAnsi="Arial" w:cs="Arial"/>
          <w:b/>
          <w:i/>
          <w:sz w:val="20"/>
          <w:szCs w:val="20"/>
        </w:rPr>
        <w:t xml:space="preserve"> </w:t>
      </w:r>
      <w:r w:rsidRPr="00215FBD">
        <w:rPr>
          <w:rFonts w:ascii="Arial" w:hAnsi="Arial" w:cs="Arial"/>
          <w:b/>
          <w:i/>
          <w:sz w:val="20"/>
          <w:szCs w:val="20"/>
        </w:rPr>
        <w:t>effectue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ses</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tous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ouvrages</w:t>
      </w:r>
      <w:r w:rsidR="00161A5C">
        <w:rPr>
          <w:rFonts w:ascii="Arial" w:hAnsi="Arial" w:cs="Arial"/>
          <w:b/>
          <w:i/>
          <w:sz w:val="20"/>
          <w:szCs w:val="20"/>
        </w:rPr>
        <w:t xml:space="preserve"> </w:t>
      </w:r>
      <w:r w:rsidRPr="00215FBD">
        <w:rPr>
          <w:rFonts w:ascii="Arial" w:hAnsi="Arial" w:cs="Arial"/>
          <w:b/>
          <w:i/>
          <w:sz w:val="20"/>
          <w:szCs w:val="20"/>
        </w:rPr>
        <w:t>provisoires</w:t>
      </w:r>
      <w:r w:rsidR="00161A5C">
        <w:rPr>
          <w:rFonts w:ascii="Arial" w:hAnsi="Arial" w:cs="Arial"/>
          <w:b/>
          <w:i/>
          <w:sz w:val="20"/>
          <w:szCs w:val="20"/>
        </w:rPr>
        <w:t xml:space="preserve"> </w:t>
      </w:r>
      <w:r w:rsidRPr="00215FBD">
        <w:rPr>
          <w:rFonts w:ascii="Arial" w:hAnsi="Arial" w:cs="Arial"/>
          <w:b/>
          <w:i/>
          <w:sz w:val="20"/>
          <w:szCs w:val="20"/>
        </w:rPr>
        <w:t>destinés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assurer</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faciliter</w:t>
      </w:r>
      <w:r w:rsidR="00161A5C">
        <w:rPr>
          <w:rFonts w:ascii="Arial" w:hAnsi="Arial" w:cs="Arial"/>
          <w:b/>
          <w:i/>
          <w:sz w:val="20"/>
          <w:szCs w:val="20"/>
        </w:rPr>
        <w:t xml:space="preserve"> </w:t>
      </w:r>
      <w:r w:rsidRPr="00215FBD">
        <w:rPr>
          <w:rFonts w:ascii="Arial" w:hAnsi="Arial" w:cs="Arial"/>
          <w:b/>
          <w:i/>
          <w:sz w:val="20"/>
          <w:szCs w:val="20"/>
        </w:rPr>
        <w:t>l’exécution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leur</w:t>
      </w:r>
      <w:r w:rsidR="00161A5C">
        <w:rPr>
          <w:rFonts w:ascii="Arial" w:hAnsi="Arial" w:cs="Arial"/>
          <w:b/>
          <w:i/>
          <w:sz w:val="20"/>
          <w:szCs w:val="20"/>
        </w:rPr>
        <w:t xml:space="preserve"> </w:t>
      </w:r>
      <w:r w:rsidRPr="00215FBD">
        <w:rPr>
          <w:rFonts w:ascii="Arial" w:hAnsi="Arial" w:cs="Arial"/>
          <w:b/>
          <w:i/>
          <w:sz w:val="20"/>
          <w:szCs w:val="20"/>
        </w:rPr>
        <w:t>contrôle.</w:t>
      </w:r>
    </w:p>
    <w:p w14:paraId="229BC7E5" w14:textId="77777777" w:rsidR="007559EF" w:rsidRPr="00215FBD" w:rsidRDefault="00723C62" w:rsidP="006A4D73">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Pr>
          <w:rFonts w:ascii="Arial" w:hAnsi="Arial" w:cs="Arial"/>
          <w:b/>
          <w:i/>
          <w:sz w:val="20"/>
          <w:szCs w:val="20"/>
        </w:rPr>
        <w:t>Il</w:t>
      </w:r>
      <w:r w:rsidR="00161A5C">
        <w:rPr>
          <w:rFonts w:ascii="Arial" w:hAnsi="Arial" w:cs="Arial"/>
          <w:b/>
          <w:i/>
          <w:sz w:val="20"/>
          <w:szCs w:val="20"/>
        </w:rPr>
        <w:t xml:space="preserve"> </w:t>
      </w:r>
      <w:r>
        <w:rPr>
          <w:rFonts w:ascii="Arial" w:hAnsi="Arial" w:cs="Arial"/>
          <w:b/>
          <w:i/>
          <w:sz w:val="20"/>
          <w:szCs w:val="20"/>
        </w:rPr>
        <w:t>soumet</w:t>
      </w:r>
      <w:r w:rsidR="00161A5C">
        <w:rPr>
          <w:rFonts w:ascii="Arial" w:hAnsi="Arial" w:cs="Arial"/>
          <w:b/>
          <w:i/>
          <w:sz w:val="20"/>
          <w:szCs w:val="20"/>
        </w:rPr>
        <w:t xml:space="preserve"> </w:t>
      </w:r>
      <w:r>
        <w:rPr>
          <w:rFonts w:ascii="Arial" w:hAnsi="Arial" w:cs="Arial"/>
          <w:b/>
          <w:i/>
          <w:sz w:val="20"/>
          <w:szCs w:val="20"/>
        </w:rPr>
        <w:t>à</w:t>
      </w:r>
      <w:r w:rsidR="00161A5C">
        <w:rPr>
          <w:rFonts w:ascii="Arial" w:hAnsi="Arial" w:cs="Arial"/>
          <w:b/>
          <w:i/>
          <w:sz w:val="20"/>
          <w:szCs w:val="20"/>
        </w:rPr>
        <w:t xml:space="preserve"> </w:t>
      </w:r>
      <w:r>
        <w:rPr>
          <w:rFonts w:ascii="Arial" w:hAnsi="Arial" w:cs="Arial"/>
          <w:b/>
          <w:i/>
          <w:sz w:val="20"/>
          <w:szCs w:val="20"/>
        </w:rPr>
        <w:t>l'</w:t>
      </w:r>
      <w:r w:rsidR="00E94EA5" w:rsidRPr="00215FBD">
        <w:rPr>
          <w:rFonts w:ascii="Arial" w:hAnsi="Arial" w:cs="Arial"/>
          <w:b/>
          <w:i/>
          <w:sz w:val="20"/>
          <w:szCs w:val="20"/>
        </w:rPr>
        <w:t>adjudicateur</w:t>
      </w:r>
      <w:r w:rsidR="00161A5C">
        <w:rPr>
          <w:rFonts w:ascii="Arial" w:hAnsi="Arial" w:cs="Arial"/>
          <w:b/>
          <w:i/>
          <w:sz w:val="20"/>
          <w:szCs w:val="20"/>
        </w:rPr>
        <w:t xml:space="preserve"> </w:t>
      </w:r>
      <w:r w:rsidR="00E94EA5" w:rsidRPr="00215FBD">
        <w:rPr>
          <w:rFonts w:ascii="Arial" w:hAnsi="Arial" w:cs="Arial"/>
          <w:b/>
          <w:i/>
          <w:sz w:val="20"/>
          <w:szCs w:val="20"/>
        </w:rPr>
        <w:t>les</w:t>
      </w:r>
      <w:r w:rsidR="00161A5C">
        <w:rPr>
          <w:rFonts w:ascii="Arial" w:hAnsi="Arial" w:cs="Arial"/>
          <w:b/>
          <w:i/>
          <w:sz w:val="20"/>
          <w:szCs w:val="20"/>
        </w:rPr>
        <w:t xml:space="preserve"> </w:t>
      </w:r>
      <w:r w:rsidR="00E94EA5" w:rsidRPr="00215FBD">
        <w:rPr>
          <w:rFonts w:ascii="Arial" w:hAnsi="Arial" w:cs="Arial"/>
          <w:b/>
          <w:i/>
          <w:sz w:val="20"/>
          <w:szCs w:val="20"/>
        </w:rPr>
        <w:t>projets</w:t>
      </w:r>
      <w:r w:rsidR="00161A5C">
        <w:rPr>
          <w:rFonts w:ascii="Arial" w:hAnsi="Arial" w:cs="Arial"/>
          <w:b/>
          <w:i/>
          <w:sz w:val="20"/>
          <w:szCs w:val="20"/>
        </w:rPr>
        <w:t xml:space="preserve"> </w:t>
      </w:r>
      <w:r w:rsidR="00E94EA5" w:rsidRPr="00215FBD">
        <w:rPr>
          <w:rFonts w:ascii="Arial" w:hAnsi="Arial" w:cs="Arial"/>
          <w:b/>
          <w:i/>
          <w:sz w:val="20"/>
          <w:szCs w:val="20"/>
        </w:rPr>
        <w:t>de</w:t>
      </w:r>
      <w:r w:rsidR="00161A5C">
        <w:rPr>
          <w:rFonts w:ascii="Arial" w:hAnsi="Arial" w:cs="Arial"/>
          <w:b/>
          <w:i/>
          <w:sz w:val="20"/>
          <w:szCs w:val="20"/>
        </w:rPr>
        <w:t xml:space="preserve"> </w:t>
      </w:r>
      <w:r w:rsidR="00E94EA5" w:rsidRPr="00215FBD">
        <w:rPr>
          <w:rFonts w:ascii="Arial" w:hAnsi="Arial" w:cs="Arial"/>
          <w:b/>
          <w:i/>
          <w:sz w:val="20"/>
          <w:szCs w:val="20"/>
        </w:rPr>
        <w:t>ces</w:t>
      </w:r>
      <w:r w:rsidR="00161A5C">
        <w:rPr>
          <w:rFonts w:ascii="Arial" w:hAnsi="Arial" w:cs="Arial"/>
          <w:b/>
          <w:i/>
          <w:sz w:val="20"/>
          <w:szCs w:val="20"/>
        </w:rPr>
        <w:t xml:space="preserve"> </w:t>
      </w:r>
      <w:r w:rsidR="007559EF" w:rsidRPr="00215FBD">
        <w:rPr>
          <w:rFonts w:ascii="Arial" w:hAnsi="Arial" w:cs="Arial"/>
          <w:b/>
          <w:i/>
          <w:sz w:val="20"/>
          <w:szCs w:val="20"/>
        </w:rPr>
        <w:t>ouvrage</w:t>
      </w:r>
      <w:r w:rsidR="00E94EA5" w:rsidRPr="00215FBD">
        <w:rPr>
          <w:rFonts w:ascii="Arial" w:hAnsi="Arial" w:cs="Arial"/>
          <w:b/>
          <w:i/>
          <w:sz w:val="20"/>
          <w:szCs w:val="20"/>
        </w:rPr>
        <w:t>s</w:t>
      </w:r>
      <w:r w:rsidR="00161A5C">
        <w:rPr>
          <w:rFonts w:ascii="Arial" w:hAnsi="Arial" w:cs="Arial"/>
          <w:b/>
          <w:i/>
          <w:sz w:val="20"/>
          <w:szCs w:val="20"/>
        </w:rPr>
        <w:t xml:space="preserve"> </w:t>
      </w:r>
      <w:r w:rsidR="007559EF" w:rsidRPr="00215FBD">
        <w:rPr>
          <w:rFonts w:ascii="Arial" w:hAnsi="Arial" w:cs="Arial"/>
          <w:b/>
          <w:i/>
          <w:sz w:val="20"/>
          <w:szCs w:val="20"/>
        </w:rPr>
        <w:t>provisoire</w:t>
      </w:r>
      <w:r w:rsidR="00E94EA5" w:rsidRPr="00215FBD">
        <w:rPr>
          <w:rFonts w:ascii="Arial" w:hAnsi="Arial" w:cs="Arial"/>
          <w:b/>
          <w:i/>
          <w:sz w:val="20"/>
          <w:szCs w:val="20"/>
        </w:rPr>
        <w:t>s</w:t>
      </w:r>
      <w:r w:rsidR="007559EF" w:rsidRPr="00215FBD">
        <w:rPr>
          <w:rFonts w:ascii="Arial" w:hAnsi="Arial" w:cs="Arial"/>
          <w:b/>
          <w:i/>
          <w:sz w:val="20"/>
          <w:szCs w:val="20"/>
        </w:rPr>
        <w:t>,</w:t>
      </w:r>
      <w:r w:rsidR="00161A5C">
        <w:rPr>
          <w:rFonts w:ascii="Arial" w:hAnsi="Arial" w:cs="Arial"/>
          <w:b/>
          <w:i/>
          <w:sz w:val="20"/>
          <w:szCs w:val="20"/>
        </w:rPr>
        <w:t xml:space="preserve"> </w:t>
      </w:r>
      <w:r w:rsidR="007559EF" w:rsidRPr="00215FBD">
        <w:rPr>
          <w:rFonts w:ascii="Arial" w:hAnsi="Arial" w:cs="Arial"/>
          <w:b/>
          <w:i/>
          <w:sz w:val="20"/>
          <w:szCs w:val="20"/>
        </w:rPr>
        <w:t>tel</w:t>
      </w:r>
      <w:r w:rsidR="00E94EA5" w:rsidRPr="00215FBD">
        <w:rPr>
          <w:rFonts w:ascii="Arial" w:hAnsi="Arial" w:cs="Arial"/>
          <w:b/>
          <w:i/>
          <w:sz w:val="20"/>
          <w:szCs w:val="20"/>
        </w:rPr>
        <w:t>s</w:t>
      </w:r>
      <w:r w:rsidR="00161A5C">
        <w:rPr>
          <w:rFonts w:ascii="Arial" w:hAnsi="Arial" w:cs="Arial"/>
          <w:b/>
          <w:i/>
          <w:sz w:val="20"/>
          <w:szCs w:val="20"/>
        </w:rPr>
        <w:t xml:space="preserve"> </w:t>
      </w:r>
      <w:r w:rsidR="007559EF" w:rsidRPr="00215FBD">
        <w:rPr>
          <w:rFonts w:ascii="Arial" w:hAnsi="Arial" w:cs="Arial"/>
          <w:b/>
          <w:i/>
          <w:sz w:val="20"/>
          <w:szCs w:val="20"/>
        </w:rPr>
        <w:t>que</w:t>
      </w:r>
      <w:r w:rsidR="00161A5C">
        <w:rPr>
          <w:rFonts w:ascii="Arial" w:hAnsi="Arial" w:cs="Arial"/>
          <w:b/>
          <w:i/>
          <w:sz w:val="20"/>
          <w:szCs w:val="20"/>
        </w:rPr>
        <w:t xml:space="preserve"> </w:t>
      </w:r>
      <w:r w:rsidR="007559EF" w:rsidRPr="00215FBD">
        <w:rPr>
          <w:rFonts w:ascii="Arial" w:hAnsi="Arial" w:cs="Arial"/>
          <w:b/>
          <w:i/>
          <w:sz w:val="20"/>
          <w:szCs w:val="20"/>
        </w:rPr>
        <w:t>batardeaux,</w:t>
      </w:r>
      <w:r w:rsidR="00161A5C">
        <w:rPr>
          <w:rFonts w:ascii="Arial" w:hAnsi="Arial" w:cs="Arial"/>
          <w:b/>
          <w:i/>
          <w:sz w:val="20"/>
          <w:szCs w:val="20"/>
        </w:rPr>
        <w:t xml:space="preserve"> </w:t>
      </w:r>
      <w:r w:rsidR="007559EF" w:rsidRPr="00215FBD">
        <w:rPr>
          <w:rFonts w:ascii="Arial" w:hAnsi="Arial" w:cs="Arial"/>
          <w:b/>
          <w:i/>
          <w:sz w:val="20"/>
          <w:szCs w:val="20"/>
        </w:rPr>
        <w:t>échafaudages,</w:t>
      </w:r>
      <w:r w:rsidR="00161A5C">
        <w:rPr>
          <w:rFonts w:ascii="Arial" w:hAnsi="Arial" w:cs="Arial"/>
          <w:b/>
          <w:i/>
          <w:sz w:val="20"/>
          <w:szCs w:val="20"/>
        </w:rPr>
        <w:t xml:space="preserve"> </w:t>
      </w:r>
      <w:r w:rsidR="007559EF" w:rsidRPr="00215FBD">
        <w:rPr>
          <w:rFonts w:ascii="Arial" w:hAnsi="Arial" w:cs="Arial"/>
          <w:b/>
          <w:i/>
          <w:sz w:val="20"/>
          <w:szCs w:val="20"/>
        </w:rPr>
        <w:t>cintres,</w:t>
      </w:r>
      <w:r w:rsidR="00161A5C">
        <w:rPr>
          <w:rFonts w:ascii="Arial" w:hAnsi="Arial" w:cs="Arial"/>
          <w:b/>
          <w:i/>
          <w:sz w:val="20"/>
          <w:szCs w:val="20"/>
        </w:rPr>
        <w:t xml:space="preserve"> </w:t>
      </w:r>
      <w:r w:rsidR="007559EF" w:rsidRPr="00215FBD">
        <w:rPr>
          <w:rFonts w:ascii="Arial" w:hAnsi="Arial" w:cs="Arial"/>
          <w:b/>
          <w:i/>
          <w:sz w:val="20"/>
          <w:szCs w:val="20"/>
        </w:rPr>
        <w:t>coffrages,</w:t>
      </w:r>
      <w:r w:rsidR="00161A5C">
        <w:rPr>
          <w:rFonts w:ascii="Arial" w:hAnsi="Arial" w:cs="Arial"/>
          <w:b/>
          <w:i/>
          <w:sz w:val="20"/>
          <w:szCs w:val="20"/>
        </w:rPr>
        <w:t xml:space="preserve"> </w:t>
      </w:r>
      <w:r w:rsidR="007559EF" w:rsidRPr="00215FBD">
        <w:rPr>
          <w:rFonts w:ascii="Arial" w:hAnsi="Arial" w:cs="Arial"/>
          <w:b/>
          <w:i/>
          <w:sz w:val="20"/>
          <w:szCs w:val="20"/>
        </w:rPr>
        <w:t>qu’il</w:t>
      </w:r>
      <w:r w:rsidR="00161A5C">
        <w:rPr>
          <w:rFonts w:ascii="Arial" w:hAnsi="Arial" w:cs="Arial"/>
          <w:b/>
          <w:i/>
          <w:sz w:val="20"/>
          <w:szCs w:val="20"/>
        </w:rPr>
        <w:t xml:space="preserve"> </w:t>
      </w:r>
      <w:r w:rsidR="007559EF" w:rsidRPr="00215FBD">
        <w:rPr>
          <w:rFonts w:ascii="Arial" w:hAnsi="Arial" w:cs="Arial"/>
          <w:b/>
          <w:i/>
          <w:sz w:val="20"/>
          <w:szCs w:val="20"/>
        </w:rPr>
        <w:t>entend</w:t>
      </w:r>
      <w:r w:rsidR="00161A5C">
        <w:rPr>
          <w:rFonts w:ascii="Arial" w:hAnsi="Arial" w:cs="Arial"/>
          <w:b/>
          <w:i/>
          <w:sz w:val="20"/>
          <w:szCs w:val="20"/>
        </w:rPr>
        <w:t xml:space="preserve"> </w:t>
      </w:r>
      <w:r w:rsidR="007559EF" w:rsidRPr="00215FBD">
        <w:rPr>
          <w:rFonts w:ascii="Arial" w:hAnsi="Arial" w:cs="Arial"/>
          <w:b/>
          <w:i/>
          <w:sz w:val="20"/>
          <w:szCs w:val="20"/>
        </w:rPr>
        <w:t>mettre</w:t>
      </w:r>
      <w:r w:rsidR="00161A5C">
        <w:rPr>
          <w:rFonts w:ascii="Arial" w:hAnsi="Arial" w:cs="Arial"/>
          <w:b/>
          <w:i/>
          <w:sz w:val="20"/>
          <w:szCs w:val="20"/>
        </w:rPr>
        <w:t xml:space="preserve"> </w:t>
      </w:r>
      <w:r w:rsidR="007559EF" w:rsidRPr="00215FBD">
        <w:rPr>
          <w:rFonts w:ascii="Arial" w:hAnsi="Arial" w:cs="Arial"/>
          <w:b/>
          <w:i/>
          <w:sz w:val="20"/>
          <w:szCs w:val="20"/>
        </w:rPr>
        <w:t>en</w:t>
      </w:r>
      <w:r w:rsidR="00161A5C">
        <w:rPr>
          <w:rFonts w:ascii="Arial" w:hAnsi="Arial" w:cs="Arial"/>
          <w:b/>
          <w:i/>
          <w:sz w:val="20"/>
          <w:szCs w:val="20"/>
        </w:rPr>
        <w:t xml:space="preserve"> </w:t>
      </w:r>
      <w:r w:rsidR="007559EF" w:rsidRPr="00215FBD">
        <w:rPr>
          <w:rFonts w:ascii="Arial" w:hAnsi="Arial" w:cs="Arial"/>
          <w:b/>
          <w:i/>
          <w:sz w:val="20"/>
          <w:szCs w:val="20"/>
        </w:rPr>
        <w:t>œuvre.</w:t>
      </w:r>
      <w:r w:rsidR="00161A5C">
        <w:rPr>
          <w:rFonts w:ascii="Arial" w:hAnsi="Arial" w:cs="Arial"/>
          <w:b/>
          <w:i/>
          <w:sz w:val="20"/>
          <w:szCs w:val="20"/>
        </w:rPr>
        <w:t xml:space="preserve"> </w:t>
      </w:r>
      <w:r w:rsidR="007559EF" w:rsidRPr="00215FBD">
        <w:rPr>
          <w:rFonts w:ascii="Arial" w:hAnsi="Arial" w:cs="Arial"/>
          <w:b/>
          <w:i/>
          <w:sz w:val="20"/>
          <w:szCs w:val="20"/>
        </w:rPr>
        <w:t>Il</w:t>
      </w:r>
      <w:r w:rsidR="00161A5C">
        <w:rPr>
          <w:rFonts w:ascii="Arial" w:hAnsi="Arial" w:cs="Arial"/>
          <w:b/>
          <w:i/>
          <w:sz w:val="20"/>
          <w:szCs w:val="20"/>
        </w:rPr>
        <w:t xml:space="preserve"> </w:t>
      </w:r>
      <w:r w:rsidR="007559EF" w:rsidRPr="00215FBD">
        <w:rPr>
          <w:rFonts w:ascii="Arial" w:hAnsi="Arial" w:cs="Arial"/>
          <w:b/>
          <w:i/>
          <w:sz w:val="20"/>
          <w:szCs w:val="20"/>
        </w:rPr>
        <w:t>tient</w:t>
      </w:r>
      <w:r w:rsidR="00161A5C">
        <w:rPr>
          <w:rFonts w:ascii="Arial" w:hAnsi="Arial" w:cs="Arial"/>
          <w:b/>
          <w:i/>
          <w:sz w:val="20"/>
          <w:szCs w:val="20"/>
        </w:rPr>
        <w:t xml:space="preserve"> </w:t>
      </w:r>
      <w:r w:rsidR="007559EF" w:rsidRPr="00215FBD">
        <w:rPr>
          <w:rFonts w:ascii="Arial" w:hAnsi="Arial" w:cs="Arial"/>
          <w:b/>
          <w:i/>
          <w:sz w:val="20"/>
          <w:szCs w:val="20"/>
        </w:rPr>
        <w:t>compte</w:t>
      </w:r>
      <w:r w:rsidR="00161A5C">
        <w:rPr>
          <w:rFonts w:ascii="Arial" w:hAnsi="Arial" w:cs="Arial"/>
          <w:b/>
          <w:i/>
          <w:sz w:val="20"/>
          <w:szCs w:val="20"/>
        </w:rPr>
        <w:t xml:space="preserve"> </w:t>
      </w:r>
      <w:r w:rsidR="007559EF" w:rsidRPr="00215FBD">
        <w:rPr>
          <w:rFonts w:ascii="Arial" w:hAnsi="Arial" w:cs="Arial"/>
          <w:b/>
          <w:i/>
          <w:sz w:val="20"/>
          <w:szCs w:val="20"/>
        </w:rPr>
        <w:t>des</w:t>
      </w:r>
      <w:r w:rsidR="00161A5C">
        <w:rPr>
          <w:rFonts w:ascii="Arial" w:hAnsi="Arial" w:cs="Arial"/>
          <w:b/>
          <w:i/>
          <w:sz w:val="20"/>
          <w:szCs w:val="20"/>
        </w:rPr>
        <w:t xml:space="preserve"> </w:t>
      </w:r>
      <w:r w:rsidR="007559EF" w:rsidRPr="00215FBD">
        <w:rPr>
          <w:rFonts w:ascii="Arial" w:hAnsi="Arial" w:cs="Arial"/>
          <w:b/>
          <w:i/>
          <w:sz w:val="20"/>
          <w:szCs w:val="20"/>
        </w:rPr>
        <w:t>observations</w:t>
      </w:r>
      <w:r w:rsidR="00161A5C">
        <w:rPr>
          <w:rFonts w:ascii="Arial" w:hAnsi="Arial" w:cs="Arial"/>
          <w:b/>
          <w:i/>
          <w:sz w:val="20"/>
          <w:szCs w:val="20"/>
        </w:rPr>
        <w:t xml:space="preserve"> </w:t>
      </w:r>
      <w:r w:rsidR="007559EF" w:rsidRPr="00215FBD">
        <w:rPr>
          <w:rFonts w:ascii="Arial" w:hAnsi="Arial" w:cs="Arial"/>
          <w:b/>
          <w:i/>
          <w:sz w:val="20"/>
          <w:szCs w:val="20"/>
        </w:rPr>
        <w:t>qui</w:t>
      </w:r>
      <w:r w:rsidR="00161A5C">
        <w:rPr>
          <w:rFonts w:ascii="Arial" w:hAnsi="Arial" w:cs="Arial"/>
          <w:b/>
          <w:i/>
          <w:sz w:val="20"/>
          <w:szCs w:val="20"/>
        </w:rPr>
        <w:t xml:space="preserve"> </w:t>
      </w:r>
      <w:r w:rsidR="007559EF" w:rsidRPr="00215FBD">
        <w:rPr>
          <w:rFonts w:ascii="Arial" w:hAnsi="Arial" w:cs="Arial"/>
          <w:b/>
          <w:i/>
          <w:sz w:val="20"/>
          <w:szCs w:val="20"/>
        </w:rPr>
        <w:t>lui</w:t>
      </w:r>
      <w:r w:rsidR="00161A5C">
        <w:rPr>
          <w:rFonts w:ascii="Arial" w:hAnsi="Arial" w:cs="Arial"/>
          <w:b/>
          <w:i/>
          <w:sz w:val="20"/>
          <w:szCs w:val="20"/>
        </w:rPr>
        <w:t xml:space="preserve"> </w:t>
      </w:r>
      <w:r w:rsidR="007559EF" w:rsidRPr="00215FBD">
        <w:rPr>
          <w:rFonts w:ascii="Arial" w:hAnsi="Arial" w:cs="Arial"/>
          <w:b/>
          <w:i/>
          <w:sz w:val="20"/>
          <w:szCs w:val="20"/>
        </w:rPr>
        <w:t>sont</w:t>
      </w:r>
      <w:r w:rsidR="00161A5C">
        <w:rPr>
          <w:rFonts w:ascii="Arial" w:hAnsi="Arial" w:cs="Arial"/>
          <w:b/>
          <w:i/>
          <w:sz w:val="20"/>
          <w:szCs w:val="20"/>
        </w:rPr>
        <w:t xml:space="preserve"> </w:t>
      </w:r>
      <w:r w:rsidR="007559EF" w:rsidRPr="00215FBD">
        <w:rPr>
          <w:rFonts w:ascii="Arial" w:hAnsi="Arial" w:cs="Arial"/>
          <w:b/>
          <w:i/>
          <w:sz w:val="20"/>
          <w:szCs w:val="20"/>
        </w:rPr>
        <w:t>adressées</w:t>
      </w:r>
      <w:r w:rsidR="00161A5C">
        <w:rPr>
          <w:rFonts w:ascii="Arial" w:hAnsi="Arial" w:cs="Arial"/>
          <w:b/>
          <w:i/>
          <w:sz w:val="20"/>
          <w:szCs w:val="20"/>
        </w:rPr>
        <w:t xml:space="preserve"> </w:t>
      </w:r>
      <w:r w:rsidR="007559EF" w:rsidRPr="00215FBD">
        <w:rPr>
          <w:rFonts w:ascii="Arial" w:hAnsi="Arial" w:cs="Arial"/>
          <w:b/>
          <w:i/>
          <w:sz w:val="20"/>
          <w:szCs w:val="20"/>
        </w:rPr>
        <w:t>tout</w:t>
      </w:r>
      <w:r w:rsidR="00161A5C">
        <w:rPr>
          <w:rFonts w:ascii="Arial" w:hAnsi="Arial" w:cs="Arial"/>
          <w:b/>
          <w:i/>
          <w:sz w:val="20"/>
          <w:szCs w:val="20"/>
        </w:rPr>
        <w:t xml:space="preserve"> </w:t>
      </w:r>
      <w:r w:rsidR="007559EF" w:rsidRPr="00215FBD">
        <w:rPr>
          <w:rFonts w:ascii="Arial" w:hAnsi="Arial" w:cs="Arial"/>
          <w:b/>
          <w:i/>
          <w:sz w:val="20"/>
          <w:szCs w:val="20"/>
        </w:rPr>
        <w:t>en</w:t>
      </w:r>
      <w:r w:rsidR="00161A5C">
        <w:rPr>
          <w:rFonts w:ascii="Arial" w:hAnsi="Arial" w:cs="Arial"/>
          <w:b/>
          <w:i/>
          <w:sz w:val="20"/>
          <w:szCs w:val="20"/>
        </w:rPr>
        <w:t xml:space="preserve"> </w:t>
      </w:r>
      <w:r w:rsidR="007559EF" w:rsidRPr="00215FBD">
        <w:rPr>
          <w:rFonts w:ascii="Arial" w:hAnsi="Arial" w:cs="Arial"/>
          <w:b/>
          <w:i/>
          <w:sz w:val="20"/>
          <w:szCs w:val="20"/>
        </w:rPr>
        <w:t>assumant</w:t>
      </w:r>
      <w:r w:rsidR="00161A5C">
        <w:rPr>
          <w:rFonts w:ascii="Arial" w:hAnsi="Arial" w:cs="Arial"/>
          <w:b/>
          <w:i/>
          <w:sz w:val="20"/>
          <w:szCs w:val="20"/>
        </w:rPr>
        <w:t xml:space="preserve"> </w:t>
      </w:r>
      <w:r w:rsidR="007559EF" w:rsidRPr="00215FBD">
        <w:rPr>
          <w:rFonts w:ascii="Arial" w:hAnsi="Arial" w:cs="Arial"/>
          <w:b/>
          <w:i/>
          <w:sz w:val="20"/>
          <w:szCs w:val="20"/>
        </w:rPr>
        <w:t>la</w:t>
      </w:r>
      <w:r w:rsidR="00161A5C">
        <w:rPr>
          <w:rFonts w:ascii="Arial" w:hAnsi="Arial" w:cs="Arial"/>
          <w:b/>
          <w:i/>
          <w:sz w:val="20"/>
          <w:szCs w:val="20"/>
        </w:rPr>
        <w:t xml:space="preserve"> </w:t>
      </w:r>
      <w:r w:rsidR="007559EF" w:rsidRPr="00215FBD">
        <w:rPr>
          <w:rFonts w:ascii="Arial" w:hAnsi="Arial" w:cs="Arial"/>
          <w:b/>
          <w:i/>
          <w:sz w:val="20"/>
          <w:szCs w:val="20"/>
        </w:rPr>
        <w:t>responsabilité</w:t>
      </w:r>
      <w:r w:rsidR="00161A5C">
        <w:rPr>
          <w:rFonts w:ascii="Arial" w:hAnsi="Arial" w:cs="Arial"/>
          <w:b/>
          <w:i/>
          <w:sz w:val="20"/>
          <w:szCs w:val="20"/>
        </w:rPr>
        <w:t xml:space="preserve"> </w:t>
      </w:r>
      <w:r w:rsidR="007559EF" w:rsidRPr="00215FBD">
        <w:rPr>
          <w:rFonts w:ascii="Arial" w:hAnsi="Arial" w:cs="Arial"/>
          <w:b/>
          <w:i/>
          <w:sz w:val="20"/>
          <w:szCs w:val="20"/>
        </w:rPr>
        <w:t>exclusive</w:t>
      </w:r>
      <w:r w:rsidR="00161A5C">
        <w:rPr>
          <w:rFonts w:ascii="Arial" w:hAnsi="Arial" w:cs="Arial"/>
          <w:b/>
          <w:i/>
          <w:sz w:val="20"/>
          <w:szCs w:val="20"/>
        </w:rPr>
        <w:t xml:space="preserve"> </w:t>
      </w:r>
      <w:r w:rsidR="007559EF" w:rsidRPr="00215FBD">
        <w:rPr>
          <w:rFonts w:ascii="Arial" w:hAnsi="Arial" w:cs="Arial"/>
          <w:b/>
          <w:i/>
          <w:sz w:val="20"/>
          <w:szCs w:val="20"/>
        </w:rPr>
        <w:t>de</w:t>
      </w:r>
      <w:r w:rsidR="00161A5C">
        <w:rPr>
          <w:rFonts w:ascii="Arial" w:hAnsi="Arial" w:cs="Arial"/>
          <w:b/>
          <w:i/>
          <w:sz w:val="20"/>
          <w:szCs w:val="20"/>
        </w:rPr>
        <w:t xml:space="preserve"> </w:t>
      </w:r>
      <w:r w:rsidR="007559EF" w:rsidRPr="00215FBD">
        <w:rPr>
          <w:rFonts w:ascii="Arial" w:hAnsi="Arial" w:cs="Arial"/>
          <w:b/>
          <w:i/>
          <w:sz w:val="20"/>
          <w:szCs w:val="20"/>
        </w:rPr>
        <w:t>ces</w:t>
      </w:r>
      <w:r w:rsidR="00161A5C">
        <w:rPr>
          <w:rFonts w:ascii="Arial" w:hAnsi="Arial" w:cs="Arial"/>
          <w:b/>
          <w:i/>
          <w:sz w:val="20"/>
          <w:szCs w:val="20"/>
        </w:rPr>
        <w:t xml:space="preserve"> </w:t>
      </w:r>
      <w:r w:rsidR="007559EF" w:rsidRPr="00215FBD">
        <w:rPr>
          <w:rFonts w:ascii="Arial" w:hAnsi="Arial" w:cs="Arial"/>
          <w:b/>
          <w:i/>
          <w:sz w:val="20"/>
          <w:szCs w:val="20"/>
        </w:rPr>
        <w:t>projets.</w:t>
      </w:r>
    </w:p>
    <w:p w14:paraId="4D50506A"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p>
    <w:p w14:paraId="1D29E381" w14:textId="77777777" w:rsidR="007559EF" w:rsidRPr="00215FBD" w:rsidRDefault="007559EF" w:rsidP="00BC5683">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Lorsque</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Pr="00215FBD">
        <w:rPr>
          <w:rFonts w:ascii="Arial" w:hAnsi="Arial" w:cs="Arial"/>
          <w:b/>
          <w:i/>
          <w:sz w:val="20"/>
          <w:szCs w:val="20"/>
        </w:rPr>
        <w:t>juge</w:t>
      </w:r>
      <w:r w:rsidR="00161A5C">
        <w:rPr>
          <w:rFonts w:ascii="Arial" w:hAnsi="Arial" w:cs="Arial"/>
          <w:b/>
          <w:i/>
          <w:sz w:val="20"/>
          <w:szCs w:val="20"/>
        </w:rPr>
        <w:t xml:space="preserve"> </w:t>
      </w:r>
      <w:r w:rsidRPr="00215FBD">
        <w:rPr>
          <w:rFonts w:ascii="Arial" w:hAnsi="Arial" w:cs="Arial"/>
          <w:b/>
          <w:i/>
          <w:sz w:val="20"/>
          <w:szCs w:val="20"/>
        </w:rPr>
        <w:t>nécessaire</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examen</w:t>
      </w:r>
      <w:r w:rsidR="00161A5C">
        <w:rPr>
          <w:rFonts w:ascii="Arial" w:hAnsi="Arial" w:cs="Arial"/>
          <w:b/>
          <w:i/>
          <w:sz w:val="20"/>
          <w:szCs w:val="20"/>
        </w:rPr>
        <w:t xml:space="preserve"> </w:t>
      </w:r>
      <w:r w:rsidRPr="00215FBD">
        <w:rPr>
          <w:rFonts w:ascii="Arial" w:hAnsi="Arial" w:cs="Arial"/>
          <w:b/>
          <w:i/>
          <w:sz w:val="20"/>
          <w:szCs w:val="20"/>
        </w:rPr>
        <w:t>complémentaire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sol,</w:t>
      </w:r>
      <w:r w:rsidR="00161A5C">
        <w:rPr>
          <w:rFonts w:ascii="Arial" w:hAnsi="Arial" w:cs="Arial"/>
          <w:b/>
          <w:i/>
          <w:sz w:val="20"/>
          <w:szCs w:val="20"/>
        </w:rPr>
        <w:t xml:space="preserve"> </w:t>
      </w:r>
      <w:r w:rsidRPr="00215FBD">
        <w:rPr>
          <w:rFonts w:ascii="Arial" w:hAnsi="Arial" w:cs="Arial"/>
          <w:b/>
          <w:i/>
          <w:sz w:val="20"/>
          <w:szCs w:val="20"/>
        </w:rPr>
        <w:t>l’entrepreneur</w:t>
      </w:r>
      <w:r w:rsidR="00161A5C">
        <w:rPr>
          <w:rFonts w:ascii="Arial" w:hAnsi="Arial" w:cs="Arial"/>
          <w:b/>
          <w:i/>
          <w:sz w:val="20"/>
          <w:szCs w:val="20"/>
        </w:rPr>
        <w:t xml:space="preserve"> </w:t>
      </w:r>
      <w:r w:rsidRPr="00215FBD">
        <w:rPr>
          <w:rFonts w:ascii="Arial" w:hAnsi="Arial" w:cs="Arial"/>
          <w:b/>
          <w:i/>
          <w:sz w:val="20"/>
          <w:szCs w:val="20"/>
        </w:rPr>
        <w:t>tient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sa</w:t>
      </w:r>
      <w:r w:rsidR="00161A5C">
        <w:rPr>
          <w:rFonts w:ascii="Arial" w:hAnsi="Arial" w:cs="Arial"/>
          <w:b/>
          <w:i/>
          <w:sz w:val="20"/>
          <w:szCs w:val="20"/>
        </w:rPr>
        <w:t xml:space="preserve"> </w:t>
      </w:r>
      <w:r w:rsidRPr="00215FBD">
        <w:rPr>
          <w:rFonts w:ascii="Arial" w:hAnsi="Arial" w:cs="Arial"/>
          <w:b/>
          <w:i/>
          <w:sz w:val="20"/>
          <w:szCs w:val="20"/>
        </w:rPr>
        <w:t>disposition</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personnel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matériel</w:t>
      </w:r>
      <w:r w:rsidR="00161A5C">
        <w:rPr>
          <w:rFonts w:ascii="Arial" w:hAnsi="Arial" w:cs="Arial"/>
          <w:b/>
          <w:i/>
          <w:sz w:val="20"/>
          <w:szCs w:val="20"/>
        </w:rPr>
        <w:t xml:space="preserve"> </w:t>
      </w:r>
      <w:r w:rsidRPr="00215FBD">
        <w:rPr>
          <w:rFonts w:ascii="Arial" w:hAnsi="Arial" w:cs="Arial"/>
          <w:b/>
          <w:i/>
          <w:sz w:val="20"/>
          <w:szCs w:val="20"/>
        </w:rPr>
        <w:t>nécessaire</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procéder</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toute</w:t>
      </w:r>
      <w:r w:rsidR="00161A5C">
        <w:rPr>
          <w:rFonts w:ascii="Arial" w:hAnsi="Arial" w:cs="Arial"/>
          <w:b/>
          <w:i/>
          <w:sz w:val="20"/>
          <w:szCs w:val="20"/>
        </w:rPr>
        <w:t xml:space="preserve"> </w:t>
      </w:r>
      <w:r w:rsidRPr="00215FBD">
        <w:rPr>
          <w:rFonts w:ascii="Arial" w:hAnsi="Arial" w:cs="Arial"/>
          <w:b/>
          <w:i/>
          <w:sz w:val="20"/>
          <w:szCs w:val="20"/>
        </w:rPr>
        <w:t>reconnaissance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sol</w:t>
      </w:r>
      <w:r w:rsidR="00161A5C">
        <w:rPr>
          <w:rFonts w:ascii="Arial" w:hAnsi="Arial" w:cs="Arial"/>
          <w:b/>
          <w:i/>
          <w:sz w:val="20"/>
          <w:szCs w:val="20"/>
        </w:rPr>
        <w:t xml:space="preserve"> </w:t>
      </w:r>
      <w:r w:rsidRPr="00215FBD">
        <w:rPr>
          <w:rFonts w:ascii="Arial" w:hAnsi="Arial" w:cs="Arial"/>
          <w:b/>
          <w:i/>
          <w:sz w:val="20"/>
          <w:szCs w:val="20"/>
        </w:rPr>
        <w:t>qu’il</w:t>
      </w:r>
      <w:r w:rsidR="00161A5C">
        <w:rPr>
          <w:rFonts w:ascii="Arial" w:hAnsi="Arial" w:cs="Arial"/>
          <w:b/>
          <w:i/>
          <w:sz w:val="20"/>
          <w:szCs w:val="20"/>
        </w:rPr>
        <w:t xml:space="preserve"> </w:t>
      </w:r>
      <w:r w:rsidRPr="00215FBD">
        <w:rPr>
          <w:rFonts w:ascii="Arial" w:hAnsi="Arial" w:cs="Arial"/>
          <w:b/>
          <w:i/>
          <w:sz w:val="20"/>
          <w:szCs w:val="20"/>
        </w:rPr>
        <w:t>juge</w:t>
      </w:r>
      <w:r w:rsidR="00161A5C">
        <w:rPr>
          <w:rFonts w:ascii="Arial" w:hAnsi="Arial" w:cs="Arial"/>
          <w:b/>
          <w:i/>
          <w:sz w:val="20"/>
          <w:szCs w:val="20"/>
        </w:rPr>
        <w:t xml:space="preserve"> </w:t>
      </w:r>
      <w:r w:rsidRPr="00215FBD">
        <w:rPr>
          <w:rFonts w:ascii="Arial" w:hAnsi="Arial" w:cs="Arial"/>
          <w:b/>
          <w:i/>
          <w:sz w:val="20"/>
          <w:szCs w:val="20"/>
        </w:rPr>
        <w:t>utile.</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Pr="00215FBD">
        <w:rPr>
          <w:rFonts w:ascii="Arial" w:hAnsi="Arial" w:cs="Arial"/>
          <w:b/>
          <w:i/>
          <w:sz w:val="20"/>
          <w:szCs w:val="20"/>
        </w:rPr>
        <w:t>prend</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charge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main</w:t>
      </w:r>
      <w:r w:rsidR="00161A5C">
        <w:rPr>
          <w:rFonts w:ascii="Arial" w:hAnsi="Arial" w:cs="Arial"/>
          <w:b/>
          <w:i/>
          <w:sz w:val="20"/>
          <w:szCs w:val="20"/>
        </w:rPr>
        <w:t xml:space="preserve"> </w:t>
      </w:r>
      <w:r w:rsidRPr="00215FBD">
        <w:rPr>
          <w:rFonts w:ascii="Arial" w:hAnsi="Arial" w:cs="Arial"/>
          <w:b/>
          <w:i/>
          <w:sz w:val="20"/>
          <w:szCs w:val="20"/>
        </w:rPr>
        <w:t>d’œuvre</w:t>
      </w:r>
      <w:r w:rsidR="00161A5C">
        <w:rPr>
          <w:rFonts w:ascii="Arial" w:hAnsi="Arial" w:cs="Arial"/>
          <w:b/>
          <w:i/>
          <w:sz w:val="20"/>
          <w:szCs w:val="20"/>
        </w:rPr>
        <w:t xml:space="preserve"> </w:t>
      </w:r>
      <w:r w:rsidRPr="00215FBD">
        <w:rPr>
          <w:rFonts w:ascii="Arial" w:hAnsi="Arial" w:cs="Arial"/>
          <w:b/>
          <w:i/>
          <w:sz w:val="20"/>
          <w:szCs w:val="20"/>
        </w:rPr>
        <w:t>afférents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reconnaissance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sol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s’il</w:t>
      </w:r>
      <w:r w:rsidR="00161A5C">
        <w:rPr>
          <w:rFonts w:ascii="Arial" w:hAnsi="Arial" w:cs="Arial"/>
          <w:b/>
          <w:i/>
          <w:sz w:val="20"/>
          <w:szCs w:val="20"/>
        </w:rPr>
        <w:t xml:space="preserve"> </w:t>
      </w:r>
      <w:r w:rsidRPr="00215FBD">
        <w:rPr>
          <w:rFonts w:ascii="Arial" w:hAnsi="Arial" w:cs="Arial"/>
          <w:b/>
          <w:i/>
          <w:sz w:val="20"/>
          <w:szCs w:val="20"/>
        </w:rPr>
        <w:t>faut</w:t>
      </w:r>
      <w:r w:rsidR="00161A5C">
        <w:rPr>
          <w:rFonts w:ascii="Arial" w:hAnsi="Arial" w:cs="Arial"/>
          <w:b/>
          <w:i/>
          <w:sz w:val="20"/>
          <w:szCs w:val="20"/>
        </w:rPr>
        <w:t xml:space="preserve"> </w:t>
      </w:r>
      <w:r w:rsidRPr="00215FBD">
        <w:rPr>
          <w:rFonts w:ascii="Arial" w:hAnsi="Arial" w:cs="Arial"/>
          <w:b/>
          <w:i/>
          <w:sz w:val="20"/>
          <w:szCs w:val="20"/>
        </w:rPr>
        <w:t>y</w:t>
      </w:r>
      <w:r w:rsidR="00161A5C">
        <w:rPr>
          <w:rFonts w:ascii="Arial" w:hAnsi="Arial" w:cs="Arial"/>
          <w:b/>
          <w:i/>
          <w:sz w:val="20"/>
          <w:szCs w:val="20"/>
        </w:rPr>
        <w:t xml:space="preserve"> </w:t>
      </w:r>
      <w:r w:rsidRPr="00215FBD">
        <w:rPr>
          <w:rFonts w:ascii="Arial" w:hAnsi="Arial" w:cs="Arial"/>
          <w:b/>
          <w:i/>
          <w:sz w:val="20"/>
          <w:szCs w:val="20"/>
        </w:rPr>
        <w:t>employer</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matériel</w:t>
      </w:r>
      <w:r w:rsidR="00161A5C">
        <w:rPr>
          <w:rFonts w:ascii="Arial" w:hAnsi="Arial" w:cs="Arial"/>
          <w:b/>
          <w:i/>
          <w:sz w:val="20"/>
          <w:szCs w:val="20"/>
        </w:rPr>
        <w:t xml:space="preserve"> </w:t>
      </w:r>
      <w:r w:rsidRPr="00215FBD">
        <w:rPr>
          <w:rFonts w:ascii="Arial" w:hAnsi="Arial" w:cs="Arial"/>
          <w:b/>
          <w:i/>
          <w:sz w:val="20"/>
          <w:szCs w:val="20"/>
        </w:rPr>
        <w:t>extraordinaire,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coût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celui-ci.</w:t>
      </w:r>
    </w:p>
    <w:p w14:paraId="6B097C0A"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p>
    <w:p w14:paraId="65E883F7" w14:textId="77777777" w:rsidR="007559EF" w:rsidRDefault="007559EF" w:rsidP="006A4D73">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renouvellement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certaines</w:t>
      </w:r>
      <w:r w:rsidR="00161A5C">
        <w:rPr>
          <w:rFonts w:ascii="Arial" w:hAnsi="Arial" w:cs="Arial"/>
          <w:b/>
          <w:i/>
          <w:sz w:val="20"/>
          <w:szCs w:val="20"/>
        </w:rPr>
        <w:t xml:space="preserve"> </w:t>
      </w:r>
      <w:r w:rsidRPr="00215FBD">
        <w:rPr>
          <w:rFonts w:ascii="Arial" w:hAnsi="Arial" w:cs="Arial"/>
          <w:b/>
          <w:i/>
          <w:sz w:val="20"/>
          <w:szCs w:val="20"/>
        </w:rPr>
        <w:t>installations</w:t>
      </w:r>
      <w:r w:rsidR="00161A5C">
        <w:rPr>
          <w:rFonts w:ascii="Arial" w:hAnsi="Arial" w:cs="Arial"/>
          <w:b/>
          <w:i/>
          <w:sz w:val="20"/>
          <w:szCs w:val="20"/>
        </w:rPr>
        <w:t xml:space="preserve"> </w:t>
      </w:r>
      <w:r w:rsidRPr="00215FBD">
        <w:rPr>
          <w:rFonts w:ascii="Arial" w:hAnsi="Arial" w:cs="Arial"/>
          <w:b/>
          <w:i/>
          <w:sz w:val="20"/>
          <w:szCs w:val="20"/>
        </w:rPr>
        <w:t>électriques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imposent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maintenir</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service</w:t>
      </w:r>
      <w:r w:rsidR="00161A5C">
        <w:rPr>
          <w:rFonts w:ascii="Arial" w:hAnsi="Arial" w:cs="Arial"/>
          <w:b/>
          <w:i/>
          <w:sz w:val="20"/>
          <w:szCs w:val="20"/>
        </w:rPr>
        <w:t xml:space="preserve"> </w:t>
      </w:r>
      <w:r w:rsidRPr="00215FBD">
        <w:rPr>
          <w:rFonts w:ascii="Arial" w:hAnsi="Arial" w:cs="Arial"/>
          <w:b/>
          <w:i/>
          <w:sz w:val="20"/>
          <w:szCs w:val="20"/>
        </w:rPr>
        <w:t>certaines</w:t>
      </w:r>
      <w:r w:rsidR="00161A5C">
        <w:rPr>
          <w:rFonts w:ascii="Arial" w:hAnsi="Arial" w:cs="Arial"/>
          <w:b/>
          <w:i/>
          <w:sz w:val="20"/>
          <w:szCs w:val="20"/>
        </w:rPr>
        <w:t xml:space="preserve"> </w:t>
      </w:r>
      <w:r w:rsidRPr="00215FBD">
        <w:rPr>
          <w:rFonts w:ascii="Arial" w:hAnsi="Arial" w:cs="Arial"/>
          <w:b/>
          <w:i/>
          <w:sz w:val="20"/>
          <w:szCs w:val="20"/>
        </w:rPr>
        <w:t>parties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installations</w:t>
      </w:r>
      <w:r w:rsidR="00161A5C">
        <w:rPr>
          <w:rFonts w:ascii="Arial" w:hAnsi="Arial" w:cs="Arial"/>
          <w:b/>
          <w:i/>
          <w:sz w:val="20"/>
          <w:szCs w:val="20"/>
        </w:rPr>
        <w:t xml:space="preserve"> </w:t>
      </w:r>
      <w:r w:rsidRPr="00215FBD">
        <w:rPr>
          <w:rFonts w:ascii="Arial" w:hAnsi="Arial" w:cs="Arial"/>
          <w:b/>
          <w:i/>
          <w:sz w:val="20"/>
          <w:szCs w:val="20"/>
        </w:rPr>
        <w:t>(éclairage,</w:t>
      </w:r>
      <w:r w:rsidR="00161A5C">
        <w:rPr>
          <w:rFonts w:ascii="Arial" w:hAnsi="Arial" w:cs="Arial"/>
          <w:b/>
          <w:i/>
          <w:sz w:val="20"/>
          <w:szCs w:val="20"/>
        </w:rPr>
        <w:t xml:space="preserve"> </w:t>
      </w:r>
      <w:r w:rsidRPr="00215FBD">
        <w:rPr>
          <w:rFonts w:ascii="Arial" w:hAnsi="Arial" w:cs="Arial"/>
          <w:b/>
          <w:i/>
          <w:sz w:val="20"/>
          <w:szCs w:val="20"/>
        </w:rPr>
        <w:t>signalisation,</w:t>
      </w:r>
      <w:r w:rsidR="00161A5C">
        <w:rPr>
          <w:rFonts w:ascii="Arial" w:hAnsi="Arial" w:cs="Arial"/>
          <w:b/>
          <w:i/>
          <w:sz w:val="20"/>
          <w:szCs w:val="20"/>
        </w:rPr>
        <w:t xml:space="preserve"> </w:t>
      </w:r>
      <w:r w:rsidRPr="00215FBD">
        <w:rPr>
          <w:rFonts w:ascii="Arial" w:hAnsi="Arial" w:cs="Arial"/>
          <w:b/>
          <w:i/>
          <w:sz w:val="20"/>
          <w:szCs w:val="20"/>
        </w:rPr>
        <w:t>etc.)</w:t>
      </w:r>
      <w:r w:rsidR="00161A5C">
        <w:rPr>
          <w:rFonts w:ascii="Arial" w:hAnsi="Arial" w:cs="Arial"/>
          <w:b/>
          <w:i/>
          <w:sz w:val="20"/>
          <w:szCs w:val="20"/>
        </w:rPr>
        <w:t xml:space="preserve"> </w:t>
      </w:r>
      <w:r w:rsidRPr="00215FBD">
        <w:rPr>
          <w:rFonts w:ascii="Arial" w:hAnsi="Arial" w:cs="Arial"/>
          <w:b/>
          <w:i/>
          <w:sz w:val="20"/>
          <w:szCs w:val="20"/>
        </w:rPr>
        <w:t>pendant</w:t>
      </w:r>
      <w:r w:rsidR="00161A5C">
        <w:rPr>
          <w:rFonts w:ascii="Arial" w:hAnsi="Arial" w:cs="Arial"/>
          <w:b/>
          <w:i/>
          <w:sz w:val="20"/>
          <w:szCs w:val="20"/>
        </w:rPr>
        <w:t xml:space="preserve"> </w:t>
      </w:r>
      <w:r w:rsidRPr="00215FBD">
        <w:rPr>
          <w:rFonts w:ascii="Arial" w:hAnsi="Arial" w:cs="Arial"/>
          <w:b/>
          <w:i/>
          <w:sz w:val="20"/>
          <w:szCs w:val="20"/>
        </w:rPr>
        <w:t>l’exécution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tenu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prendre,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cet</w:t>
      </w:r>
      <w:r w:rsidR="00161A5C">
        <w:rPr>
          <w:rFonts w:ascii="Arial" w:hAnsi="Arial" w:cs="Arial"/>
          <w:b/>
          <w:i/>
          <w:sz w:val="20"/>
          <w:szCs w:val="20"/>
        </w:rPr>
        <w:t xml:space="preserve"> </w:t>
      </w:r>
      <w:r w:rsidRPr="00215FBD">
        <w:rPr>
          <w:rFonts w:ascii="Arial" w:hAnsi="Arial" w:cs="Arial"/>
          <w:b/>
          <w:i/>
          <w:sz w:val="20"/>
          <w:szCs w:val="20"/>
        </w:rPr>
        <w:t>effet,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mesures</w:t>
      </w:r>
      <w:r w:rsidR="00161A5C">
        <w:rPr>
          <w:rFonts w:ascii="Arial" w:hAnsi="Arial" w:cs="Arial"/>
          <w:b/>
          <w:i/>
          <w:sz w:val="20"/>
          <w:szCs w:val="20"/>
        </w:rPr>
        <w:t xml:space="preserve"> </w:t>
      </w:r>
      <w:r w:rsidRPr="00215FBD">
        <w:rPr>
          <w:rFonts w:ascii="Arial" w:hAnsi="Arial" w:cs="Arial"/>
          <w:b/>
          <w:i/>
          <w:sz w:val="20"/>
          <w:szCs w:val="20"/>
        </w:rPr>
        <w:t>nécessaires</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installations</w:t>
      </w:r>
      <w:r w:rsidR="00161A5C">
        <w:rPr>
          <w:rFonts w:ascii="Arial" w:hAnsi="Arial" w:cs="Arial"/>
          <w:b/>
          <w:i/>
          <w:sz w:val="20"/>
          <w:szCs w:val="20"/>
        </w:rPr>
        <w:t xml:space="preserve"> </w:t>
      </w:r>
      <w:r w:rsidRPr="00215FBD">
        <w:rPr>
          <w:rFonts w:ascii="Arial" w:hAnsi="Arial" w:cs="Arial"/>
          <w:b/>
          <w:i/>
          <w:sz w:val="20"/>
          <w:szCs w:val="20"/>
        </w:rPr>
        <w:t>provisoires</w:t>
      </w:r>
      <w:r w:rsidR="00161A5C">
        <w:rPr>
          <w:rFonts w:ascii="Arial" w:hAnsi="Arial" w:cs="Arial"/>
          <w:b/>
          <w:i/>
          <w:sz w:val="20"/>
          <w:szCs w:val="20"/>
        </w:rPr>
        <w:t xml:space="preserve"> </w:t>
      </w:r>
      <w:r w:rsidRPr="00215FBD">
        <w:rPr>
          <w:rFonts w:ascii="Arial" w:hAnsi="Arial" w:cs="Arial"/>
          <w:b/>
          <w:i/>
          <w:sz w:val="20"/>
          <w:szCs w:val="20"/>
        </w:rPr>
        <w:t>répondent</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prescriptions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dernière</w:t>
      </w:r>
      <w:r w:rsidR="00161A5C">
        <w:rPr>
          <w:rFonts w:ascii="Arial" w:hAnsi="Arial" w:cs="Arial"/>
          <w:b/>
          <w:i/>
          <w:sz w:val="20"/>
          <w:szCs w:val="20"/>
        </w:rPr>
        <w:t xml:space="preserve"> </w:t>
      </w:r>
      <w:r w:rsidRPr="00215FBD">
        <w:rPr>
          <w:rFonts w:ascii="Arial" w:hAnsi="Arial" w:cs="Arial"/>
          <w:b/>
          <w:i/>
          <w:sz w:val="20"/>
          <w:szCs w:val="20"/>
        </w:rPr>
        <w:t>édition</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Règlement</w:t>
      </w:r>
      <w:r w:rsidR="00161A5C">
        <w:rPr>
          <w:rFonts w:ascii="Arial" w:hAnsi="Arial" w:cs="Arial"/>
          <w:b/>
          <w:i/>
          <w:sz w:val="20"/>
          <w:szCs w:val="20"/>
        </w:rPr>
        <w:t xml:space="preserve"> </w:t>
      </w:r>
      <w:r w:rsidRPr="00215FBD">
        <w:rPr>
          <w:rFonts w:ascii="Arial" w:hAnsi="Arial" w:cs="Arial"/>
          <w:b/>
          <w:i/>
          <w:sz w:val="20"/>
          <w:szCs w:val="20"/>
        </w:rPr>
        <w:t>général</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installations</w:t>
      </w:r>
      <w:r w:rsidR="00161A5C">
        <w:rPr>
          <w:rFonts w:ascii="Arial" w:hAnsi="Arial" w:cs="Arial"/>
          <w:b/>
          <w:i/>
          <w:sz w:val="20"/>
          <w:szCs w:val="20"/>
        </w:rPr>
        <w:t xml:space="preserve"> </w:t>
      </w:r>
      <w:r w:rsidRPr="00215FBD">
        <w:rPr>
          <w:rFonts w:ascii="Arial" w:hAnsi="Arial" w:cs="Arial"/>
          <w:b/>
          <w:i/>
          <w:sz w:val="20"/>
          <w:szCs w:val="20"/>
        </w:rPr>
        <w:t>électriques</w:t>
      </w:r>
      <w:r w:rsidR="00161A5C">
        <w:rPr>
          <w:rFonts w:ascii="Arial" w:hAnsi="Arial" w:cs="Arial"/>
          <w:b/>
          <w:i/>
          <w:sz w:val="20"/>
          <w:szCs w:val="20"/>
        </w:rPr>
        <w:t xml:space="preserve"> </w:t>
      </w:r>
      <w:r w:rsidRPr="00215FBD">
        <w:rPr>
          <w:rFonts w:ascii="Arial" w:hAnsi="Arial" w:cs="Arial"/>
          <w:b/>
          <w:i/>
          <w:sz w:val="20"/>
          <w:szCs w:val="20"/>
        </w:rPr>
        <w:t>(R.G.I.E.).</w:t>
      </w:r>
    </w:p>
    <w:p w14:paraId="241B9025" w14:textId="77777777" w:rsidR="00307BA9" w:rsidRDefault="00307BA9" w:rsidP="006A4D73">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p>
    <w:p w14:paraId="5075A71E" w14:textId="77777777" w:rsidR="00E027B0" w:rsidRDefault="00E027B0" w:rsidP="00E027B0">
      <w:pPr>
        <w:spacing w:after="0" w:line="240" w:lineRule="auto"/>
        <w:jc w:val="both"/>
        <w:rPr>
          <w:rFonts w:ascii="Arial" w:hAnsi="Arial" w:cs="Arial"/>
          <w:b/>
          <w:i/>
          <w:color w:val="000000" w:themeColor="text1"/>
          <w:sz w:val="20"/>
          <w:szCs w:val="20"/>
          <w:lang w:val="fr-FR"/>
        </w:rPr>
      </w:pPr>
    </w:p>
    <w:p w14:paraId="4C991545" w14:textId="77777777" w:rsidR="003460D3" w:rsidRPr="00E027B0" w:rsidRDefault="003460D3" w:rsidP="00E027B0">
      <w:pPr>
        <w:spacing w:after="0" w:line="240" w:lineRule="auto"/>
        <w:jc w:val="both"/>
        <w:rPr>
          <w:rFonts w:ascii="Arial" w:hAnsi="Arial" w:cs="Arial"/>
          <w:b/>
          <w:i/>
          <w:color w:val="000000" w:themeColor="text1"/>
          <w:sz w:val="20"/>
          <w:szCs w:val="20"/>
          <w:lang w:val="fr-FR"/>
        </w:rPr>
      </w:pPr>
    </w:p>
    <w:p w14:paraId="27D1DD12" w14:textId="77777777" w:rsidR="004F69BC" w:rsidRDefault="007F2C05">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lastRenderedPageBreak/>
        <w:t>Marchés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d’électromécanique</w:t>
      </w:r>
    </w:p>
    <w:p w14:paraId="391ACFAF" w14:textId="77777777" w:rsidR="004F69BC" w:rsidRDefault="004F69BC">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549E45BD" w14:textId="77777777" w:rsidR="004F69BC" w:rsidRDefault="007F2C05">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79</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43508B" w:rsidRPr="00E353D0">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56E64358" w14:textId="77777777" w:rsidR="007F2C05" w:rsidRPr="00E353D0" w:rsidRDefault="007F2C05" w:rsidP="00307BA9">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5AB25F15" w14:textId="77777777" w:rsidR="007F2C05" w:rsidRPr="00E353D0" w:rsidRDefault="007F2C05" w:rsidP="00307BA9">
      <w:pPr>
        <w:pStyle w:val="Titre3"/>
        <w:pBdr>
          <w:top w:val="single" w:sz="4" w:space="0" w:color="auto"/>
        </w:pBdr>
        <w:rPr>
          <w:color w:val="000000" w:themeColor="text1"/>
        </w:rPr>
      </w:pPr>
      <w:r w:rsidRPr="00E353D0">
        <w:rPr>
          <w:color w:val="000000" w:themeColor="text1"/>
        </w:rPr>
        <w:t>Logement</w:t>
      </w:r>
      <w:r w:rsidR="00161A5C">
        <w:rPr>
          <w:color w:val="000000" w:themeColor="text1"/>
        </w:rPr>
        <w:t xml:space="preserve"> </w:t>
      </w:r>
      <w:r w:rsidRPr="00E353D0">
        <w:rPr>
          <w:color w:val="000000" w:themeColor="text1"/>
        </w:rPr>
        <w:t>des</w:t>
      </w:r>
      <w:r w:rsidR="00161A5C">
        <w:rPr>
          <w:color w:val="000000" w:themeColor="text1"/>
        </w:rPr>
        <w:t xml:space="preserve"> </w:t>
      </w:r>
      <w:r w:rsidRPr="00E353D0">
        <w:rPr>
          <w:color w:val="000000" w:themeColor="text1"/>
        </w:rPr>
        <w:t>travailleurs</w:t>
      </w:r>
    </w:p>
    <w:p w14:paraId="07F699D9" w14:textId="77777777" w:rsidR="007F2C05" w:rsidRPr="00E353D0" w:rsidRDefault="007F2C05" w:rsidP="00307BA9">
      <w:pPr>
        <w:pBdr>
          <w:top w:val="single" w:sz="4" w:space="0" w:color="auto"/>
          <w:left w:val="single" w:sz="4" w:space="4" w:color="auto"/>
          <w:bottom w:val="single" w:sz="4" w:space="1" w:color="auto"/>
          <w:right w:val="single" w:sz="4" w:space="4" w:color="auto"/>
        </w:pBdr>
        <w:spacing w:after="0" w:line="240" w:lineRule="auto"/>
        <w:rPr>
          <w:rFonts w:ascii="Arial" w:hAnsi="Arial" w:cs="Arial"/>
          <w:b/>
          <w:i/>
          <w:color w:val="000000" w:themeColor="text1"/>
          <w:sz w:val="20"/>
          <w:szCs w:val="20"/>
        </w:rPr>
      </w:pPr>
    </w:p>
    <w:p w14:paraId="1A78DEEB" w14:textId="77777777" w:rsidR="004F69BC" w:rsidRDefault="007F2C05">
      <w:pPr>
        <w:pBdr>
          <w:top w:val="single" w:sz="4" w:space="0" w:color="auto"/>
          <w:left w:val="single" w:sz="4" w:space="4" w:color="auto"/>
          <w:bottom w:val="single" w:sz="4" w:space="1" w:color="auto"/>
          <w:right w:val="single" w:sz="4" w:space="4" w:color="auto"/>
        </w:pBdr>
        <w:spacing w:after="0" w:line="240" w:lineRule="auto"/>
        <w:rPr>
          <w:rFonts w:ascii="Arial" w:hAnsi="Arial" w:cs="Arial"/>
          <w:b/>
          <w:i/>
          <w:color w:val="000000" w:themeColor="text1"/>
          <w:sz w:val="20"/>
          <w:szCs w:val="20"/>
        </w:rPr>
      </w:pPr>
      <w:r w:rsidRPr="00E353D0">
        <w:rPr>
          <w:rFonts w:ascii="Arial" w:hAnsi="Arial" w:cs="Arial"/>
          <w:b/>
          <w:i/>
          <w:color w:val="000000" w:themeColor="text1"/>
          <w:sz w:val="20"/>
          <w:szCs w:val="20"/>
        </w:rPr>
        <w:t>Aucun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travailleur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peut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logé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chantier.</w:t>
      </w:r>
    </w:p>
    <w:p w14:paraId="2A0CA2FB" w14:textId="77777777" w:rsidR="004F69BC" w:rsidRDefault="007F2C05" w:rsidP="00BC5683">
      <w:pPr>
        <w:pBdr>
          <w:top w:val="single" w:sz="4" w:space="0" w:color="auto"/>
          <w:left w:val="single" w:sz="4" w:space="4" w:color="auto"/>
          <w:bottom w:val="single" w:sz="4" w:space="1" w:color="auto"/>
          <w:right w:val="single" w:sz="4" w:space="4" w:color="auto"/>
        </w:pBdr>
        <w:spacing w:before="144" w:after="144"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transmet</w:t>
      </w:r>
      <w:r w:rsidR="00161A5C">
        <w:rPr>
          <w:rFonts w:ascii="Arial" w:hAnsi="Arial" w:cs="Arial"/>
          <w:b/>
          <w:i/>
          <w:color w:val="000000" w:themeColor="text1"/>
          <w:sz w:val="20"/>
          <w:szCs w:val="20"/>
        </w:rPr>
        <w:t xml:space="preserve"> </w:t>
      </w:r>
      <w:r w:rsidR="00723C62"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00723C62" w:rsidRPr="00E353D0">
        <w:rPr>
          <w:rFonts w:ascii="Arial" w:hAnsi="Arial" w:cs="Arial"/>
          <w:b/>
          <w:i/>
          <w:color w:val="000000" w:themeColor="text1"/>
          <w:sz w:val="20"/>
          <w:szCs w:val="20"/>
        </w:rPr>
        <w:t>l'</w:t>
      </w:r>
      <w:r w:rsidRPr="00E353D0">
        <w:rPr>
          <w:rFonts w:ascii="Arial" w:hAnsi="Arial" w:cs="Arial"/>
          <w:b/>
          <w:i/>
          <w:color w:val="000000" w:themeColor="text1"/>
          <w:sz w:val="20"/>
          <w:szCs w:val="20"/>
        </w:rPr>
        <w:t>adjudicateur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lieu(x)</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résidence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mis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disposition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travailleurs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échéant.</w:t>
      </w:r>
      <w:r w:rsidR="00161A5C">
        <w:rPr>
          <w:rFonts w:ascii="Arial" w:hAnsi="Arial" w:cs="Arial"/>
          <w:b/>
          <w:i/>
          <w:color w:val="000000" w:themeColor="text1"/>
          <w:sz w:val="20"/>
          <w:szCs w:val="20"/>
        </w:rPr>
        <w:t xml:space="preserve"> </w:t>
      </w:r>
    </w:p>
    <w:p w14:paraId="41D54735" w14:textId="77777777" w:rsidR="004F69BC" w:rsidRDefault="007F2C05" w:rsidP="00BC5683">
      <w:pPr>
        <w:pBdr>
          <w:top w:val="single" w:sz="4" w:space="0" w:color="auto"/>
          <w:left w:val="single" w:sz="4" w:space="4" w:color="auto"/>
          <w:bottom w:val="single" w:sz="4" w:space="1" w:color="auto"/>
          <w:right w:val="single" w:sz="4" w:space="4" w:color="auto"/>
        </w:pBdr>
        <w:spacing w:before="144" w:after="144"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locaux</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d’hébergement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répondent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conditions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50</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point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15</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l’annexe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III,</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partie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l’arrêté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royal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25</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janvier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2001</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relatif</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chantiers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temporaires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mobiles,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pour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autant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s’applique,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0043508B" w:rsidRPr="00E353D0">
        <w:rPr>
          <w:rFonts w:ascii="Arial" w:hAnsi="Arial" w:cs="Arial"/>
          <w:b/>
          <w:i/>
          <w:color w:val="000000" w:themeColor="text1"/>
          <w:sz w:val="20"/>
          <w:szCs w:val="20"/>
        </w:rPr>
        <w:t>savoir</w:t>
      </w:r>
      <w:r w:rsidR="005A043E">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p>
    <w:p w14:paraId="2E1995CB" w14:textId="77777777" w:rsidR="007F2C05" w:rsidRPr="00E353D0" w:rsidRDefault="007F2C05"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Lorsque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sécurité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santé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travailleurs,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notamment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raison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type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d'activité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ou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effectifs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dépassant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certain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nombre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personnes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l'éloignement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chantier,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l'exigent,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locaux</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d’hébergement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doivent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facilement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accessibles</w:t>
      </w:r>
    </w:p>
    <w:p w14:paraId="269468E9" w14:textId="77777777" w:rsidR="007F2C05" w:rsidRPr="00E353D0" w:rsidRDefault="007F2C05"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Ils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doivent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dimensions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suffisantes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équipés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nombre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tables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sièges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p>
    <w:p w14:paraId="26897628" w14:textId="77777777" w:rsidR="007F2C05" w:rsidRPr="00E353D0" w:rsidRDefault="007F2C05"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dossier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tenant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compte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nombre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travailleurs</w:t>
      </w:r>
    </w:p>
    <w:p w14:paraId="0286A943" w14:textId="77777777" w:rsidR="007F2C05" w:rsidRPr="00E353D0" w:rsidRDefault="007F2C05"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locaux</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d'hébergement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fixes,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moins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qu'ils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soient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utilisés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titre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exceptionnel,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doivent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comporter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équipements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sanitaires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nombre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suffisant,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salle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repas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une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salle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détente</w:t>
      </w:r>
    </w:p>
    <w:p w14:paraId="031822D2" w14:textId="77777777" w:rsidR="007F2C05" w:rsidRPr="00E353D0" w:rsidRDefault="007F2C05"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lang w:val="fr-FR"/>
        </w:rPr>
      </w:pPr>
      <w:r w:rsidRPr="00E353D0">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Ils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doivent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équipés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lits,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d'armoires,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tables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chaises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dossier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tenant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compte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nombre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travailleurs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affectés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prenant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considération,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cas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échéant,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présence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travailleurs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deux</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sexes</w:t>
      </w:r>
    </w:p>
    <w:p w14:paraId="4FFC7D99" w14:textId="77777777" w:rsidR="007F2C05" w:rsidRPr="00E353D0" w:rsidRDefault="007F2C05" w:rsidP="00BC5683">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mesures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appropriées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protection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non-fumeurs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contre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gêne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fumée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tabac</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doivent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mises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place</w:t>
      </w:r>
      <w:r w:rsidR="00565982" w:rsidRPr="00E353D0">
        <w:rPr>
          <w:rFonts w:ascii="Arial" w:hAnsi="Arial" w:cs="Arial"/>
          <w:b/>
          <w:i/>
          <w:color w:val="000000" w:themeColor="text1"/>
          <w:sz w:val="20"/>
          <w:szCs w:val="20"/>
        </w:rPr>
        <w:t>.</w:t>
      </w:r>
    </w:p>
    <w:p w14:paraId="246B46F9" w14:textId="77777777" w:rsidR="00307BA9" w:rsidRPr="00E353D0" w:rsidRDefault="00307BA9" w:rsidP="007F2C05">
      <w:pPr>
        <w:spacing w:after="0" w:line="240" w:lineRule="auto"/>
        <w:jc w:val="both"/>
        <w:rPr>
          <w:rFonts w:ascii="Arial" w:hAnsi="Arial" w:cs="Arial"/>
          <w:b/>
          <w:i/>
          <w:color w:val="000000" w:themeColor="text1"/>
          <w:sz w:val="20"/>
          <w:szCs w:val="20"/>
          <w:lang w:val="fr-FR"/>
        </w:rPr>
      </w:pPr>
    </w:p>
    <w:p w14:paraId="428E7BF9" w14:textId="77777777" w:rsidR="004F69BC" w:rsidRDefault="007F2C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génie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civil</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d’électromécanique</w:t>
      </w:r>
    </w:p>
    <w:p w14:paraId="6F36DE2A" w14:textId="77777777" w:rsidR="004F69BC" w:rsidRDefault="004F69B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26F5E1E0" w14:textId="77777777" w:rsidR="004F69BC" w:rsidRDefault="007F2C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L’article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79</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est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complété</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comme</w:t>
      </w:r>
      <w:r w:rsidR="00161A5C">
        <w:rPr>
          <w:rFonts w:ascii="Arial" w:hAnsi="Arial" w:cs="Arial"/>
          <w:b/>
          <w:i/>
          <w:color w:val="000000" w:themeColor="text1"/>
          <w:sz w:val="20"/>
          <w:szCs w:val="20"/>
        </w:rPr>
        <w:t xml:space="preserve"> </w:t>
      </w:r>
      <w:r w:rsidR="0043508B" w:rsidRPr="00E353D0">
        <w:rPr>
          <w:rFonts w:ascii="Arial" w:hAnsi="Arial" w:cs="Arial"/>
          <w:b/>
          <w:i/>
          <w:color w:val="000000" w:themeColor="text1"/>
          <w:sz w:val="20"/>
          <w:szCs w:val="20"/>
        </w:rPr>
        <w:t>suit</w:t>
      </w:r>
      <w:r w:rsidR="005A043E">
        <w:rPr>
          <w:rFonts w:ascii="Arial" w:hAnsi="Arial" w:cs="Arial"/>
          <w:b/>
          <w:i/>
          <w:color w:val="000000" w:themeColor="text1"/>
          <w:sz w:val="20"/>
          <w:szCs w:val="20"/>
        </w:rPr>
        <w:t>:</w:t>
      </w:r>
    </w:p>
    <w:p w14:paraId="41E72884" w14:textId="77777777" w:rsidR="007F2C05" w:rsidRPr="00E353D0" w:rsidRDefault="007F2C05" w:rsidP="007F2C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p>
    <w:p w14:paraId="5C0A1722" w14:textId="77777777" w:rsidR="007F2C05" w:rsidRPr="00E353D0" w:rsidRDefault="007F2C05" w:rsidP="00D21564">
      <w:pPr>
        <w:pStyle w:val="Titre3"/>
        <w:rPr>
          <w:color w:val="000000" w:themeColor="text1"/>
        </w:rPr>
      </w:pPr>
      <w:r w:rsidRPr="00E353D0">
        <w:rPr>
          <w:color w:val="000000" w:themeColor="text1"/>
        </w:rPr>
        <w:t>Réunions</w:t>
      </w:r>
      <w:r w:rsidR="00161A5C">
        <w:rPr>
          <w:color w:val="000000" w:themeColor="text1"/>
        </w:rPr>
        <w:t xml:space="preserve"> </w:t>
      </w:r>
      <w:r w:rsidRPr="00E353D0">
        <w:rPr>
          <w:color w:val="000000" w:themeColor="text1"/>
        </w:rPr>
        <w:t>de</w:t>
      </w:r>
      <w:r w:rsidR="00161A5C">
        <w:rPr>
          <w:color w:val="000000" w:themeColor="text1"/>
        </w:rPr>
        <w:t xml:space="preserve"> </w:t>
      </w:r>
      <w:r w:rsidRPr="00E353D0">
        <w:rPr>
          <w:color w:val="000000" w:themeColor="text1"/>
        </w:rPr>
        <w:t>chantier</w:t>
      </w:r>
    </w:p>
    <w:p w14:paraId="0A2662A0" w14:textId="77777777" w:rsidR="007F2C05" w:rsidRPr="00E353D0" w:rsidRDefault="007F2C05" w:rsidP="007F2C05">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20"/>
          <w:szCs w:val="20"/>
        </w:rPr>
      </w:pPr>
    </w:p>
    <w:p w14:paraId="7DA23D7B" w14:textId="77777777" w:rsidR="004F69BC" w:rsidRDefault="007F2C05">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20"/>
          <w:szCs w:val="20"/>
        </w:rPr>
      </w:pP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présent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aux</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réunions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chantier.</w:t>
      </w:r>
      <w:r w:rsidR="00161A5C">
        <w:rPr>
          <w:rFonts w:ascii="Arial" w:hAnsi="Arial" w:cs="Arial"/>
          <w:b/>
          <w:i/>
          <w:color w:val="000000" w:themeColor="text1"/>
          <w:sz w:val="20"/>
          <w:szCs w:val="20"/>
        </w:rPr>
        <w:t xml:space="preserve"> </w:t>
      </w:r>
    </w:p>
    <w:p w14:paraId="541DA213" w14:textId="77777777" w:rsidR="007F2C05" w:rsidRPr="00E353D0" w:rsidRDefault="007F2C05" w:rsidP="007F2C05">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20"/>
          <w:szCs w:val="20"/>
        </w:rPr>
      </w:pPr>
    </w:p>
    <w:p w14:paraId="0FDF9FA0" w14:textId="77777777" w:rsidR="00924666" w:rsidRPr="00E353D0" w:rsidRDefault="007F2C05" w:rsidP="007F2C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000000" w:themeColor="text1"/>
          <w:sz w:val="20"/>
          <w:szCs w:val="20"/>
        </w:rPr>
      </w:pPr>
      <w:r w:rsidRPr="00E353D0">
        <w:rPr>
          <w:rFonts w:ascii="Arial" w:hAnsi="Arial" w:cs="Arial"/>
          <w:b/>
          <w:i/>
          <w:color w:val="000000" w:themeColor="text1"/>
          <w:sz w:val="20"/>
          <w:szCs w:val="20"/>
        </w:rPr>
        <w:t>L’adjudicataire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transmet,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lors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la</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1</w:t>
      </w:r>
      <w:r w:rsidRPr="00E353D0">
        <w:rPr>
          <w:rFonts w:ascii="Arial" w:hAnsi="Arial" w:cs="Arial"/>
          <w:b/>
          <w:i/>
          <w:color w:val="000000" w:themeColor="text1"/>
          <w:sz w:val="20"/>
          <w:szCs w:val="20"/>
          <w:vertAlign w:val="superscript"/>
        </w:rPr>
        <w:t>ère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réunion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chantier,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un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planning</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chantier</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présentant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tâches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l’identification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entreprises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qui</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exécuteront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tâches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ainsi</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que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le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moment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d’intervention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entreprises.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Toute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modification</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apportée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au</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planning</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doit</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être</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communiquée</w:t>
      </w:r>
      <w:r w:rsidR="00161A5C">
        <w:rPr>
          <w:rFonts w:ascii="Arial" w:hAnsi="Arial" w:cs="Arial"/>
          <w:b/>
          <w:i/>
          <w:color w:val="000000" w:themeColor="text1"/>
          <w:sz w:val="20"/>
          <w:szCs w:val="20"/>
        </w:rPr>
        <w:t xml:space="preserve"> </w:t>
      </w:r>
      <w:r w:rsidR="00723C62" w:rsidRPr="00E353D0">
        <w:rPr>
          <w:rFonts w:ascii="Arial" w:hAnsi="Arial" w:cs="Arial"/>
          <w:b/>
          <w:i/>
          <w:color w:val="000000" w:themeColor="text1"/>
          <w:sz w:val="20"/>
          <w:szCs w:val="20"/>
        </w:rPr>
        <w:t>à</w:t>
      </w:r>
      <w:r w:rsidR="00161A5C">
        <w:rPr>
          <w:rFonts w:ascii="Arial" w:hAnsi="Arial" w:cs="Arial"/>
          <w:b/>
          <w:i/>
          <w:color w:val="000000" w:themeColor="text1"/>
          <w:sz w:val="20"/>
          <w:szCs w:val="20"/>
        </w:rPr>
        <w:t xml:space="preserve"> </w:t>
      </w:r>
      <w:r w:rsidR="00723C62" w:rsidRPr="00E353D0">
        <w:rPr>
          <w:rFonts w:ascii="Arial" w:hAnsi="Arial" w:cs="Arial"/>
          <w:b/>
          <w:i/>
          <w:color w:val="000000" w:themeColor="text1"/>
          <w:sz w:val="20"/>
          <w:szCs w:val="20"/>
        </w:rPr>
        <w:t>l'</w:t>
      </w:r>
      <w:r w:rsidRPr="00E353D0">
        <w:rPr>
          <w:rFonts w:ascii="Arial" w:hAnsi="Arial" w:cs="Arial"/>
          <w:b/>
          <w:i/>
          <w:color w:val="000000" w:themeColor="text1"/>
          <w:sz w:val="20"/>
          <w:szCs w:val="20"/>
        </w:rPr>
        <w:t>adjudicateur</w:t>
      </w:r>
      <w:r w:rsidR="00565982" w:rsidRPr="00E353D0">
        <w:rPr>
          <w:rFonts w:ascii="Arial" w:hAnsi="Arial" w:cs="Arial"/>
          <w:b/>
          <w:i/>
          <w:color w:val="000000" w:themeColor="text1"/>
          <w:sz w:val="20"/>
          <w:szCs w:val="20"/>
        </w:rPr>
        <w:t>.</w:t>
      </w:r>
    </w:p>
    <w:p w14:paraId="10FB861C" w14:textId="77777777" w:rsidR="00CA5173" w:rsidRDefault="00CA5173" w:rsidP="007559EF">
      <w:pPr>
        <w:spacing w:after="0" w:line="240" w:lineRule="auto"/>
        <w:jc w:val="both"/>
        <w:rPr>
          <w:rFonts w:ascii="Arial" w:hAnsi="Arial" w:cs="Arial"/>
          <w:color w:val="000000" w:themeColor="text1"/>
          <w:sz w:val="20"/>
          <w:szCs w:val="20"/>
        </w:rPr>
      </w:pPr>
    </w:p>
    <w:p w14:paraId="1C549081" w14:textId="77777777" w:rsidR="004E4F09" w:rsidRPr="00215FBD" w:rsidRDefault="00FB41CA" w:rsidP="00EB6CE2">
      <w:pPr>
        <w:spacing w:after="0" w:line="240" w:lineRule="auto"/>
        <w:jc w:val="both"/>
        <w:rPr>
          <w:rFonts w:ascii="Arial" w:hAnsi="Arial" w:cs="Arial"/>
          <w:b/>
          <w:sz w:val="20"/>
          <w:szCs w:val="20"/>
        </w:rPr>
      </w:pPr>
      <w:r w:rsidRPr="00215FBD">
        <w:rPr>
          <w:rFonts w:ascii="Arial" w:hAnsi="Arial" w:cs="Arial"/>
          <w:b/>
          <w:sz w:val="20"/>
          <w:szCs w:val="20"/>
        </w:rPr>
        <w:t>Modiﬁcations</w:t>
      </w:r>
      <w:r w:rsidR="00161A5C">
        <w:rPr>
          <w:rFonts w:ascii="Arial" w:hAnsi="Arial" w:cs="Arial"/>
          <w:b/>
          <w:sz w:val="20"/>
          <w:szCs w:val="20"/>
        </w:rPr>
        <w:t xml:space="preserve"> </w:t>
      </w:r>
      <w:r w:rsidRPr="00215FBD">
        <w:rPr>
          <w:rFonts w:ascii="Arial" w:hAnsi="Arial" w:cs="Arial"/>
          <w:b/>
          <w:sz w:val="20"/>
          <w:szCs w:val="20"/>
        </w:rPr>
        <w:t>au</w:t>
      </w:r>
      <w:r w:rsidR="00161A5C">
        <w:rPr>
          <w:rFonts w:ascii="Arial" w:hAnsi="Arial" w:cs="Arial"/>
          <w:b/>
          <w:sz w:val="20"/>
          <w:szCs w:val="20"/>
        </w:rPr>
        <w:t xml:space="preserve"> </w:t>
      </w:r>
      <w:r w:rsidRPr="00215FBD">
        <w:rPr>
          <w:rFonts w:ascii="Arial" w:hAnsi="Arial" w:cs="Arial"/>
          <w:b/>
          <w:sz w:val="20"/>
          <w:szCs w:val="20"/>
        </w:rPr>
        <w:t>marché</w:t>
      </w:r>
    </w:p>
    <w:p w14:paraId="73385E68" w14:textId="77777777" w:rsidR="004E4F09" w:rsidRPr="00215FBD" w:rsidRDefault="004E4F09" w:rsidP="00EB6CE2">
      <w:pPr>
        <w:spacing w:after="0" w:line="240" w:lineRule="auto"/>
        <w:jc w:val="both"/>
        <w:rPr>
          <w:rFonts w:ascii="Arial" w:hAnsi="Arial" w:cs="Arial"/>
          <w:b/>
          <w:sz w:val="20"/>
          <w:szCs w:val="20"/>
        </w:rPr>
      </w:pPr>
    </w:p>
    <w:p w14:paraId="548AA8CD" w14:textId="77777777" w:rsidR="00FB41CA" w:rsidRPr="00215FBD" w:rsidRDefault="00981DF3" w:rsidP="00EB6CE2">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80</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Tout</w:t>
      </w:r>
      <w:r w:rsidR="00161A5C">
        <w:rPr>
          <w:rFonts w:ascii="Arial" w:hAnsi="Arial" w:cs="Arial"/>
          <w:sz w:val="20"/>
          <w:szCs w:val="20"/>
        </w:rPr>
        <w:t xml:space="preserve"> </w:t>
      </w:r>
      <w:r w:rsidR="00FB41CA" w:rsidRPr="00215FBD">
        <w:rPr>
          <w:rFonts w:ascii="Arial" w:hAnsi="Arial" w:cs="Arial"/>
          <w:sz w:val="20"/>
          <w:szCs w:val="20"/>
        </w:rPr>
        <w:t>ordre</w:t>
      </w:r>
      <w:r w:rsidR="00161A5C">
        <w:rPr>
          <w:rFonts w:ascii="Arial" w:hAnsi="Arial" w:cs="Arial"/>
          <w:sz w:val="20"/>
          <w:szCs w:val="20"/>
        </w:rPr>
        <w:t xml:space="preserve"> </w:t>
      </w:r>
      <w:proofErr w:type="spellStart"/>
      <w:r w:rsidR="00FB41CA" w:rsidRPr="00215FBD">
        <w:rPr>
          <w:rFonts w:ascii="Arial" w:hAnsi="Arial" w:cs="Arial"/>
          <w:sz w:val="20"/>
          <w:szCs w:val="20"/>
        </w:rPr>
        <w:t>modiﬁant</w:t>
      </w:r>
      <w:proofErr w:type="spellEnd"/>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donné</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écrit.</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assimilé</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l’ordre</w:t>
      </w:r>
      <w:r w:rsidR="00161A5C">
        <w:rPr>
          <w:rFonts w:ascii="Arial" w:hAnsi="Arial" w:cs="Arial"/>
          <w:sz w:val="20"/>
          <w:szCs w:val="20"/>
        </w:rPr>
        <w:t xml:space="preserve"> </w:t>
      </w:r>
      <w:r w:rsidR="00FB41CA" w:rsidRPr="00215FBD">
        <w:rPr>
          <w:rFonts w:ascii="Arial" w:hAnsi="Arial" w:cs="Arial"/>
          <w:sz w:val="20"/>
          <w:szCs w:val="20"/>
        </w:rPr>
        <w:t>écrit,</w:t>
      </w:r>
      <w:r w:rsidR="00161A5C">
        <w:rPr>
          <w:rFonts w:ascii="Arial" w:hAnsi="Arial" w:cs="Arial"/>
          <w:sz w:val="20"/>
          <w:szCs w:val="20"/>
        </w:rPr>
        <w:t xml:space="preserve"> </w:t>
      </w:r>
      <w:r w:rsidR="00FB41CA" w:rsidRPr="00215FBD">
        <w:rPr>
          <w:rFonts w:ascii="Arial" w:hAnsi="Arial" w:cs="Arial"/>
          <w:sz w:val="20"/>
          <w:szCs w:val="20"/>
        </w:rPr>
        <w:t>l’ordre</w:t>
      </w:r>
      <w:r w:rsidR="00161A5C">
        <w:rPr>
          <w:rFonts w:ascii="Arial" w:hAnsi="Arial" w:cs="Arial"/>
          <w:sz w:val="20"/>
          <w:szCs w:val="20"/>
        </w:rPr>
        <w:t xml:space="preserve"> </w:t>
      </w:r>
      <w:r w:rsidR="00FB41CA" w:rsidRPr="00E353D0">
        <w:rPr>
          <w:rFonts w:ascii="Arial" w:hAnsi="Arial" w:cs="Arial"/>
          <w:color w:val="000000" w:themeColor="text1"/>
          <w:sz w:val="20"/>
          <w:szCs w:val="20"/>
        </w:rPr>
        <w:t>verbal</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dont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l’entrepreneur</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a</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fait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état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874A9E"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874A9E" w:rsidRPr="00E353D0">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assurant</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l'envoi</w:t>
      </w:r>
      <w:r w:rsidR="00161A5C">
        <w:rPr>
          <w:rFonts w:ascii="Arial" w:hAnsi="Arial" w:cs="Arial"/>
          <w:color w:val="000000" w:themeColor="text1"/>
          <w:sz w:val="20"/>
          <w:szCs w:val="20"/>
        </w:rPr>
        <w:t xml:space="preserve"> </w:t>
      </w:r>
      <w:r w:rsidR="00874A9E" w:rsidRPr="00E353D0">
        <w:rPr>
          <w:rFonts w:ascii="Arial" w:hAnsi="Arial" w:cs="Arial"/>
          <w:color w:val="000000" w:themeColor="text1"/>
          <w:sz w:val="20"/>
          <w:szCs w:val="20"/>
        </w:rPr>
        <w:t>adressé</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l</w:t>
      </w:r>
      <w:r w:rsidR="00FB7D27" w:rsidRPr="00E353D0">
        <w:rPr>
          <w:rFonts w:ascii="Arial" w:hAnsi="Arial" w:cs="Arial"/>
          <w:color w:val="000000" w:themeColor="text1"/>
          <w:sz w:val="20"/>
          <w:szCs w:val="20"/>
        </w:rPr>
        <w:t>es</w:t>
      </w:r>
      <w:r w:rsidR="00161A5C">
        <w:rPr>
          <w:rFonts w:ascii="Arial" w:hAnsi="Arial" w:cs="Arial"/>
          <w:color w:val="000000" w:themeColor="text1"/>
          <w:sz w:val="20"/>
          <w:szCs w:val="20"/>
        </w:rPr>
        <w:t xml:space="preserve"> </w:t>
      </w:r>
      <w:r w:rsidR="00FB7D27" w:rsidRPr="00E353D0">
        <w:rPr>
          <w:rFonts w:ascii="Arial" w:hAnsi="Arial" w:cs="Arial"/>
          <w:color w:val="000000" w:themeColor="text1"/>
          <w:sz w:val="20"/>
          <w:szCs w:val="20"/>
        </w:rPr>
        <w:t>quarante-huit</w:t>
      </w:r>
      <w:r w:rsidR="00161A5C">
        <w:rPr>
          <w:rFonts w:ascii="Arial" w:hAnsi="Arial" w:cs="Arial"/>
          <w:color w:val="000000" w:themeColor="text1"/>
          <w:sz w:val="20"/>
          <w:szCs w:val="20"/>
        </w:rPr>
        <w:t xml:space="preserve"> </w:t>
      </w:r>
      <w:r w:rsidR="00FB7D27" w:rsidRPr="00E353D0">
        <w:rPr>
          <w:rFonts w:ascii="Arial" w:hAnsi="Arial" w:cs="Arial"/>
          <w:color w:val="000000" w:themeColor="text1"/>
          <w:sz w:val="20"/>
          <w:szCs w:val="20"/>
        </w:rPr>
        <w:t>heures</w:t>
      </w:r>
      <w:r w:rsidR="00161A5C">
        <w:rPr>
          <w:rFonts w:ascii="Arial" w:hAnsi="Arial" w:cs="Arial"/>
          <w:color w:val="000000" w:themeColor="text1"/>
          <w:sz w:val="20"/>
          <w:szCs w:val="20"/>
        </w:rPr>
        <w:t xml:space="preserve"> </w:t>
      </w:r>
      <w:r w:rsidR="00FB7D27" w:rsidRPr="00E353D0">
        <w:rPr>
          <w:rFonts w:ascii="Arial" w:hAnsi="Arial" w:cs="Arial"/>
          <w:color w:val="000000" w:themeColor="text1"/>
          <w:sz w:val="20"/>
          <w:szCs w:val="20"/>
        </w:rPr>
        <w:t>au</w:t>
      </w:r>
      <w:r w:rsidR="00161A5C">
        <w:rPr>
          <w:rFonts w:ascii="Arial" w:hAnsi="Arial" w:cs="Arial"/>
          <w:color w:val="000000" w:themeColor="text1"/>
          <w:sz w:val="20"/>
          <w:szCs w:val="20"/>
        </w:rPr>
        <w:t xml:space="preserve"> </w:t>
      </w:r>
      <w:r w:rsidR="00FB7D27" w:rsidRPr="00E353D0">
        <w:rPr>
          <w:rFonts w:ascii="Arial" w:hAnsi="Arial" w:cs="Arial"/>
          <w:color w:val="000000" w:themeColor="text1"/>
          <w:sz w:val="20"/>
          <w:szCs w:val="20"/>
        </w:rPr>
        <w:t>fonc</w:t>
      </w:r>
      <w:r w:rsidR="00FB41CA" w:rsidRPr="00E353D0">
        <w:rPr>
          <w:rFonts w:ascii="Arial" w:hAnsi="Arial" w:cs="Arial"/>
          <w:color w:val="000000" w:themeColor="text1"/>
          <w:sz w:val="20"/>
          <w:szCs w:val="20"/>
        </w:rPr>
        <w:t>tionnaire</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dirigeant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et</w:t>
      </w:r>
      <w:r w:rsidR="00161A5C">
        <w:rPr>
          <w:rFonts w:ascii="Arial" w:hAnsi="Arial" w:cs="Arial"/>
          <w:color w:val="000000" w:themeColor="text1"/>
          <w:sz w:val="20"/>
          <w:szCs w:val="20"/>
        </w:rPr>
        <w:t xml:space="preserve"> </w:t>
      </w:r>
      <w:r w:rsidR="00FB41CA" w:rsidRPr="00E353D0">
        <w:rPr>
          <w:rFonts w:ascii="Arial" w:hAnsi="Arial" w:cs="Arial"/>
          <w:color w:val="000000" w:themeColor="text1"/>
          <w:sz w:val="20"/>
          <w:szCs w:val="20"/>
        </w:rPr>
        <w:t>que</w:t>
      </w:r>
      <w:r w:rsidR="00161A5C">
        <w:rPr>
          <w:rFonts w:ascii="Arial" w:hAnsi="Arial" w:cs="Arial"/>
          <w:color w:val="000000" w:themeColor="text1"/>
          <w:sz w:val="20"/>
          <w:szCs w:val="20"/>
        </w:rPr>
        <w:t xml:space="preserve"> </w:t>
      </w:r>
      <w:r w:rsidR="00717D2B" w:rsidRPr="00E353D0">
        <w:rPr>
          <w:rFonts w:ascii="Arial" w:hAnsi="Arial" w:cs="Arial"/>
          <w:color w:val="000000" w:themeColor="text1"/>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n’a</w:t>
      </w:r>
      <w:r w:rsidR="00161A5C">
        <w:rPr>
          <w:rFonts w:ascii="Arial" w:hAnsi="Arial" w:cs="Arial"/>
          <w:sz w:val="20"/>
          <w:szCs w:val="20"/>
        </w:rPr>
        <w:t xml:space="preserve"> </w:t>
      </w:r>
      <w:r w:rsidR="00FB41CA" w:rsidRPr="00215FBD">
        <w:rPr>
          <w:rFonts w:ascii="Arial" w:hAnsi="Arial" w:cs="Arial"/>
          <w:sz w:val="20"/>
          <w:szCs w:val="20"/>
        </w:rPr>
        <w:t>pas</w:t>
      </w:r>
      <w:r w:rsidR="00161A5C">
        <w:rPr>
          <w:rFonts w:ascii="Arial" w:hAnsi="Arial" w:cs="Arial"/>
          <w:sz w:val="20"/>
          <w:szCs w:val="20"/>
        </w:rPr>
        <w:t xml:space="preserve"> </w:t>
      </w:r>
      <w:r w:rsidR="00FB41CA" w:rsidRPr="00215FBD">
        <w:rPr>
          <w:rFonts w:ascii="Arial" w:hAnsi="Arial" w:cs="Arial"/>
          <w:sz w:val="20"/>
          <w:szCs w:val="20"/>
        </w:rPr>
        <w:t>démenti</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trois</w:t>
      </w:r>
      <w:r w:rsidR="00161A5C">
        <w:rPr>
          <w:rFonts w:ascii="Arial" w:hAnsi="Arial" w:cs="Arial"/>
          <w:sz w:val="20"/>
          <w:szCs w:val="20"/>
        </w:rPr>
        <w:t xml:space="preserve"> </w:t>
      </w:r>
      <w:r w:rsidR="00FB41CA" w:rsidRPr="00215FBD">
        <w:rPr>
          <w:rFonts w:ascii="Arial" w:hAnsi="Arial" w:cs="Arial"/>
          <w:sz w:val="20"/>
          <w:szCs w:val="20"/>
        </w:rPr>
        <w:t>jours</w:t>
      </w:r>
      <w:r w:rsidR="00161A5C">
        <w:rPr>
          <w:rFonts w:ascii="Arial" w:hAnsi="Arial" w:cs="Arial"/>
          <w:sz w:val="20"/>
          <w:szCs w:val="20"/>
        </w:rPr>
        <w:t xml:space="preserve"> </w:t>
      </w:r>
      <w:r w:rsidR="00FB41CA" w:rsidRPr="00215FBD">
        <w:rPr>
          <w:rFonts w:ascii="Arial" w:hAnsi="Arial" w:cs="Arial"/>
          <w:sz w:val="20"/>
          <w:szCs w:val="20"/>
        </w:rPr>
        <w:t>ouvrables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réception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ladite</w:t>
      </w:r>
      <w:r w:rsidR="00161A5C">
        <w:rPr>
          <w:rFonts w:ascii="Arial" w:hAnsi="Arial" w:cs="Arial"/>
          <w:sz w:val="20"/>
          <w:szCs w:val="20"/>
        </w:rPr>
        <w:t xml:space="preserve"> </w:t>
      </w:r>
      <w:r w:rsidR="00FB41CA" w:rsidRPr="00215FBD">
        <w:rPr>
          <w:rFonts w:ascii="Arial" w:hAnsi="Arial" w:cs="Arial"/>
          <w:sz w:val="20"/>
          <w:szCs w:val="20"/>
        </w:rPr>
        <w:t>lettre.</w:t>
      </w:r>
    </w:p>
    <w:p w14:paraId="667AA566" w14:textId="77777777" w:rsidR="00FB41CA" w:rsidRPr="00215FBD" w:rsidRDefault="00FB41CA" w:rsidP="00EB6CE2">
      <w:pPr>
        <w:spacing w:after="0" w:line="240" w:lineRule="auto"/>
        <w:jc w:val="both"/>
        <w:rPr>
          <w:rFonts w:ascii="Arial" w:hAnsi="Arial" w:cs="Arial"/>
          <w:sz w:val="20"/>
          <w:szCs w:val="20"/>
        </w:rPr>
      </w:pPr>
      <w:r w:rsidRPr="00215FBD">
        <w:rPr>
          <w:rFonts w:ascii="Arial" w:hAnsi="Arial" w:cs="Arial"/>
          <w:sz w:val="20"/>
          <w:szCs w:val="20"/>
        </w:rPr>
        <w:t>Toutefois,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modiﬁcations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portée</w:t>
      </w:r>
      <w:r w:rsidR="00161A5C">
        <w:rPr>
          <w:rFonts w:ascii="Arial" w:hAnsi="Arial" w:cs="Arial"/>
          <w:sz w:val="20"/>
          <w:szCs w:val="20"/>
        </w:rPr>
        <w:t xml:space="preserve"> </w:t>
      </w:r>
      <w:r w:rsidRPr="00215FBD">
        <w:rPr>
          <w:rFonts w:ascii="Arial" w:hAnsi="Arial" w:cs="Arial"/>
          <w:sz w:val="20"/>
          <w:szCs w:val="20"/>
        </w:rPr>
        <w:t>mineure</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faire</w:t>
      </w:r>
      <w:r w:rsidR="00161A5C">
        <w:rPr>
          <w:rFonts w:ascii="Arial" w:hAnsi="Arial" w:cs="Arial"/>
          <w:sz w:val="20"/>
          <w:szCs w:val="20"/>
        </w:rPr>
        <w:t xml:space="preserve"> </w:t>
      </w:r>
      <w:r w:rsidRPr="00215FBD">
        <w:rPr>
          <w:rFonts w:ascii="Arial" w:hAnsi="Arial" w:cs="Arial"/>
          <w:sz w:val="20"/>
          <w:szCs w:val="20"/>
        </w:rPr>
        <w:t>l’objet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d’inscriptions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journal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p>
    <w:p w14:paraId="0A282D99" w14:textId="77777777" w:rsidR="00FB41CA" w:rsidRPr="00215FBD" w:rsidRDefault="00FB41CA" w:rsidP="00EB6CE2">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ordres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inscriptions</w:t>
      </w:r>
      <w:r w:rsidR="00161A5C">
        <w:rPr>
          <w:rFonts w:ascii="Arial" w:hAnsi="Arial" w:cs="Arial"/>
          <w:sz w:val="20"/>
          <w:szCs w:val="20"/>
        </w:rPr>
        <w:t xml:space="preserve"> </w:t>
      </w:r>
      <w:r w:rsidRPr="00215FBD">
        <w:rPr>
          <w:rFonts w:ascii="Arial" w:hAnsi="Arial" w:cs="Arial"/>
          <w:sz w:val="20"/>
          <w:szCs w:val="20"/>
        </w:rPr>
        <w:t>indiquent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changements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apporter</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clauses</w:t>
      </w:r>
      <w:r w:rsidR="00161A5C">
        <w:rPr>
          <w:rFonts w:ascii="Arial" w:hAnsi="Arial" w:cs="Arial"/>
          <w:sz w:val="20"/>
          <w:szCs w:val="20"/>
        </w:rPr>
        <w:t xml:space="preserve"> </w:t>
      </w:r>
      <w:r w:rsidRPr="00215FBD">
        <w:rPr>
          <w:rFonts w:ascii="Arial" w:hAnsi="Arial" w:cs="Arial"/>
          <w:sz w:val="20"/>
          <w:szCs w:val="20"/>
        </w:rPr>
        <w:t>initiales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ainsi</w:t>
      </w:r>
      <w:r w:rsidR="00161A5C">
        <w:rPr>
          <w:rFonts w:ascii="Arial" w:hAnsi="Arial" w:cs="Arial"/>
          <w:sz w:val="20"/>
          <w:szCs w:val="20"/>
        </w:rPr>
        <w:t xml:space="preserve"> </w:t>
      </w:r>
      <w:r w:rsidRPr="00215FBD">
        <w:rPr>
          <w:rFonts w:ascii="Arial" w:hAnsi="Arial" w:cs="Arial"/>
          <w:sz w:val="20"/>
          <w:szCs w:val="20"/>
        </w:rPr>
        <w:t>qu’aux</w:t>
      </w:r>
      <w:r w:rsidR="00161A5C">
        <w:rPr>
          <w:rFonts w:ascii="Arial" w:hAnsi="Arial" w:cs="Arial"/>
          <w:sz w:val="20"/>
          <w:szCs w:val="20"/>
        </w:rPr>
        <w:t xml:space="preserve"> </w:t>
      </w:r>
      <w:r w:rsidRPr="00215FBD">
        <w:rPr>
          <w:rFonts w:ascii="Arial" w:hAnsi="Arial" w:cs="Arial"/>
          <w:sz w:val="20"/>
          <w:szCs w:val="20"/>
        </w:rPr>
        <w:t>plans.</w:t>
      </w:r>
    </w:p>
    <w:p w14:paraId="4269FD81" w14:textId="77777777" w:rsidR="00FB41CA" w:rsidRPr="00215FBD" w:rsidRDefault="00FB41CA" w:rsidP="00EB6CE2">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Pr="00215FBD">
        <w:rPr>
          <w:rFonts w:ascii="Arial" w:hAnsi="Arial" w:cs="Arial"/>
          <w:sz w:val="20"/>
          <w:szCs w:val="20"/>
        </w:rPr>
        <w:t>prévus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tenu</w:t>
      </w:r>
      <w:r w:rsidR="00161A5C">
        <w:rPr>
          <w:rFonts w:ascii="Arial" w:hAnsi="Arial" w:cs="Arial"/>
          <w:sz w:val="20"/>
          <w:szCs w:val="20"/>
        </w:rPr>
        <w:t xml:space="preserve"> </w:t>
      </w:r>
      <w:r w:rsidRPr="00215FBD">
        <w:rPr>
          <w:rFonts w:ascii="Arial" w:hAnsi="Arial" w:cs="Arial"/>
          <w:sz w:val="20"/>
          <w:szCs w:val="20"/>
        </w:rPr>
        <w:t>d’exécuter,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prévus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retirés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ainsi</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toutes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autres</w:t>
      </w:r>
      <w:r w:rsidR="00161A5C">
        <w:rPr>
          <w:rFonts w:ascii="Arial" w:hAnsi="Arial" w:cs="Arial"/>
          <w:sz w:val="20"/>
          <w:szCs w:val="20"/>
        </w:rPr>
        <w:t xml:space="preserve"> </w:t>
      </w:r>
      <w:r w:rsidRPr="00215FBD">
        <w:rPr>
          <w:rFonts w:ascii="Arial" w:hAnsi="Arial" w:cs="Arial"/>
          <w:sz w:val="20"/>
          <w:szCs w:val="20"/>
        </w:rPr>
        <w:t>modiﬁcations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calculés</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l’offre,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convenir.</w:t>
      </w:r>
    </w:p>
    <w:p w14:paraId="772F1D2B" w14:textId="77777777" w:rsidR="00C56C75" w:rsidRPr="00215FBD" w:rsidRDefault="00C56C75" w:rsidP="00EB6CE2">
      <w:pPr>
        <w:spacing w:after="0" w:line="240" w:lineRule="auto"/>
        <w:jc w:val="both"/>
        <w:rPr>
          <w:rFonts w:ascii="Arial" w:hAnsi="Arial" w:cs="Arial"/>
          <w:sz w:val="20"/>
          <w:szCs w:val="20"/>
        </w:rPr>
      </w:pPr>
    </w:p>
    <w:p w14:paraId="657EFC9F"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00E213CF" w:rsidRPr="00215FBD">
        <w:rPr>
          <w:rFonts w:ascii="Arial" w:hAnsi="Arial" w:cs="Arial"/>
          <w:b/>
          <w:i/>
          <w:sz w:val="20"/>
          <w:szCs w:val="20"/>
        </w:rPr>
        <w:t>et</w:t>
      </w:r>
      <w:r w:rsidR="00161A5C">
        <w:rPr>
          <w:rFonts w:ascii="Arial" w:hAnsi="Arial" w:cs="Arial"/>
          <w:b/>
          <w:i/>
          <w:sz w:val="20"/>
          <w:szCs w:val="20"/>
        </w:rPr>
        <w:t xml:space="preserve"> </w:t>
      </w:r>
      <w:r w:rsidR="00E213CF" w:rsidRPr="00215FBD">
        <w:rPr>
          <w:rFonts w:ascii="Arial" w:hAnsi="Arial" w:cs="Arial"/>
          <w:b/>
          <w:i/>
          <w:sz w:val="20"/>
          <w:szCs w:val="20"/>
        </w:rPr>
        <w:t>d’électromécanique</w:t>
      </w:r>
      <w:r w:rsidR="00161A5C">
        <w:rPr>
          <w:rFonts w:ascii="Arial" w:hAnsi="Arial" w:cs="Arial"/>
          <w:b/>
          <w:i/>
          <w:sz w:val="20"/>
          <w:szCs w:val="20"/>
        </w:rPr>
        <w:t xml:space="preserve"> </w:t>
      </w:r>
    </w:p>
    <w:p w14:paraId="53AE3F4B" w14:textId="77777777" w:rsidR="00C61044" w:rsidRPr="00215FBD" w:rsidRDefault="00C61044" w:rsidP="00EB6CE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5EBF10C9" w14:textId="77777777" w:rsidR="00D36075" w:rsidRPr="00215FBD" w:rsidRDefault="00D36075" w:rsidP="00EB6CE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80,</w:t>
      </w:r>
      <w:r w:rsidR="00161A5C">
        <w:rPr>
          <w:rFonts w:ascii="Arial" w:hAnsi="Arial" w:cs="Arial"/>
          <w:b/>
          <w:i/>
          <w:sz w:val="20"/>
          <w:szCs w:val="20"/>
        </w:rPr>
        <w:t xml:space="preserve"> </w:t>
      </w: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alinéa</w:t>
      </w:r>
      <w:r w:rsidR="00161A5C">
        <w:rPr>
          <w:rFonts w:ascii="Arial" w:hAnsi="Arial" w:cs="Arial"/>
          <w:b/>
          <w:i/>
          <w:sz w:val="20"/>
          <w:szCs w:val="20"/>
        </w:rPr>
        <w:t xml:space="preserve"> </w:t>
      </w:r>
      <w:r w:rsidRPr="00215FBD">
        <w:rPr>
          <w:rFonts w:ascii="Arial" w:hAnsi="Arial" w:cs="Arial"/>
          <w:b/>
          <w:i/>
          <w:sz w:val="20"/>
          <w:szCs w:val="20"/>
        </w:rPr>
        <w:t>1</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62F3E87A" w14:textId="77777777" w:rsidR="00D36075" w:rsidRPr="00215FBD" w:rsidRDefault="00D36075" w:rsidP="00EB6CE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convenir</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Pr="00215FBD">
        <w:rPr>
          <w:rFonts w:ascii="Arial" w:hAnsi="Arial" w:cs="Arial"/>
          <w:b/>
          <w:i/>
          <w:sz w:val="20"/>
          <w:szCs w:val="20"/>
        </w:rPr>
        <w:t>unitaires,</w:t>
      </w:r>
      <w:r w:rsidR="00161A5C">
        <w:rPr>
          <w:rFonts w:ascii="Arial" w:hAnsi="Arial" w:cs="Arial"/>
          <w:b/>
          <w:i/>
          <w:sz w:val="20"/>
          <w:szCs w:val="20"/>
        </w:rPr>
        <w:t xml:space="preserve"> </w:t>
      </w:r>
      <w:r w:rsidRPr="00215FBD">
        <w:rPr>
          <w:rFonts w:ascii="Arial" w:hAnsi="Arial" w:cs="Arial"/>
          <w:b/>
          <w:i/>
          <w:sz w:val="20"/>
          <w:szCs w:val="20"/>
        </w:rPr>
        <w:t>tant</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matériel</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autres</w:t>
      </w:r>
      <w:r w:rsidR="00161A5C">
        <w:rPr>
          <w:rFonts w:ascii="Arial" w:hAnsi="Arial" w:cs="Arial"/>
          <w:b/>
          <w:i/>
          <w:sz w:val="20"/>
          <w:szCs w:val="20"/>
        </w:rPr>
        <w:t xml:space="preserve"> </w:t>
      </w:r>
      <w:r w:rsidRPr="00215FBD">
        <w:rPr>
          <w:rFonts w:ascii="Arial" w:hAnsi="Arial" w:cs="Arial"/>
          <w:b/>
          <w:i/>
          <w:sz w:val="20"/>
          <w:szCs w:val="20"/>
        </w:rPr>
        <w:t>aspects</w:t>
      </w:r>
      <w:r w:rsidR="00161A5C">
        <w:rPr>
          <w:rFonts w:ascii="Arial" w:hAnsi="Arial" w:cs="Arial"/>
          <w:b/>
          <w:i/>
          <w:sz w:val="20"/>
          <w:szCs w:val="20"/>
        </w:rPr>
        <w:t xml:space="preserve"> </w:t>
      </w:r>
      <w:r w:rsidRPr="00215FBD">
        <w:rPr>
          <w:rFonts w:ascii="Arial" w:hAnsi="Arial" w:cs="Arial"/>
          <w:b/>
          <w:i/>
          <w:sz w:val="20"/>
          <w:szCs w:val="20"/>
        </w:rPr>
        <w:t>tels</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salaires,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généraux</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bénéfice,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document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référence</w:t>
      </w:r>
      <w:r w:rsidR="00161A5C">
        <w:rPr>
          <w:rFonts w:ascii="Arial" w:hAnsi="Arial" w:cs="Arial"/>
          <w:b/>
          <w:i/>
          <w:sz w:val="20"/>
          <w:szCs w:val="20"/>
        </w:rPr>
        <w:t xml:space="preserve"> </w:t>
      </w:r>
      <w:r w:rsidRPr="00215FBD">
        <w:rPr>
          <w:rFonts w:ascii="Arial" w:hAnsi="Arial" w:cs="Arial"/>
          <w:b/>
          <w:i/>
          <w:sz w:val="20"/>
          <w:szCs w:val="20"/>
        </w:rPr>
        <w:t>QUALIROUTES-A-6</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d'application.</w:t>
      </w:r>
      <w:r w:rsidR="00161A5C">
        <w:rPr>
          <w:rFonts w:ascii="Arial" w:hAnsi="Arial" w:cs="Arial"/>
          <w:b/>
          <w:i/>
          <w:sz w:val="20"/>
          <w:szCs w:val="20"/>
        </w:rPr>
        <w:t xml:space="preserve"> </w:t>
      </w:r>
    </w:p>
    <w:p w14:paraId="422A7B05" w14:textId="77777777" w:rsidR="00D36075" w:rsidRPr="00215FBD" w:rsidRDefault="00D36075" w:rsidP="00EB6CE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lastRenderedPageBreak/>
        <w:t>Toutefois,</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référé</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Pr="00215FBD">
        <w:rPr>
          <w:rFonts w:ascii="Arial" w:hAnsi="Arial" w:cs="Arial"/>
          <w:b/>
          <w:i/>
          <w:sz w:val="20"/>
          <w:szCs w:val="20"/>
        </w:rPr>
        <w:t>unitaires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l’offre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tout</w:t>
      </w:r>
      <w:r w:rsidR="00161A5C">
        <w:rPr>
          <w:rFonts w:ascii="Arial" w:hAnsi="Arial" w:cs="Arial"/>
          <w:b/>
          <w:i/>
          <w:sz w:val="20"/>
          <w:szCs w:val="20"/>
        </w:rPr>
        <w:t xml:space="preserve"> </w:t>
      </w:r>
      <w:r w:rsidRPr="00215FBD">
        <w:rPr>
          <w:rFonts w:ascii="Arial" w:hAnsi="Arial" w:cs="Arial"/>
          <w:b/>
          <w:i/>
          <w:sz w:val="20"/>
          <w:szCs w:val="20"/>
        </w:rPr>
        <w:t>autre</w:t>
      </w:r>
      <w:r w:rsidR="00161A5C">
        <w:rPr>
          <w:rFonts w:ascii="Arial" w:hAnsi="Arial" w:cs="Arial"/>
          <w:b/>
          <w:i/>
          <w:sz w:val="20"/>
          <w:szCs w:val="20"/>
        </w:rPr>
        <w:t xml:space="preserve"> </w:t>
      </w:r>
      <w:r w:rsidRPr="00215FBD">
        <w:rPr>
          <w:rFonts w:ascii="Arial" w:hAnsi="Arial" w:cs="Arial"/>
          <w:b/>
          <w:i/>
          <w:sz w:val="20"/>
          <w:szCs w:val="20"/>
        </w:rPr>
        <w:t>élément</w:t>
      </w:r>
      <w:r w:rsidR="00161A5C">
        <w:rPr>
          <w:rFonts w:ascii="Arial" w:hAnsi="Arial" w:cs="Arial"/>
          <w:b/>
          <w:i/>
          <w:sz w:val="20"/>
          <w:szCs w:val="20"/>
        </w:rPr>
        <w:t xml:space="preserve"> </w:t>
      </w:r>
      <w:r w:rsidRPr="00215FBD">
        <w:rPr>
          <w:rFonts w:ascii="Arial" w:hAnsi="Arial" w:cs="Arial"/>
          <w:b/>
          <w:i/>
          <w:sz w:val="20"/>
          <w:szCs w:val="20"/>
        </w:rPr>
        <w:t>objectif</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information</w:t>
      </w:r>
      <w:r w:rsidR="00161A5C">
        <w:rPr>
          <w:rFonts w:ascii="Arial" w:hAnsi="Arial" w:cs="Arial"/>
          <w:b/>
          <w:i/>
          <w:sz w:val="20"/>
          <w:szCs w:val="20"/>
        </w:rPr>
        <w:t xml:space="preserve"> </w:t>
      </w:r>
      <w:r w:rsidRPr="00215FBD">
        <w:rPr>
          <w:rFonts w:ascii="Arial" w:hAnsi="Arial" w:cs="Arial"/>
          <w:b/>
          <w:i/>
          <w:sz w:val="20"/>
          <w:szCs w:val="20"/>
        </w:rPr>
        <w:t>disponible.</w:t>
      </w:r>
    </w:p>
    <w:p w14:paraId="72BE3B77" w14:textId="77777777" w:rsidR="00D36075" w:rsidRPr="00215FBD" w:rsidRDefault="00D36075" w:rsidP="00EB6CE2">
      <w:pPr>
        <w:spacing w:after="0" w:line="240" w:lineRule="auto"/>
        <w:jc w:val="both"/>
        <w:rPr>
          <w:rFonts w:ascii="Arial" w:hAnsi="Arial" w:cs="Arial"/>
          <w:sz w:val="20"/>
          <w:szCs w:val="20"/>
        </w:rPr>
      </w:pPr>
    </w:p>
    <w:p w14:paraId="06FC3D78"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Chaque</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demander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révision</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supplémentaires</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même</w:t>
      </w:r>
      <w:r w:rsidR="00161A5C">
        <w:rPr>
          <w:rFonts w:ascii="Arial" w:hAnsi="Arial" w:cs="Arial"/>
          <w:sz w:val="20"/>
          <w:szCs w:val="20"/>
        </w:rPr>
        <w:t xml:space="preserve"> </w:t>
      </w:r>
      <w:r w:rsidRPr="00215FBD">
        <w:rPr>
          <w:rFonts w:ascii="Arial" w:hAnsi="Arial" w:cs="Arial"/>
          <w:sz w:val="20"/>
          <w:szCs w:val="20"/>
        </w:rPr>
        <w:t>nature</w:t>
      </w:r>
      <w:r w:rsidR="00161A5C">
        <w:rPr>
          <w:rFonts w:ascii="Arial" w:hAnsi="Arial" w:cs="Arial"/>
          <w:sz w:val="20"/>
          <w:szCs w:val="20"/>
        </w:rPr>
        <w:t xml:space="preserve"> </w:t>
      </w:r>
      <w:proofErr w:type="spellStart"/>
      <w:r w:rsidRPr="00215FBD">
        <w:rPr>
          <w:rFonts w:ascii="Arial" w:hAnsi="Arial" w:cs="Arial"/>
          <w:sz w:val="20"/>
          <w:szCs w:val="20"/>
        </w:rPr>
        <w:t>déﬁnis</w:t>
      </w:r>
      <w:proofErr w:type="spellEnd"/>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mêmes</w:t>
      </w:r>
      <w:r w:rsidR="00161A5C">
        <w:rPr>
          <w:rFonts w:ascii="Arial" w:hAnsi="Arial" w:cs="Arial"/>
          <w:sz w:val="20"/>
          <w:szCs w:val="20"/>
        </w:rPr>
        <w:t xml:space="preserve"> </w:t>
      </w:r>
      <w:r w:rsidRPr="00215FBD">
        <w:rPr>
          <w:rFonts w:ascii="Arial" w:hAnsi="Arial" w:cs="Arial"/>
          <w:sz w:val="20"/>
          <w:szCs w:val="20"/>
        </w:rPr>
        <w:t>termes</w:t>
      </w:r>
      <w:r w:rsidR="00161A5C">
        <w:rPr>
          <w:rFonts w:ascii="Arial" w:hAnsi="Arial" w:cs="Arial"/>
          <w:sz w:val="20"/>
          <w:szCs w:val="20"/>
        </w:rPr>
        <w:t xml:space="preserve"> </w:t>
      </w:r>
      <w:r w:rsidRPr="00215FBD">
        <w:rPr>
          <w:rFonts w:ascii="Arial" w:hAnsi="Arial" w:cs="Arial"/>
          <w:sz w:val="20"/>
          <w:szCs w:val="20"/>
        </w:rPr>
        <w:t>qu’au</w:t>
      </w:r>
      <w:r w:rsidR="00161A5C">
        <w:rPr>
          <w:rFonts w:ascii="Arial" w:hAnsi="Arial" w:cs="Arial"/>
          <w:sz w:val="20"/>
          <w:szCs w:val="20"/>
        </w:rPr>
        <w:t xml:space="preserve"> </w:t>
      </w:r>
      <w:r w:rsidRPr="00215FBD">
        <w:rPr>
          <w:rFonts w:ascii="Arial" w:hAnsi="Arial" w:cs="Arial"/>
          <w:sz w:val="20"/>
          <w:szCs w:val="20"/>
        </w:rPr>
        <w:t>métré</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0043508B" w:rsidRPr="00215FBD">
        <w:rPr>
          <w:rFonts w:ascii="Arial" w:hAnsi="Arial" w:cs="Arial"/>
          <w:sz w:val="20"/>
          <w:szCs w:val="20"/>
        </w:rPr>
        <w:t>suivants</w:t>
      </w:r>
      <w:r w:rsidR="005A043E">
        <w:rPr>
          <w:rFonts w:ascii="Arial" w:hAnsi="Arial" w:cs="Arial"/>
          <w:sz w:val="20"/>
          <w:szCs w:val="20"/>
        </w:rPr>
        <w:t>:</w:t>
      </w:r>
    </w:p>
    <w:p w14:paraId="15CED42D"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suppléments</w:t>
      </w:r>
      <w:r w:rsidR="00161A5C">
        <w:rPr>
          <w:rFonts w:ascii="Arial" w:hAnsi="Arial" w:cs="Arial"/>
          <w:sz w:val="20"/>
          <w:szCs w:val="20"/>
        </w:rPr>
        <w:t xml:space="preserve"> </w:t>
      </w:r>
      <w:r w:rsidRPr="00215FBD">
        <w:rPr>
          <w:rFonts w:ascii="Arial" w:hAnsi="Arial" w:cs="Arial"/>
          <w:sz w:val="20"/>
          <w:szCs w:val="20"/>
        </w:rPr>
        <w:t>dépassent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triple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quantité</w:t>
      </w:r>
      <w:r w:rsidR="00161A5C">
        <w:rPr>
          <w:rFonts w:ascii="Arial" w:hAnsi="Arial" w:cs="Arial"/>
          <w:sz w:val="20"/>
          <w:szCs w:val="20"/>
        </w:rPr>
        <w:t xml:space="preserve"> </w:t>
      </w:r>
      <w:proofErr w:type="spellStart"/>
      <w:r w:rsidRPr="00215FBD">
        <w:rPr>
          <w:rFonts w:ascii="Arial" w:hAnsi="Arial" w:cs="Arial"/>
          <w:sz w:val="20"/>
          <w:szCs w:val="20"/>
        </w:rPr>
        <w:t>ﬁgurant</w:t>
      </w:r>
      <w:proofErr w:type="spellEnd"/>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poste</w:t>
      </w:r>
      <w:r w:rsidR="00161A5C">
        <w:rPr>
          <w:rFonts w:ascii="Arial" w:hAnsi="Arial" w:cs="Arial"/>
          <w:sz w:val="20"/>
          <w:szCs w:val="20"/>
        </w:rPr>
        <w:t xml:space="preserve"> </w:t>
      </w:r>
      <w:r w:rsidRPr="00215FBD">
        <w:rPr>
          <w:rFonts w:ascii="Arial" w:hAnsi="Arial" w:cs="Arial"/>
          <w:sz w:val="20"/>
          <w:szCs w:val="20"/>
        </w:rPr>
        <w:t>considéré</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métré</w:t>
      </w:r>
      <w:r w:rsidR="005A043E">
        <w:rPr>
          <w:rFonts w:ascii="Arial" w:hAnsi="Arial" w:cs="Arial"/>
          <w:sz w:val="20"/>
          <w:szCs w:val="20"/>
        </w:rPr>
        <w:t>;</w:t>
      </w:r>
    </w:p>
    <w:p w14:paraId="3AAE82F0"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suppléments</w:t>
      </w:r>
      <w:r w:rsidR="00161A5C">
        <w:rPr>
          <w:rFonts w:ascii="Arial" w:hAnsi="Arial" w:cs="Arial"/>
          <w:sz w:val="20"/>
          <w:szCs w:val="20"/>
        </w:rPr>
        <w:t xml:space="preserve"> </w:t>
      </w:r>
      <w:r w:rsidRPr="00215FBD">
        <w:rPr>
          <w:rFonts w:ascii="Arial" w:hAnsi="Arial" w:cs="Arial"/>
          <w:sz w:val="20"/>
          <w:szCs w:val="20"/>
        </w:rPr>
        <w:t>relatifs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poste</w:t>
      </w:r>
      <w:r w:rsidR="00161A5C">
        <w:rPr>
          <w:rFonts w:ascii="Arial" w:hAnsi="Arial" w:cs="Arial"/>
          <w:sz w:val="20"/>
          <w:szCs w:val="20"/>
        </w:rPr>
        <w:t xml:space="preserve"> </w:t>
      </w:r>
      <w:r w:rsidRPr="00215FBD">
        <w:rPr>
          <w:rFonts w:ascii="Arial" w:hAnsi="Arial" w:cs="Arial"/>
          <w:sz w:val="20"/>
          <w:szCs w:val="20"/>
        </w:rPr>
        <w:t>considéré</w:t>
      </w:r>
      <w:r w:rsidR="00161A5C">
        <w:rPr>
          <w:rFonts w:ascii="Arial" w:hAnsi="Arial" w:cs="Arial"/>
          <w:sz w:val="20"/>
          <w:szCs w:val="20"/>
        </w:rPr>
        <w:t xml:space="preserve"> </w:t>
      </w:r>
      <w:r w:rsidRPr="00215FBD">
        <w:rPr>
          <w:rFonts w:ascii="Arial" w:hAnsi="Arial" w:cs="Arial"/>
          <w:sz w:val="20"/>
          <w:szCs w:val="20"/>
        </w:rPr>
        <w:t>dépasse</w:t>
      </w:r>
      <w:r w:rsidR="00161A5C">
        <w:rPr>
          <w:rFonts w:ascii="Arial" w:hAnsi="Arial" w:cs="Arial"/>
          <w:sz w:val="20"/>
          <w:szCs w:val="20"/>
        </w:rPr>
        <w:t xml:space="preserve"> </w:t>
      </w:r>
      <w:r w:rsidRPr="00215FBD">
        <w:rPr>
          <w:rFonts w:ascii="Arial" w:hAnsi="Arial" w:cs="Arial"/>
          <w:sz w:val="20"/>
          <w:szCs w:val="20"/>
        </w:rPr>
        <w:t>dix</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minimum</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deux</w:t>
      </w:r>
      <w:r w:rsidR="00161A5C">
        <w:rPr>
          <w:rFonts w:ascii="Arial" w:hAnsi="Arial" w:cs="Arial"/>
          <w:sz w:val="20"/>
          <w:szCs w:val="20"/>
        </w:rPr>
        <w:t xml:space="preserve"> </w:t>
      </w:r>
      <w:r w:rsidRPr="00215FBD">
        <w:rPr>
          <w:rFonts w:ascii="Arial" w:hAnsi="Arial" w:cs="Arial"/>
          <w:sz w:val="20"/>
          <w:szCs w:val="20"/>
        </w:rPr>
        <w:t>mille</w:t>
      </w:r>
      <w:r w:rsidR="00161A5C">
        <w:rPr>
          <w:rFonts w:ascii="Arial" w:hAnsi="Arial" w:cs="Arial"/>
          <w:sz w:val="20"/>
          <w:szCs w:val="20"/>
        </w:rPr>
        <w:t xml:space="preserve"> </w:t>
      </w:r>
      <w:r w:rsidRPr="00215FBD">
        <w:rPr>
          <w:rFonts w:ascii="Arial" w:hAnsi="Arial" w:cs="Arial"/>
          <w:sz w:val="20"/>
          <w:szCs w:val="20"/>
        </w:rPr>
        <w:t>euros.</w:t>
      </w:r>
    </w:p>
    <w:p w14:paraId="53E1FAB1"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nouveau</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convenu</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supplément,</w:t>
      </w:r>
      <w:r w:rsidR="00161A5C">
        <w:rPr>
          <w:rFonts w:ascii="Arial" w:hAnsi="Arial" w:cs="Arial"/>
          <w:sz w:val="20"/>
          <w:szCs w:val="20"/>
        </w:rPr>
        <w:t xml:space="preserve"> </w:t>
      </w:r>
      <w:r w:rsidRPr="00215FBD">
        <w:rPr>
          <w:rFonts w:ascii="Arial" w:hAnsi="Arial" w:cs="Arial"/>
          <w:sz w:val="20"/>
          <w:szCs w:val="20"/>
        </w:rPr>
        <w:t>l’ancien</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reste</w:t>
      </w:r>
      <w:r w:rsidR="00161A5C">
        <w:rPr>
          <w:rFonts w:ascii="Arial" w:hAnsi="Arial" w:cs="Arial"/>
          <w:sz w:val="20"/>
          <w:szCs w:val="20"/>
        </w:rPr>
        <w:t xml:space="preserve"> </w:t>
      </w:r>
      <w:r w:rsidRPr="00215FBD">
        <w:rPr>
          <w:rFonts w:ascii="Arial" w:hAnsi="Arial" w:cs="Arial"/>
          <w:sz w:val="20"/>
          <w:szCs w:val="20"/>
        </w:rPr>
        <w:t>applicable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quantité</w:t>
      </w:r>
      <w:r w:rsidR="00161A5C">
        <w:rPr>
          <w:rFonts w:ascii="Arial" w:hAnsi="Arial" w:cs="Arial"/>
          <w:sz w:val="20"/>
          <w:szCs w:val="20"/>
        </w:rPr>
        <w:t xml:space="preserve"> </w:t>
      </w:r>
      <w:r w:rsidRPr="00215FBD">
        <w:rPr>
          <w:rFonts w:ascii="Arial" w:hAnsi="Arial" w:cs="Arial"/>
          <w:sz w:val="20"/>
          <w:szCs w:val="20"/>
        </w:rPr>
        <w:t>initialement</w:t>
      </w:r>
      <w:r w:rsidR="00161A5C">
        <w:rPr>
          <w:rFonts w:ascii="Arial" w:hAnsi="Arial" w:cs="Arial"/>
          <w:sz w:val="20"/>
          <w:szCs w:val="20"/>
        </w:rPr>
        <w:t xml:space="preserve"> </w:t>
      </w:r>
      <w:r w:rsidRPr="00215FBD">
        <w:rPr>
          <w:rFonts w:ascii="Arial" w:hAnsi="Arial" w:cs="Arial"/>
          <w:sz w:val="20"/>
          <w:szCs w:val="20"/>
        </w:rPr>
        <w:t>prévue.</w:t>
      </w:r>
    </w:p>
    <w:p w14:paraId="1F5B3969"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Chaque</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également</w:t>
      </w:r>
      <w:r w:rsidR="00161A5C">
        <w:rPr>
          <w:rFonts w:ascii="Arial" w:hAnsi="Arial" w:cs="Arial"/>
          <w:sz w:val="20"/>
          <w:szCs w:val="20"/>
        </w:rPr>
        <w:t xml:space="preserve"> </w:t>
      </w:r>
      <w:r w:rsidRPr="00215FBD">
        <w:rPr>
          <w:rFonts w:ascii="Arial" w:hAnsi="Arial" w:cs="Arial"/>
          <w:sz w:val="20"/>
          <w:szCs w:val="20"/>
        </w:rPr>
        <w:t>demander</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révision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unitaires</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quantité</w:t>
      </w:r>
      <w:r w:rsidR="00161A5C">
        <w:rPr>
          <w:rFonts w:ascii="Arial" w:hAnsi="Arial" w:cs="Arial"/>
          <w:sz w:val="20"/>
          <w:szCs w:val="20"/>
        </w:rPr>
        <w:t xml:space="preserve"> </w:t>
      </w:r>
      <w:r w:rsidRPr="00215FBD">
        <w:rPr>
          <w:rFonts w:ascii="Arial" w:hAnsi="Arial" w:cs="Arial"/>
          <w:sz w:val="20"/>
          <w:szCs w:val="20"/>
        </w:rPr>
        <w:t>soustraite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poste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métré</w:t>
      </w:r>
      <w:r w:rsidR="00161A5C">
        <w:rPr>
          <w:rFonts w:ascii="Arial" w:hAnsi="Arial" w:cs="Arial"/>
          <w:sz w:val="20"/>
          <w:szCs w:val="20"/>
        </w:rPr>
        <w:t xml:space="preserve"> </w:t>
      </w:r>
      <w:r w:rsidRPr="00215FBD">
        <w:rPr>
          <w:rFonts w:ascii="Arial" w:hAnsi="Arial" w:cs="Arial"/>
          <w:sz w:val="20"/>
          <w:szCs w:val="20"/>
        </w:rPr>
        <w:t>dépasse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cinquième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quantité</w:t>
      </w:r>
      <w:r w:rsidR="00161A5C">
        <w:rPr>
          <w:rFonts w:ascii="Arial" w:hAnsi="Arial" w:cs="Arial"/>
          <w:sz w:val="20"/>
          <w:szCs w:val="20"/>
        </w:rPr>
        <w:t xml:space="preserve"> </w:t>
      </w:r>
      <w:r w:rsidRPr="00215FBD">
        <w:rPr>
          <w:rFonts w:ascii="Arial" w:hAnsi="Arial" w:cs="Arial"/>
          <w:sz w:val="20"/>
          <w:szCs w:val="20"/>
        </w:rPr>
        <w:t>initialement</w:t>
      </w:r>
      <w:r w:rsidR="00161A5C">
        <w:rPr>
          <w:rFonts w:ascii="Arial" w:hAnsi="Arial" w:cs="Arial"/>
          <w:sz w:val="20"/>
          <w:szCs w:val="20"/>
        </w:rPr>
        <w:t xml:space="preserve"> </w:t>
      </w:r>
      <w:r w:rsidRPr="00215FBD">
        <w:rPr>
          <w:rFonts w:ascii="Arial" w:hAnsi="Arial" w:cs="Arial"/>
          <w:sz w:val="20"/>
          <w:szCs w:val="20"/>
        </w:rPr>
        <w:t>prévue.</w:t>
      </w:r>
    </w:p>
    <w:p w14:paraId="09B63436" w14:textId="77777777" w:rsidR="00FB41CA" w:rsidRPr="00E353D0" w:rsidRDefault="00FB41CA" w:rsidP="00402C4A">
      <w:pPr>
        <w:spacing w:after="0" w:line="240" w:lineRule="auto"/>
        <w:jc w:val="both"/>
        <w:rPr>
          <w:rFonts w:ascii="Arial" w:hAnsi="Arial" w:cs="Arial"/>
          <w:color w:val="000000" w:themeColor="text1"/>
          <w:sz w:val="20"/>
          <w:szCs w:val="20"/>
        </w:rPr>
      </w:pPr>
      <w:r w:rsidRPr="00E353D0">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qu’une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révision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unitaires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puisse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faire,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l’une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parties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doit</w:t>
      </w:r>
      <w:r w:rsidR="00161A5C">
        <w:rPr>
          <w:rFonts w:ascii="Arial" w:hAnsi="Arial" w:cs="Arial"/>
          <w:color w:val="000000" w:themeColor="text1"/>
          <w:sz w:val="20"/>
          <w:szCs w:val="20"/>
        </w:rPr>
        <w:t xml:space="preserve"> </w:t>
      </w:r>
      <w:proofErr w:type="spellStart"/>
      <w:r w:rsidRPr="00E353D0">
        <w:rPr>
          <w:rFonts w:ascii="Arial" w:hAnsi="Arial" w:cs="Arial"/>
          <w:color w:val="000000" w:themeColor="text1"/>
          <w:sz w:val="20"/>
          <w:szCs w:val="20"/>
        </w:rPr>
        <w:t>notiﬁer</w:t>
      </w:r>
      <w:proofErr w:type="spellEnd"/>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volonté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l’autre,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par</w:t>
      </w:r>
      <w:r w:rsidR="00161A5C">
        <w:rPr>
          <w:rFonts w:ascii="Arial" w:hAnsi="Arial" w:cs="Arial"/>
          <w:color w:val="000000" w:themeColor="text1"/>
          <w:sz w:val="20"/>
          <w:szCs w:val="20"/>
        </w:rPr>
        <w:t xml:space="preserve"> </w:t>
      </w:r>
      <w:r w:rsidR="008633D8"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8633D8" w:rsidRPr="00E353D0">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assurant</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l'envoi</w:t>
      </w:r>
      <w:r w:rsidRPr="00E353D0">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dans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trente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jours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prenant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cours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laquelle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ordres</w:t>
      </w:r>
      <w:r w:rsidR="00161A5C">
        <w:rPr>
          <w:rFonts w:ascii="Arial" w:hAnsi="Arial" w:cs="Arial"/>
          <w:color w:val="000000" w:themeColor="text1"/>
          <w:sz w:val="20"/>
          <w:szCs w:val="20"/>
        </w:rPr>
        <w:t xml:space="preserve"> </w:t>
      </w:r>
      <w:proofErr w:type="spellStart"/>
      <w:r w:rsidRPr="00E353D0">
        <w:rPr>
          <w:rFonts w:ascii="Arial" w:hAnsi="Arial" w:cs="Arial"/>
          <w:color w:val="000000" w:themeColor="text1"/>
          <w:sz w:val="20"/>
          <w:szCs w:val="20"/>
        </w:rPr>
        <w:t>modiﬁcatifs</w:t>
      </w:r>
      <w:proofErr w:type="spellEnd"/>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ont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été</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valablement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donnés.</w:t>
      </w:r>
    </w:p>
    <w:p w14:paraId="2DFD9E89"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Faute</w:t>
      </w:r>
      <w:r w:rsidR="00161A5C">
        <w:rPr>
          <w:rFonts w:ascii="Arial" w:hAnsi="Arial" w:cs="Arial"/>
          <w:sz w:val="20"/>
          <w:szCs w:val="20"/>
        </w:rPr>
        <w:t xml:space="preserve"> </w:t>
      </w:r>
      <w:r w:rsidRPr="00215FBD">
        <w:rPr>
          <w:rFonts w:ascii="Arial" w:hAnsi="Arial" w:cs="Arial"/>
          <w:sz w:val="20"/>
          <w:szCs w:val="20"/>
        </w:rPr>
        <w:t>d’accord</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w:t>
      </w:r>
      <w:r w:rsidR="00FB7D27" w:rsidRPr="00215FBD">
        <w:rPr>
          <w:rFonts w:ascii="Arial" w:hAnsi="Arial" w:cs="Arial"/>
          <w:sz w:val="20"/>
          <w:szCs w:val="20"/>
        </w:rPr>
        <w:t>s</w:t>
      </w:r>
      <w:r w:rsidR="00161A5C">
        <w:rPr>
          <w:rFonts w:ascii="Arial" w:hAnsi="Arial" w:cs="Arial"/>
          <w:sz w:val="20"/>
          <w:szCs w:val="20"/>
        </w:rPr>
        <w:t xml:space="preserve"> </w:t>
      </w:r>
      <w:r w:rsidR="00FB7D27" w:rsidRPr="00215FBD">
        <w:rPr>
          <w:rFonts w:ascii="Arial" w:hAnsi="Arial" w:cs="Arial"/>
          <w:sz w:val="20"/>
          <w:szCs w:val="20"/>
        </w:rPr>
        <w:t>nouveaux,</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arrête</w:t>
      </w:r>
      <w:r w:rsidR="00161A5C">
        <w:rPr>
          <w:rFonts w:ascii="Arial" w:hAnsi="Arial" w:cs="Arial"/>
          <w:sz w:val="20"/>
          <w:szCs w:val="20"/>
        </w:rPr>
        <w:t xml:space="preserve"> </w:t>
      </w:r>
      <w:r w:rsidRPr="00215FBD">
        <w:rPr>
          <w:rFonts w:ascii="Arial" w:hAnsi="Arial" w:cs="Arial"/>
          <w:sz w:val="20"/>
          <w:szCs w:val="20"/>
        </w:rPr>
        <w:t>d’office,</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droits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restant</w:t>
      </w:r>
      <w:r w:rsidR="00161A5C">
        <w:rPr>
          <w:rFonts w:ascii="Arial" w:hAnsi="Arial" w:cs="Arial"/>
          <w:sz w:val="20"/>
          <w:szCs w:val="20"/>
        </w:rPr>
        <w:t xml:space="preserve"> </w:t>
      </w:r>
      <w:r w:rsidRPr="00215FBD">
        <w:rPr>
          <w:rFonts w:ascii="Arial" w:hAnsi="Arial" w:cs="Arial"/>
          <w:sz w:val="20"/>
          <w:szCs w:val="20"/>
        </w:rPr>
        <w:t>saufs.</w:t>
      </w:r>
    </w:p>
    <w:p w14:paraId="75B7B9F8"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tenu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poursuivre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interruption,</w:t>
      </w:r>
      <w:r w:rsidR="00161A5C">
        <w:rPr>
          <w:rFonts w:ascii="Arial" w:hAnsi="Arial" w:cs="Arial"/>
          <w:sz w:val="20"/>
          <w:szCs w:val="20"/>
        </w:rPr>
        <w:t xml:space="preserve"> </w:t>
      </w:r>
      <w:r w:rsidRPr="00215FBD">
        <w:rPr>
          <w:rFonts w:ascii="Arial" w:hAnsi="Arial" w:cs="Arial"/>
          <w:sz w:val="20"/>
          <w:szCs w:val="20"/>
        </w:rPr>
        <w:t>nonobstant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contestations</w:t>
      </w:r>
      <w:r w:rsidR="00161A5C">
        <w:rPr>
          <w:rFonts w:ascii="Arial" w:hAnsi="Arial" w:cs="Arial"/>
          <w:sz w:val="20"/>
          <w:szCs w:val="20"/>
        </w:rPr>
        <w:t xml:space="preserve"> </w:t>
      </w:r>
      <w:r w:rsidRPr="00215FBD">
        <w:rPr>
          <w:rFonts w:ascii="Arial" w:hAnsi="Arial" w:cs="Arial"/>
          <w:sz w:val="20"/>
          <w:szCs w:val="20"/>
        </w:rPr>
        <w:t>auxquelle</w:t>
      </w:r>
      <w:r w:rsidR="00FB7D27" w:rsidRPr="00215FBD">
        <w:rPr>
          <w:rFonts w:ascii="Arial" w:hAnsi="Arial" w:cs="Arial"/>
          <w:sz w:val="20"/>
          <w:szCs w:val="20"/>
        </w:rPr>
        <w:t>s</w:t>
      </w:r>
      <w:r w:rsidR="00161A5C">
        <w:rPr>
          <w:rFonts w:ascii="Arial" w:hAnsi="Arial" w:cs="Arial"/>
          <w:sz w:val="20"/>
          <w:szCs w:val="20"/>
        </w:rPr>
        <w:t xml:space="preserve"> </w:t>
      </w:r>
      <w:r w:rsidR="00FB7D27" w:rsidRPr="00215FBD">
        <w:rPr>
          <w:rFonts w:ascii="Arial" w:hAnsi="Arial" w:cs="Arial"/>
          <w:sz w:val="20"/>
          <w:szCs w:val="20"/>
        </w:rPr>
        <w:t>peut</w:t>
      </w:r>
      <w:r w:rsidR="00161A5C">
        <w:rPr>
          <w:rFonts w:ascii="Arial" w:hAnsi="Arial" w:cs="Arial"/>
          <w:sz w:val="20"/>
          <w:szCs w:val="20"/>
        </w:rPr>
        <w:t xml:space="preserve"> </w:t>
      </w:r>
      <w:r w:rsidR="00FB7D27" w:rsidRPr="00215FBD">
        <w:rPr>
          <w:rFonts w:ascii="Arial" w:hAnsi="Arial" w:cs="Arial"/>
          <w:sz w:val="20"/>
          <w:szCs w:val="20"/>
        </w:rPr>
        <w:t>donner</w:t>
      </w:r>
      <w:r w:rsidR="00161A5C">
        <w:rPr>
          <w:rFonts w:ascii="Arial" w:hAnsi="Arial" w:cs="Arial"/>
          <w:sz w:val="20"/>
          <w:szCs w:val="20"/>
        </w:rPr>
        <w:t xml:space="preserve"> </w:t>
      </w:r>
      <w:r w:rsidR="00FB7D27" w:rsidRPr="00215FBD">
        <w:rPr>
          <w:rFonts w:ascii="Arial" w:hAnsi="Arial" w:cs="Arial"/>
          <w:sz w:val="20"/>
          <w:szCs w:val="20"/>
        </w:rPr>
        <w:t>lieu</w:t>
      </w:r>
      <w:r w:rsidR="00161A5C">
        <w:rPr>
          <w:rFonts w:ascii="Arial" w:hAnsi="Arial" w:cs="Arial"/>
          <w:sz w:val="20"/>
          <w:szCs w:val="20"/>
        </w:rPr>
        <w:t xml:space="preserve"> </w:t>
      </w:r>
      <w:r w:rsidR="00FB7D27" w:rsidRPr="00215FBD">
        <w:rPr>
          <w:rFonts w:ascii="Arial" w:hAnsi="Arial" w:cs="Arial"/>
          <w:sz w:val="20"/>
          <w:szCs w:val="20"/>
        </w:rPr>
        <w:t>la</w:t>
      </w:r>
      <w:r w:rsidR="00161A5C">
        <w:rPr>
          <w:rFonts w:ascii="Arial" w:hAnsi="Arial" w:cs="Arial"/>
          <w:sz w:val="20"/>
          <w:szCs w:val="20"/>
        </w:rPr>
        <w:t xml:space="preserve"> </w:t>
      </w:r>
      <w:r w:rsidR="00FB7D27" w:rsidRPr="00215FBD">
        <w:rPr>
          <w:rFonts w:ascii="Arial" w:hAnsi="Arial" w:cs="Arial"/>
          <w:sz w:val="20"/>
          <w:szCs w:val="20"/>
        </w:rPr>
        <w:t>détermina</w:t>
      </w:r>
      <w:r w:rsidRPr="00215FBD">
        <w:rPr>
          <w:rFonts w:ascii="Arial" w:hAnsi="Arial" w:cs="Arial"/>
          <w:sz w:val="20"/>
          <w:szCs w:val="20"/>
        </w:rPr>
        <w:t>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nouveaux.</w:t>
      </w:r>
    </w:p>
    <w:p w14:paraId="246654E2"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supplémentaires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modiﬁcations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prévu,</w:t>
      </w:r>
      <w:r w:rsidR="00161A5C">
        <w:rPr>
          <w:rFonts w:ascii="Arial" w:hAnsi="Arial" w:cs="Arial"/>
          <w:sz w:val="20"/>
          <w:szCs w:val="20"/>
        </w:rPr>
        <w:t xml:space="preserve"> </w:t>
      </w:r>
      <w:r w:rsidRPr="00215FBD">
        <w:rPr>
          <w:rFonts w:ascii="Arial" w:hAnsi="Arial" w:cs="Arial"/>
          <w:sz w:val="20"/>
          <w:szCs w:val="20"/>
        </w:rPr>
        <w:t>l’ordre</w:t>
      </w:r>
      <w:r w:rsidR="00161A5C">
        <w:rPr>
          <w:rFonts w:ascii="Arial" w:hAnsi="Arial" w:cs="Arial"/>
          <w:sz w:val="20"/>
          <w:szCs w:val="20"/>
        </w:rPr>
        <w:t xml:space="preserve"> </w:t>
      </w:r>
      <w:r w:rsidRPr="00215FBD">
        <w:rPr>
          <w:rFonts w:ascii="Arial" w:hAnsi="Arial" w:cs="Arial"/>
          <w:sz w:val="20"/>
          <w:szCs w:val="20"/>
        </w:rPr>
        <w:t>écrit,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décompte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l’avenant</w:t>
      </w:r>
      <w:r w:rsidR="00161A5C">
        <w:rPr>
          <w:rFonts w:ascii="Arial" w:hAnsi="Arial" w:cs="Arial"/>
          <w:sz w:val="20"/>
          <w:szCs w:val="20"/>
        </w:rPr>
        <w:t xml:space="preserve"> </w:t>
      </w:r>
      <w:r w:rsidR="0043508B" w:rsidRPr="00215FBD">
        <w:rPr>
          <w:rFonts w:ascii="Arial" w:hAnsi="Arial" w:cs="Arial"/>
          <w:sz w:val="20"/>
          <w:szCs w:val="20"/>
        </w:rPr>
        <w:t>mentionne</w:t>
      </w:r>
      <w:r w:rsidR="005A043E">
        <w:rPr>
          <w:rFonts w:ascii="Arial" w:hAnsi="Arial" w:cs="Arial"/>
          <w:sz w:val="20"/>
          <w:szCs w:val="20"/>
        </w:rPr>
        <w:t>:</w:t>
      </w:r>
    </w:p>
    <w:p w14:paraId="04D32A43"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prolongation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base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l’augmentation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nature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modiﬁcations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supplémentaires</w:t>
      </w:r>
      <w:r w:rsidR="005A043E">
        <w:rPr>
          <w:rFonts w:ascii="Arial" w:hAnsi="Arial" w:cs="Arial"/>
          <w:sz w:val="20"/>
          <w:szCs w:val="20"/>
        </w:rPr>
        <w:t>;</w:t>
      </w:r>
    </w:p>
    <w:p w14:paraId="3408FCBF"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l’exclusion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prolongation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p>
    <w:p w14:paraId="57D4EBE6"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modiﬁcations</w:t>
      </w:r>
      <w:r w:rsidR="00161A5C">
        <w:rPr>
          <w:rFonts w:ascii="Arial" w:hAnsi="Arial" w:cs="Arial"/>
          <w:sz w:val="20"/>
          <w:szCs w:val="20"/>
        </w:rPr>
        <w:t xml:space="preserve"> </w:t>
      </w:r>
      <w:r w:rsidRPr="00215FBD">
        <w:rPr>
          <w:rFonts w:ascii="Arial" w:hAnsi="Arial" w:cs="Arial"/>
          <w:sz w:val="20"/>
          <w:szCs w:val="20"/>
        </w:rPr>
        <w:t>ordonnées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donnent</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plusieurs</w:t>
      </w:r>
      <w:r w:rsidR="00161A5C">
        <w:rPr>
          <w:rFonts w:ascii="Arial" w:hAnsi="Arial" w:cs="Arial"/>
          <w:sz w:val="20"/>
          <w:szCs w:val="20"/>
        </w:rPr>
        <w:t xml:space="preserve"> </w:t>
      </w:r>
      <w:r w:rsidRPr="00215FBD">
        <w:rPr>
          <w:rFonts w:ascii="Arial" w:hAnsi="Arial" w:cs="Arial"/>
          <w:sz w:val="20"/>
          <w:szCs w:val="20"/>
        </w:rPr>
        <w:t>décomptes</w:t>
      </w:r>
      <w:r w:rsidR="00161A5C">
        <w:rPr>
          <w:rFonts w:ascii="Arial" w:hAnsi="Arial" w:cs="Arial"/>
          <w:sz w:val="20"/>
          <w:szCs w:val="20"/>
        </w:rPr>
        <w:t xml:space="preserve"> </w:t>
      </w:r>
      <w:r w:rsidRPr="00215FBD">
        <w:rPr>
          <w:rFonts w:ascii="Arial" w:hAnsi="Arial" w:cs="Arial"/>
          <w:sz w:val="20"/>
          <w:szCs w:val="20"/>
        </w:rPr>
        <w:t>dont</w:t>
      </w:r>
      <w:r w:rsidR="00161A5C">
        <w:rPr>
          <w:rFonts w:ascii="Arial" w:hAnsi="Arial" w:cs="Arial"/>
          <w:sz w:val="20"/>
          <w:szCs w:val="20"/>
        </w:rPr>
        <w:t xml:space="preserve"> </w:t>
      </w:r>
      <w:r w:rsidRPr="00215FBD">
        <w:rPr>
          <w:rFonts w:ascii="Arial" w:hAnsi="Arial" w:cs="Arial"/>
          <w:sz w:val="20"/>
          <w:szCs w:val="20"/>
        </w:rPr>
        <w:t>l’ensemble</w:t>
      </w:r>
      <w:r w:rsidR="00161A5C">
        <w:rPr>
          <w:rFonts w:ascii="Arial" w:hAnsi="Arial" w:cs="Arial"/>
          <w:sz w:val="20"/>
          <w:szCs w:val="20"/>
        </w:rPr>
        <w:t xml:space="preserve"> </w:t>
      </w:r>
      <w:r w:rsidRPr="00215FBD">
        <w:rPr>
          <w:rFonts w:ascii="Arial" w:hAnsi="Arial" w:cs="Arial"/>
          <w:sz w:val="20"/>
          <w:szCs w:val="20"/>
        </w:rPr>
        <w:t>détermine</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diminution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initial</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indemnité</w:t>
      </w:r>
      <w:r w:rsidR="00161A5C">
        <w:rPr>
          <w:rFonts w:ascii="Arial" w:hAnsi="Arial" w:cs="Arial"/>
          <w:sz w:val="20"/>
          <w:szCs w:val="20"/>
        </w:rPr>
        <w:t xml:space="preserve"> </w:t>
      </w:r>
      <w:r w:rsidRPr="00215FBD">
        <w:rPr>
          <w:rFonts w:ascii="Arial" w:hAnsi="Arial" w:cs="Arial"/>
          <w:sz w:val="20"/>
          <w:szCs w:val="20"/>
        </w:rPr>
        <w:t>forfaitaire</w:t>
      </w:r>
      <w:r w:rsidR="00161A5C">
        <w:rPr>
          <w:rFonts w:ascii="Arial" w:hAnsi="Arial" w:cs="Arial"/>
          <w:sz w:val="20"/>
          <w:szCs w:val="20"/>
        </w:rPr>
        <w:t xml:space="preserve"> </w:t>
      </w:r>
      <w:r w:rsidRPr="00215FBD">
        <w:rPr>
          <w:rFonts w:ascii="Arial" w:hAnsi="Arial" w:cs="Arial"/>
          <w:sz w:val="20"/>
          <w:szCs w:val="20"/>
        </w:rPr>
        <w:t>égale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dix</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diminution,</w:t>
      </w:r>
      <w:r w:rsidR="00161A5C">
        <w:rPr>
          <w:rFonts w:ascii="Arial" w:hAnsi="Arial" w:cs="Arial"/>
          <w:sz w:val="20"/>
          <w:szCs w:val="20"/>
        </w:rPr>
        <w:t xml:space="preserve"> </w:t>
      </w:r>
      <w:r w:rsidRPr="00215FBD">
        <w:rPr>
          <w:rFonts w:ascii="Arial" w:hAnsi="Arial" w:cs="Arial"/>
          <w:sz w:val="20"/>
          <w:szCs w:val="20"/>
        </w:rPr>
        <w:t>quel</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proofErr w:type="spellStart"/>
      <w:r w:rsidRPr="00215FBD">
        <w:rPr>
          <w:rFonts w:ascii="Arial" w:hAnsi="Arial" w:cs="Arial"/>
          <w:sz w:val="20"/>
          <w:szCs w:val="20"/>
        </w:rPr>
        <w:t>ﬁnal</w:t>
      </w:r>
      <w:proofErr w:type="spellEnd"/>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1E6ABF75" w14:textId="77777777" w:rsidR="00FB41CA" w:rsidRPr="00215FBD" w:rsidRDefault="00FB41CA" w:rsidP="00402C4A">
      <w:pPr>
        <w:spacing w:after="0" w:line="240" w:lineRule="auto"/>
        <w:jc w:val="both"/>
        <w:rPr>
          <w:rFonts w:ascii="Arial" w:hAnsi="Arial" w:cs="Arial"/>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indemnité</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subordonné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l’introduction</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déclaration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créance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écrite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tenant</w:t>
      </w:r>
      <w:r w:rsidR="00161A5C">
        <w:rPr>
          <w:rFonts w:ascii="Arial" w:hAnsi="Arial" w:cs="Arial"/>
          <w:sz w:val="20"/>
          <w:szCs w:val="20"/>
        </w:rPr>
        <w:t xml:space="preserve"> </w:t>
      </w:r>
      <w:r w:rsidRPr="00215FBD">
        <w:rPr>
          <w:rFonts w:ascii="Arial" w:hAnsi="Arial" w:cs="Arial"/>
          <w:sz w:val="20"/>
          <w:szCs w:val="20"/>
        </w:rPr>
        <w:t>lieu.</w:t>
      </w:r>
    </w:p>
    <w:p w14:paraId="003FAA5F" w14:textId="77777777" w:rsidR="001554FD" w:rsidRPr="00215FBD" w:rsidRDefault="001554FD" w:rsidP="00EF2F99">
      <w:pPr>
        <w:spacing w:after="0" w:line="240" w:lineRule="auto"/>
        <w:jc w:val="both"/>
        <w:rPr>
          <w:rFonts w:ascii="Arial" w:hAnsi="Arial" w:cs="Arial"/>
          <w:sz w:val="20"/>
          <w:szCs w:val="20"/>
        </w:rPr>
      </w:pPr>
    </w:p>
    <w:p w14:paraId="2577C133"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r w:rsidR="00161A5C">
        <w:rPr>
          <w:rFonts w:ascii="Arial" w:hAnsi="Arial" w:cs="Arial"/>
          <w:b/>
          <w:i/>
          <w:sz w:val="20"/>
          <w:szCs w:val="20"/>
        </w:rPr>
        <w:t xml:space="preserve"> </w:t>
      </w:r>
    </w:p>
    <w:p w14:paraId="7E3B8E54" w14:textId="77777777" w:rsidR="00C61044" w:rsidRPr="00215FBD" w:rsidRDefault="00C61044"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4DD01BB5" w14:textId="77777777" w:rsidR="007559EF" w:rsidRPr="00215FBD" w:rsidRDefault="00567A6C"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Sauf</w:t>
      </w:r>
      <w:r w:rsidR="00161A5C">
        <w:rPr>
          <w:rFonts w:ascii="Arial" w:hAnsi="Arial" w:cs="Arial"/>
          <w:b/>
          <w:i/>
          <w:sz w:val="20"/>
          <w:szCs w:val="20"/>
        </w:rPr>
        <w:t xml:space="preserve"> </w:t>
      </w:r>
      <w:r w:rsidR="007559EF" w:rsidRPr="00215FBD">
        <w:rPr>
          <w:rFonts w:ascii="Arial" w:hAnsi="Arial" w:cs="Arial"/>
          <w:b/>
          <w:i/>
          <w:sz w:val="20"/>
          <w:szCs w:val="20"/>
        </w:rPr>
        <w:t>exécution</w:t>
      </w:r>
      <w:r w:rsidR="00161A5C">
        <w:rPr>
          <w:rFonts w:ascii="Arial" w:hAnsi="Arial" w:cs="Arial"/>
          <w:b/>
          <w:i/>
          <w:sz w:val="20"/>
          <w:szCs w:val="20"/>
        </w:rPr>
        <w:t xml:space="preserve"> </w:t>
      </w:r>
      <w:r w:rsidR="007559EF" w:rsidRPr="00215FBD">
        <w:rPr>
          <w:rFonts w:ascii="Arial" w:hAnsi="Arial" w:cs="Arial"/>
          <w:b/>
          <w:i/>
          <w:sz w:val="20"/>
          <w:szCs w:val="20"/>
        </w:rPr>
        <w:t>d’un</w:t>
      </w:r>
      <w:r w:rsidR="00161A5C">
        <w:rPr>
          <w:rFonts w:ascii="Arial" w:hAnsi="Arial" w:cs="Arial"/>
          <w:b/>
          <w:i/>
          <w:sz w:val="20"/>
          <w:szCs w:val="20"/>
        </w:rPr>
        <w:t xml:space="preserve"> </w:t>
      </w:r>
      <w:r w:rsidR="007559EF" w:rsidRPr="00215FBD">
        <w:rPr>
          <w:rFonts w:ascii="Arial" w:hAnsi="Arial" w:cs="Arial"/>
          <w:b/>
          <w:i/>
          <w:sz w:val="20"/>
          <w:szCs w:val="20"/>
        </w:rPr>
        <w:t>ordre</w:t>
      </w:r>
      <w:r w:rsidR="00161A5C">
        <w:rPr>
          <w:rFonts w:ascii="Arial" w:hAnsi="Arial" w:cs="Arial"/>
          <w:b/>
          <w:i/>
          <w:sz w:val="20"/>
          <w:szCs w:val="20"/>
        </w:rPr>
        <w:t xml:space="preserve"> </w:t>
      </w:r>
      <w:r w:rsidR="007559EF" w:rsidRPr="00215FBD">
        <w:rPr>
          <w:rFonts w:ascii="Arial" w:hAnsi="Arial" w:cs="Arial"/>
          <w:b/>
          <w:i/>
          <w:sz w:val="20"/>
          <w:szCs w:val="20"/>
        </w:rPr>
        <w:t>de</w:t>
      </w:r>
      <w:r w:rsidR="00161A5C">
        <w:rPr>
          <w:rFonts w:ascii="Arial" w:hAnsi="Arial" w:cs="Arial"/>
          <w:b/>
          <w:i/>
          <w:sz w:val="20"/>
          <w:szCs w:val="20"/>
        </w:rPr>
        <w:t xml:space="preserve"> </w:t>
      </w:r>
      <w:r w:rsidR="007559EF" w:rsidRPr="00215FBD">
        <w:rPr>
          <w:rFonts w:ascii="Arial" w:hAnsi="Arial" w:cs="Arial"/>
          <w:b/>
          <w:i/>
          <w:sz w:val="20"/>
          <w:szCs w:val="20"/>
        </w:rPr>
        <w:t>service,</w:t>
      </w:r>
      <w:r w:rsidR="00161A5C">
        <w:rPr>
          <w:rFonts w:ascii="Arial" w:hAnsi="Arial" w:cs="Arial"/>
          <w:b/>
          <w:i/>
          <w:sz w:val="20"/>
          <w:szCs w:val="20"/>
        </w:rPr>
        <w:t xml:space="preserve"> </w:t>
      </w:r>
      <w:r w:rsidR="007559EF" w:rsidRPr="00215FBD">
        <w:rPr>
          <w:rFonts w:ascii="Arial" w:hAnsi="Arial" w:cs="Arial"/>
          <w:b/>
          <w:i/>
          <w:sz w:val="20"/>
          <w:szCs w:val="20"/>
        </w:rPr>
        <w:t>aucun</w:t>
      </w:r>
      <w:r w:rsidR="00161A5C">
        <w:rPr>
          <w:rFonts w:ascii="Arial" w:hAnsi="Arial" w:cs="Arial"/>
          <w:b/>
          <w:i/>
          <w:sz w:val="20"/>
          <w:szCs w:val="20"/>
        </w:rPr>
        <w:t xml:space="preserve"> </w:t>
      </w:r>
      <w:r w:rsidR="007559EF" w:rsidRPr="00215FBD">
        <w:rPr>
          <w:rFonts w:ascii="Arial" w:hAnsi="Arial" w:cs="Arial"/>
          <w:b/>
          <w:i/>
          <w:sz w:val="20"/>
          <w:szCs w:val="20"/>
        </w:rPr>
        <w:t>travail</w:t>
      </w:r>
      <w:r w:rsidR="00161A5C">
        <w:rPr>
          <w:rFonts w:ascii="Arial" w:hAnsi="Arial" w:cs="Arial"/>
          <w:b/>
          <w:i/>
          <w:sz w:val="20"/>
          <w:szCs w:val="20"/>
        </w:rPr>
        <w:t xml:space="preserve"> </w:t>
      </w:r>
      <w:r w:rsidR="007559EF" w:rsidRPr="00215FBD">
        <w:rPr>
          <w:rFonts w:ascii="Arial" w:hAnsi="Arial" w:cs="Arial"/>
          <w:b/>
          <w:i/>
          <w:sz w:val="20"/>
          <w:szCs w:val="20"/>
        </w:rPr>
        <w:t>supplémentaire</w:t>
      </w:r>
      <w:r w:rsidR="00161A5C">
        <w:rPr>
          <w:rFonts w:ascii="Arial" w:hAnsi="Arial" w:cs="Arial"/>
          <w:b/>
          <w:i/>
          <w:sz w:val="20"/>
          <w:szCs w:val="20"/>
        </w:rPr>
        <w:t xml:space="preserve"> </w:t>
      </w:r>
      <w:r w:rsidR="00143383" w:rsidRPr="00215FBD">
        <w:rPr>
          <w:rFonts w:ascii="Arial" w:hAnsi="Arial" w:cs="Arial"/>
          <w:b/>
          <w:i/>
          <w:sz w:val="20"/>
          <w:szCs w:val="20"/>
        </w:rPr>
        <w:t>n’est</w:t>
      </w:r>
      <w:r w:rsidR="00161A5C">
        <w:rPr>
          <w:rFonts w:ascii="Arial" w:hAnsi="Arial" w:cs="Arial"/>
          <w:b/>
          <w:i/>
          <w:sz w:val="20"/>
          <w:szCs w:val="20"/>
        </w:rPr>
        <w:t xml:space="preserve"> </w:t>
      </w:r>
      <w:r w:rsidR="007559EF" w:rsidRPr="00215FBD">
        <w:rPr>
          <w:rFonts w:ascii="Arial" w:hAnsi="Arial" w:cs="Arial"/>
          <w:b/>
          <w:i/>
          <w:sz w:val="20"/>
          <w:szCs w:val="20"/>
        </w:rPr>
        <w:t>exécuté</w:t>
      </w:r>
      <w:r w:rsidR="00161A5C">
        <w:rPr>
          <w:rFonts w:ascii="Arial" w:hAnsi="Arial" w:cs="Arial"/>
          <w:b/>
          <w:i/>
          <w:sz w:val="20"/>
          <w:szCs w:val="20"/>
        </w:rPr>
        <w:t xml:space="preserve"> </w:t>
      </w:r>
      <w:r w:rsidR="007559EF" w:rsidRPr="00215FBD">
        <w:rPr>
          <w:rFonts w:ascii="Arial" w:hAnsi="Arial" w:cs="Arial"/>
          <w:b/>
          <w:i/>
          <w:sz w:val="20"/>
          <w:szCs w:val="20"/>
        </w:rPr>
        <w:t>sans</w:t>
      </w:r>
      <w:r w:rsidR="00161A5C">
        <w:rPr>
          <w:rFonts w:ascii="Arial" w:hAnsi="Arial" w:cs="Arial"/>
          <w:b/>
          <w:i/>
          <w:sz w:val="20"/>
          <w:szCs w:val="20"/>
        </w:rPr>
        <w:t xml:space="preserve"> </w:t>
      </w:r>
      <w:r w:rsidR="007559EF" w:rsidRPr="00215FBD">
        <w:rPr>
          <w:rFonts w:ascii="Arial" w:hAnsi="Arial" w:cs="Arial"/>
          <w:b/>
          <w:i/>
          <w:sz w:val="20"/>
          <w:szCs w:val="20"/>
        </w:rPr>
        <w:t>l’accord</w:t>
      </w:r>
      <w:r w:rsidR="00161A5C">
        <w:rPr>
          <w:rFonts w:ascii="Arial" w:hAnsi="Arial" w:cs="Arial"/>
          <w:b/>
          <w:i/>
          <w:sz w:val="20"/>
          <w:szCs w:val="20"/>
        </w:rPr>
        <w:t xml:space="preserve"> </w:t>
      </w:r>
      <w:r w:rsidR="007559EF" w:rsidRPr="00215FBD">
        <w:rPr>
          <w:rFonts w:ascii="Arial" w:hAnsi="Arial" w:cs="Arial"/>
          <w:b/>
          <w:i/>
          <w:sz w:val="20"/>
          <w:szCs w:val="20"/>
        </w:rPr>
        <w:t>préalable</w:t>
      </w:r>
      <w:r w:rsidR="00161A5C">
        <w:rPr>
          <w:rFonts w:ascii="Arial" w:hAnsi="Arial" w:cs="Arial"/>
          <w:b/>
          <w:i/>
          <w:sz w:val="20"/>
          <w:szCs w:val="20"/>
        </w:rPr>
        <w:t xml:space="preserve"> </w:t>
      </w:r>
      <w:r w:rsidR="007559EF" w:rsidRPr="00215FBD">
        <w:rPr>
          <w:rFonts w:ascii="Arial" w:hAnsi="Arial" w:cs="Arial"/>
          <w:b/>
          <w:i/>
          <w:sz w:val="20"/>
          <w:szCs w:val="20"/>
        </w:rPr>
        <w:t>du</w:t>
      </w:r>
      <w:r w:rsidR="00161A5C">
        <w:rPr>
          <w:rFonts w:ascii="Arial" w:hAnsi="Arial" w:cs="Arial"/>
          <w:b/>
          <w:i/>
          <w:sz w:val="20"/>
          <w:szCs w:val="20"/>
        </w:rPr>
        <w:t xml:space="preserve"> </w:t>
      </w:r>
      <w:r w:rsidR="007559EF" w:rsidRPr="00215FBD">
        <w:rPr>
          <w:rFonts w:ascii="Arial" w:hAnsi="Arial" w:cs="Arial"/>
          <w:b/>
          <w:i/>
          <w:sz w:val="20"/>
          <w:szCs w:val="20"/>
        </w:rPr>
        <w:t>fonctionnaire</w:t>
      </w:r>
      <w:r w:rsidR="00161A5C">
        <w:rPr>
          <w:rFonts w:ascii="Arial" w:hAnsi="Arial" w:cs="Arial"/>
          <w:b/>
          <w:i/>
          <w:sz w:val="20"/>
          <w:szCs w:val="20"/>
        </w:rPr>
        <w:t xml:space="preserve"> </w:t>
      </w:r>
      <w:r w:rsidR="007559EF" w:rsidRPr="00215FBD">
        <w:rPr>
          <w:rFonts w:ascii="Arial" w:hAnsi="Arial" w:cs="Arial"/>
          <w:b/>
          <w:i/>
          <w:sz w:val="20"/>
          <w:szCs w:val="20"/>
        </w:rPr>
        <w:t>dirigeant,</w:t>
      </w:r>
      <w:r w:rsidR="00161A5C">
        <w:rPr>
          <w:rFonts w:ascii="Arial" w:hAnsi="Arial" w:cs="Arial"/>
          <w:b/>
          <w:i/>
          <w:sz w:val="20"/>
          <w:szCs w:val="20"/>
        </w:rPr>
        <w:t xml:space="preserve"> </w:t>
      </w:r>
      <w:r w:rsidR="007559EF" w:rsidRPr="00215FBD">
        <w:rPr>
          <w:rFonts w:ascii="Arial" w:hAnsi="Arial" w:cs="Arial"/>
          <w:b/>
          <w:i/>
          <w:sz w:val="20"/>
          <w:szCs w:val="20"/>
        </w:rPr>
        <w:t>lequel</w:t>
      </w:r>
      <w:r w:rsidR="00161A5C">
        <w:rPr>
          <w:rFonts w:ascii="Arial" w:hAnsi="Arial" w:cs="Arial"/>
          <w:b/>
          <w:i/>
          <w:sz w:val="20"/>
          <w:szCs w:val="20"/>
        </w:rPr>
        <w:t xml:space="preserve"> </w:t>
      </w:r>
      <w:r w:rsidR="007559EF" w:rsidRPr="00215FBD">
        <w:rPr>
          <w:rFonts w:ascii="Arial" w:hAnsi="Arial" w:cs="Arial"/>
          <w:b/>
          <w:i/>
          <w:sz w:val="20"/>
          <w:szCs w:val="20"/>
        </w:rPr>
        <w:t>ne</w:t>
      </w:r>
      <w:r w:rsidR="00161A5C">
        <w:rPr>
          <w:rFonts w:ascii="Arial" w:hAnsi="Arial" w:cs="Arial"/>
          <w:b/>
          <w:i/>
          <w:sz w:val="20"/>
          <w:szCs w:val="20"/>
        </w:rPr>
        <w:t xml:space="preserve"> </w:t>
      </w:r>
      <w:r w:rsidR="007559EF" w:rsidRPr="00215FBD">
        <w:rPr>
          <w:rFonts w:ascii="Arial" w:hAnsi="Arial" w:cs="Arial"/>
          <w:b/>
          <w:i/>
          <w:sz w:val="20"/>
          <w:szCs w:val="20"/>
        </w:rPr>
        <w:t>statue</w:t>
      </w:r>
      <w:r w:rsidR="00161A5C">
        <w:rPr>
          <w:rFonts w:ascii="Arial" w:hAnsi="Arial" w:cs="Arial"/>
          <w:b/>
          <w:i/>
          <w:sz w:val="20"/>
          <w:szCs w:val="20"/>
        </w:rPr>
        <w:t xml:space="preserve"> </w:t>
      </w:r>
      <w:r w:rsidR="00143383" w:rsidRPr="00215FBD">
        <w:rPr>
          <w:rFonts w:ascii="Arial" w:hAnsi="Arial" w:cs="Arial"/>
          <w:b/>
          <w:i/>
          <w:sz w:val="20"/>
          <w:szCs w:val="20"/>
        </w:rPr>
        <w:t>qu’une</w:t>
      </w:r>
      <w:r w:rsidR="00161A5C">
        <w:rPr>
          <w:rFonts w:ascii="Arial" w:hAnsi="Arial" w:cs="Arial"/>
          <w:b/>
          <w:i/>
          <w:sz w:val="20"/>
          <w:szCs w:val="20"/>
        </w:rPr>
        <w:t xml:space="preserve"> </w:t>
      </w:r>
      <w:r w:rsidR="00143383" w:rsidRPr="00215FBD">
        <w:rPr>
          <w:rFonts w:ascii="Arial" w:hAnsi="Arial" w:cs="Arial"/>
          <w:b/>
          <w:i/>
          <w:sz w:val="20"/>
          <w:szCs w:val="20"/>
        </w:rPr>
        <w:t>fois</w:t>
      </w:r>
      <w:r w:rsidR="00161A5C">
        <w:rPr>
          <w:rFonts w:ascii="Arial" w:hAnsi="Arial" w:cs="Arial"/>
          <w:b/>
          <w:i/>
          <w:sz w:val="20"/>
          <w:szCs w:val="20"/>
        </w:rPr>
        <w:t xml:space="preserve"> </w:t>
      </w:r>
      <w:r w:rsidR="00143383" w:rsidRPr="00215FBD">
        <w:rPr>
          <w:rFonts w:ascii="Arial" w:hAnsi="Arial" w:cs="Arial"/>
          <w:b/>
          <w:i/>
          <w:sz w:val="20"/>
          <w:szCs w:val="20"/>
        </w:rPr>
        <w:t>en</w:t>
      </w:r>
      <w:r w:rsidR="00161A5C">
        <w:rPr>
          <w:rFonts w:ascii="Arial" w:hAnsi="Arial" w:cs="Arial"/>
          <w:b/>
          <w:i/>
          <w:sz w:val="20"/>
          <w:szCs w:val="20"/>
        </w:rPr>
        <w:t xml:space="preserve"> </w:t>
      </w:r>
      <w:r w:rsidR="00143383" w:rsidRPr="00215FBD">
        <w:rPr>
          <w:rFonts w:ascii="Arial" w:hAnsi="Arial" w:cs="Arial"/>
          <w:b/>
          <w:i/>
          <w:sz w:val="20"/>
          <w:szCs w:val="20"/>
        </w:rPr>
        <w:t>possession</w:t>
      </w:r>
      <w:r w:rsidR="00161A5C">
        <w:rPr>
          <w:rFonts w:ascii="Arial" w:hAnsi="Arial" w:cs="Arial"/>
          <w:b/>
          <w:i/>
          <w:sz w:val="20"/>
          <w:szCs w:val="20"/>
        </w:rPr>
        <w:t xml:space="preserve"> </w:t>
      </w:r>
      <w:r w:rsidR="007559EF" w:rsidRPr="00215FBD">
        <w:rPr>
          <w:rFonts w:ascii="Arial" w:hAnsi="Arial" w:cs="Arial"/>
          <w:b/>
          <w:i/>
          <w:sz w:val="20"/>
          <w:szCs w:val="20"/>
        </w:rPr>
        <w:t>des</w:t>
      </w:r>
      <w:r w:rsidR="00161A5C">
        <w:rPr>
          <w:rFonts w:ascii="Arial" w:hAnsi="Arial" w:cs="Arial"/>
          <w:b/>
          <w:i/>
          <w:sz w:val="20"/>
          <w:szCs w:val="20"/>
        </w:rPr>
        <w:t xml:space="preserve"> </w:t>
      </w:r>
      <w:r w:rsidR="00143383" w:rsidRPr="00215FBD">
        <w:rPr>
          <w:rFonts w:ascii="Arial" w:hAnsi="Arial" w:cs="Arial"/>
          <w:b/>
          <w:i/>
          <w:sz w:val="20"/>
          <w:szCs w:val="20"/>
        </w:rPr>
        <w:t>éléments</w:t>
      </w:r>
      <w:r w:rsidR="00161A5C">
        <w:rPr>
          <w:rFonts w:ascii="Arial" w:hAnsi="Arial" w:cs="Arial"/>
          <w:b/>
          <w:i/>
          <w:sz w:val="20"/>
          <w:szCs w:val="20"/>
        </w:rPr>
        <w:t xml:space="preserve"> </w:t>
      </w:r>
      <w:r w:rsidR="00143383" w:rsidRPr="00215FBD">
        <w:rPr>
          <w:rFonts w:ascii="Arial" w:hAnsi="Arial" w:cs="Arial"/>
          <w:b/>
          <w:i/>
          <w:sz w:val="20"/>
          <w:szCs w:val="20"/>
        </w:rPr>
        <w:t>constitutifs</w:t>
      </w:r>
      <w:r w:rsidR="00161A5C">
        <w:rPr>
          <w:rFonts w:ascii="Arial" w:hAnsi="Arial" w:cs="Arial"/>
          <w:b/>
          <w:i/>
          <w:sz w:val="20"/>
          <w:szCs w:val="20"/>
        </w:rPr>
        <w:t xml:space="preserve"> </w:t>
      </w:r>
      <w:r w:rsidR="00143383" w:rsidRPr="00215FBD">
        <w:rPr>
          <w:rFonts w:ascii="Arial" w:hAnsi="Arial" w:cs="Arial"/>
          <w:b/>
          <w:i/>
          <w:sz w:val="20"/>
          <w:szCs w:val="20"/>
        </w:rPr>
        <w:t>du</w:t>
      </w:r>
      <w:r w:rsidR="00161A5C">
        <w:rPr>
          <w:rFonts w:ascii="Arial" w:hAnsi="Arial" w:cs="Arial"/>
          <w:b/>
          <w:i/>
          <w:sz w:val="20"/>
          <w:szCs w:val="20"/>
        </w:rPr>
        <w:t xml:space="preserve"> </w:t>
      </w:r>
      <w:r w:rsidR="00143383" w:rsidRPr="00215FBD">
        <w:rPr>
          <w:rFonts w:ascii="Arial" w:hAnsi="Arial" w:cs="Arial"/>
          <w:b/>
          <w:i/>
          <w:sz w:val="20"/>
          <w:szCs w:val="20"/>
        </w:rPr>
        <w:t>prix</w:t>
      </w:r>
      <w:r w:rsidR="00161A5C">
        <w:rPr>
          <w:rFonts w:ascii="Arial" w:hAnsi="Arial" w:cs="Arial"/>
          <w:b/>
          <w:i/>
          <w:sz w:val="20"/>
          <w:szCs w:val="20"/>
        </w:rPr>
        <w:t xml:space="preserve"> </w:t>
      </w:r>
      <w:r w:rsidR="00143383" w:rsidRPr="00215FBD">
        <w:rPr>
          <w:rFonts w:ascii="Arial" w:hAnsi="Arial" w:cs="Arial"/>
          <w:b/>
          <w:i/>
          <w:sz w:val="20"/>
          <w:szCs w:val="20"/>
        </w:rPr>
        <w:t>de</w:t>
      </w:r>
      <w:r w:rsidR="00161A5C">
        <w:rPr>
          <w:rFonts w:ascii="Arial" w:hAnsi="Arial" w:cs="Arial"/>
          <w:b/>
          <w:i/>
          <w:sz w:val="20"/>
          <w:szCs w:val="20"/>
        </w:rPr>
        <w:t xml:space="preserve"> </w:t>
      </w:r>
      <w:r w:rsidR="007559EF" w:rsidRPr="00215FBD">
        <w:rPr>
          <w:rFonts w:ascii="Arial" w:hAnsi="Arial" w:cs="Arial"/>
          <w:b/>
          <w:i/>
          <w:sz w:val="20"/>
          <w:szCs w:val="20"/>
        </w:rPr>
        <w:t>supplément.</w:t>
      </w:r>
    </w:p>
    <w:p w14:paraId="43C3DDDF" w14:textId="77777777" w:rsidR="007559EF" w:rsidRPr="00215FBD" w:rsidRDefault="007559EF"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trike/>
          <w:sz w:val="20"/>
          <w:szCs w:val="20"/>
        </w:rPr>
      </w:pPr>
    </w:p>
    <w:p w14:paraId="4C239C29" w14:textId="77777777" w:rsidR="007559EF" w:rsidRPr="00215FBD" w:rsidRDefault="007559EF"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u w:val="single"/>
        </w:rPr>
      </w:pPr>
      <w:r w:rsidRPr="00215FBD">
        <w:rPr>
          <w:rFonts w:ascii="Arial" w:hAnsi="Arial" w:cs="Arial"/>
          <w:b/>
          <w:i/>
          <w:sz w:val="20"/>
          <w:szCs w:val="20"/>
          <w:u w:val="single"/>
        </w:rPr>
        <w:t>Travaux</w:t>
      </w:r>
      <w:r w:rsidR="00161A5C">
        <w:rPr>
          <w:rFonts w:ascii="Arial" w:hAnsi="Arial" w:cs="Arial"/>
          <w:b/>
          <w:i/>
          <w:sz w:val="20"/>
          <w:szCs w:val="20"/>
          <w:u w:val="single"/>
        </w:rPr>
        <w:t xml:space="preserve"> </w:t>
      </w:r>
      <w:r w:rsidRPr="00215FBD">
        <w:rPr>
          <w:rFonts w:ascii="Arial" w:hAnsi="Arial" w:cs="Arial"/>
          <w:b/>
          <w:i/>
          <w:sz w:val="20"/>
          <w:szCs w:val="20"/>
          <w:u w:val="single"/>
        </w:rPr>
        <w:t>exécutés</w:t>
      </w:r>
      <w:r w:rsidR="00161A5C">
        <w:rPr>
          <w:rFonts w:ascii="Arial" w:hAnsi="Arial" w:cs="Arial"/>
          <w:b/>
          <w:i/>
          <w:sz w:val="20"/>
          <w:szCs w:val="20"/>
          <w:u w:val="single"/>
        </w:rPr>
        <w:t xml:space="preserve"> </w:t>
      </w:r>
      <w:r w:rsidRPr="00215FBD">
        <w:rPr>
          <w:rFonts w:ascii="Arial" w:hAnsi="Arial" w:cs="Arial"/>
          <w:b/>
          <w:i/>
          <w:sz w:val="20"/>
          <w:szCs w:val="20"/>
          <w:u w:val="single"/>
        </w:rPr>
        <w:t>partiellement</w:t>
      </w:r>
      <w:r w:rsidR="00161A5C">
        <w:rPr>
          <w:rFonts w:ascii="Arial" w:hAnsi="Arial" w:cs="Arial"/>
          <w:b/>
          <w:i/>
          <w:sz w:val="20"/>
          <w:szCs w:val="20"/>
          <w:u w:val="single"/>
        </w:rPr>
        <w:t xml:space="preserve"> </w:t>
      </w:r>
      <w:r w:rsidRPr="00215FBD">
        <w:rPr>
          <w:rFonts w:ascii="Arial" w:hAnsi="Arial" w:cs="Arial"/>
          <w:b/>
          <w:i/>
          <w:sz w:val="20"/>
          <w:szCs w:val="20"/>
          <w:u w:val="single"/>
        </w:rPr>
        <w:t>par</w:t>
      </w:r>
      <w:r w:rsidR="00161A5C">
        <w:rPr>
          <w:rFonts w:ascii="Arial" w:hAnsi="Arial" w:cs="Arial"/>
          <w:b/>
          <w:i/>
          <w:sz w:val="20"/>
          <w:szCs w:val="20"/>
          <w:u w:val="single"/>
        </w:rPr>
        <w:t xml:space="preserve"> </w:t>
      </w:r>
      <w:r w:rsidRPr="00215FBD">
        <w:rPr>
          <w:rFonts w:ascii="Arial" w:hAnsi="Arial" w:cs="Arial"/>
          <w:b/>
          <w:i/>
          <w:sz w:val="20"/>
          <w:szCs w:val="20"/>
          <w:u w:val="single"/>
        </w:rPr>
        <w:t>l’adjudicataire</w:t>
      </w:r>
      <w:r w:rsidR="00161A5C">
        <w:rPr>
          <w:rFonts w:ascii="Arial" w:hAnsi="Arial" w:cs="Arial"/>
          <w:b/>
          <w:i/>
          <w:sz w:val="20"/>
          <w:szCs w:val="20"/>
          <w:u w:val="single"/>
        </w:rPr>
        <w:t xml:space="preserve"> </w:t>
      </w:r>
      <w:r w:rsidRPr="00215FBD">
        <w:rPr>
          <w:rFonts w:ascii="Arial" w:hAnsi="Arial" w:cs="Arial"/>
          <w:b/>
          <w:i/>
          <w:sz w:val="20"/>
          <w:szCs w:val="20"/>
          <w:u w:val="single"/>
        </w:rPr>
        <w:t>et</w:t>
      </w:r>
      <w:r w:rsidR="00161A5C">
        <w:rPr>
          <w:rFonts w:ascii="Arial" w:hAnsi="Arial" w:cs="Arial"/>
          <w:b/>
          <w:i/>
          <w:sz w:val="20"/>
          <w:szCs w:val="20"/>
          <w:u w:val="single"/>
        </w:rPr>
        <w:t xml:space="preserve"> </w:t>
      </w:r>
      <w:r w:rsidRPr="00215FBD">
        <w:rPr>
          <w:rFonts w:ascii="Arial" w:hAnsi="Arial" w:cs="Arial"/>
          <w:b/>
          <w:i/>
          <w:sz w:val="20"/>
          <w:szCs w:val="20"/>
          <w:u w:val="single"/>
        </w:rPr>
        <w:t>partiellement</w:t>
      </w:r>
      <w:r w:rsidR="00161A5C">
        <w:rPr>
          <w:rFonts w:ascii="Arial" w:hAnsi="Arial" w:cs="Arial"/>
          <w:b/>
          <w:i/>
          <w:sz w:val="20"/>
          <w:szCs w:val="20"/>
          <w:u w:val="single"/>
        </w:rPr>
        <w:t xml:space="preserve"> </w:t>
      </w:r>
      <w:r w:rsidRPr="00215FBD">
        <w:rPr>
          <w:rFonts w:ascii="Arial" w:hAnsi="Arial" w:cs="Arial"/>
          <w:b/>
          <w:i/>
          <w:sz w:val="20"/>
          <w:szCs w:val="20"/>
          <w:u w:val="single"/>
        </w:rPr>
        <w:t>par</w:t>
      </w:r>
      <w:r w:rsidR="00161A5C">
        <w:rPr>
          <w:rFonts w:ascii="Arial" w:hAnsi="Arial" w:cs="Arial"/>
          <w:b/>
          <w:i/>
          <w:sz w:val="20"/>
          <w:szCs w:val="20"/>
          <w:u w:val="single"/>
        </w:rPr>
        <w:t xml:space="preserve"> </w:t>
      </w:r>
      <w:r w:rsidRPr="00215FBD">
        <w:rPr>
          <w:rFonts w:ascii="Arial" w:hAnsi="Arial" w:cs="Arial"/>
          <w:b/>
          <w:i/>
          <w:sz w:val="20"/>
          <w:szCs w:val="20"/>
          <w:u w:val="single"/>
        </w:rPr>
        <w:t>un</w:t>
      </w:r>
      <w:r w:rsidR="00161A5C">
        <w:rPr>
          <w:rFonts w:ascii="Arial" w:hAnsi="Arial" w:cs="Arial"/>
          <w:b/>
          <w:i/>
          <w:sz w:val="20"/>
          <w:szCs w:val="20"/>
          <w:u w:val="single"/>
        </w:rPr>
        <w:t xml:space="preserve"> </w:t>
      </w:r>
      <w:r w:rsidRPr="00215FBD">
        <w:rPr>
          <w:rFonts w:ascii="Arial" w:hAnsi="Arial" w:cs="Arial"/>
          <w:b/>
          <w:i/>
          <w:sz w:val="20"/>
          <w:szCs w:val="20"/>
          <w:u w:val="single"/>
        </w:rPr>
        <w:t>sous-traitant</w:t>
      </w:r>
    </w:p>
    <w:p w14:paraId="0D2ABD2B" w14:textId="77777777" w:rsidR="007559EF" w:rsidRPr="00215FBD" w:rsidRDefault="007559EF"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exécutés</w:t>
      </w:r>
      <w:r w:rsidR="00161A5C">
        <w:rPr>
          <w:rFonts w:ascii="Arial" w:hAnsi="Arial" w:cs="Arial"/>
          <w:b/>
          <w:i/>
          <w:sz w:val="20"/>
          <w:szCs w:val="20"/>
        </w:rPr>
        <w:t xml:space="preserve"> </w:t>
      </w:r>
      <w:r w:rsidRPr="00215FBD">
        <w:rPr>
          <w:rFonts w:ascii="Arial" w:hAnsi="Arial" w:cs="Arial"/>
          <w:b/>
          <w:i/>
          <w:sz w:val="20"/>
          <w:szCs w:val="20"/>
        </w:rPr>
        <w:t>partiellement</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partiellement</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sous-traitant</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considérés</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Pr="00215FBD">
        <w:rPr>
          <w:rFonts w:ascii="Arial" w:hAnsi="Arial" w:cs="Arial"/>
          <w:b/>
          <w:i/>
          <w:sz w:val="20"/>
          <w:szCs w:val="20"/>
        </w:rPr>
        <w:t>exécutés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dès</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part</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coût</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travail</w:t>
      </w:r>
      <w:r w:rsidR="00161A5C">
        <w:rPr>
          <w:rFonts w:ascii="Arial" w:hAnsi="Arial" w:cs="Arial"/>
          <w:b/>
          <w:i/>
          <w:sz w:val="20"/>
          <w:szCs w:val="20"/>
        </w:rPr>
        <w:t xml:space="preserve"> </w:t>
      </w:r>
      <w:r w:rsidRPr="00215FBD">
        <w:rPr>
          <w:rFonts w:ascii="Arial" w:hAnsi="Arial" w:cs="Arial"/>
          <w:b/>
          <w:i/>
          <w:sz w:val="20"/>
          <w:szCs w:val="20"/>
        </w:rPr>
        <w:t>(fourniture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prestation</w:t>
      </w:r>
      <w:r w:rsidR="00161A5C">
        <w:rPr>
          <w:rFonts w:ascii="Arial" w:hAnsi="Arial" w:cs="Arial"/>
          <w:b/>
          <w:i/>
          <w:sz w:val="20"/>
          <w:szCs w:val="20"/>
        </w:rPr>
        <w:t xml:space="preserve"> </w:t>
      </w:r>
      <w:r w:rsidRPr="00215FBD">
        <w:rPr>
          <w:rFonts w:ascii="Arial" w:hAnsi="Arial" w:cs="Arial"/>
          <w:b/>
          <w:i/>
          <w:sz w:val="20"/>
          <w:szCs w:val="20"/>
        </w:rPr>
        <w:t>comprises)</w:t>
      </w:r>
      <w:r w:rsidR="00161A5C">
        <w:rPr>
          <w:rFonts w:ascii="Arial" w:hAnsi="Arial" w:cs="Arial"/>
          <w:b/>
          <w:i/>
          <w:sz w:val="20"/>
          <w:szCs w:val="20"/>
        </w:rPr>
        <w:t xml:space="preserve"> </w:t>
      </w:r>
      <w:r w:rsidRPr="00215FBD">
        <w:rPr>
          <w:rFonts w:ascii="Arial" w:hAnsi="Arial" w:cs="Arial"/>
          <w:b/>
          <w:i/>
          <w:sz w:val="20"/>
          <w:szCs w:val="20"/>
        </w:rPr>
        <w:t>exécuté</w:t>
      </w:r>
      <w:r w:rsidR="00143383" w:rsidRPr="00215FBD">
        <w:rPr>
          <w:rFonts w:ascii="Arial" w:hAnsi="Arial" w:cs="Arial"/>
          <w:b/>
          <w:i/>
          <w:sz w:val="20"/>
          <w:szCs w:val="20"/>
        </w:rPr>
        <w:t>e</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celui-ci</w:t>
      </w:r>
      <w:r w:rsidR="00161A5C">
        <w:rPr>
          <w:rFonts w:ascii="Arial" w:hAnsi="Arial" w:cs="Arial"/>
          <w:b/>
          <w:i/>
          <w:sz w:val="20"/>
          <w:szCs w:val="20"/>
        </w:rPr>
        <w:t xml:space="preserve"> </w:t>
      </w:r>
      <w:r w:rsidRPr="00215FBD">
        <w:rPr>
          <w:rFonts w:ascii="Arial" w:hAnsi="Arial" w:cs="Arial"/>
          <w:b/>
          <w:i/>
          <w:sz w:val="20"/>
          <w:szCs w:val="20"/>
        </w:rPr>
        <w:t>excède</w:t>
      </w:r>
      <w:r w:rsidR="00161A5C">
        <w:rPr>
          <w:rFonts w:ascii="Arial" w:hAnsi="Arial" w:cs="Arial"/>
          <w:b/>
          <w:i/>
          <w:sz w:val="20"/>
          <w:szCs w:val="20"/>
        </w:rPr>
        <w:t xml:space="preserve"> </w:t>
      </w:r>
      <w:r w:rsidRPr="00215FBD">
        <w:rPr>
          <w:rFonts w:ascii="Arial" w:hAnsi="Arial" w:cs="Arial"/>
          <w:b/>
          <w:i/>
          <w:sz w:val="20"/>
          <w:szCs w:val="20"/>
        </w:rPr>
        <w:t>60</w:t>
      </w:r>
      <w:r w:rsidR="00161A5C">
        <w:rPr>
          <w:rFonts w:ascii="Arial" w:hAnsi="Arial" w:cs="Arial"/>
          <w:b/>
          <w:i/>
          <w:sz w:val="20"/>
          <w:szCs w:val="20"/>
        </w:rPr>
        <w:t xml:space="preserve"> </w:t>
      </w:r>
      <w:r w:rsidRPr="00215FBD">
        <w:rPr>
          <w:rFonts w:ascii="Arial" w:hAnsi="Arial" w:cs="Arial"/>
          <w:b/>
          <w:i/>
          <w:sz w:val="20"/>
          <w:szCs w:val="20"/>
        </w:rPr>
        <w:t>%.</w:t>
      </w:r>
    </w:p>
    <w:p w14:paraId="3BA7E028" w14:textId="77777777" w:rsidR="007559EF" w:rsidRPr="00215FBD" w:rsidRDefault="007559EF"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324F2796" w14:textId="77777777" w:rsidR="007559EF" w:rsidRPr="00215FBD" w:rsidRDefault="007559EF"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u w:val="single"/>
        </w:rPr>
      </w:pPr>
      <w:r w:rsidRPr="00215FBD">
        <w:rPr>
          <w:rFonts w:ascii="Arial" w:hAnsi="Arial" w:cs="Arial"/>
          <w:b/>
          <w:i/>
          <w:sz w:val="20"/>
          <w:szCs w:val="20"/>
          <w:u w:val="single"/>
        </w:rPr>
        <w:t>Fourniture</w:t>
      </w:r>
      <w:r w:rsidR="00161A5C">
        <w:rPr>
          <w:rFonts w:ascii="Arial" w:hAnsi="Arial" w:cs="Arial"/>
          <w:b/>
          <w:i/>
          <w:sz w:val="20"/>
          <w:szCs w:val="20"/>
          <w:u w:val="single"/>
        </w:rPr>
        <w:t xml:space="preserve"> </w:t>
      </w:r>
      <w:r w:rsidRPr="00215FBD">
        <w:rPr>
          <w:rFonts w:ascii="Arial" w:hAnsi="Arial" w:cs="Arial"/>
          <w:b/>
          <w:i/>
          <w:sz w:val="20"/>
          <w:szCs w:val="20"/>
          <w:u w:val="single"/>
        </w:rPr>
        <w:t>seule</w:t>
      </w:r>
    </w:p>
    <w:p w14:paraId="21AE8328" w14:textId="77777777" w:rsidR="007559EF" w:rsidRPr="00215FBD" w:rsidRDefault="007559EF"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généraux</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bénéfices</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plafonnés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10%</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fourniture</w:t>
      </w:r>
      <w:r w:rsidR="00161A5C">
        <w:rPr>
          <w:rFonts w:ascii="Arial" w:hAnsi="Arial" w:cs="Arial"/>
          <w:b/>
          <w:i/>
          <w:sz w:val="20"/>
          <w:szCs w:val="20"/>
        </w:rPr>
        <w:t xml:space="preserve"> </w:t>
      </w:r>
      <w:r w:rsidRPr="00215FBD">
        <w:rPr>
          <w:rFonts w:ascii="Arial" w:hAnsi="Arial" w:cs="Arial"/>
          <w:b/>
          <w:i/>
          <w:sz w:val="20"/>
          <w:szCs w:val="20"/>
        </w:rPr>
        <w:t>seule</w:t>
      </w:r>
      <w:r w:rsidR="00161A5C">
        <w:rPr>
          <w:rFonts w:ascii="Arial" w:hAnsi="Arial" w:cs="Arial"/>
          <w:b/>
          <w:i/>
          <w:sz w:val="20"/>
          <w:szCs w:val="20"/>
        </w:rPr>
        <w:t xml:space="preserve"> </w:t>
      </w:r>
      <w:r w:rsidRPr="00215FBD">
        <w:rPr>
          <w:rFonts w:ascii="Arial" w:hAnsi="Arial" w:cs="Arial"/>
          <w:b/>
          <w:i/>
          <w:sz w:val="20"/>
          <w:szCs w:val="20"/>
        </w:rPr>
        <w:t>(sans</w:t>
      </w:r>
      <w:r w:rsidR="00161A5C">
        <w:rPr>
          <w:rFonts w:ascii="Arial" w:hAnsi="Arial" w:cs="Arial"/>
          <w:b/>
          <w:i/>
          <w:sz w:val="20"/>
          <w:szCs w:val="20"/>
        </w:rPr>
        <w:t xml:space="preserve"> </w:t>
      </w:r>
      <w:r w:rsidRPr="00215FBD">
        <w:rPr>
          <w:rFonts w:ascii="Arial" w:hAnsi="Arial" w:cs="Arial"/>
          <w:b/>
          <w:i/>
          <w:sz w:val="20"/>
          <w:szCs w:val="20"/>
        </w:rPr>
        <w:t>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œuvre).</w:t>
      </w:r>
    </w:p>
    <w:p w14:paraId="3EEA4AF5" w14:textId="77777777" w:rsidR="007559EF" w:rsidRPr="00215FBD" w:rsidRDefault="007559EF" w:rsidP="007559EF">
      <w:pPr>
        <w:spacing w:after="0" w:line="240" w:lineRule="auto"/>
        <w:rPr>
          <w:rFonts w:ascii="Arial" w:hAnsi="Arial" w:cs="Arial"/>
          <w:sz w:val="20"/>
          <w:szCs w:val="20"/>
        </w:rPr>
      </w:pPr>
    </w:p>
    <w:p w14:paraId="3D4A6009" w14:textId="77777777" w:rsidR="007559EF" w:rsidRPr="00215FBD" w:rsidRDefault="007559EF" w:rsidP="007559EF">
      <w:pPr>
        <w:pBdr>
          <w:top w:val="single" w:sz="4" w:space="1" w:color="auto"/>
          <w:left w:val="single" w:sz="4" w:space="1" w:color="auto"/>
          <w:bottom w:val="single" w:sz="4" w:space="1" w:color="auto"/>
          <w:right w:val="single" w:sz="4" w:space="1" w:color="auto"/>
        </w:pBdr>
        <w:spacing w:after="0" w:line="240" w:lineRule="auto"/>
        <w:rPr>
          <w:rFonts w:ascii="Arial" w:hAnsi="Arial" w:cs="Arial"/>
          <w:b/>
          <w:i/>
          <w:sz w:val="20"/>
          <w:szCs w:val="20"/>
        </w:rPr>
      </w:pP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p>
    <w:p w14:paraId="69531A99" w14:textId="77777777" w:rsidR="00C61044" w:rsidRPr="00215FBD" w:rsidRDefault="00C61044" w:rsidP="007559EF">
      <w:pPr>
        <w:pBdr>
          <w:top w:val="single" w:sz="4" w:space="1" w:color="auto"/>
          <w:left w:val="single" w:sz="4" w:space="1" w:color="auto"/>
          <w:bottom w:val="single" w:sz="4" w:space="1" w:color="auto"/>
          <w:right w:val="single" w:sz="4" w:space="1" w:color="auto"/>
        </w:pBdr>
        <w:spacing w:after="0" w:line="240" w:lineRule="auto"/>
        <w:rPr>
          <w:rFonts w:ascii="Arial" w:hAnsi="Arial" w:cs="Arial"/>
          <w:b/>
          <w:i/>
          <w:sz w:val="20"/>
          <w:szCs w:val="20"/>
        </w:rPr>
      </w:pPr>
    </w:p>
    <w:p w14:paraId="34305DEA" w14:textId="77777777" w:rsidR="007559EF" w:rsidRPr="00215FBD" w:rsidRDefault="007559EF" w:rsidP="007559EF">
      <w:pPr>
        <w:pBdr>
          <w:top w:val="single" w:sz="4" w:space="1" w:color="auto"/>
          <w:left w:val="single" w:sz="4" w:space="1" w:color="auto"/>
          <w:bottom w:val="single" w:sz="4" w:space="1" w:color="auto"/>
          <w:right w:val="single" w:sz="4" w:space="1" w:color="auto"/>
        </w:pBdr>
        <w:spacing w:after="0" w:line="240" w:lineRule="auto"/>
        <w:rPr>
          <w:rFonts w:ascii="Arial" w:hAnsi="Arial" w:cs="Arial"/>
          <w:b/>
          <w:i/>
          <w:sz w:val="20"/>
          <w:szCs w:val="20"/>
        </w:rPr>
      </w:pP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redevance</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CRR</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appliquée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plus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coefficients</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frais</w:t>
      </w:r>
      <w:r w:rsidR="00161A5C">
        <w:rPr>
          <w:rFonts w:ascii="Arial" w:hAnsi="Arial" w:cs="Arial"/>
          <w:b/>
          <w:i/>
          <w:sz w:val="20"/>
          <w:szCs w:val="20"/>
        </w:rPr>
        <w:t xml:space="preserve"> </w:t>
      </w:r>
      <w:r w:rsidRPr="00215FBD">
        <w:rPr>
          <w:rFonts w:ascii="Arial" w:hAnsi="Arial" w:cs="Arial"/>
          <w:b/>
          <w:i/>
          <w:sz w:val="20"/>
          <w:szCs w:val="20"/>
        </w:rPr>
        <w:t>généraux</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bénéfice</w:t>
      </w:r>
      <w:r w:rsidR="00EF4723" w:rsidRPr="00215FBD">
        <w:rPr>
          <w:rFonts w:ascii="Arial" w:hAnsi="Arial" w:cs="Arial"/>
          <w:b/>
          <w:i/>
          <w:sz w:val="20"/>
          <w:szCs w:val="20"/>
        </w:rPr>
        <w:t>s</w:t>
      </w:r>
      <w:r w:rsidRPr="00215FBD">
        <w:rPr>
          <w:rFonts w:ascii="Arial" w:hAnsi="Arial" w:cs="Arial"/>
          <w:b/>
          <w:i/>
          <w:sz w:val="20"/>
          <w:szCs w:val="20"/>
        </w:rPr>
        <w:t>.</w:t>
      </w:r>
    </w:p>
    <w:p w14:paraId="3E8F96ED" w14:textId="77777777" w:rsidR="007559EF" w:rsidRPr="00215FBD" w:rsidRDefault="007559EF" w:rsidP="007559EF">
      <w:pPr>
        <w:spacing w:after="0" w:line="240" w:lineRule="auto"/>
        <w:rPr>
          <w:rFonts w:ascii="Arial" w:hAnsi="Arial" w:cs="Arial"/>
          <w:sz w:val="20"/>
          <w:szCs w:val="20"/>
        </w:rPr>
      </w:pPr>
    </w:p>
    <w:p w14:paraId="259DCF6D" w14:textId="77777777" w:rsidR="004E4F09" w:rsidRPr="00215FBD" w:rsidRDefault="00FB41CA" w:rsidP="007559EF">
      <w:pPr>
        <w:spacing w:after="0" w:line="240" w:lineRule="auto"/>
        <w:jc w:val="center"/>
        <w:rPr>
          <w:rFonts w:ascii="Arial" w:hAnsi="Arial" w:cs="Arial"/>
          <w:b/>
          <w:sz w:val="20"/>
          <w:szCs w:val="20"/>
        </w:rPr>
      </w:pPr>
      <w:r w:rsidRPr="00215FBD">
        <w:rPr>
          <w:rFonts w:ascii="Arial" w:hAnsi="Arial" w:cs="Arial"/>
          <w:b/>
          <w:sz w:val="20"/>
          <w:szCs w:val="20"/>
        </w:rPr>
        <w:t>Jeu</w:t>
      </w:r>
      <w:r w:rsidR="00161A5C">
        <w:rPr>
          <w:rFonts w:ascii="Arial" w:hAnsi="Arial" w:cs="Arial"/>
          <w:b/>
          <w:sz w:val="20"/>
          <w:szCs w:val="20"/>
        </w:rPr>
        <w:t xml:space="preserve"> </w:t>
      </w:r>
      <w:r w:rsidRPr="00215FBD">
        <w:rPr>
          <w:rFonts w:ascii="Arial" w:hAnsi="Arial" w:cs="Arial"/>
          <w:b/>
          <w:sz w:val="20"/>
          <w:szCs w:val="20"/>
        </w:rPr>
        <w:t>des</w:t>
      </w:r>
      <w:r w:rsidR="00161A5C">
        <w:rPr>
          <w:rFonts w:ascii="Arial" w:hAnsi="Arial" w:cs="Arial"/>
          <w:b/>
          <w:sz w:val="20"/>
          <w:szCs w:val="20"/>
        </w:rPr>
        <w:t xml:space="preserve"> </w:t>
      </w:r>
      <w:r w:rsidRPr="00215FBD">
        <w:rPr>
          <w:rFonts w:ascii="Arial" w:hAnsi="Arial" w:cs="Arial"/>
          <w:b/>
          <w:sz w:val="20"/>
          <w:szCs w:val="20"/>
        </w:rPr>
        <w:t>quantités</w:t>
      </w:r>
      <w:r w:rsidR="00161A5C">
        <w:rPr>
          <w:rFonts w:ascii="Arial" w:hAnsi="Arial" w:cs="Arial"/>
          <w:b/>
          <w:sz w:val="20"/>
          <w:szCs w:val="20"/>
        </w:rPr>
        <w:t xml:space="preserve"> </w:t>
      </w:r>
      <w:r w:rsidRPr="00215FBD">
        <w:rPr>
          <w:rFonts w:ascii="Arial" w:hAnsi="Arial" w:cs="Arial"/>
          <w:b/>
          <w:sz w:val="20"/>
          <w:szCs w:val="20"/>
        </w:rPr>
        <w:t>présumées</w:t>
      </w:r>
    </w:p>
    <w:p w14:paraId="322B4D75" w14:textId="77777777" w:rsidR="004E4F09" w:rsidRPr="00215FBD" w:rsidRDefault="004E4F09" w:rsidP="00EF2F99">
      <w:pPr>
        <w:spacing w:after="0" w:line="240" w:lineRule="auto"/>
        <w:jc w:val="both"/>
        <w:rPr>
          <w:rFonts w:ascii="Arial" w:hAnsi="Arial" w:cs="Arial"/>
          <w:b/>
          <w:sz w:val="20"/>
          <w:szCs w:val="20"/>
        </w:rPr>
      </w:pPr>
    </w:p>
    <w:p w14:paraId="42475892" w14:textId="77777777" w:rsidR="00FB41CA"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81</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Lorsque,</w:t>
      </w:r>
      <w:r w:rsidR="00161A5C">
        <w:rPr>
          <w:rFonts w:ascii="Arial" w:hAnsi="Arial" w:cs="Arial"/>
          <w:sz w:val="20"/>
          <w:szCs w:val="20"/>
        </w:rPr>
        <w:t xml:space="preserve"> </w:t>
      </w:r>
      <w:r w:rsidR="00FB41CA" w:rsidRPr="00215FBD">
        <w:rPr>
          <w:rFonts w:ascii="Arial" w:hAnsi="Arial" w:cs="Arial"/>
          <w:sz w:val="20"/>
          <w:szCs w:val="20"/>
        </w:rPr>
        <w:t>indépendamment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toute</w:t>
      </w:r>
      <w:r w:rsidR="00161A5C">
        <w:rPr>
          <w:rFonts w:ascii="Arial" w:hAnsi="Arial" w:cs="Arial"/>
          <w:sz w:val="20"/>
          <w:szCs w:val="20"/>
        </w:rPr>
        <w:t xml:space="preserve"> </w:t>
      </w:r>
      <w:proofErr w:type="spellStart"/>
      <w:r w:rsidR="00FB41CA" w:rsidRPr="00215FBD">
        <w:rPr>
          <w:rFonts w:ascii="Arial" w:hAnsi="Arial" w:cs="Arial"/>
          <w:sz w:val="20"/>
          <w:szCs w:val="20"/>
        </w:rPr>
        <w:t>modiﬁcation</w:t>
      </w:r>
      <w:proofErr w:type="spellEnd"/>
      <w:r w:rsidR="00161A5C">
        <w:rPr>
          <w:rFonts w:ascii="Arial" w:hAnsi="Arial" w:cs="Arial"/>
          <w:sz w:val="20"/>
          <w:szCs w:val="20"/>
        </w:rPr>
        <w:t xml:space="preserve"> </w:t>
      </w:r>
      <w:r w:rsidR="00FB41CA" w:rsidRPr="00215FBD">
        <w:rPr>
          <w:rFonts w:ascii="Arial" w:hAnsi="Arial" w:cs="Arial"/>
          <w:sz w:val="20"/>
          <w:szCs w:val="20"/>
        </w:rPr>
        <w:t>apportée</w:t>
      </w:r>
      <w:r w:rsidR="00161A5C">
        <w:rPr>
          <w:rFonts w:ascii="Arial" w:hAnsi="Arial" w:cs="Arial"/>
          <w:sz w:val="20"/>
          <w:szCs w:val="20"/>
        </w:rPr>
        <w:t xml:space="preserve"> </w:t>
      </w:r>
      <w:r w:rsidR="00FB41CA" w:rsidRPr="00215FBD">
        <w:rPr>
          <w:rFonts w:ascii="Arial" w:hAnsi="Arial" w:cs="Arial"/>
          <w:sz w:val="20"/>
          <w:szCs w:val="20"/>
        </w:rPr>
        <w:t>au</w:t>
      </w:r>
      <w:r w:rsidR="00161A5C">
        <w:rPr>
          <w:rFonts w:ascii="Arial" w:hAnsi="Arial" w:cs="Arial"/>
          <w:sz w:val="20"/>
          <w:szCs w:val="20"/>
        </w:rPr>
        <w:t xml:space="preserve"> </w:t>
      </w:r>
      <w:r w:rsidR="00FB41CA" w:rsidRPr="00215FBD">
        <w:rPr>
          <w:rFonts w:ascii="Arial" w:hAnsi="Arial" w:cs="Arial"/>
          <w:sz w:val="20"/>
          <w:szCs w:val="20"/>
        </w:rPr>
        <w:t>marché</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quantités</w:t>
      </w:r>
      <w:r w:rsidR="00161A5C">
        <w:rPr>
          <w:rFonts w:ascii="Arial" w:hAnsi="Arial" w:cs="Arial"/>
          <w:sz w:val="20"/>
          <w:szCs w:val="20"/>
        </w:rPr>
        <w:t xml:space="preserve"> </w:t>
      </w:r>
      <w:r w:rsidR="00FB41CA" w:rsidRPr="00215FBD">
        <w:rPr>
          <w:rFonts w:ascii="Arial" w:hAnsi="Arial" w:cs="Arial"/>
          <w:sz w:val="20"/>
          <w:szCs w:val="20"/>
        </w:rPr>
        <w:t>réellement</w:t>
      </w:r>
      <w:r w:rsidR="00161A5C">
        <w:rPr>
          <w:rFonts w:ascii="Arial" w:hAnsi="Arial" w:cs="Arial"/>
          <w:sz w:val="20"/>
          <w:szCs w:val="20"/>
        </w:rPr>
        <w:t xml:space="preserve"> </w:t>
      </w:r>
      <w:r w:rsidR="00FB41CA" w:rsidRPr="00215FBD">
        <w:rPr>
          <w:rFonts w:ascii="Arial" w:hAnsi="Arial" w:cs="Arial"/>
          <w:sz w:val="20"/>
          <w:szCs w:val="20"/>
        </w:rPr>
        <w:t>exécutées</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poste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bordereau</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prix</w:t>
      </w:r>
      <w:r w:rsidR="00161A5C">
        <w:rPr>
          <w:rFonts w:ascii="Arial" w:hAnsi="Arial" w:cs="Arial"/>
          <w:sz w:val="20"/>
          <w:szCs w:val="20"/>
        </w:rPr>
        <w:t xml:space="preserve"> </w:t>
      </w:r>
      <w:r w:rsidR="00FB41CA" w:rsidRPr="00215FBD">
        <w:rPr>
          <w:rFonts w:ascii="Arial" w:hAnsi="Arial" w:cs="Arial"/>
          <w:sz w:val="20"/>
          <w:szCs w:val="20"/>
        </w:rPr>
        <w:t>dépassent</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triple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quantités</w:t>
      </w:r>
      <w:r w:rsidR="00161A5C">
        <w:rPr>
          <w:rFonts w:ascii="Arial" w:hAnsi="Arial" w:cs="Arial"/>
          <w:sz w:val="20"/>
          <w:szCs w:val="20"/>
        </w:rPr>
        <w:t xml:space="preserve"> </w:t>
      </w:r>
      <w:r w:rsidR="00FB41CA" w:rsidRPr="00215FBD">
        <w:rPr>
          <w:rFonts w:ascii="Arial" w:hAnsi="Arial" w:cs="Arial"/>
          <w:sz w:val="20"/>
          <w:szCs w:val="20"/>
        </w:rPr>
        <w:t>présumées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inférieures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moitié</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quantités,</w:t>
      </w:r>
      <w:r w:rsidR="00161A5C">
        <w:rPr>
          <w:rFonts w:ascii="Arial" w:hAnsi="Arial" w:cs="Arial"/>
          <w:sz w:val="20"/>
          <w:szCs w:val="20"/>
        </w:rPr>
        <w:t xml:space="preserve"> </w:t>
      </w:r>
      <w:r w:rsidR="00FB41CA" w:rsidRPr="00215FBD">
        <w:rPr>
          <w:rFonts w:ascii="Arial" w:hAnsi="Arial" w:cs="Arial"/>
          <w:sz w:val="20"/>
          <w:szCs w:val="20"/>
        </w:rPr>
        <w:t>chacune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parties</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demander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révision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prix</w:t>
      </w:r>
      <w:r w:rsidR="00161A5C">
        <w:rPr>
          <w:rFonts w:ascii="Arial" w:hAnsi="Arial" w:cs="Arial"/>
          <w:sz w:val="20"/>
          <w:szCs w:val="20"/>
        </w:rPr>
        <w:t xml:space="preserve"> </w:t>
      </w:r>
      <w:r w:rsidR="00FB41CA" w:rsidRPr="00215FBD">
        <w:rPr>
          <w:rFonts w:ascii="Arial" w:hAnsi="Arial" w:cs="Arial"/>
          <w:sz w:val="20"/>
          <w:szCs w:val="20"/>
        </w:rPr>
        <w:t>unitaires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délais</w:t>
      </w:r>
      <w:r w:rsidR="00161A5C">
        <w:rPr>
          <w:rFonts w:ascii="Arial" w:hAnsi="Arial" w:cs="Arial"/>
          <w:sz w:val="20"/>
          <w:szCs w:val="20"/>
        </w:rPr>
        <w:t xml:space="preserve"> </w:t>
      </w:r>
      <w:r w:rsidR="00FB41CA" w:rsidRPr="00215FBD">
        <w:rPr>
          <w:rFonts w:ascii="Arial" w:hAnsi="Arial" w:cs="Arial"/>
          <w:sz w:val="20"/>
          <w:szCs w:val="20"/>
        </w:rPr>
        <w:t>initiaux.</w:t>
      </w:r>
    </w:p>
    <w:p w14:paraId="461DB56D"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Même</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seuils</w:t>
      </w:r>
      <w:r w:rsidR="00161A5C">
        <w:rPr>
          <w:rFonts w:ascii="Arial" w:hAnsi="Arial" w:cs="Arial"/>
          <w:sz w:val="20"/>
          <w:szCs w:val="20"/>
        </w:rPr>
        <w:t xml:space="preserve"> </w:t>
      </w:r>
      <w:r w:rsidRPr="00215FBD">
        <w:rPr>
          <w:rFonts w:ascii="Arial" w:hAnsi="Arial" w:cs="Arial"/>
          <w:sz w:val="20"/>
          <w:szCs w:val="20"/>
        </w:rPr>
        <w:t>mentionnés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l’alinéa</w:t>
      </w:r>
      <w:r w:rsidR="00161A5C">
        <w:rPr>
          <w:rFonts w:ascii="Arial" w:hAnsi="Arial" w:cs="Arial"/>
          <w:sz w:val="20"/>
          <w:szCs w:val="20"/>
        </w:rPr>
        <w:t xml:space="preserve"> </w:t>
      </w:r>
      <w:r w:rsidRPr="00215FBD">
        <w:rPr>
          <w:rFonts w:ascii="Arial" w:hAnsi="Arial" w:cs="Arial"/>
          <w:sz w:val="20"/>
          <w:szCs w:val="20"/>
        </w:rPr>
        <w:t>précédent</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atteints,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adapté</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quantités</w:t>
      </w:r>
      <w:r w:rsidR="00161A5C">
        <w:rPr>
          <w:rFonts w:ascii="Arial" w:hAnsi="Arial" w:cs="Arial"/>
          <w:sz w:val="20"/>
          <w:szCs w:val="20"/>
        </w:rPr>
        <w:t xml:space="preserve"> </w:t>
      </w:r>
      <w:r w:rsidRPr="00215FBD">
        <w:rPr>
          <w:rFonts w:ascii="Arial" w:hAnsi="Arial" w:cs="Arial"/>
          <w:sz w:val="20"/>
          <w:szCs w:val="20"/>
        </w:rPr>
        <w:t>réellement</w:t>
      </w:r>
      <w:r w:rsidR="00161A5C">
        <w:rPr>
          <w:rFonts w:ascii="Arial" w:hAnsi="Arial" w:cs="Arial"/>
          <w:sz w:val="20"/>
          <w:szCs w:val="20"/>
        </w:rPr>
        <w:t xml:space="preserve"> </w:t>
      </w:r>
      <w:r w:rsidRPr="00215FBD">
        <w:rPr>
          <w:rFonts w:ascii="Arial" w:hAnsi="Arial" w:cs="Arial"/>
          <w:sz w:val="20"/>
          <w:szCs w:val="20"/>
        </w:rPr>
        <w:t>exécutées</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l’importance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celles-ci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proofErr w:type="spellStart"/>
      <w:r w:rsidRPr="00215FBD">
        <w:rPr>
          <w:rFonts w:ascii="Arial" w:hAnsi="Arial" w:cs="Arial"/>
          <w:sz w:val="20"/>
          <w:szCs w:val="20"/>
        </w:rPr>
        <w:t>justiﬁe</w:t>
      </w:r>
      <w:proofErr w:type="spellEnd"/>
      <w:r w:rsidRPr="00215FBD">
        <w:rPr>
          <w:rFonts w:ascii="Arial" w:hAnsi="Arial" w:cs="Arial"/>
          <w:sz w:val="20"/>
          <w:szCs w:val="20"/>
        </w:rPr>
        <w:t>.</w:t>
      </w:r>
    </w:p>
    <w:p w14:paraId="7CC5EF02"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dépassement,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00F31487" w:rsidRPr="00215FBD">
        <w:rPr>
          <w:rFonts w:ascii="Arial" w:hAnsi="Arial" w:cs="Arial"/>
          <w:sz w:val="20"/>
          <w:szCs w:val="20"/>
        </w:rPr>
        <w:t>éventuellement</w:t>
      </w:r>
      <w:r w:rsidR="00161A5C">
        <w:rPr>
          <w:rFonts w:ascii="Arial" w:hAnsi="Arial" w:cs="Arial"/>
          <w:sz w:val="20"/>
          <w:szCs w:val="20"/>
        </w:rPr>
        <w:t xml:space="preserve"> </w:t>
      </w:r>
      <w:r w:rsidR="00F31487" w:rsidRPr="00215FBD">
        <w:rPr>
          <w:rFonts w:ascii="Arial" w:hAnsi="Arial" w:cs="Arial"/>
          <w:sz w:val="20"/>
          <w:szCs w:val="20"/>
        </w:rPr>
        <w:t>revus</w:t>
      </w:r>
      <w:r w:rsidR="00161A5C">
        <w:rPr>
          <w:rFonts w:ascii="Arial" w:hAnsi="Arial" w:cs="Arial"/>
          <w:sz w:val="20"/>
          <w:szCs w:val="20"/>
        </w:rPr>
        <w:t xml:space="preserve"> </w:t>
      </w:r>
      <w:r w:rsidR="00F31487" w:rsidRPr="00215FBD">
        <w:rPr>
          <w:rFonts w:ascii="Arial" w:hAnsi="Arial" w:cs="Arial"/>
          <w:sz w:val="20"/>
          <w:szCs w:val="20"/>
        </w:rPr>
        <w:t>ne</w:t>
      </w:r>
      <w:r w:rsidR="00161A5C">
        <w:rPr>
          <w:rFonts w:ascii="Arial" w:hAnsi="Arial" w:cs="Arial"/>
          <w:sz w:val="20"/>
          <w:szCs w:val="20"/>
        </w:rPr>
        <w:t xml:space="preserve"> </w:t>
      </w:r>
      <w:r w:rsidR="00F31487" w:rsidRPr="00215FBD">
        <w:rPr>
          <w:rFonts w:ascii="Arial" w:hAnsi="Arial" w:cs="Arial"/>
          <w:sz w:val="20"/>
          <w:szCs w:val="20"/>
        </w:rPr>
        <w:t>s’appli</w:t>
      </w:r>
      <w:r w:rsidRPr="00215FBD">
        <w:rPr>
          <w:rFonts w:ascii="Arial" w:hAnsi="Arial" w:cs="Arial"/>
          <w:sz w:val="20"/>
          <w:szCs w:val="20"/>
        </w:rPr>
        <w:t>quent</w:t>
      </w:r>
      <w:r w:rsidR="00161A5C">
        <w:rPr>
          <w:rFonts w:ascii="Arial" w:hAnsi="Arial" w:cs="Arial"/>
          <w:sz w:val="20"/>
          <w:szCs w:val="20"/>
        </w:rPr>
        <w:t xml:space="preserve"> </w:t>
      </w:r>
      <w:r w:rsidRPr="00215FBD">
        <w:rPr>
          <w:rFonts w:ascii="Arial" w:hAnsi="Arial" w:cs="Arial"/>
          <w:sz w:val="20"/>
          <w:szCs w:val="20"/>
        </w:rPr>
        <w:t>qu’aux</w:t>
      </w:r>
      <w:r w:rsidR="00161A5C">
        <w:rPr>
          <w:rFonts w:ascii="Arial" w:hAnsi="Arial" w:cs="Arial"/>
          <w:sz w:val="20"/>
          <w:szCs w:val="20"/>
        </w:rPr>
        <w:t xml:space="preserve"> </w:t>
      </w:r>
      <w:r w:rsidRPr="00215FBD">
        <w:rPr>
          <w:rFonts w:ascii="Arial" w:hAnsi="Arial" w:cs="Arial"/>
          <w:sz w:val="20"/>
          <w:szCs w:val="20"/>
        </w:rPr>
        <w:t>quantités</w:t>
      </w:r>
      <w:r w:rsidR="00161A5C">
        <w:rPr>
          <w:rFonts w:ascii="Arial" w:hAnsi="Arial" w:cs="Arial"/>
          <w:sz w:val="20"/>
          <w:szCs w:val="20"/>
        </w:rPr>
        <w:t xml:space="preserve"> </w:t>
      </w:r>
      <w:r w:rsidRPr="00215FBD">
        <w:rPr>
          <w:rFonts w:ascii="Arial" w:hAnsi="Arial" w:cs="Arial"/>
          <w:sz w:val="20"/>
          <w:szCs w:val="20"/>
        </w:rPr>
        <w:t>exécutées</w:t>
      </w:r>
      <w:r w:rsidR="00161A5C">
        <w:rPr>
          <w:rFonts w:ascii="Arial" w:hAnsi="Arial" w:cs="Arial"/>
          <w:sz w:val="20"/>
          <w:szCs w:val="20"/>
        </w:rPr>
        <w:t xml:space="preserve"> </w:t>
      </w:r>
      <w:r w:rsidRPr="00215FBD">
        <w:rPr>
          <w:rFonts w:ascii="Arial" w:hAnsi="Arial" w:cs="Arial"/>
          <w:sz w:val="20"/>
          <w:szCs w:val="20"/>
        </w:rPr>
        <w:t>au-delà</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triple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quantités</w:t>
      </w:r>
      <w:r w:rsidR="00161A5C">
        <w:rPr>
          <w:rFonts w:ascii="Arial" w:hAnsi="Arial" w:cs="Arial"/>
          <w:sz w:val="20"/>
          <w:szCs w:val="20"/>
        </w:rPr>
        <w:t xml:space="preserve"> </w:t>
      </w:r>
      <w:r w:rsidRPr="00215FBD">
        <w:rPr>
          <w:rFonts w:ascii="Arial" w:hAnsi="Arial" w:cs="Arial"/>
          <w:sz w:val="20"/>
          <w:szCs w:val="20"/>
        </w:rPr>
        <w:t>présumées.</w:t>
      </w:r>
    </w:p>
    <w:p w14:paraId="506F2CD1" w14:textId="77777777" w:rsidR="00FB41CA" w:rsidRPr="00E353D0" w:rsidRDefault="00FB41CA" w:rsidP="00EF2F99">
      <w:pPr>
        <w:spacing w:after="0" w:line="240" w:lineRule="auto"/>
        <w:jc w:val="both"/>
        <w:rPr>
          <w:rFonts w:ascii="Arial" w:hAnsi="Arial" w:cs="Arial"/>
          <w:color w:val="000000" w:themeColor="text1"/>
          <w:sz w:val="20"/>
          <w:szCs w:val="20"/>
        </w:rPr>
      </w:pPr>
      <w:r w:rsidRPr="00215FBD">
        <w:rPr>
          <w:rFonts w:ascii="Arial" w:hAnsi="Arial" w:cs="Arial"/>
          <w:sz w:val="20"/>
          <w:szCs w:val="20"/>
        </w:rPr>
        <w:lastRenderedPageBreak/>
        <w:t>La</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requérante</w:t>
      </w:r>
      <w:r w:rsidR="00161A5C">
        <w:rPr>
          <w:rFonts w:ascii="Arial" w:hAnsi="Arial" w:cs="Arial"/>
          <w:sz w:val="20"/>
          <w:szCs w:val="20"/>
        </w:rPr>
        <w:t xml:space="preserve"> </w:t>
      </w:r>
      <w:r w:rsidRPr="00215FBD">
        <w:rPr>
          <w:rFonts w:ascii="Arial" w:hAnsi="Arial" w:cs="Arial"/>
          <w:sz w:val="20"/>
          <w:szCs w:val="20"/>
        </w:rPr>
        <w:t>doit</w:t>
      </w:r>
      <w:r w:rsidR="00161A5C">
        <w:rPr>
          <w:rFonts w:ascii="Arial" w:hAnsi="Arial" w:cs="Arial"/>
          <w:sz w:val="20"/>
          <w:szCs w:val="20"/>
        </w:rPr>
        <w:t xml:space="preserve"> </w:t>
      </w:r>
      <w:r w:rsidRPr="00215FBD">
        <w:rPr>
          <w:rFonts w:ascii="Arial" w:hAnsi="Arial" w:cs="Arial"/>
          <w:sz w:val="20"/>
          <w:szCs w:val="20"/>
        </w:rPr>
        <w:t>avertir</w:t>
      </w:r>
      <w:r w:rsidR="00161A5C">
        <w:rPr>
          <w:rFonts w:ascii="Arial" w:hAnsi="Arial" w:cs="Arial"/>
          <w:sz w:val="20"/>
          <w:szCs w:val="20"/>
        </w:rPr>
        <w:t xml:space="preserve"> </w:t>
      </w:r>
      <w:r w:rsidRPr="00215FBD">
        <w:rPr>
          <w:rFonts w:ascii="Arial" w:hAnsi="Arial" w:cs="Arial"/>
          <w:sz w:val="20"/>
          <w:szCs w:val="20"/>
        </w:rPr>
        <w:t>l’autre</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intention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réclamer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révision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unitaires</w:t>
      </w:r>
      <w:r w:rsidR="00161A5C">
        <w:rPr>
          <w:rFonts w:ascii="Arial" w:hAnsi="Arial" w:cs="Arial"/>
          <w:sz w:val="20"/>
          <w:szCs w:val="20"/>
        </w:rPr>
        <w:t xml:space="preserve"> </w:t>
      </w:r>
      <w:r w:rsidRPr="00215FBD">
        <w:rPr>
          <w:rFonts w:ascii="Arial" w:hAnsi="Arial" w:cs="Arial"/>
          <w:sz w:val="20"/>
          <w:szCs w:val="20"/>
        </w:rPr>
        <w:t>et/ou</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tard</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l’établissement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l’état</w:t>
      </w:r>
      <w:r w:rsidR="00161A5C">
        <w:rPr>
          <w:rFonts w:ascii="Arial" w:hAnsi="Arial" w:cs="Arial"/>
          <w:sz w:val="20"/>
          <w:szCs w:val="20"/>
        </w:rPr>
        <w:t xml:space="preserve"> </w:t>
      </w:r>
      <w:r w:rsidRPr="00215FBD">
        <w:rPr>
          <w:rFonts w:ascii="Arial" w:hAnsi="Arial" w:cs="Arial"/>
          <w:sz w:val="20"/>
          <w:szCs w:val="20"/>
        </w:rPr>
        <w:t>d’avancement</w:t>
      </w:r>
      <w:r w:rsidR="00161A5C">
        <w:rPr>
          <w:rFonts w:ascii="Arial" w:hAnsi="Arial" w:cs="Arial"/>
          <w:sz w:val="20"/>
          <w:szCs w:val="20"/>
        </w:rPr>
        <w:t xml:space="preserve"> </w:t>
      </w:r>
      <w:r w:rsidRPr="00215FBD">
        <w:rPr>
          <w:rFonts w:ascii="Arial" w:hAnsi="Arial" w:cs="Arial"/>
          <w:sz w:val="20"/>
          <w:szCs w:val="20"/>
        </w:rPr>
        <w:t>où</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constaté</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quantité</w:t>
      </w:r>
      <w:r w:rsidR="00161A5C">
        <w:rPr>
          <w:rFonts w:ascii="Arial" w:hAnsi="Arial" w:cs="Arial"/>
          <w:sz w:val="20"/>
          <w:szCs w:val="20"/>
        </w:rPr>
        <w:t xml:space="preserve"> </w:t>
      </w:r>
      <w:r w:rsidRPr="00215FBD">
        <w:rPr>
          <w:rFonts w:ascii="Arial" w:hAnsi="Arial" w:cs="Arial"/>
          <w:sz w:val="20"/>
          <w:szCs w:val="20"/>
        </w:rPr>
        <w:t>exécutée</w:t>
      </w:r>
      <w:r w:rsidR="00161A5C">
        <w:rPr>
          <w:rFonts w:ascii="Arial" w:hAnsi="Arial" w:cs="Arial"/>
          <w:sz w:val="20"/>
          <w:szCs w:val="20"/>
        </w:rPr>
        <w:t xml:space="preserve"> </w:t>
      </w:r>
      <w:r w:rsidRPr="00215FBD">
        <w:rPr>
          <w:rFonts w:ascii="Arial" w:hAnsi="Arial" w:cs="Arial"/>
          <w:sz w:val="20"/>
          <w:szCs w:val="20"/>
        </w:rPr>
        <w:t>atteint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triple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quantité</w:t>
      </w:r>
      <w:r w:rsidR="00161A5C">
        <w:rPr>
          <w:rFonts w:ascii="Arial" w:hAnsi="Arial" w:cs="Arial"/>
          <w:sz w:val="20"/>
          <w:szCs w:val="20"/>
        </w:rPr>
        <w:t xml:space="preserve"> </w:t>
      </w:r>
      <w:r w:rsidRPr="00215FBD">
        <w:rPr>
          <w:rFonts w:ascii="Arial" w:hAnsi="Arial" w:cs="Arial"/>
          <w:sz w:val="20"/>
          <w:szCs w:val="20"/>
        </w:rPr>
        <w:t>présumée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inférieure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moitié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celle-ci.</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proofErr w:type="spellStart"/>
      <w:r w:rsidRPr="00215FBD">
        <w:rPr>
          <w:rFonts w:ascii="Arial" w:hAnsi="Arial" w:cs="Arial"/>
          <w:sz w:val="20"/>
          <w:szCs w:val="20"/>
        </w:rPr>
        <w:t>notiﬁcation</w:t>
      </w:r>
      <w:proofErr w:type="spellEnd"/>
      <w:r w:rsidR="00161A5C">
        <w:rPr>
          <w:rFonts w:ascii="Arial" w:hAnsi="Arial" w:cs="Arial"/>
          <w:sz w:val="20"/>
          <w:szCs w:val="20"/>
        </w:rPr>
        <w:t xml:space="preserve"> </w:t>
      </w:r>
      <w:r w:rsidRPr="00215FBD">
        <w:rPr>
          <w:rFonts w:ascii="Arial" w:hAnsi="Arial" w:cs="Arial"/>
          <w:sz w:val="20"/>
          <w:szCs w:val="20"/>
        </w:rPr>
        <w:t>s’effectue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8633D8" w:rsidRPr="00215FBD">
        <w:rPr>
          <w:rFonts w:ascii="Arial" w:hAnsi="Arial" w:cs="Arial"/>
          <w:sz w:val="20"/>
          <w:szCs w:val="20"/>
        </w:rPr>
        <w:t>envoi</w:t>
      </w:r>
      <w:r w:rsidR="00161A5C">
        <w:rPr>
          <w:rFonts w:ascii="Arial" w:hAnsi="Arial" w:cs="Arial"/>
          <w:sz w:val="20"/>
          <w:szCs w:val="20"/>
        </w:rPr>
        <w:t xml:space="preserve"> </w:t>
      </w:r>
      <w:r w:rsidR="008633D8" w:rsidRPr="00E353D0">
        <w:rPr>
          <w:rFonts w:ascii="Arial" w:hAnsi="Arial" w:cs="Arial"/>
          <w:color w:val="000000" w:themeColor="text1"/>
          <w:sz w:val="20"/>
          <w:szCs w:val="20"/>
        </w:rPr>
        <w:t>recommandé</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ou</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envoi</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électronique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assurant</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manière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équivalente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date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exacte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00D45207" w:rsidRPr="00E353D0">
        <w:rPr>
          <w:rFonts w:ascii="Arial" w:hAnsi="Arial" w:cs="Arial"/>
          <w:color w:val="000000" w:themeColor="text1"/>
          <w:sz w:val="20"/>
          <w:szCs w:val="20"/>
        </w:rPr>
        <w:t>l'envoi</w:t>
      </w:r>
      <w:r w:rsidRPr="00E353D0">
        <w:rPr>
          <w:rFonts w:ascii="Arial" w:hAnsi="Arial" w:cs="Arial"/>
          <w:color w:val="000000" w:themeColor="text1"/>
          <w:sz w:val="20"/>
          <w:szCs w:val="20"/>
        </w:rPr>
        <w:t>.</w:t>
      </w:r>
    </w:p>
    <w:p w14:paraId="541728F6" w14:textId="77777777" w:rsidR="00FB41CA" w:rsidRPr="00215FBD" w:rsidRDefault="00FB41CA" w:rsidP="00EF2F99">
      <w:pPr>
        <w:spacing w:after="0" w:line="240" w:lineRule="auto"/>
        <w:jc w:val="both"/>
        <w:rPr>
          <w:rFonts w:ascii="Arial" w:hAnsi="Arial" w:cs="Arial"/>
          <w:sz w:val="20"/>
          <w:szCs w:val="20"/>
        </w:rPr>
      </w:pPr>
      <w:r w:rsidRPr="00E353D0">
        <w:rPr>
          <w:rFonts w:ascii="Arial" w:hAnsi="Arial" w:cs="Arial"/>
          <w:color w:val="000000" w:themeColor="text1"/>
          <w:sz w:val="20"/>
          <w:szCs w:val="20"/>
        </w:rPr>
        <w:t>Toute</w:t>
      </w:r>
      <w:r w:rsidR="00161A5C">
        <w:rPr>
          <w:rFonts w:ascii="Arial" w:hAnsi="Arial" w:cs="Arial"/>
          <w:color w:val="000000" w:themeColor="text1"/>
          <w:sz w:val="20"/>
          <w:szCs w:val="20"/>
        </w:rPr>
        <w:t xml:space="preserve"> </w:t>
      </w:r>
      <w:proofErr w:type="spellStart"/>
      <w:r w:rsidRPr="00E353D0">
        <w:rPr>
          <w:rFonts w:ascii="Arial" w:hAnsi="Arial" w:cs="Arial"/>
          <w:color w:val="000000" w:themeColor="text1"/>
          <w:sz w:val="20"/>
          <w:szCs w:val="20"/>
        </w:rPr>
        <w:t>notiﬁcation</w:t>
      </w:r>
      <w:proofErr w:type="spellEnd"/>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adressée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après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délai</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ne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peut</w:t>
      </w:r>
      <w:r w:rsidR="00161A5C">
        <w:rPr>
          <w:rFonts w:ascii="Arial" w:hAnsi="Arial" w:cs="Arial"/>
          <w:sz w:val="20"/>
          <w:szCs w:val="20"/>
        </w:rPr>
        <w:t xml:space="preserve"> </w:t>
      </w:r>
      <w:r w:rsidRPr="00215FBD">
        <w:rPr>
          <w:rFonts w:ascii="Arial" w:hAnsi="Arial" w:cs="Arial"/>
          <w:sz w:val="20"/>
          <w:szCs w:val="20"/>
        </w:rPr>
        <w:t>avoir</w:t>
      </w:r>
      <w:r w:rsidR="00161A5C">
        <w:rPr>
          <w:rFonts w:ascii="Arial" w:hAnsi="Arial" w:cs="Arial"/>
          <w:sz w:val="20"/>
          <w:szCs w:val="20"/>
        </w:rPr>
        <w:t xml:space="preserve"> </w:t>
      </w:r>
      <w:r w:rsidRPr="00215FBD">
        <w:rPr>
          <w:rFonts w:ascii="Arial" w:hAnsi="Arial" w:cs="Arial"/>
          <w:sz w:val="20"/>
          <w:szCs w:val="20"/>
        </w:rPr>
        <w:t>d’effet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quantités</w:t>
      </w:r>
      <w:r w:rsidR="00161A5C">
        <w:rPr>
          <w:rFonts w:ascii="Arial" w:hAnsi="Arial" w:cs="Arial"/>
          <w:sz w:val="20"/>
          <w:szCs w:val="20"/>
        </w:rPr>
        <w:t xml:space="preserve"> </w:t>
      </w:r>
      <w:r w:rsidRPr="00215FBD">
        <w:rPr>
          <w:rFonts w:ascii="Arial" w:hAnsi="Arial" w:cs="Arial"/>
          <w:sz w:val="20"/>
          <w:szCs w:val="20"/>
        </w:rPr>
        <w:t>exécutées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dater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proofErr w:type="spellStart"/>
      <w:r w:rsidRPr="00215FBD">
        <w:rPr>
          <w:rFonts w:ascii="Arial" w:hAnsi="Arial" w:cs="Arial"/>
          <w:sz w:val="20"/>
          <w:szCs w:val="20"/>
        </w:rPr>
        <w:t>notiﬁcation</w:t>
      </w:r>
      <w:proofErr w:type="spellEnd"/>
      <w:r w:rsidRPr="00215FBD">
        <w:rPr>
          <w:rFonts w:ascii="Arial" w:hAnsi="Arial" w:cs="Arial"/>
          <w:sz w:val="20"/>
          <w:szCs w:val="20"/>
        </w:rPr>
        <w:t>.</w:t>
      </w:r>
    </w:p>
    <w:p w14:paraId="178B59CF"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hypothèse,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requérante</w:t>
      </w:r>
      <w:r w:rsidR="00161A5C">
        <w:rPr>
          <w:rFonts w:ascii="Arial" w:hAnsi="Arial" w:cs="Arial"/>
          <w:sz w:val="20"/>
          <w:szCs w:val="20"/>
        </w:rPr>
        <w:t xml:space="preserve"> </w:t>
      </w:r>
      <w:proofErr w:type="spellStart"/>
      <w:r w:rsidRPr="00215FBD">
        <w:rPr>
          <w:rFonts w:ascii="Arial" w:hAnsi="Arial" w:cs="Arial"/>
          <w:sz w:val="20"/>
          <w:szCs w:val="20"/>
        </w:rPr>
        <w:t>justiﬁe</w:t>
      </w:r>
      <w:proofErr w:type="spellEnd"/>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nouveaux</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unitaires</w:t>
      </w:r>
      <w:r w:rsidR="00161A5C">
        <w:rPr>
          <w:rFonts w:ascii="Arial" w:hAnsi="Arial" w:cs="Arial"/>
          <w:sz w:val="20"/>
          <w:szCs w:val="20"/>
        </w:rPr>
        <w:t xml:space="preserve"> </w:t>
      </w:r>
      <w:r w:rsidRPr="00215FBD">
        <w:rPr>
          <w:rFonts w:ascii="Arial" w:hAnsi="Arial" w:cs="Arial"/>
          <w:sz w:val="20"/>
          <w:szCs w:val="20"/>
        </w:rPr>
        <w:t>et/ou</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résultent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situation</w:t>
      </w:r>
      <w:r w:rsidR="00161A5C">
        <w:rPr>
          <w:rFonts w:ascii="Arial" w:hAnsi="Arial" w:cs="Arial"/>
          <w:sz w:val="20"/>
          <w:szCs w:val="20"/>
        </w:rPr>
        <w:t xml:space="preserve"> </w:t>
      </w:r>
      <w:r w:rsidRPr="00215FBD">
        <w:rPr>
          <w:rFonts w:ascii="Arial" w:hAnsi="Arial" w:cs="Arial"/>
          <w:sz w:val="20"/>
          <w:szCs w:val="20"/>
        </w:rPr>
        <w:t>nouvelle.</w:t>
      </w:r>
    </w:p>
    <w:p w14:paraId="58011804"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Faute</w:t>
      </w:r>
      <w:r w:rsidR="00161A5C">
        <w:rPr>
          <w:rFonts w:ascii="Arial" w:hAnsi="Arial" w:cs="Arial"/>
          <w:sz w:val="20"/>
          <w:szCs w:val="20"/>
        </w:rPr>
        <w:t xml:space="preserve"> </w:t>
      </w:r>
      <w:r w:rsidRPr="00215FBD">
        <w:rPr>
          <w:rFonts w:ascii="Arial" w:hAnsi="Arial" w:cs="Arial"/>
          <w:sz w:val="20"/>
          <w:szCs w:val="20"/>
        </w:rPr>
        <w:t>d’accord</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w:t>
      </w:r>
      <w:r w:rsidR="00F31487" w:rsidRPr="00215FBD">
        <w:rPr>
          <w:rFonts w:ascii="Arial" w:hAnsi="Arial" w:cs="Arial"/>
          <w:sz w:val="20"/>
          <w:szCs w:val="20"/>
        </w:rPr>
        <w:t>s</w:t>
      </w:r>
      <w:r w:rsidR="00161A5C">
        <w:rPr>
          <w:rFonts w:ascii="Arial" w:hAnsi="Arial" w:cs="Arial"/>
          <w:sz w:val="20"/>
          <w:szCs w:val="20"/>
        </w:rPr>
        <w:t xml:space="preserve"> </w:t>
      </w:r>
      <w:r w:rsidR="00F31487" w:rsidRPr="00215FBD">
        <w:rPr>
          <w:rFonts w:ascii="Arial" w:hAnsi="Arial" w:cs="Arial"/>
          <w:sz w:val="20"/>
          <w:szCs w:val="20"/>
        </w:rPr>
        <w:t>nouveaux,</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arrête</w:t>
      </w:r>
      <w:r w:rsidR="00161A5C">
        <w:rPr>
          <w:rFonts w:ascii="Arial" w:hAnsi="Arial" w:cs="Arial"/>
          <w:sz w:val="20"/>
          <w:szCs w:val="20"/>
        </w:rPr>
        <w:t xml:space="preserve"> </w:t>
      </w:r>
      <w:r w:rsidRPr="00215FBD">
        <w:rPr>
          <w:rFonts w:ascii="Arial" w:hAnsi="Arial" w:cs="Arial"/>
          <w:sz w:val="20"/>
          <w:szCs w:val="20"/>
        </w:rPr>
        <w:t>d’office</w:t>
      </w:r>
      <w:r w:rsidR="00161A5C">
        <w:rPr>
          <w:rFonts w:ascii="Arial" w:hAnsi="Arial" w:cs="Arial"/>
          <w:sz w:val="20"/>
          <w:szCs w:val="20"/>
        </w:rPr>
        <w:t xml:space="preserve"> </w:t>
      </w:r>
      <w:r w:rsidRPr="00215FBD">
        <w:rPr>
          <w:rFonts w:ascii="Arial" w:hAnsi="Arial" w:cs="Arial"/>
          <w:sz w:val="20"/>
          <w:szCs w:val="20"/>
        </w:rPr>
        <w:t>ceux</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estime</w:t>
      </w:r>
      <w:r w:rsidR="00161A5C">
        <w:rPr>
          <w:rFonts w:ascii="Arial" w:hAnsi="Arial" w:cs="Arial"/>
          <w:sz w:val="20"/>
          <w:szCs w:val="20"/>
        </w:rPr>
        <w:t xml:space="preserve"> </w:t>
      </w:r>
      <w:proofErr w:type="spellStart"/>
      <w:r w:rsidRPr="00215FBD">
        <w:rPr>
          <w:rFonts w:ascii="Arial" w:hAnsi="Arial" w:cs="Arial"/>
          <w:sz w:val="20"/>
          <w:szCs w:val="20"/>
        </w:rPr>
        <w:t>justiﬁés</w:t>
      </w:r>
      <w:proofErr w:type="spellEnd"/>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droits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restant</w:t>
      </w:r>
      <w:r w:rsidR="00161A5C">
        <w:rPr>
          <w:rFonts w:ascii="Arial" w:hAnsi="Arial" w:cs="Arial"/>
          <w:sz w:val="20"/>
          <w:szCs w:val="20"/>
        </w:rPr>
        <w:t xml:space="preserve"> </w:t>
      </w:r>
      <w:r w:rsidRPr="00215FBD">
        <w:rPr>
          <w:rFonts w:ascii="Arial" w:hAnsi="Arial" w:cs="Arial"/>
          <w:sz w:val="20"/>
          <w:szCs w:val="20"/>
        </w:rPr>
        <w:t>saufs.</w:t>
      </w:r>
    </w:p>
    <w:p w14:paraId="3D0325AC"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tenu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poursuivre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interruption,</w:t>
      </w:r>
      <w:r w:rsidR="00161A5C">
        <w:rPr>
          <w:rFonts w:ascii="Arial" w:hAnsi="Arial" w:cs="Arial"/>
          <w:sz w:val="20"/>
          <w:szCs w:val="20"/>
        </w:rPr>
        <w:t xml:space="preserve"> </w:t>
      </w:r>
      <w:r w:rsidRPr="00215FBD">
        <w:rPr>
          <w:rFonts w:ascii="Arial" w:hAnsi="Arial" w:cs="Arial"/>
          <w:sz w:val="20"/>
          <w:szCs w:val="20"/>
        </w:rPr>
        <w:t>nonobstant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contestations</w:t>
      </w:r>
      <w:r w:rsidR="00161A5C">
        <w:rPr>
          <w:rFonts w:ascii="Arial" w:hAnsi="Arial" w:cs="Arial"/>
          <w:sz w:val="20"/>
          <w:szCs w:val="20"/>
        </w:rPr>
        <w:t xml:space="preserve"> </w:t>
      </w:r>
      <w:r w:rsidRPr="00215FBD">
        <w:rPr>
          <w:rFonts w:ascii="Arial" w:hAnsi="Arial" w:cs="Arial"/>
          <w:sz w:val="20"/>
          <w:szCs w:val="20"/>
        </w:rPr>
        <w:t>auxquelle</w:t>
      </w:r>
      <w:r w:rsidR="00F31487" w:rsidRPr="00215FBD">
        <w:rPr>
          <w:rFonts w:ascii="Arial" w:hAnsi="Arial" w:cs="Arial"/>
          <w:sz w:val="20"/>
          <w:szCs w:val="20"/>
        </w:rPr>
        <w:t>s</w:t>
      </w:r>
      <w:r w:rsidR="00161A5C">
        <w:rPr>
          <w:rFonts w:ascii="Arial" w:hAnsi="Arial" w:cs="Arial"/>
          <w:sz w:val="20"/>
          <w:szCs w:val="20"/>
        </w:rPr>
        <w:t xml:space="preserve"> </w:t>
      </w:r>
      <w:r w:rsidR="00F31487" w:rsidRPr="00215FBD">
        <w:rPr>
          <w:rFonts w:ascii="Arial" w:hAnsi="Arial" w:cs="Arial"/>
          <w:sz w:val="20"/>
          <w:szCs w:val="20"/>
        </w:rPr>
        <w:t>peut</w:t>
      </w:r>
      <w:r w:rsidR="00161A5C">
        <w:rPr>
          <w:rFonts w:ascii="Arial" w:hAnsi="Arial" w:cs="Arial"/>
          <w:sz w:val="20"/>
          <w:szCs w:val="20"/>
        </w:rPr>
        <w:t xml:space="preserve"> </w:t>
      </w:r>
      <w:r w:rsidR="00F31487" w:rsidRPr="00215FBD">
        <w:rPr>
          <w:rFonts w:ascii="Arial" w:hAnsi="Arial" w:cs="Arial"/>
          <w:sz w:val="20"/>
          <w:szCs w:val="20"/>
        </w:rPr>
        <w:t>donner</w:t>
      </w:r>
      <w:r w:rsidR="00161A5C">
        <w:rPr>
          <w:rFonts w:ascii="Arial" w:hAnsi="Arial" w:cs="Arial"/>
          <w:sz w:val="20"/>
          <w:szCs w:val="20"/>
        </w:rPr>
        <w:t xml:space="preserve"> </w:t>
      </w:r>
      <w:r w:rsidR="00F31487" w:rsidRPr="00215FBD">
        <w:rPr>
          <w:rFonts w:ascii="Arial" w:hAnsi="Arial" w:cs="Arial"/>
          <w:sz w:val="20"/>
          <w:szCs w:val="20"/>
        </w:rPr>
        <w:t>lieu</w:t>
      </w:r>
      <w:r w:rsidR="00161A5C">
        <w:rPr>
          <w:rFonts w:ascii="Arial" w:hAnsi="Arial" w:cs="Arial"/>
          <w:sz w:val="20"/>
          <w:szCs w:val="20"/>
        </w:rPr>
        <w:t xml:space="preserve"> </w:t>
      </w:r>
      <w:r w:rsidR="00F31487" w:rsidRPr="00215FBD">
        <w:rPr>
          <w:rFonts w:ascii="Arial" w:hAnsi="Arial" w:cs="Arial"/>
          <w:sz w:val="20"/>
          <w:szCs w:val="20"/>
        </w:rPr>
        <w:t>la</w:t>
      </w:r>
      <w:r w:rsidR="00161A5C">
        <w:rPr>
          <w:rFonts w:ascii="Arial" w:hAnsi="Arial" w:cs="Arial"/>
          <w:sz w:val="20"/>
          <w:szCs w:val="20"/>
        </w:rPr>
        <w:t xml:space="preserve"> </w:t>
      </w:r>
      <w:r w:rsidR="00F31487" w:rsidRPr="00215FBD">
        <w:rPr>
          <w:rFonts w:ascii="Arial" w:hAnsi="Arial" w:cs="Arial"/>
          <w:sz w:val="20"/>
          <w:szCs w:val="20"/>
        </w:rPr>
        <w:t>détermina</w:t>
      </w:r>
      <w:r w:rsidRPr="00215FBD">
        <w:rPr>
          <w:rFonts w:ascii="Arial" w:hAnsi="Arial" w:cs="Arial"/>
          <w:sz w:val="20"/>
          <w:szCs w:val="20"/>
        </w:rPr>
        <w:t>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unitaires</w:t>
      </w:r>
      <w:r w:rsidR="00161A5C">
        <w:rPr>
          <w:rFonts w:ascii="Arial" w:hAnsi="Arial" w:cs="Arial"/>
          <w:sz w:val="20"/>
          <w:szCs w:val="20"/>
        </w:rPr>
        <w:t xml:space="preserve"> </w:t>
      </w:r>
      <w:r w:rsidRPr="00215FBD">
        <w:rPr>
          <w:rFonts w:ascii="Arial" w:hAnsi="Arial" w:cs="Arial"/>
          <w:sz w:val="20"/>
          <w:szCs w:val="20"/>
        </w:rPr>
        <w:t>nouveaux.</w:t>
      </w:r>
    </w:p>
    <w:p w14:paraId="3CC9179E" w14:textId="77777777" w:rsidR="004603CA" w:rsidRDefault="004603CA" w:rsidP="007559EF">
      <w:pPr>
        <w:spacing w:after="0" w:line="240" w:lineRule="auto"/>
        <w:jc w:val="center"/>
        <w:rPr>
          <w:rFonts w:ascii="Arial" w:hAnsi="Arial" w:cs="Arial"/>
          <w:b/>
          <w:sz w:val="20"/>
          <w:szCs w:val="20"/>
        </w:rPr>
      </w:pPr>
    </w:p>
    <w:p w14:paraId="099BE3F7" w14:textId="77777777" w:rsidR="004E4F09" w:rsidRPr="00215FBD" w:rsidRDefault="00FB41CA" w:rsidP="007559EF">
      <w:pPr>
        <w:spacing w:after="0" w:line="240" w:lineRule="auto"/>
        <w:jc w:val="center"/>
        <w:rPr>
          <w:rFonts w:ascii="Arial" w:hAnsi="Arial" w:cs="Arial"/>
          <w:b/>
          <w:sz w:val="20"/>
          <w:szCs w:val="20"/>
        </w:rPr>
      </w:pPr>
      <w:r w:rsidRPr="00215FBD">
        <w:rPr>
          <w:rFonts w:ascii="Arial" w:hAnsi="Arial" w:cs="Arial"/>
          <w:b/>
          <w:sz w:val="20"/>
          <w:szCs w:val="20"/>
        </w:rPr>
        <w:t>Moyens</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contrôle</w:t>
      </w:r>
    </w:p>
    <w:p w14:paraId="3C852CDC" w14:textId="77777777" w:rsidR="004E4F09" w:rsidRPr="00215FBD" w:rsidRDefault="004E4F09" w:rsidP="00EF2F99">
      <w:pPr>
        <w:spacing w:after="0" w:line="240" w:lineRule="auto"/>
        <w:jc w:val="both"/>
        <w:rPr>
          <w:rFonts w:ascii="Arial" w:hAnsi="Arial" w:cs="Arial"/>
          <w:b/>
          <w:sz w:val="20"/>
          <w:szCs w:val="20"/>
        </w:rPr>
      </w:pPr>
    </w:p>
    <w:p w14:paraId="5C16BB41" w14:textId="77777777" w:rsidR="00FB41CA"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82</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informe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lieu</w:t>
      </w:r>
      <w:r w:rsidR="00161A5C">
        <w:rPr>
          <w:rFonts w:ascii="Arial" w:hAnsi="Arial" w:cs="Arial"/>
          <w:sz w:val="20"/>
          <w:szCs w:val="20"/>
        </w:rPr>
        <w:t xml:space="preserve"> </w:t>
      </w:r>
      <w:r w:rsidR="00FB41CA" w:rsidRPr="00215FBD">
        <w:rPr>
          <w:rFonts w:ascii="Arial" w:hAnsi="Arial" w:cs="Arial"/>
          <w:sz w:val="20"/>
          <w:szCs w:val="20"/>
        </w:rPr>
        <w:t>précis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l’exécution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cours</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chantier,</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ses</w:t>
      </w:r>
      <w:r w:rsidR="00161A5C">
        <w:rPr>
          <w:rFonts w:ascii="Arial" w:hAnsi="Arial" w:cs="Arial"/>
          <w:sz w:val="20"/>
          <w:szCs w:val="20"/>
        </w:rPr>
        <w:t xml:space="preserve"> </w:t>
      </w:r>
      <w:r w:rsidR="00FB41CA" w:rsidRPr="00215FBD">
        <w:rPr>
          <w:rFonts w:ascii="Arial" w:hAnsi="Arial" w:cs="Arial"/>
          <w:sz w:val="20"/>
          <w:szCs w:val="20"/>
        </w:rPr>
        <w:t>ateliers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usines</w:t>
      </w:r>
      <w:r w:rsidR="00161A5C">
        <w:rPr>
          <w:rFonts w:ascii="Arial" w:hAnsi="Arial" w:cs="Arial"/>
          <w:sz w:val="20"/>
          <w:szCs w:val="20"/>
        </w:rPr>
        <w:t xml:space="preserve"> </w:t>
      </w:r>
      <w:r w:rsidR="00FB41CA" w:rsidRPr="00215FBD">
        <w:rPr>
          <w:rFonts w:ascii="Arial" w:hAnsi="Arial" w:cs="Arial"/>
          <w:sz w:val="20"/>
          <w:szCs w:val="20"/>
        </w:rPr>
        <w:t>ainsi</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chez</w:t>
      </w:r>
      <w:r w:rsidR="00161A5C">
        <w:rPr>
          <w:rFonts w:ascii="Arial" w:hAnsi="Arial" w:cs="Arial"/>
          <w:sz w:val="20"/>
          <w:szCs w:val="20"/>
        </w:rPr>
        <w:t xml:space="preserve"> </w:t>
      </w:r>
      <w:r w:rsidR="00FB41CA" w:rsidRPr="00215FBD">
        <w:rPr>
          <w:rFonts w:ascii="Arial" w:hAnsi="Arial" w:cs="Arial"/>
          <w:sz w:val="20"/>
          <w:szCs w:val="20"/>
        </w:rPr>
        <w:t>ses</w:t>
      </w:r>
      <w:r w:rsidR="00161A5C">
        <w:rPr>
          <w:rFonts w:ascii="Arial" w:hAnsi="Arial" w:cs="Arial"/>
          <w:sz w:val="20"/>
          <w:szCs w:val="20"/>
        </w:rPr>
        <w:t xml:space="preserve"> </w:t>
      </w:r>
      <w:r w:rsidR="00FB41CA" w:rsidRPr="00215FBD">
        <w:rPr>
          <w:rFonts w:ascii="Arial" w:hAnsi="Arial" w:cs="Arial"/>
          <w:sz w:val="20"/>
          <w:szCs w:val="20"/>
        </w:rPr>
        <w:t>sous-traitants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fournisseurs.</w:t>
      </w:r>
    </w:p>
    <w:p w14:paraId="6F1A8374"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essais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contrôles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comporte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technique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prod</w:t>
      </w:r>
      <w:r w:rsidR="00723C62">
        <w:rPr>
          <w:rFonts w:ascii="Arial" w:hAnsi="Arial" w:cs="Arial"/>
          <w:sz w:val="20"/>
          <w:szCs w:val="20"/>
        </w:rPr>
        <w:t>uits</w:t>
      </w:r>
      <w:r w:rsidR="00161A5C">
        <w:rPr>
          <w:rFonts w:ascii="Arial" w:hAnsi="Arial" w:cs="Arial"/>
          <w:sz w:val="20"/>
          <w:szCs w:val="20"/>
        </w:rPr>
        <w:t xml:space="preserve"> </w:t>
      </w:r>
      <w:r w:rsidR="00723C62">
        <w:rPr>
          <w:rFonts w:ascii="Arial" w:hAnsi="Arial" w:cs="Arial"/>
          <w:sz w:val="20"/>
          <w:szCs w:val="20"/>
        </w:rPr>
        <w:t>sont</w:t>
      </w:r>
      <w:r w:rsidR="00161A5C">
        <w:rPr>
          <w:rFonts w:ascii="Arial" w:hAnsi="Arial" w:cs="Arial"/>
          <w:sz w:val="20"/>
          <w:szCs w:val="20"/>
        </w:rPr>
        <w:t xml:space="preserve"> </w:t>
      </w:r>
      <w:r w:rsidR="00723C62">
        <w:rPr>
          <w:rFonts w:ascii="Arial" w:hAnsi="Arial" w:cs="Arial"/>
          <w:sz w:val="20"/>
          <w:szCs w:val="20"/>
        </w:rPr>
        <w:t>effectués</w:t>
      </w:r>
      <w:r w:rsidR="00161A5C">
        <w:rPr>
          <w:rFonts w:ascii="Arial" w:hAnsi="Arial" w:cs="Arial"/>
          <w:sz w:val="20"/>
          <w:szCs w:val="20"/>
        </w:rPr>
        <w:t xml:space="preserve"> </w:t>
      </w:r>
      <w:r w:rsidR="00723C62">
        <w:rPr>
          <w:rFonts w:ascii="Arial" w:hAnsi="Arial" w:cs="Arial"/>
          <w:sz w:val="20"/>
          <w:szCs w:val="20"/>
        </w:rPr>
        <w:t>au</w:t>
      </w:r>
      <w:r w:rsidR="00161A5C">
        <w:rPr>
          <w:rFonts w:ascii="Arial" w:hAnsi="Arial" w:cs="Arial"/>
          <w:sz w:val="20"/>
          <w:szCs w:val="20"/>
        </w:rPr>
        <w:t xml:space="preserve"> </w:t>
      </w:r>
      <w:r w:rsidR="00723C62">
        <w:rPr>
          <w:rFonts w:ascii="Arial" w:hAnsi="Arial" w:cs="Arial"/>
          <w:sz w:val="20"/>
          <w:szCs w:val="20"/>
        </w:rPr>
        <w:t>choix</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0043508B" w:rsidRPr="00215FBD">
        <w:rPr>
          <w:rFonts w:ascii="Arial" w:hAnsi="Arial" w:cs="Arial"/>
          <w:sz w:val="20"/>
          <w:szCs w:val="20"/>
        </w:rPr>
        <w:t>soit</w:t>
      </w:r>
      <w:r w:rsidR="005A043E">
        <w:rPr>
          <w:rFonts w:ascii="Arial" w:hAnsi="Arial" w:cs="Arial"/>
          <w:sz w:val="20"/>
          <w:szCs w:val="20"/>
        </w:rPr>
        <w:t>:</w:t>
      </w:r>
    </w:p>
    <w:p w14:paraId="6731E6FC" w14:textId="77777777" w:rsidR="00FB41CA" w:rsidRPr="00215FBD" w:rsidRDefault="00FB41CA" w:rsidP="00352B9C">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0043508B" w:rsidRPr="00215FBD">
        <w:rPr>
          <w:rFonts w:ascii="Arial" w:hAnsi="Arial" w:cs="Arial"/>
          <w:sz w:val="20"/>
          <w:szCs w:val="20"/>
        </w:rPr>
        <w:t>livraison</w:t>
      </w:r>
      <w:r w:rsidR="005A043E">
        <w:rPr>
          <w:rFonts w:ascii="Arial" w:hAnsi="Arial" w:cs="Arial"/>
          <w:sz w:val="20"/>
          <w:szCs w:val="20"/>
        </w:rPr>
        <w:t>;</w:t>
      </w:r>
    </w:p>
    <w:p w14:paraId="0077367B" w14:textId="77777777" w:rsidR="00FB41CA" w:rsidRPr="00215FBD" w:rsidRDefault="00FB41CA" w:rsidP="00352B9C">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usines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0043508B" w:rsidRPr="00215FBD">
        <w:rPr>
          <w:rFonts w:ascii="Arial" w:hAnsi="Arial" w:cs="Arial"/>
          <w:sz w:val="20"/>
          <w:szCs w:val="20"/>
        </w:rPr>
        <w:t>fabricant</w:t>
      </w:r>
      <w:r w:rsidR="005A043E">
        <w:rPr>
          <w:rFonts w:ascii="Arial" w:hAnsi="Arial" w:cs="Arial"/>
          <w:sz w:val="20"/>
          <w:szCs w:val="20"/>
        </w:rPr>
        <w:t>;</w:t>
      </w:r>
    </w:p>
    <w:p w14:paraId="7871B37E" w14:textId="77777777" w:rsidR="00FB41CA" w:rsidRPr="00215FBD" w:rsidRDefault="00FB41CA" w:rsidP="00352B9C">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laboratoires</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acceptés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43508B" w:rsidRPr="00215FBD">
        <w:rPr>
          <w:rFonts w:ascii="Arial" w:hAnsi="Arial" w:cs="Arial"/>
          <w:sz w:val="20"/>
          <w:szCs w:val="20"/>
        </w:rPr>
        <w:t>lui</w:t>
      </w:r>
      <w:r w:rsidR="005A043E">
        <w:rPr>
          <w:rFonts w:ascii="Arial" w:hAnsi="Arial" w:cs="Arial"/>
          <w:sz w:val="20"/>
          <w:szCs w:val="20"/>
        </w:rPr>
        <w:t>;</w:t>
      </w:r>
    </w:p>
    <w:p w14:paraId="3CFFEC6D" w14:textId="77777777" w:rsidR="00FB41CA" w:rsidRPr="00215FBD" w:rsidRDefault="00FB41CA" w:rsidP="00352B9C">
      <w:pPr>
        <w:spacing w:after="0" w:line="240" w:lineRule="auto"/>
        <w:jc w:val="both"/>
        <w:rPr>
          <w:rFonts w:ascii="Arial" w:hAnsi="Arial" w:cs="Arial"/>
          <w:sz w:val="20"/>
          <w:szCs w:val="20"/>
        </w:rPr>
      </w:pP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laboratoires</w:t>
      </w:r>
      <w:r w:rsidR="00161A5C">
        <w:rPr>
          <w:rFonts w:ascii="Arial" w:hAnsi="Arial" w:cs="Arial"/>
          <w:sz w:val="20"/>
          <w:szCs w:val="20"/>
        </w:rPr>
        <w:t xml:space="preserve"> </w:t>
      </w:r>
      <w:r w:rsidRPr="00215FBD">
        <w:rPr>
          <w:rFonts w:ascii="Arial" w:hAnsi="Arial" w:cs="Arial"/>
          <w:sz w:val="20"/>
          <w:szCs w:val="20"/>
        </w:rPr>
        <w:t>d’essai</w:t>
      </w:r>
      <w:r w:rsidR="00161A5C">
        <w:rPr>
          <w:rFonts w:ascii="Arial" w:hAnsi="Arial" w:cs="Arial"/>
          <w:sz w:val="20"/>
          <w:szCs w:val="20"/>
        </w:rPr>
        <w:t xml:space="preserve"> </w:t>
      </w:r>
      <w:r w:rsidRPr="00215FBD">
        <w:rPr>
          <w:rFonts w:ascii="Arial" w:hAnsi="Arial" w:cs="Arial"/>
          <w:sz w:val="20"/>
          <w:szCs w:val="20"/>
        </w:rPr>
        <w:t>visés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législation</w:t>
      </w:r>
      <w:r w:rsidR="00161A5C">
        <w:rPr>
          <w:rFonts w:ascii="Arial" w:hAnsi="Arial" w:cs="Arial"/>
          <w:sz w:val="20"/>
          <w:szCs w:val="20"/>
        </w:rPr>
        <w:t xml:space="preserve"> </w:t>
      </w:r>
      <w:r w:rsidRPr="00215FBD">
        <w:rPr>
          <w:rFonts w:ascii="Arial" w:hAnsi="Arial" w:cs="Arial"/>
          <w:sz w:val="20"/>
          <w:szCs w:val="20"/>
        </w:rPr>
        <w:t>concernant</w:t>
      </w:r>
      <w:r w:rsidR="00161A5C">
        <w:rPr>
          <w:rFonts w:ascii="Arial" w:hAnsi="Arial" w:cs="Arial"/>
          <w:sz w:val="20"/>
          <w:szCs w:val="20"/>
        </w:rPr>
        <w:t xml:space="preserve"> </w:t>
      </w:r>
      <w:r w:rsidRPr="00215FBD">
        <w:rPr>
          <w:rFonts w:ascii="Arial" w:hAnsi="Arial" w:cs="Arial"/>
          <w:sz w:val="20"/>
          <w:szCs w:val="20"/>
        </w:rPr>
        <w:t>l’accréditation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organismes</w:t>
      </w:r>
      <w:r w:rsidR="00161A5C">
        <w:rPr>
          <w:rFonts w:ascii="Arial" w:hAnsi="Arial" w:cs="Arial"/>
          <w:sz w:val="20"/>
          <w:szCs w:val="20"/>
        </w:rPr>
        <w:t xml:space="preserve"> </w:t>
      </w:r>
      <w:r w:rsidRPr="00215FBD">
        <w:rPr>
          <w:rFonts w:ascii="Arial" w:hAnsi="Arial" w:cs="Arial"/>
          <w:sz w:val="20"/>
          <w:szCs w:val="20"/>
        </w:rPr>
        <w:t>d’évaluation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conformité.</w:t>
      </w:r>
    </w:p>
    <w:p w14:paraId="411DD628"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préjudice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réceptions</w:t>
      </w:r>
      <w:r w:rsidR="00161A5C">
        <w:rPr>
          <w:rFonts w:ascii="Arial" w:hAnsi="Arial" w:cs="Arial"/>
          <w:sz w:val="20"/>
          <w:szCs w:val="20"/>
        </w:rPr>
        <w:t xml:space="preserve"> </w:t>
      </w:r>
      <w:r w:rsidRPr="00215FBD">
        <w:rPr>
          <w:rFonts w:ascii="Arial" w:hAnsi="Arial" w:cs="Arial"/>
          <w:sz w:val="20"/>
          <w:szCs w:val="20"/>
        </w:rPr>
        <w:t>techniques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effectuer</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assure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temps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fonctionnaire</w:t>
      </w:r>
      <w:r w:rsidR="00161A5C">
        <w:rPr>
          <w:rFonts w:ascii="Arial" w:hAnsi="Arial" w:cs="Arial"/>
          <w:sz w:val="20"/>
          <w:szCs w:val="20"/>
        </w:rPr>
        <w:t xml:space="preserve"> </w:t>
      </w:r>
      <w:r w:rsidRPr="00215FBD">
        <w:rPr>
          <w:rFonts w:ascii="Arial" w:hAnsi="Arial" w:cs="Arial"/>
          <w:sz w:val="20"/>
          <w:szCs w:val="20"/>
        </w:rPr>
        <w:t>dirigeant</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agents</w:t>
      </w:r>
      <w:r w:rsidR="00161A5C">
        <w:rPr>
          <w:rFonts w:ascii="Arial" w:hAnsi="Arial" w:cs="Arial"/>
          <w:sz w:val="20"/>
          <w:szCs w:val="20"/>
        </w:rPr>
        <w:t xml:space="preserve"> </w:t>
      </w:r>
      <w:r w:rsidRPr="00215FBD">
        <w:rPr>
          <w:rFonts w:ascii="Arial" w:hAnsi="Arial" w:cs="Arial"/>
          <w:sz w:val="20"/>
          <w:szCs w:val="20"/>
        </w:rPr>
        <w:t>désignés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libre</w:t>
      </w:r>
      <w:r w:rsidR="00161A5C">
        <w:rPr>
          <w:rFonts w:ascii="Arial" w:hAnsi="Arial" w:cs="Arial"/>
          <w:sz w:val="20"/>
          <w:szCs w:val="20"/>
        </w:rPr>
        <w:t xml:space="preserve"> </w:t>
      </w:r>
      <w:r w:rsidRPr="00215FBD">
        <w:rPr>
          <w:rFonts w:ascii="Arial" w:hAnsi="Arial" w:cs="Arial"/>
          <w:sz w:val="20"/>
          <w:szCs w:val="20"/>
        </w:rPr>
        <w:t>accès</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lieux</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production,</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vue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contrôle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stricte</w:t>
      </w:r>
      <w:r w:rsidR="00161A5C">
        <w:rPr>
          <w:rFonts w:ascii="Arial" w:hAnsi="Arial" w:cs="Arial"/>
          <w:sz w:val="20"/>
          <w:szCs w:val="20"/>
        </w:rPr>
        <w:t xml:space="preserve"> </w:t>
      </w:r>
      <w:r w:rsidRPr="00215FBD">
        <w:rPr>
          <w:rFonts w:ascii="Arial" w:hAnsi="Arial" w:cs="Arial"/>
          <w:sz w:val="20"/>
          <w:szCs w:val="20"/>
        </w:rPr>
        <w:t>application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notamment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concerne</w:t>
      </w:r>
      <w:r w:rsidR="00161A5C">
        <w:rPr>
          <w:rFonts w:ascii="Arial" w:hAnsi="Arial" w:cs="Arial"/>
          <w:sz w:val="20"/>
          <w:szCs w:val="20"/>
        </w:rPr>
        <w:t xml:space="preserve"> </w:t>
      </w:r>
      <w:r w:rsidRPr="00215FBD">
        <w:rPr>
          <w:rFonts w:ascii="Arial" w:hAnsi="Arial" w:cs="Arial"/>
          <w:sz w:val="20"/>
          <w:szCs w:val="20"/>
        </w:rPr>
        <w:t>l’origine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qualités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produits.</w:t>
      </w:r>
    </w:p>
    <w:p w14:paraId="30AD9E17"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Lorsqu’une</w:t>
      </w:r>
      <w:r w:rsidR="00161A5C">
        <w:rPr>
          <w:rFonts w:ascii="Arial" w:hAnsi="Arial" w:cs="Arial"/>
          <w:sz w:val="20"/>
          <w:szCs w:val="20"/>
        </w:rPr>
        <w:t xml:space="preserve"> </w:t>
      </w:r>
      <w:r w:rsidRPr="00215FBD">
        <w:rPr>
          <w:rFonts w:ascii="Arial" w:hAnsi="Arial" w:cs="Arial"/>
          <w:sz w:val="20"/>
          <w:szCs w:val="20"/>
        </w:rPr>
        <w:t>surveillance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exercée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lieux</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production,</w:t>
      </w:r>
      <w:r w:rsidR="00161A5C">
        <w:rPr>
          <w:rFonts w:ascii="Arial" w:hAnsi="Arial" w:cs="Arial"/>
          <w:sz w:val="20"/>
          <w:szCs w:val="20"/>
        </w:rPr>
        <w:t xml:space="preserve"> </w:t>
      </w:r>
      <w:r w:rsidRPr="00215FBD">
        <w:rPr>
          <w:rFonts w:ascii="Arial" w:hAnsi="Arial" w:cs="Arial"/>
          <w:sz w:val="20"/>
          <w:szCs w:val="20"/>
        </w:rPr>
        <w:t>aucun</w:t>
      </w:r>
      <w:r w:rsidR="00161A5C">
        <w:rPr>
          <w:rFonts w:ascii="Arial" w:hAnsi="Arial" w:cs="Arial"/>
          <w:sz w:val="20"/>
          <w:szCs w:val="20"/>
        </w:rPr>
        <w:t xml:space="preserve"> </w:t>
      </w:r>
      <w:r w:rsidRPr="00215FBD">
        <w:rPr>
          <w:rFonts w:ascii="Arial" w:hAnsi="Arial" w:cs="Arial"/>
          <w:sz w:val="20"/>
          <w:szCs w:val="20"/>
        </w:rPr>
        <w:t>produit</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peine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refus,</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envoyé</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d’avoir</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accepté</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proofErr w:type="spellStart"/>
      <w:r w:rsidRPr="00215FBD">
        <w:rPr>
          <w:rFonts w:ascii="Arial" w:hAnsi="Arial" w:cs="Arial"/>
          <w:sz w:val="20"/>
          <w:szCs w:val="20"/>
        </w:rPr>
        <w:t>ﬁns</w:t>
      </w:r>
      <w:proofErr w:type="spellEnd"/>
      <w:r w:rsidR="00161A5C">
        <w:rPr>
          <w:rFonts w:ascii="Arial" w:hAnsi="Arial" w:cs="Arial"/>
          <w:sz w:val="20"/>
          <w:szCs w:val="20"/>
        </w:rPr>
        <w:t xml:space="preserve"> </w:t>
      </w:r>
      <w:r w:rsidRPr="00215FBD">
        <w:rPr>
          <w:rFonts w:ascii="Arial" w:hAnsi="Arial" w:cs="Arial"/>
          <w:sz w:val="20"/>
          <w:szCs w:val="20"/>
        </w:rPr>
        <w:t>d’expédition</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l’agent</w:t>
      </w:r>
      <w:r w:rsidR="00161A5C">
        <w:rPr>
          <w:rFonts w:ascii="Arial" w:hAnsi="Arial" w:cs="Arial"/>
          <w:sz w:val="20"/>
          <w:szCs w:val="20"/>
        </w:rPr>
        <w:t xml:space="preserve"> </w:t>
      </w:r>
      <w:r w:rsidRPr="00215FBD">
        <w:rPr>
          <w:rFonts w:ascii="Arial" w:hAnsi="Arial" w:cs="Arial"/>
          <w:sz w:val="20"/>
          <w:szCs w:val="20"/>
        </w:rPr>
        <w:t>affecté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surveillance.</w:t>
      </w:r>
    </w:p>
    <w:p w14:paraId="0F969EDE"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fabriqués</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contrôle</w:t>
      </w:r>
      <w:r w:rsidR="00161A5C">
        <w:rPr>
          <w:rFonts w:ascii="Arial" w:hAnsi="Arial" w:cs="Arial"/>
          <w:sz w:val="20"/>
          <w:szCs w:val="20"/>
        </w:rPr>
        <w:t xml:space="preserve"> </w:t>
      </w:r>
      <w:r w:rsidRPr="00215FBD">
        <w:rPr>
          <w:rFonts w:ascii="Arial" w:hAnsi="Arial" w:cs="Arial"/>
          <w:sz w:val="20"/>
          <w:szCs w:val="20"/>
        </w:rPr>
        <w:t>suivi</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usine</w:t>
      </w:r>
      <w:r w:rsidR="00161A5C">
        <w:rPr>
          <w:rFonts w:ascii="Arial" w:hAnsi="Arial" w:cs="Arial"/>
          <w:sz w:val="20"/>
          <w:szCs w:val="20"/>
        </w:rPr>
        <w:t xml:space="preserve"> </w:t>
      </w:r>
      <w:r w:rsidRPr="00215FBD">
        <w:rPr>
          <w:rFonts w:ascii="Arial" w:hAnsi="Arial" w:cs="Arial"/>
          <w:sz w:val="20"/>
          <w:szCs w:val="20"/>
        </w:rPr>
        <w:t>déterminée,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expédiés</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autre</w:t>
      </w:r>
      <w:r w:rsidR="00161A5C">
        <w:rPr>
          <w:rFonts w:ascii="Arial" w:hAnsi="Arial" w:cs="Arial"/>
          <w:sz w:val="20"/>
          <w:szCs w:val="20"/>
        </w:rPr>
        <w:t xml:space="preserve"> </w:t>
      </w:r>
      <w:r w:rsidRPr="00215FBD">
        <w:rPr>
          <w:rFonts w:ascii="Arial" w:hAnsi="Arial" w:cs="Arial"/>
          <w:sz w:val="20"/>
          <w:szCs w:val="20"/>
        </w:rPr>
        <w:t>vériﬁcation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part</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p>
    <w:p w14:paraId="20595B34" w14:textId="77777777" w:rsidR="00510D0F" w:rsidRDefault="00510D0F" w:rsidP="00EF2F99">
      <w:pPr>
        <w:spacing w:after="0" w:line="240" w:lineRule="auto"/>
        <w:jc w:val="both"/>
        <w:rPr>
          <w:rFonts w:ascii="Arial" w:hAnsi="Arial" w:cs="Arial"/>
          <w:sz w:val="20"/>
          <w:szCs w:val="20"/>
        </w:rPr>
      </w:pPr>
    </w:p>
    <w:p w14:paraId="1F0CA858"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43A2F243" w14:textId="77777777" w:rsidR="00C61044" w:rsidRPr="00215FBD" w:rsidRDefault="00C61044"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5D34DA51" w14:textId="77777777" w:rsidR="00510D0F" w:rsidRPr="00215FBD" w:rsidRDefault="00510D0F"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82</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1</w:t>
      </w:r>
      <w:r w:rsidR="00161A5C">
        <w:rPr>
          <w:rFonts w:ascii="Arial" w:hAnsi="Arial" w:cs="Arial"/>
          <w:b/>
          <w:i/>
          <w:sz w:val="20"/>
          <w:szCs w:val="20"/>
        </w:rPr>
        <w:t xml:space="preserve"> </w:t>
      </w:r>
      <w:r w:rsidRPr="00215FBD">
        <w:rPr>
          <w:rFonts w:ascii="Arial" w:hAnsi="Arial" w:cs="Arial"/>
          <w:b/>
          <w:i/>
          <w:sz w:val="20"/>
          <w:szCs w:val="20"/>
        </w:rPr>
        <w:t>dernier</w:t>
      </w:r>
      <w:r w:rsidR="00161A5C">
        <w:rPr>
          <w:rFonts w:ascii="Arial" w:hAnsi="Arial" w:cs="Arial"/>
          <w:b/>
          <w:i/>
          <w:sz w:val="20"/>
          <w:szCs w:val="20"/>
        </w:rPr>
        <w:t xml:space="preserve"> </w:t>
      </w:r>
      <w:r w:rsidRPr="00215FBD">
        <w:rPr>
          <w:rFonts w:ascii="Arial" w:hAnsi="Arial" w:cs="Arial"/>
          <w:b/>
          <w:i/>
          <w:sz w:val="20"/>
          <w:szCs w:val="20"/>
        </w:rPr>
        <w:t>alinéa</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modifié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4FA8376E" w14:textId="77777777" w:rsidR="00510D0F" w:rsidRPr="00215FBD" w:rsidRDefault="00510D0F"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dernier</w:t>
      </w:r>
      <w:r w:rsidR="00161A5C">
        <w:rPr>
          <w:rFonts w:ascii="Arial" w:hAnsi="Arial" w:cs="Arial"/>
          <w:b/>
          <w:i/>
          <w:sz w:val="20"/>
          <w:szCs w:val="20"/>
        </w:rPr>
        <w:t xml:space="preserve"> </w:t>
      </w:r>
      <w:r w:rsidRPr="00215FBD">
        <w:rPr>
          <w:rFonts w:ascii="Arial" w:hAnsi="Arial" w:cs="Arial"/>
          <w:b/>
          <w:i/>
          <w:sz w:val="20"/>
          <w:szCs w:val="20"/>
        </w:rPr>
        <w:t>alinéa</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82</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1</w:t>
      </w:r>
      <w:r w:rsidR="00161A5C">
        <w:rPr>
          <w:rFonts w:ascii="Arial" w:hAnsi="Arial" w:cs="Arial"/>
          <w:b/>
          <w:i/>
          <w:sz w:val="20"/>
          <w:szCs w:val="20"/>
        </w:rPr>
        <w:t xml:space="preserve"> </w:t>
      </w:r>
      <w:r w:rsidR="008A739D" w:rsidRPr="00215FBD">
        <w:rPr>
          <w:rFonts w:ascii="Arial" w:hAnsi="Arial" w:cs="Arial"/>
          <w:b/>
          <w:i/>
          <w:sz w:val="20"/>
          <w:szCs w:val="20"/>
        </w:rPr>
        <w:t>n’</w:t>
      </w:r>
      <w:r w:rsidRPr="00215FBD">
        <w:rPr>
          <w:rFonts w:ascii="Arial" w:hAnsi="Arial" w:cs="Arial"/>
          <w:b/>
          <w:i/>
          <w:sz w:val="20"/>
          <w:szCs w:val="20"/>
        </w:rPr>
        <w:t>est</w:t>
      </w:r>
      <w:r w:rsidR="00161A5C">
        <w:rPr>
          <w:rFonts w:ascii="Arial" w:hAnsi="Arial" w:cs="Arial"/>
          <w:b/>
          <w:i/>
          <w:sz w:val="20"/>
          <w:szCs w:val="20"/>
        </w:rPr>
        <w:t xml:space="preserve"> </w:t>
      </w:r>
      <w:r w:rsidR="00601861" w:rsidRPr="00215FBD">
        <w:rPr>
          <w:rFonts w:ascii="Arial" w:hAnsi="Arial" w:cs="Arial"/>
          <w:b/>
          <w:i/>
          <w:sz w:val="20"/>
          <w:szCs w:val="20"/>
        </w:rPr>
        <w:t>pas</w:t>
      </w:r>
      <w:r w:rsidR="00161A5C">
        <w:rPr>
          <w:rFonts w:ascii="Arial" w:hAnsi="Arial" w:cs="Arial"/>
          <w:b/>
          <w:i/>
          <w:sz w:val="20"/>
          <w:szCs w:val="20"/>
        </w:rPr>
        <w:t xml:space="preserve"> </w:t>
      </w:r>
      <w:r w:rsidR="00601861" w:rsidRPr="00215FBD">
        <w:rPr>
          <w:rFonts w:ascii="Arial" w:hAnsi="Arial" w:cs="Arial"/>
          <w:b/>
          <w:i/>
          <w:sz w:val="20"/>
          <w:szCs w:val="20"/>
        </w:rPr>
        <w:t>d’application.</w:t>
      </w:r>
    </w:p>
    <w:p w14:paraId="03636748" w14:textId="77777777" w:rsidR="00510D0F" w:rsidRPr="00215FBD" w:rsidRDefault="00510D0F" w:rsidP="00EF2F99">
      <w:pPr>
        <w:spacing w:after="0" w:line="240" w:lineRule="auto"/>
        <w:jc w:val="both"/>
        <w:rPr>
          <w:rFonts w:ascii="Arial" w:hAnsi="Arial" w:cs="Arial"/>
          <w:sz w:val="20"/>
          <w:szCs w:val="20"/>
        </w:rPr>
      </w:pPr>
    </w:p>
    <w:p w14:paraId="177DF359"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contestation</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résultat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essais,</w:t>
      </w:r>
      <w:r w:rsidR="00161A5C">
        <w:rPr>
          <w:rFonts w:ascii="Arial" w:hAnsi="Arial" w:cs="Arial"/>
          <w:sz w:val="20"/>
          <w:szCs w:val="20"/>
        </w:rPr>
        <w:t xml:space="preserve"> </w:t>
      </w:r>
      <w:r w:rsidRPr="00215FBD">
        <w:rPr>
          <w:rFonts w:ascii="Arial" w:hAnsi="Arial" w:cs="Arial"/>
          <w:sz w:val="20"/>
          <w:szCs w:val="20"/>
        </w:rPr>
        <w:t>chacune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parties</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demander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contre-essai.</w:t>
      </w:r>
    </w:p>
    <w:p w14:paraId="55ED6E07" w14:textId="77777777" w:rsidR="00FB41CA" w:rsidRDefault="00FB41CA" w:rsidP="00EF2F99">
      <w:pPr>
        <w:spacing w:after="0" w:line="240" w:lineRule="auto"/>
        <w:jc w:val="both"/>
        <w:rPr>
          <w:rFonts w:ascii="Arial" w:hAnsi="Arial" w:cs="Arial"/>
          <w:color w:val="000000" w:themeColor="text1"/>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contre-</w:t>
      </w:r>
      <w:r w:rsidRPr="00E353D0">
        <w:rPr>
          <w:rFonts w:ascii="Arial" w:hAnsi="Arial" w:cs="Arial"/>
          <w:color w:val="000000" w:themeColor="text1"/>
          <w:sz w:val="20"/>
          <w:szCs w:val="20"/>
        </w:rPr>
        <w:t>essai</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consiste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en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vériﬁcation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2A2F12" w:rsidRPr="00E353D0">
        <w:rPr>
          <w:rFonts w:ascii="Arial" w:hAnsi="Arial" w:cs="Arial"/>
          <w:color w:val="000000" w:themeColor="text1"/>
          <w:sz w:val="20"/>
          <w:szCs w:val="20"/>
        </w:rPr>
        <w:t>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propriétés</w:t>
      </w:r>
      <w:r w:rsidR="00161A5C">
        <w:rPr>
          <w:rFonts w:ascii="Arial" w:hAnsi="Arial" w:cs="Arial"/>
          <w:color w:val="000000" w:themeColor="text1"/>
          <w:sz w:val="20"/>
          <w:szCs w:val="20"/>
        </w:rPr>
        <w:t xml:space="preserve"> </w:t>
      </w:r>
      <w:r w:rsidR="002A2F12" w:rsidRPr="00E353D0">
        <w:rPr>
          <w:rFonts w:ascii="Arial" w:hAnsi="Arial" w:cs="Arial"/>
          <w:color w:val="000000" w:themeColor="text1"/>
          <w:sz w:val="20"/>
          <w:szCs w:val="20"/>
        </w:rPr>
        <w:t>pour</w:t>
      </w:r>
      <w:r w:rsidR="00161A5C">
        <w:rPr>
          <w:rFonts w:ascii="Arial" w:hAnsi="Arial" w:cs="Arial"/>
          <w:color w:val="000000" w:themeColor="text1"/>
          <w:sz w:val="20"/>
          <w:szCs w:val="20"/>
        </w:rPr>
        <w:t xml:space="preserve"> </w:t>
      </w:r>
      <w:r w:rsidR="002A2F12" w:rsidRPr="00E353D0">
        <w:rPr>
          <w:rFonts w:ascii="Arial" w:hAnsi="Arial" w:cs="Arial"/>
          <w:color w:val="000000" w:themeColor="text1"/>
          <w:sz w:val="20"/>
          <w:szCs w:val="20"/>
        </w:rPr>
        <w:t>lesquelles</w:t>
      </w:r>
      <w:r w:rsidR="00161A5C">
        <w:rPr>
          <w:rFonts w:ascii="Arial" w:hAnsi="Arial" w:cs="Arial"/>
          <w:color w:val="000000" w:themeColor="text1"/>
          <w:sz w:val="20"/>
          <w:szCs w:val="20"/>
        </w:rPr>
        <w:t xml:space="preserve"> </w:t>
      </w:r>
      <w:r w:rsidR="002A2F12" w:rsidRPr="00E353D0">
        <w:rPr>
          <w:rFonts w:ascii="Arial" w:hAnsi="Arial" w:cs="Arial"/>
          <w:color w:val="000000" w:themeColor="text1"/>
          <w:sz w:val="20"/>
          <w:szCs w:val="20"/>
        </w:rPr>
        <w:t>un</w:t>
      </w:r>
      <w:r w:rsidR="00161A5C">
        <w:rPr>
          <w:rFonts w:ascii="Arial" w:hAnsi="Arial" w:cs="Arial"/>
          <w:color w:val="000000" w:themeColor="text1"/>
          <w:sz w:val="20"/>
          <w:szCs w:val="20"/>
        </w:rPr>
        <w:t xml:space="preserve"> </w:t>
      </w:r>
      <w:r w:rsidR="002A2F12" w:rsidRPr="00E353D0">
        <w:rPr>
          <w:rFonts w:ascii="Arial" w:hAnsi="Arial" w:cs="Arial"/>
          <w:color w:val="000000" w:themeColor="text1"/>
          <w:sz w:val="20"/>
          <w:szCs w:val="20"/>
        </w:rPr>
        <w:t>résultat</w:t>
      </w:r>
      <w:r w:rsidR="00161A5C">
        <w:rPr>
          <w:rFonts w:ascii="Arial" w:hAnsi="Arial" w:cs="Arial"/>
          <w:color w:val="000000" w:themeColor="text1"/>
          <w:sz w:val="20"/>
          <w:szCs w:val="20"/>
        </w:rPr>
        <w:t xml:space="preserve"> </w:t>
      </w:r>
      <w:r w:rsidR="002A2F12" w:rsidRPr="00E353D0">
        <w:rPr>
          <w:rFonts w:ascii="Arial" w:hAnsi="Arial" w:cs="Arial"/>
          <w:color w:val="000000" w:themeColor="text1"/>
          <w:sz w:val="20"/>
          <w:szCs w:val="20"/>
        </w:rPr>
        <w:t>négatif</w:t>
      </w:r>
      <w:r w:rsidR="00161A5C">
        <w:rPr>
          <w:rFonts w:ascii="Arial" w:hAnsi="Arial" w:cs="Arial"/>
          <w:color w:val="000000" w:themeColor="text1"/>
          <w:sz w:val="20"/>
          <w:szCs w:val="20"/>
        </w:rPr>
        <w:t xml:space="preserve"> </w:t>
      </w:r>
      <w:r w:rsidR="002A2F12" w:rsidRPr="00E353D0">
        <w:rPr>
          <w:rFonts w:ascii="Arial" w:hAnsi="Arial" w:cs="Arial"/>
          <w:color w:val="000000" w:themeColor="text1"/>
          <w:sz w:val="20"/>
          <w:szCs w:val="20"/>
        </w:rPr>
        <w:t>était</w:t>
      </w:r>
      <w:r w:rsidR="00161A5C">
        <w:rPr>
          <w:rFonts w:ascii="Arial" w:hAnsi="Arial" w:cs="Arial"/>
          <w:color w:val="000000" w:themeColor="text1"/>
          <w:sz w:val="20"/>
          <w:szCs w:val="20"/>
        </w:rPr>
        <w:t xml:space="preserve"> </w:t>
      </w:r>
      <w:r w:rsidR="002A2F12" w:rsidRPr="00E353D0">
        <w:rPr>
          <w:rFonts w:ascii="Arial" w:hAnsi="Arial" w:cs="Arial"/>
          <w:color w:val="000000" w:themeColor="text1"/>
          <w:sz w:val="20"/>
          <w:szCs w:val="20"/>
        </w:rPr>
        <w:t>obtenu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lors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vériﬁcation</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initiale.</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Tous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résultats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du</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contre-essai</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doivent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donner</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satisfaction.</w:t>
      </w:r>
    </w:p>
    <w:p w14:paraId="10A2F470" w14:textId="77777777" w:rsidR="00161A5C" w:rsidRPr="00E353D0" w:rsidRDefault="00161A5C" w:rsidP="00EF2F99">
      <w:pPr>
        <w:spacing w:after="0" w:line="240" w:lineRule="auto"/>
        <w:jc w:val="both"/>
        <w:rPr>
          <w:rFonts w:ascii="Arial" w:hAnsi="Arial" w:cs="Arial"/>
          <w:color w:val="000000" w:themeColor="text1"/>
          <w:sz w:val="20"/>
          <w:szCs w:val="20"/>
        </w:rPr>
      </w:pPr>
    </w:p>
    <w:p w14:paraId="568823C2" w14:textId="77777777" w:rsidR="007559EF" w:rsidRPr="00215FBD" w:rsidRDefault="007F7CAE" w:rsidP="007559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E353D0">
        <w:rPr>
          <w:rFonts w:ascii="Arial" w:hAnsi="Arial" w:cs="Arial"/>
          <w:b/>
          <w:i/>
          <w:color w:val="000000" w:themeColor="text1"/>
          <w:sz w:val="20"/>
          <w:szCs w:val="20"/>
        </w:rPr>
        <w:t>Marchés</w:t>
      </w:r>
      <w:r w:rsidR="00161A5C">
        <w:rPr>
          <w:rFonts w:ascii="Arial" w:hAnsi="Arial" w:cs="Arial"/>
          <w:b/>
          <w:i/>
          <w:color w:val="000000" w:themeColor="text1"/>
          <w:sz w:val="20"/>
          <w:szCs w:val="20"/>
        </w:rPr>
        <w:t xml:space="preserve"> </w:t>
      </w:r>
      <w:r w:rsidRPr="00E353D0">
        <w:rPr>
          <w:rFonts w:ascii="Arial" w:hAnsi="Arial" w:cs="Arial"/>
          <w:b/>
          <w:i/>
          <w:color w:val="000000" w:themeColor="text1"/>
          <w:sz w:val="20"/>
          <w:szCs w:val="20"/>
        </w:rPr>
        <w:t>de</w:t>
      </w:r>
      <w:r w:rsidR="00161A5C">
        <w:rPr>
          <w:rFonts w:ascii="Arial" w:hAnsi="Arial" w:cs="Arial"/>
          <w:b/>
          <w:i/>
          <w:color w:val="000000" w:themeColor="text1"/>
          <w:sz w:val="20"/>
          <w:szCs w:val="20"/>
        </w:rPr>
        <w:t xml:space="preserve"> </w:t>
      </w:r>
      <w:r>
        <w:rPr>
          <w:rFonts w:ascii="Arial" w:hAnsi="Arial" w:cs="Arial"/>
          <w:b/>
          <w:i/>
          <w:sz w:val="20"/>
          <w:szCs w:val="20"/>
        </w:rPr>
        <w:t>génie</w:t>
      </w:r>
      <w:r w:rsidR="00161A5C">
        <w:rPr>
          <w:rFonts w:ascii="Arial" w:hAnsi="Arial" w:cs="Arial"/>
          <w:b/>
          <w:i/>
          <w:sz w:val="20"/>
          <w:szCs w:val="20"/>
        </w:rPr>
        <w:t xml:space="preserve"> </w:t>
      </w:r>
      <w:r>
        <w:rPr>
          <w:rFonts w:ascii="Arial" w:hAnsi="Arial" w:cs="Arial"/>
          <w:b/>
          <w:i/>
          <w:sz w:val="20"/>
          <w:szCs w:val="20"/>
        </w:rPr>
        <w:t>civil</w:t>
      </w:r>
      <w:r w:rsidR="00161A5C">
        <w:rPr>
          <w:rFonts w:ascii="Arial" w:hAnsi="Arial" w:cs="Arial"/>
          <w:b/>
          <w:i/>
          <w:sz w:val="20"/>
          <w:szCs w:val="20"/>
        </w:rPr>
        <w:t xml:space="preserve"> </w:t>
      </w:r>
      <w:r>
        <w:rPr>
          <w:rFonts w:ascii="Arial" w:hAnsi="Arial" w:cs="Arial"/>
          <w:b/>
          <w:i/>
          <w:sz w:val="20"/>
          <w:szCs w:val="20"/>
        </w:rPr>
        <w:t>et</w:t>
      </w:r>
      <w:r w:rsidR="00161A5C">
        <w:rPr>
          <w:rFonts w:ascii="Arial" w:hAnsi="Arial" w:cs="Arial"/>
          <w:b/>
          <w:i/>
          <w:sz w:val="20"/>
          <w:szCs w:val="20"/>
        </w:rPr>
        <w:t xml:space="preserve"> </w:t>
      </w:r>
      <w:r>
        <w:rPr>
          <w:rFonts w:ascii="Arial" w:hAnsi="Arial" w:cs="Arial"/>
          <w:b/>
          <w:i/>
          <w:sz w:val="20"/>
          <w:szCs w:val="20"/>
        </w:rPr>
        <w:t>d’électromécanique</w:t>
      </w:r>
      <w:r w:rsidR="00161A5C">
        <w:rPr>
          <w:rFonts w:ascii="Arial" w:hAnsi="Arial" w:cs="Arial"/>
          <w:b/>
          <w:i/>
          <w:sz w:val="20"/>
          <w:szCs w:val="20"/>
        </w:rPr>
        <w:t xml:space="preserve"> </w:t>
      </w:r>
    </w:p>
    <w:p w14:paraId="3FD0B6B9" w14:textId="77777777" w:rsidR="00C61044" w:rsidRPr="00215FBD" w:rsidRDefault="00C61044" w:rsidP="007559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4FEAA9A"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82,</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modifié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78E3B626"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contre-essai</w:t>
      </w:r>
      <w:r w:rsidR="00161A5C">
        <w:rPr>
          <w:rFonts w:ascii="Arial" w:hAnsi="Arial" w:cs="Arial"/>
          <w:b/>
          <w:i/>
          <w:sz w:val="20"/>
          <w:szCs w:val="20"/>
        </w:rPr>
        <w:t xml:space="preserve"> </w:t>
      </w:r>
      <w:r w:rsidRPr="00215FBD">
        <w:rPr>
          <w:rFonts w:ascii="Arial" w:hAnsi="Arial" w:cs="Arial"/>
          <w:b/>
          <w:i/>
          <w:sz w:val="20"/>
          <w:szCs w:val="20"/>
        </w:rPr>
        <w:t>porte</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nombre</w:t>
      </w:r>
      <w:r w:rsidR="00161A5C">
        <w:rPr>
          <w:rFonts w:ascii="Arial" w:hAnsi="Arial" w:cs="Arial"/>
          <w:b/>
          <w:i/>
          <w:sz w:val="20"/>
          <w:szCs w:val="20"/>
        </w:rPr>
        <w:t xml:space="preserve"> </w:t>
      </w:r>
      <w:r w:rsidRPr="00215FBD">
        <w:rPr>
          <w:rFonts w:ascii="Arial" w:hAnsi="Arial" w:cs="Arial"/>
          <w:b/>
          <w:i/>
          <w:sz w:val="20"/>
          <w:szCs w:val="20"/>
        </w:rPr>
        <w:t>d'échantillons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d'éprouvettes</w:t>
      </w:r>
      <w:r w:rsidR="00161A5C">
        <w:rPr>
          <w:rFonts w:ascii="Arial" w:hAnsi="Arial" w:cs="Arial"/>
          <w:b/>
          <w:i/>
          <w:sz w:val="20"/>
          <w:szCs w:val="20"/>
        </w:rPr>
        <w:t xml:space="preserve"> </w:t>
      </w:r>
      <w:r w:rsidRPr="00215FBD">
        <w:rPr>
          <w:rFonts w:ascii="Arial" w:hAnsi="Arial" w:cs="Arial"/>
          <w:b/>
          <w:i/>
          <w:sz w:val="20"/>
          <w:szCs w:val="20"/>
        </w:rPr>
        <w:t>égal</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celui</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été</w:t>
      </w:r>
      <w:r w:rsidR="00161A5C">
        <w:rPr>
          <w:rFonts w:ascii="Arial" w:hAnsi="Arial" w:cs="Arial"/>
          <w:b/>
          <w:i/>
          <w:sz w:val="20"/>
          <w:szCs w:val="20"/>
        </w:rPr>
        <w:t xml:space="preserve"> </w:t>
      </w:r>
      <w:r w:rsidRPr="00215FBD">
        <w:rPr>
          <w:rFonts w:ascii="Arial" w:hAnsi="Arial" w:cs="Arial"/>
          <w:b/>
          <w:i/>
          <w:sz w:val="20"/>
          <w:szCs w:val="20"/>
        </w:rPr>
        <w:t>retenu</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l'essai</w:t>
      </w:r>
      <w:r w:rsidR="00161A5C">
        <w:rPr>
          <w:rFonts w:ascii="Arial" w:hAnsi="Arial" w:cs="Arial"/>
          <w:b/>
          <w:i/>
          <w:sz w:val="20"/>
          <w:szCs w:val="20"/>
        </w:rPr>
        <w:t xml:space="preserve"> </w:t>
      </w:r>
      <w:r w:rsidRPr="00215FBD">
        <w:rPr>
          <w:rFonts w:ascii="Arial" w:hAnsi="Arial" w:cs="Arial"/>
          <w:b/>
          <w:i/>
          <w:sz w:val="20"/>
          <w:szCs w:val="20"/>
        </w:rPr>
        <w:t>contesté.</w:t>
      </w:r>
      <w:r w:rsidR="00161A5C">
        <w:rPr>
          <w:rFonts w:ascii="Arial" w:hAnsi="Arial" w:cs="Arial"/>
          <w:b/>
          <w:i/>
          <w:sz w:val="20"/>
          <w:szCs w:val="20"/>
        </w:rPr>
        <w:t xml:space="preserve"> </w:t>
      </w:r>
    </w:p>
    <w:p w14:paraId="52CFD8B3" w14:textId="77777777" w:rsidR="003D6067" w:rsidRPr="00215FBD" w:rsidRDefault="003D6067" w:rsidP="006A4D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Style w:val="Accentuation"/>
          <w:rFonts w:ascii="Arial" w:hAnsi="Arial" w:cs="Arial"/>
          <w:sz w:val="20"/>
          <w:szCs w:val="20"/>
        </w:rPr>
      </w:pPr>
      <w:r w:rsidRPr="00215FBD">
        <w:rPr>
          <w:rStyle w:val="Accentuation"/>
          <w:rFonts w:ascii="Arial" w:hAnsi="Arial" w:cs="Arial"/>
          <w:b/>
          <w:bCs/>
          <w:sz w:val="20"/>
          <w:szCs w:val="20"/>
        </w:rPr>
        <w:t>Pour</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les</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caractéristiques</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contrôlées</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a</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posteriori,</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si</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contre-essai</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porte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sur</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une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valeur</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individuelle,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la</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localisation</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du</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nouveau</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prélèvement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se</w:t>
      </w:r>
      <w:r w:rsidR="00161A5C">
        <w:rPr>
          <w:rStyle w:val="Accentuation"/>
          <w:rFonts w:ascii="Arial" w:hAnsi="Arial" w:cs="Arial"/>
          <w:b/>
          <w:bCs/>
          <w:sz w:val="20"/>
          <w:szCs w:val="20"/>
        </w:rPr>
        <w:t xml:space="preserve"> </w:t>
      </w:r>
      <w:r w:rsidR="0043508B" w:rsidRPr="00215FBD">
        <w:rPr>
          <w:rStyle w:val="Accentuation"/>
          <w:rFonts w:ascii="Arial" w:hAnsi="Arial" w:cs="Arial"/>
          <w:b/>
          <w:bCs/>
          <w:sz w:val="20"/>
          <w:szCs w:val="20"/>
        </w:rPr>
        <w:t>fait</w:t>
      </w:r>
      <w:r w:rsidR="005A043E">
        <w:rPr>
          <w:rStyle w:val="Accentuation"/>
          <w:rFonts w:ascii="Arial" w:hAnsi="Arial" w:cs="Arial"/>
          <w:b/>
          <w:bCs/>
          <w:sz w:val="20"/>
          <w:szCs w:val="20"/>
        </w:rPr>
        <w:t>:</w:t>
      </w:r>
    </w:p>
    <w:p w14:paraId="0AB91F7A" w14:textId="77777777" w:rsidR="003D6067" w:rsidRPr="00215FBD" w:rsidRDefault="003D6067" w:rsidP="006A4D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215FBD">
        <w:rPr>
          <w:rStyle w:val="Accentuation"/>
          <w:rFonts w:ascii="Arial" w:hAnsi="Arial" w:cs="Arial"/>
          <w:b/>
          <w:bCs/>
          <w:sz w:val="20"/>
          <w:szCs w:val="20"/>
        </w:rPr>
        <w: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pour</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un</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élément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de</w:t>
      </w:r>
      <w:r w:rsidR="00161A5C">
        <w:rPr>
          <w:rStyle w:val="Accentuation"/>
          <w:rFonts w:ascii="Arial" w:hAnsi="Arial" w:cs="Arial"/>
          <w:b/>
          <w:bCs/>
          <w:sz w:val="20"/>
          <w:szCs w:val="20"/>
        </w:rPr>
        <w:t xml:space="preserve"> </w:t>
      </w:r>
      <w:r w:rsidR="0043508B" w:rsidRPr="00215FBD">
        <w:rPr>
          <w:rStyle w:val="Accentuation"/>
          <w:rFonts w:ascii="Arial" w:hAnsi="Arial" w:cs="Arial"/>
          <w:b/>
          <w:bCs/>
          <w:sz w:val="20"/>
          <w:szCs w:val="20"/>
        </w:rPr>
        <w:t>surface</w:t>
      </w:r>
      <w:r w:rsidR="005A043E">
        <w:rPr>
          <w:rStyle w:val="Accentuation"/>
          <w:rFonts w:ascii="Arial" w:hAnsi="Arial" w:cs="Arial"/>
          <w:b/>
          <w:bCs/>
          <w:sz w:val="20"/>
          <w:szCs w:val="20"/>
        </w:rPr>
        <w: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à</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l'intérieur</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d'une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circonférence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d'un</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mètre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rayon</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ayant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pour</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centre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la</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localisation</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du</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prélèvement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ayant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donné</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lieu</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au</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résultat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contesté</w:t>
      </w:r>
    </w:p>
    <w:p w14:paraId="7AF933A1" w14:textId="77777777" w:rsidR="003D6067" w:rsidRPr="00215FBD" w:rsidRDefault="003D6067" w:rsidP="006A4D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215FBD">
        <w:rPr>
          <w:rStyle w:val="Accentuation"/>
          <w:rFonts w:ascii="Arial" w:hAnsi="Arial" w:cs="Arial"/>
          <w:b/>
          <w:bCs/>
          <w:sz w:val="20"/>
          <w:szCs w:val="20"/>
        </w:rPr>
        <w: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pour</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un</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élément</w:t>
      </w:r>
      <w:r w:rsidR="00161A5C">
        <w:rPr>
          <w:rStyle w:val="Accentuation"/>
          <w:rFonts w:ascii="Arial" w:hAnsi="Arial" w:cs="Arial"/>
          <w:b/>
          <w:bCs/>
          <w:sz w:val="20"/>
          <w:szCs w:val="20"/>
        </w:rPr>
        <w:t xml:space="preserve"> </w:t>
      </w:r>
      <w:r w:rsidR="0043508B" w:rsidRPr="00215FBD">
        <w:rPr>
          <w:rStyle w:val="Accentuation"/>
          <w:rFonts w:ascii="Arial" w:hAnsi="Arial" w:cs="Arial"/>
          <w:b/>
          <w:bCs/>
          <w:sz w:val="20"/>
          <w:szCs w:val="20"/>
        </w:rPr>
        <w:t>linéaire</w:t>
      </w:r>
      <w:r w:rsidR="005A043E">
        <w:rPr>
          <w:rStyle w:val="Accentuation"/>
          <w:rFonts w:ascii="Arial" w:hAnsi="Arial" w:cs="Arial"/>
          <w:b/>
          <w:bCs/>
          <w:sz w:val="20"/>
          <w:szCs w:val="20"/>
        </w:rPr>
        <w: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à</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une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distance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d'un</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mètre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maximum</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du</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prélèvement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ayant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donné</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lieu</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au</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résultat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contesté.</w:t>
      </w:r>
    </w:p>
    <w:p w14:paraId="453E9D0D" w14:textId="77777777" w:rsidR="003D6067" w:rsidRPr="00215FBD" w:rsidRDefault="003D6067" w:rsidP="006A4D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215FBD">
        <w:rPr>
          <w:rStyle w:val="Accentuation"/>
          <w:rFonts w:ascii="Arial" w:hAnsi="Arial" w:cs="Arial"/>
          <w:b/>
          <w:bCs/>
          <w:sz w:val="20"/>
          <w:szCs w:val="20"/>
        </w:rPr>
        <w:t>Si</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la</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contestation</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porte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sur</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la</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moyenne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des</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résultats</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trouvés,</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contre-essai</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est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effectué</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sur</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une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nouvelle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série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d'échantillons</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en</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nombre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égal</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à</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celui</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l'essai.</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La</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localisation</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des</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nouveaux</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prélèvements</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est</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faite</w:t>
      </w:r>
      <w:r w:rsidR="00161A5C">
        <w:rPr>
          <w:rStyle w:val="Accentuation"/>
          <w:rFonts w:ascii="Arial" w:hAnsi="Arial" w:cs="Arial"/>
          <w:b/>
          <w:bCs/>
          <w:sz w:val="20"/>
          <w:szCs w:val="20"/>
        </w:rPr>
        <w:t xml:space="preserve"> </w:t>
      </w:r>
      <w:r w:rsidRPr="00215FBD">
        <w:rPr>
          <w:rStyle w:val="Accentuation"/>
          <w:rFonts w:ascii="Arial" w:hAnsi="Arial" w:cs="Arial"/>
          <w:b/>
          <w:bCs/>
          <w:sz w:val="20"/>
          <w:szCs w:val="20"/>
        </w:rPr>
        <w:t>aléatoirement.</w:t>
      </w:r>
    </w:p>
    <w:p w14:paraId="0E1BD56A" w14:textId="77777777" w:rsidR="004E7FBB" w:rsidRDefault="007559EF"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color w:val="FF0000"/>
          <w:sz w:val="20"/>
          <w:szCs w:val="20"/>
        </w:rPr>
      </w:pPr>
      <w:r w:rsidRPr="00215FBD">
        <w:rPr>
          <w:rFonts w:ascii="Arial" w:hAnsi="Arial" w:cs="Arial"/>
          <w:b/>
          <w:i/>
          <w:sz w:val="20"/>
          <w:szCs w:val="20"/>
        </w:rPr>
        <w:lastRenderedPageBreak/>
        <w:t>Le</w:t>
      </w:r>
      <w:r w:rsidR="00161A5C">
        <w:rPr>
          <w:rFonts w:ascii="Arial" w:hAnsi="Arial" w:cs="Arial"/>
          <w:b/>
          <w:i/>
          <w:sz w:val="20"/>
          <w:szCs w:val="20"/>
        </w:rPr>
        <w:t xml:space="preserve"> </w:t>
      </w:r>
      <w:r w:rsidRPr="00215FBD">
        <w:rPr>
          <w:rFonts w:ascii="Arial" w:hAnsi="Arial" w:cs="Arial"/>
          <w:b/>
          <w:i/>
          <w:sz w:val="20"/>
          <w:szCs w:val="20"/>
        </w:rPr>
        <w:t>contre-essai</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effectué</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laboratoire</w:t>
      </w:r>
      <w:r w:rsidR="00161A5C">
        <w:rPr>
          <w:rFonts w:ascii="Arial" w:hAnsi="Arial" w:cs="Arial"/>
          <w:b/>
          <w:i/>
          <w:sz w:val="20"/>
          <w:szCs w:val="20"/>
        </w:rPr>
        <w:t xml:space="preserve"> </w:t>
      </w:r>
      <w:r w:rsidRPr="00215FBD">
        <w:rPr>
          <w:rFonts w:ascii="Arial" w:hAnsi="Arial" w:cs="Arial"/>
          <w:b/>
          <w:i/>
          <w:sz w:val="20"/>
          <w:szCs w:val="20"/>
        </w:rPr>
        <w:t>visé</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législation</w:t>
      </w:r>
      <w:r w:rsidR="00161A5C">
        <w:rPr>
          <w:rFonts w:ascii="Arial" w:hAnsi="Arial" w:cs="Arial"/>
          <w:b/>
          <w:i/>
          <w:sz w:val="20"/>
          <w:szCs w:val="20"/>
        </w:rPr>
        <w:t xml:space="preserve"> </w:t>
      </w:r>
      <w:r w:rsidRPr="00215FBD">
        <w:rPr>
          <w:rFonts w:ascii="Arial" w:hAnsi="Arial" w:cs="Arial"/>
          <w:b/>
          <w:i/>
          <w:sz w:val="20"/>
          <w:szCs w:val="20"/>
        </w:rPr>
        <w:t>concernant</w:t>
      </w:r>
      <w:r w:rsidR="00161A5C">
        <w:rPr>
          <w:rFonts w:ascii="Arial" w:hAnsi="Arial" w:cs="Arial"/>
          <w:b/>
          <w:i/>
          <w:sz w:val="20"/>
          <w:szCs w:val="20"/>
        </w:rPr>
        <w:t xml:space="preserve"> </w:t>
      </w:r>
      <w:r w:rsidRPr="00215FBD">
        <w:rPr>
          <w:rFonts w:ascii="Arial" w:hAnsi="Arial" w:cs="Arial"/>
          <w:b/>
          <w:i/>
          <w:sz w:val="20"/>
          <w:szCs w:val="20"/>
        </w:rPr>
        <w:t>l’accréditation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organismes</w:t>
      </w:r>
      <w:r w:rsidR="00161A5C">
        <w:rPr>
          <w:rFonts w:ascii="Arial" w:hAnsi="Arial" w:cs="Arial"/>
          <w:b/>
          <w:i/>
          <w:sz w:val="20"/>
          <w:szCs w:val="20"/>
        </w:rPr>
        <w:t xml:space="preserve"> </w:t>
      </w:r>
      <w:r w:rsidRPr="00215FBD">
        <w:rPr>
          <w:rFonts w:ascii="Arial" w:hAnsi="Arial" w:cs="Arial"/>
          <w:b/>
          <w:i/>
          <w:sz w:val="20"/>
          <w:szCs w:val="20"/>
        </w:rPr>
        <w:t>d’évaluation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conformité.</w:t>
      </w:r>
      <w:r w:rsidR="00161A5C">
        <w:rPr>
          <w:rFonts w:ascii="Arial" w:hAnsi="Arial" w:cs="Arial"/>
          <w:b/>
          <w:i/>
          <w:sz w:val="20"/>
          <w:szCs w:val="20"/>
        </w:rPr>
        <w:t xml:space="preserve"> </w:t>
      </w:r>
      <w:r w:rsidR="00D23EBB" w:rsidRPr="00121774">
        <w:rPr>
          <w:rFonts w:ascii="Arial" w:hAnsi="Arial" w:cs="Arial"/>
          <w:b/>
          <w:i/>
          <w:sz w:val="20"/>
          <w:szCs w:val="20"/>
        </w:rPr>
        <w:t>A</w:t>
      </w:r>
      <w:r w:rsidR="00161A5C">
        <w:rPr>
          <w:rFonts w:ascii="Arial" w:hAnsi="Arial" w:cs="Arial"/>
          <w:b/>
          <w:i/>
          <w:sz w:val="20"/>
          <w:szCs w:val="20"/>
        </w:rPr>
        <w:t xml:space="preserve"> </w:t>
      </w:r>
      <w:r w:rsidR="00D23EBB" w:rsidRPr="00121774">
        <w:rPr>
          <w:rFonts w:ascii="Arial" w:hAnsi="Arial" w:cs="Arial"/>
          <w:b/>
          <w:i/>
          <w:sz w:val="20"/>
          <w:szCs w:val="20"/>
        </w:rPr>
        <w:t>défaut</w:t>
      </w:r>
      <w:r w:rsidR="00161A5C">
        <w:rPr>
          <w:rFonts w:ascii="Arial" w:hAnsi="Arial" w:cs="Arial"/>
          <w:b/>
          <w:i/>
          <w:sz w:val="20"/>
          <w:szCs w:val="20"/>
        </w:rPr>
        <w:t xml:space="preserve"> </w:t>
      </w:r>
      <w:r w:rsidR="00D23EBB" w:rsidRPr="00121774">
        <w:rPr>
          <w:rFonts w:ascii="Arial" w:hAnsi="Arial" w:cs="Arial"/>
          <w:b/>
          <w:i/>
          <w:sz w:val="20"/>
          <w:szCs w:val="20"/>
        </w:rPr>
        <w:t>de</w:t>
      </w:r>
      <w:r w:rsidR="00161A5C">
        <w:rPr>
          <w:rFonts w:ascii="Arial" w:hAnsi="Arial" w:cs="Arial"/>
          <w:b/>
          <w:i/>
          <w:sz w:val="20"/>
          <w:szCs w:val="20"/>
        </w:rPr>
        <w:t xml:space="preserve"> </w:t>
      </w:r>
      <w:r w:rsidR="00D23EBB" w:rsidRPr="00121774">
        <w:rPr>
          <w:rFonts w:ascii="Arial" w:hAnsi="Arial" w:cs="Arial"/>
          <w:b/>
          <w:i/>
          <w:sz w:val="20"/>
          <w:szCs w:val="20"/>
        </w:rPr>
        <w:t>laboratoire</w:t>
      </w:r>
      <w:r w:rsidR="00161A5C">
        <w:rPr>
          <w:rFonts w:ascii="Arial" w:hAnsi="Arial" w:cs="Arial"/>
          <w:b/>
          <w:i/>
          <w:sz w:val="20"/>
          <w:szCs w:val="20"/>
        </w:rPr>
        <w:t xml:space="preserve"> </w:t>
      </w:r>
      <w:r w:rsidR="00D23EBB" w:rsidRPr="00121774">
        <w:rPr>
          <w:rFonts w:ascii="Arial" w:hAnsi="Arial" w:cs="Arial"/>
          <w:b/>
          <w:i/>
          <w:sz w:val="20"/>
          <w:szCs w:val="20"/>
        </w:rPr>
        <w:t>accrédité</w:t>
      </w:r>
      <w:r w:rsidR="00161A5C">
        <w:rPr>
          <w:rFonts w:ascii="Arial" w:hAnsi="Arial" w:cs="Arial"/>
          <w:b/>
          <w:i/>
          <w:sz w:val="20"/>
          <w:szCs w:val="20"/>
        </w:rPr>
        <w:t xml:space="preserve"> </w:t>
      </w:r>
      <w:r w:rsidR="00D23EBB" w:rsidRPr="00121774">
        <w:rPr>
          <w:rFonts w:ascii="Arial" w:hAnsi="Arial" w:cs="Arial"/>
          <w:b/>
          <w:i/>
          <w:sz w:val="20"/>
          <w:szCs w:val="20"/>
        </w:rPr>
        <w:t>pour</w:t>
      </w:r>
      <w:r w:rsidR="00161A5C">
        <w:rPr>
          <w:rFonts w:ascii="Arial" w:hAnsi="Arial" w:cs="Arial"/>
          <w:b/>
          <w:i/>
          <w:sz w:val="20"/>
          <w:szCs w:val="20"/>
        </w:rPr>
        <w:t xml:space="preserve"> </w:t>
      </w:r>
      <w:r w:rsidR="00D23EBB" w:rsidRPr="00121774">
        <w:rPr>
          <w:rFonts w:ascii="Arial" w:hAnsi="Arial" w:cs="Arial"/>
          <w:b/>
          <w:i/>
          <w:sz w:val="20"/>
          <w:szCs w:val="20"/>
        </w:rPr>
        <w:t>l'essai</w:t>
      </w:r>
      <w:r w:rsidR="00161A5C">
        <w:rPr>
          <w:rFonts w:ascii="Arial" w:hAnsi="Arial" w:cs="Arial"/>
          <w:b/>
          <w:i/>
          <w:sz w:val="20"/>
          <w:szCs w:val="20"/>
        </w:rPr>
        <w:t xml:space="preserve"> </w:t>
      </w:r>
      <w:r w:rsidR="00D23EBB" w:rsidRPr="00121774">
        <w:rPr>
          <w:rFonts w:ascii="Arial" w:hAnsi="Arial" w:cs="Arial"/>
          <w:b/>
          <w:i/>
          <w:sz w:val="20"/>
          <w:szCs w:val="20"/>
        </w:rPr>
        <w:t>concerné,</w:t>
      </w:r>
      <w:r w:rsidR="00161A5C">
        <w:rPr>
          <w:rFonts w:ascii="Arial" w:hAnsi="Arial" w:cs="Arial"/>
          <w:b/>
          <w:i/>
          <w:sz w:val="20"/>
          <w:szCs w:val="20"/>
        </w:rPr>
        <w:t xml:space="preserve"> </w:t>
      </w:r>
      <w:r w:rsidR="00D23EBB" w:rsidRPr="00121774">
        <w:rPr>
          <w:rFonts w:ascii="Arial" w:hAnsi="Arial" w:cs="Arial"/>
          <w:b/>
          <w:i/>
          <w:sz w:val="20"/>
          <w:szCs w:val="20"/>
        </w:rPr>
        <w:t>le</w:t>
      </w:r>
      <w:r w:rsidR="00161A5C">
        <w:rPr>
          <w:rFonts w:ascii="Arial" w:hAnsi="Arial" w:cs="Arial"/>
          <w:b/>
          <w:i/>
          <w:sz w:val="20"/>
          <w:szCs w:val="20"/>
        </w:rPr>
        <w:t xml:space="preserve"> </w:t>
      </w:r>
      <w:r w:rsidR="00D23EBB" w:rsidRPr="00121774">
        <w:rPr>
          <w:rFonts w:ascii="Arial" w:hAnsi="Arial" w:cs="Arial"/>
          <w:b/>
          <w:i/>
          <w:sz w:val="20"/>
          <w:szCs w:val="20"/>
        </w:rPr>
        <w:t>contre-essai</w:t>
      </w:r>
      <w:r w:rsidR="00161A5C">
        <w:rPr>
          <w:rFonts w:ascii="Arial" w:hAnsi="Arial" w:cs="Arial"/>
          <w:b/>
          <w:i/>
          <w:sz w:val="20"/>
          <w:szCs w:val="20"/>
        </w:rPr>
        <w:t xml:space="preserve"> </w:t>
      </w:r>
      <w:r w:rsidR="00D23EBB" w:rsidRPr="00121774">
        <w:rPr>
          <w:rFonts w:ascii="Arial" w:hAnsi="Arial" w:cs="Arial"/>
          <w:b/>
          <w:i/>
          <w:sz w:val="20"/>
          <w:szCs w:val="20"/>
        </w:rPr>
        <w:t>est</w:t>
      </w:r>
      <w:r w:rsidR="00161A5C">
        <w:rPr>
          <w:rFonts w:ascii="Arial" w:hAnsi="Arial" w:cs="Arial"/>
          <w:b/>
          <w:i/>
          <w:sz w:val="20"/>
          <w:szCs w:val="20"/>
        </w:rPr>
        <w:t xml:space="preserve"> </w:t>
      </w:r>
      <w:r w:rsidR="00D23EBB" w:rsidRPr="00121774">
        <w:rPr>
          <w:rFonts w:ascii="Arial" w:hAnsi="Arial" w:cs="Arial"/>
          <w:b/>
          <w:i/>
          <w:sz w:val="20"/>
          <w:szCs w:val="20"/>
        </w:rPr>
        <w:t>effectué</w:t>
      </w:r>
      <w:r w:rsidR="00161A5C">
        <w:rPr>
          <w:rFonts w:ascii="Arial" w:hAnsi="Arial" w:cs="Arial"/>
          <w:b/>
          <w:i/>
          <w:sz w:val="20"/>
          <w:szCs w:val="20"/>
        </w:rPr>
        <w:t xml:space="preserve"> </w:t>
      </w:r>
      <w:r w:rsidR="00D23EBB" w:rsidRPr="00121774">
        <w:rPr>
          <w:rFonts w:ascii="Arial" w:hAnsi="Arial" w:cs="Arial"/>
          <w:b/>
          <w:i/>
          <w:sz w:val="20"/>
          <w:szCs w:val="20"/>
        </w:rPr>
        <w:t>dans</w:t>
      </w:r>
      <w:r w:rsidR="00161A5C">
        <w:rPr>
          <w:rFonts w:ascii="Arial" w:hAnsi="Arial" w:cs="Arial"/>
          <w:b/>
          <w:i/>
          <w:sz w:val="20"/>
          <w:szCs w:val="20"/>
        </w:rPr>
        <w:t xml:space="preserve"> </w:t>
      </w:r>
      <w:r w:rsidR="00D23EBB" w:rsidRPr="00121774">
        <w:rPr>
          <w:rFonts w:ascii="Arial" w:hAnsi="Arial" w:cs="Arial"/>
          <w:b/>
          <w:i/>
          <w:sz w:val="20"/>
          <w:szCs w:val="20"/>
        </w:rPr>
        <w:t>un</w:t>
      </w:r>
      <w:r w:rsidR="00161A5C">
        <w:rPr>
          <w:rFonts w:ascii="Arial" w:hAnsi="Arial" w:cs="Arial"/>
          <w:b/>
          <w:i/>
          <w:sz w:val="20"/>
          <w:szCs w:val="20"/>
        </w:rPr>
        <w:t xml:space="preserve"> </w:t>
      </w:r>
      <w:r w:rsidR="00D23EBB" w:rsidRPr="00121774">
        <w:rPr>
          <w:rFonts w:ascii="Arial" w:hAnsi="Arial" w:cs="Arial"/>
          <w:b/>
          <w:i/>
          <w:sz w:val="20"/>
          <w:szCs w:val="20"/>
        </w:rPr>
        <w:t>laboratoire</w:t>
      </w:r>
      <w:r w:rsidR="00161A5C">
        <w:rPr>
          <w:rFonts w:ascii="Arial" w:hAnsi="Arial" w:cs="Arial"/>
          <w:b/>
          <w:i/>
          <w:sz w:val="20"/>
          <w:szCs w:val="20"/>
        </w:rPr>
        <w:t xml:space="preserve"> </w:t>
      </w:r>
      <w:r w:rsidR="00D23EBB" w:rsidRPr="00121774">
        <w:rPr>
          <w:rFonts w:ascii="Arial" w:hAnsi="Arial" w:cs="Arial"/>
          <w:b/>
          <w:i/>
          <w:sz w:val="20"/>
          <w:szCs w:val="20"/>
        </w:rPr>
        <w:t>de</w:t>
      </w:r>
      <w:r w:rsidR="00161A5C">
        <w:rPr>
          <w:rFonts w:ascii="Arial" w:hAnsi="Arial" w:cs="Arial"/>
          <w:b/>
          <w:i/>
          <w:sz w:val="20"/>
          <w:szCs w:val="20"/>
        </w:rPr>
        <w:t xml:space="preserve"> </w:t>
      </w:r>
      <w:r w:rsidR="00D23EBB" w:rsidRPr="00121774">
        <w:rPr>
          <w:rFonts w:ascii="Arial" w:hAnsi="Arial" w:cs="Arial"/>
          <w:b/>
          <w:i/>
          <w:sz w:val="20"/>
          <w:szCs w:val="20"/>
        </w:rPr>
        <w:t>l'adjudicateur</w:t>
      </w:r>
      <w:r w:rsidR="00161A5C">
        <w:rPr>
          <w:rFonts w:ascii="Arial" w:hAnsi="Arial" w:cs="Arial"/>
          <w:b/>
          <w:i/>
          <w:sz w:val="20"/>
          <w:szCs w:val="20"/>
        </w:rPr>
        <w:t xml:space="preserve"> </w:t>
      </w:r>
      <w:r w:rsidR="00D23EBB" w:rsidRPr="00121774">
        <w:rPr>
          <w:rFonts w:ascii="Arial" w:hAnsi="Arial" w:cs="Arial"/>
          <w:b/>
          <w:i/>
          <w:sz w:val="20"/>
          <w:szCs w:val="20"/>
        </w:rPr>
        <w:t>ou</w:t>
      </w:r>
      <w:r w:rsidR="00161A5C">
        <w:rPr>
          <w:rFonts w:ascii="Arial" w:hAnsi="Arial" w:cs="Arial"/>
          <w:b/>
          <w:i/>
          <w:sz w:val="20"/>
          <w:szCs w:val="20"/>
        </w:rPr>
        <w:t xml:space="preserve"> </w:t>
      </w:r>
      <w:r w:rsidR="00D23EBB" w:rsidRPr="00121774">
        <w:rPr>
          <w:rFonts w:ascii="Arial" w:hAnsi="Arial" w:cs="Arial"/>
          <w:b/>
          <w:i/>
          <w:sz w:val="20"/>
          <w:szCs w:val="20"/>
        </w:rPr>
        <w:t>accepté</w:t>
      </w:r>
      <w:r w:rsidR="00161A5C">
        <w:rPr>
          <w:rFonts w:ascii="Arial" w:hAnsi="Arial" w:cs="Arial"/>
          <w:b/>
          <w:i/>
          <w:sz w:val="20"/>
          <w:szCs w:val="20"/>
        </w:rPr>
        <w:t xml:space="preserve"> </w:t>
      </w:r>
      <w:r w:rsidR="00D23EBB" w:rsidRPr="00121774">
        <w:rPr>
          <w:rFonts w:ascii="Arial" w:hAnsi="Arial" w:cs="Arial"/>
          <w:b/>
          <w:i/>
          <w:sz w:val="20"/>
          <w:szCs w:val="20"/>
        </w:rPr>
        <w:t>par</w:t>
      </w:r>
      <w:r w:rsidR="00161A5C">
        <w:rPr>
          <w:rFonts w:ascii="Arial" w:hAnsi="Arial" w:cs="Arial"/>
          <w:b/>
          <w:i/>
          <w:sz w:val="20"/>
          <w:szCs w:val="20"/>
        </w:rPr>
        <w:t xml:space="preserve"> </w:t>
      </w:r>
      <w:r w:rsidR="00D23EBB" w:rsidRPr="00121774">
        <w:rPr>
          <w:rFonts w:ascii="Arial" w:hAnsi="Arial" w:cs="Arial"/>
          <w:b/>
          <w:i/>
          <w:sz w:val="20"/>
          <w:szCs w:val="20"/>
        </w:rPr>
        <w:t>lui</w:t>
      </w:r>
    </w:p>
    <w:p w14:paraId="5CD7073E"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procès-verbaux</w:t>
      </w:r>
      <w:r w:rsidR="00161A5C">
        <w:rPr>
          <w:rFonts w:ascii="Arial" w:hAnsi="Arial" w:cs="Arial"/>
          <w:b/>
          <w:i/>
          <w:sz w:val="20"/>
          <w:szCs w:val="20"/>
        </w:rPr>
        <w:t xml:space="preserve"> </w:t>
      </w:r>
      <w:r w:rsidRPr="00215FBD">
        <w:rPr>
          <w:rFonts w:ascii="Arial" w:hAnsi="Arial" w:cs="Arial"/>
          <w:b/>
          <w:i/>
          <w:sz w:val="20"/>
          <w:szCs w:val="20"/>
        </w:rPr>
        <w:t>dressés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laboratoires</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transmis</w:t>
      </w:r>
      <w:r w:rsidR="00161A5C">
        <w:rPr>
          <w:rFonts w:ascii="Arial" w:hAnsi="Arial" w:cs="Arial"/>
          <w:b/>
          <w:i/>
          <w:sz w:val="20"/>
          <w:szCs w:val="20"/>
        </w:rPr>
        <w:t xml:space="preserve"> </w:t>
      </w:r>
      <w:r w:rsidR="00723C62">
        <w:rPr>
          <w:rFonts w:ascii="Arial" w:hAnsi="Arial" w:cs="Arial"/>
          <w:b/>
          <w:i/>
          <w:sz w:val="20"/>
          <w:szCs w:val="20"/>
        </w:rPr>
        <w:t>à</w:t>
      </w:r>
      <w:r w:rsidR="00161A5C">
        <w:rPr>
          <w:rFonts w:ascii="Arial" w:hAnsi="Arial" w:cs="Arial"/>
          <w:b/>
          <w:i/>
          <w:sz w:val="20"/>
          <w:szCs w:val="20"/>
        </w:rPr>
        <w:t xml:space="preserve"> </w:t>
      </w:r>
      <w:r w:rsidR="00723C62">
        <w:rPr>
          <w:rFonts w:ascii="Arial" w:hAnsi="Arial" w:cs="Arial"/>
          <w:b/>
          <w:i/>
          <w:sz w:val="20"/>
          <w:szCs w:val="20"/>
        </w:rPr>
        <w:t>l'</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communique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008633D8" w:rsidRPr="00215FBD">
        <w:rPr>
          <w:rFonts w:ascii="Arial" w:hAnsi="Arial" w:cs="Arial"/>
          <w:b/>
          <w:i/>
          <w:sz w:val="20"/>
          <w:szCs w:val="20"/>
        </w:rPr>
        <w:t>envoi</w:t>
      </w:r>
      <w:r w:rsidR="00161A5C">
        <w:rPr>
          <w:rFonts w:ascii="Arial" w:hAnsi="Arial" w:cs="Arial"/>
          <w:b/>
          <w:i/>
          <w:sz w:val="20"/>
          <w:szCs w:val="20"/>
        </w:rPr>
        <w:t xml:space="preserve"> </w:t>
      </w:r>
      <w:r w:rsidR="008633D8" w:rsidRPr="00215FBD">
        <w:rPr>
          <w:rFonts w:ascii="Arial" w:hAnsi="Arial" w:cs="Arial"/>
          <w:b/>
          <w:i/>
          <w:sz w:val="20"/>
          <w:szCs w:val="20"/>
        </w:rPr>
        <w:t>recommandé</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poste</w:t>
      </w:r>
      <w:r w:rsidR="00161A5C">
        <w:rPr>
          <w:rFonts w:ascii="Arial" w:hAnsi="Arial" w:cs="Arial"/>
          <w:b/>
          <w:i/>
          <w:sz w:val="20"/>
          <w:szCs w:val="20"/>
        </w:rPr>
        <w:t xml:space="preserve"> </w:t>
      </w:r>
      <w:r w:rsidR="00D45207" w:rsidRPr="00D45207">
        <w:rPr>
          <w:rFonts w:ascii="Arial" w:hAnsi="Arial" w:cs="Arial"/>
          <w:b/>
          <w:i/>
          <w:sz w:val="20"/>
          <w:szCs w:val="20"/>
        </w:rPr>
        <w:t>ou</w:t>
      </w:r>
      <w:r w:rsidR="00161A5C">
        <w:rPr>
          <w:rFonts w:ascii="Arial" w:hAnsi="Arial" w:cs="Arial"/>
          <w:b/>
          <w:i/>
          <w:sz w:val="20"/>
          <w:szCs w:val="20"/>
        </w:rPr>
        <w:t xml:space="preserve"> </w:t>
      </w:r>
      <w:r w:rsidR="00D45207" w:rsidRPr="00D45207">
        <w:rPr>
          <w:rFonts w:ascii="Arial" w:hAnsi="Arial" w:cs="Arial"/>
          <w:b/>
          <w:i/>
          <w:sz w:val="20"/>
          <w:szCs w:val="20"/>
        </w:rPr>
        <w:t>envoi</w:t>
      </w:r>
      <w:r w:rsidR="00161A5C">
        <w:rPr>
          <w:rFonts w:ascii="Arial" w:hAnsi="Arial" w:cs="Arial"/>
          <w:b/>
          <w:i/>
          <w:sz w:val="20"/>
          <w:szCs w:val="20"/>
        </w:rPr>
        <w:t xml:space="preserve"> </w:t>
      </w:r>
      <w:r w:rsidR="00D45207" w:rsidRPr="00D45207">
        <w:rPr>
          <w:rFonts w:ascii="Arial" w:hAnsi="Arial" w:cs="Arial"/>
          <w:b/>
          <w:i/>
          <w:sz w:val="20"/>
          <w:szCs w:val="20"/>
        </w:rPr>
        <w:t>électronique</w:t>
      </w:r>
      <w:r w:rsidR="00161A5C">
        <w:rPr>
          <w:rFonts w:ascii="Arial" w:hAnsi="Arial" w:cs="Arial"/>
          <w:b/>
          <w:i/>
          <w:sz w:val="20"/>
          <w:szCs w:val="20"/>
        </w:rPr>
        <w:t xml:space="preserve"> </w:t>
      </w:r>
      <w:r w:rsidR="00D45207" w:rsidRPr="00D45207">
        <w:rPr>
          <w:rFonts w:ascii="Arial" w:hAnsi="Arial" w:cs="Arial"/>
          <w:b/>
          <w:i/>
          <w:sz w:val="20"/>
          <w:szCs w:val="20"/>
        </w:rPr>
        <w:t>assurant</w:t>
      </w:r>
      <w:r w:rsidR="00161A5C">
        <w:rPr>
          <w:rFonts w:ascii="Arial" w:hAnsi="Arial" w:cs="Arial"/>
          <w:b/>
          <w:i/>
          <w:sz w:val="20"/>
          <w:szCs w:val="20"/>
        </w:rPr>
        <w:t xml:space="preserve"> </w:t>
      </w:r>
      <w:r w:rsidR="00D45207" w:rsidRPr="00D45207">
        <w:rPr>
          <w:rFonts w:ascii="Arial" w:hAnsi="Arial" w:cs="Arial"/>
          <w:b/>
          <w:i/>
          <w:sz w:val="20"/>
          <w:szCs w:val="20"/>
        </w:rPr>
        <w:t>de</w:t>
      </w:r>
      <w:r w:rsidR="00161A5C">
        <w:rPr>
          <w:rFonts w:ascii="Arial" w:hAnsi="Arial" w:cs="Arial"/>
          <w:b/>
          <w:i/>
          <w:sz w:val="20"/>
          <w:szCs w:val="20"/>
        </w:rPr>
        <w:t xml:space="preserve"> </w:t>
      </w:r>
      <w:r w:rsidR="00D45207" w:rsidRPr="00D45207">
        <w:rPr>
          <w:rFonts w:ascii="Arial" w:hAnsi="Arial" w:cs="Arial"/>
          <w:b/>
          <w:i/>
          <w:sz w:val="20"/>
          <w:szCs w:val="20"/>
        </w:rPr>
        <w:t>manière</w:t>
      </w:r>
      <w:r w:rsidR="00161A5C">
        <w:rPr>
          <w:rFonts w:ascii="Arial" w:hAnsi="Arial" w:cs="Arial"/>
          <w:b/>
          <w:i/>
          <w:sz w:val="20"/>
          <w:szCs w:val="20"/>
        </w:rPr>
        <w:t xml:space="preserve"> </w:t>
      </w:r>
      <w:r w:rsidR="00D45207" w:rsidRPr="00D45207">
        <w:rPr>
          <w:rFonts w:ascii="Arial" w:hAnsi="Arial" w:cs="Arial"/>
          <w:b/>
          <w:i/>
          <w:sz w:val="20"/>
          <w:szCs w:val="20"/>
        </w:rPr>
        <w:t>équivalente</w:t>
      </w:r>
      <w:r w:rsidR="00161A5C">
        <w:rPr>
          <w:rFonts w:ascii="Arial" w:hAnsi="Arial" w:cs="Arial"/>
          <w:b/>
          <w:i/>
          <w:sz w:val="20"/>
          <w:szCs w:val="20"/>
        </w:rPr>
        <w:t xml:space="preserve"> </w:t>
      </w:r>
      <w:r w:rsidR="00D45207" w:rsidRPr="00D45207">
        <w:rPr>
          <w:rFonts w:ascii="Arial" w:hAnsi="Arial" w:cs="Arial"/>
          <w:b/>
          <w:i/>
          <w:sz w:val="20"/>
          <w:szCs w:val="20"/>
        </w:rPr>
        <w:t>la</w:t>
      </w:r>
      <w:r w:rsidR="00161A5C">
        <w:rPr>
          <w:rFonts w:ascii="Arial" w:hAnsi="Arial" w:cs="Arial"/>
          <w:b/>
          <w:i/>
          <w:sz w:val="20"/>
          <w:szCs w:val="20"/>
        </w:rPr>
        <w:t xml:space="preserve"> </w:t>
      </w:r>
      <w:r w:rsidR="00D45207" w:rsidRPr="00D45207">
        <w:rPr>
          <w:rFonts w:ascii="Arial" w:hAnsi="Arial" w:cs="Arial"/>
          <w:b/>
          <w:i/>
          <w:sz w:val="20"/>
          <w:szCs w:val="20"/>
        </w:rPr>
        <w:t>date</w:t>
      </w:r>
      <w:r w:rsidR="00161A5C">
        <w:rPr>
          <w:rFonts w:ascii="Arial" w:hAnsi="Arial" w:cs="Arial"/>
          <w:b/>
          <w:i/>
          <w:sz w:val="20"/>
          <w:szCs w:val="20"/>
        </w:rPr>
        <w:t xml:space="preserve"> </w:t>
      </w:r>
      <w:r w:rsidR="00D45207" w:rsidRPr="00D45207">
        <w:rPr>
          <w:rFonts w:ascii="Arial" w:hAnsi="Arial" w:cs="Arial"/>
          <w:b/>
          <w:i/>
          <w:sz w:val="20"/>
          <w:szCs w:val="20"/>
        </w:rPr>
        <w:t>exacte</w:t>
      </w:r>
      <w:r w:rsidR="00161A5C">
        <w:rPr>
          <w:rFonts w:ascii="Arial" w:hAnsi="Arial" w:cs="Arial"/>
          <w:b/>
          <w:i/>
          <w:sz w:val="20"/>
          <w:szCs w:val="20"/>
        </w:rPr>
        <w:t xml:space="preserve"> </w:t>
      </w:r>
      <w:r w:rsidR="00D45207" w:rsidRPr="00D45207">
        <w:rPr>
          <w:rFonts w:ascii="Arial" w:hAnsi="Arial" w:cs="Arial"/>
          <w:b/>
          <w:i/>
          <w:sz w:val="20"/>
          <w:szCs w:val="20"/>
        </w:rPr>
        <w:t>de</w:t>
      </w:r>
      <w:r w:rsidR="00161A5C">
        <w:rPr>
          <w:rFonts w:ascii="Arial" w:hAnsi="Arial" w:cs="Arial"/>
          <w:b/>
          <w:i/>
          <w:sz w:val="20"/>
          <w:szCs w:val="20"/>
        </w:rPr>
        <w:t xml:space="preserve"> </w:t>
      </w:r>
      <w:r w:rsidR="00D45207" w:rsidRPr="00D45207">
        <w:rPr>
          <w:rFonts w:ascii="Arial" w:hAnsi="Arial" w:cs="Arial"/>
          <w:b/>
          <w:i/>
          <w:sz w:val="20"/>
          <w:szCs w:val="20"/>
        </w:rPr>
        <w:t>l'envoi</w:t>
      </w:r>
      <w:r w:rsidRPr="00215FBD">
        <w:rPr>
          <w:rFonts w:ascii="Arial" w:hAnsi="Arial" w:cs="Arial"/>
          <w:b/>
          <w:i/>
          <w:sz w:val="20"/>
          <w:szCs w:val="20"/>
        </w:rPr>
        <w:t>.</w:t>
      </w:r>
      <w:r w:rsidR="00161A5C">
        <w:rPr>
          <w:rFonts w:ascii="Arial" w:hAnsi="Arial" w:cs="Arial"/>
          <w:b/>
          <w:i/>
          <w:sz w:val="20"/>
          <w:szCs w:val="20"/>
        </w:rPr>
        <w:t xml:space="preserve"> </w:t>
      </w:r>
    </w:p>
    <w:p w14:paraId="403DB728"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Lorsque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demande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contre-essai</w:t>
      </w:r>
      <w:r w:rsidR="00161A5C">
        <w:rPr>
          <w:rFonts w:ascii="Arial" w:hAnsi="Arial" w:cs="Arial"/>
          <w:b/>
          <w:i/>
          <w:sz w:val="20"/>
          <w:szCs w:val="20"/>
        </w:rPr>
        <w:t xml:space="preserve"> </w:t>
      </w:r>
      <w:r w:rsidRPr="00215FBD">
        <w:rPr>
          <w:rFonts w:ascii="Arial" w:hAnsi="Arial" w:cs="Arial"/>
          <w:b/>
          <w:i/>
          <w:sz w:val="20"/>
          <w:szCs w:val="20"/>
        </w:rPr>
        <w:t>émane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elle</w:t>
      </w:r>
      <w:r w:rsidR="00161A5C">
        <w:rPr>
          <w:rFonts w:ascii="Arial" w:hAnsi="Arial" w:cs="Arial"/>
          <w:b/>
          <w:i/>
          <w:sz w:val="20"/>
          <w:szCs w:val="20"/>
        </w:rPr>
        <w:t xml:space="preserve"> </w:t>
      </w:r>
      <w:r w:rsidR="00FD49D8">
        <w:rPr>
          <w:rFonts w:ascii="Arial" w:hAnsi="Arial" w:cs="Arial"/>
          <w:b/>
          <w:i/>
          <w:sz w:val="20"/>
          <w:szCs w:val="20"/>
        </w:rPr>
        <w:t>doit</w:t>
      </w:r>
      <w:r w:rsidR="00161A5C">
        <w:rPr>
          <w:rFonts w:ascii="Arial" w:hAnsi="Arial" w:cs="Arial"/>
          <w:b/>
          <w:i/>
          <w:sz w:val="20"/>
          <w:szCs w:val="20"/>
        </w:rPr>
        <w:t xml:space="preserve"> </w:t>
      </w:r>
      <w:r w:rsidR="00FD49D8">
        <w:rPr>
          <w:rFonts w:ascii="Arial" w:hAnsi="Arial" w:cs="Arial"/>
          <w:b/>
          <w:i/>
          <w:sz w:val="20"/>
          <w:szCs w:val="20"/>
        </w:rPr>
        <w:t>être</w:t>
      </w:r>
      <w:r w:rsidR="00161A5C">
        <w:rPr>
          <w:rFonts w:ascii="Arial" w:hAnsi="Arial" w:cs="Arial"/>
          <w:b/>
          <w:i/>
          <w:sz w:val="20"/>
          <w:szCs w:val="20"/>
        </w:rPr>
        <w:t xml:space="preserve"> </w:t>
      </w:r>
      <w:r w:rsidR="00777A6E">
        <w:rPr>
          <w:rFonts w:ascii="Arial" w:hAnsi="Arial" w:cs="Arial"/>
          <w:b/>
          <w:i/>
          <w:sz w:val="20"/>
          <w:szCs w:val="20"/>
        </w:rPr>
        <w:t>transmise</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plus</w:t>
      </w:r>
      <w:r w:rsidR="00161A5C">
        <w:rPr>
          <w:rFonts w:ascii="Arial" w:hAnsi="Arial" w:cs="Arial"/>
          <w:b/>
          <w:i/>
          <w:sz w:val="20"/>
          <w:szCs w:val="20"/>
        </w:rPr>
        <w:t xml:space="preserve"> </w:t>
      </w:r>
      <w:r w:rsidRPr="00215FBD">
        <w:rPr>
          <w:rFonts w:ascii="Arial" w:hAnsi="Arial" w:cs="Arial"/>
          <w:b/>
          <w:i/>
          <w:sz w:val="20"/>
          <w:szCs w:val="20"/>
        </w:rPr>
        <w:t>tard</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quinzième</w:t>
      </w:r>
      <w:r w:rsidR="00161A5C">
        <w:rPr>
          <w:rFonts w:ascii="Arial" w:hAnsi="Arial" w:cs="Arial"/>
          <w:b/>
          <w:i/>
          <w:sz w:val="20"/>
          <w:szCs w:val="20"/>
        </w:rPr>
        <w:t xml:space="preserve"> </w:t>
      </w:r>
      <w:r w:rsidRPr="00215FBD">
        <w:rPr>
          <w:rFonts w:ascii="Arial" w:hAnsi="Arial" w:cs="Arial"/>
          <w:b/>
          <w:i/>
          <w:sz w:val="20"/>
          <w:szCs w:val="20"/>
        </w:rPr>
        <w:t>jour</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calendrier</w:t>
      </w:r>
      <w:r w:rsidR="00161A5C">
        <w:rPr>
          <w:rFonts w:ascii="Arial" w:hAnsi="Arial" w:cs="Arial"/>
          <w:b/>
          <w:i/>
          <w:sz w:val="20"/>
          <w:szCs w:val="20"/>
        </w:rPr>
        <w:t xml:space="preserve"> </w:t>
      </w:r>
      <w:r w:rsidRPr="00215FBD">
        <w:rPr>
          <w:rFonts w:ascii="Arial" w:hAnsi="Arial" w:cs="Arial"/>
          <w:b/>
          <w:i/>
          <w:sz w:val="20"/>
          <w:szCs w:val="20"/>
        </w:rPr>
        <w:t>suivant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jour</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notification</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procès-verbal</w:t>
      </w:r>
      <w:r w:rsidR="00161A5C">
        <w:rPr>
          <w:rFonts w:ascii="Arial" w:hAnsi="Arial" w:cs="Arial"/>
          <w:b/>
          <w:i/>
          <w:sz w:val="20"/>
          <w:szCs w:val="20"/>
        </w:rPr>
        <w:t xml:space="preserve"> </w:t>
      </w:r>
      <w:r w:rsidRPr="00215FBD">
        <w:rPr>
          <w:rFonts w:ascii="Arial" w:hAnsi="Arial" w:cs="Arial"/>
          <w:b/>
          <w:i/>
          <w:sz w:val="20"/>
          <w:szCs w:val="20"/>
        </w:rPr>
        <w:t>contenant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résultat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l'essai</w:t>
      </w:r>
      <w:r w:rsidR="00161A5C">
        <w:rPr>
          <w:rFonts w:ascii="Arial" w:hAnsi="Arial" w:cs="Arial"/>
          <w:b/>
          <w:i/>
          <w:sz w:val="20"/>
          <w:szCs w:val="20"/>
        </w:rPr>
        <w:t xml:space="preserve"> </w:t>
      </w:r>
      <w:r w:rsidRPr="00215FBD">
        <w:rPr>
          <w:rFonts w:ascii="Arial" w:hAnsi="Arial" w:cs="Arial"/>
          <w:b/>
          <w:i/>
          <w:sz w:val="20"/>
          <w:szCs w:val="20"/>
        </w:rPr>
        <w:t>initial</w:t>
      </w:r>
      <w:r w:rsidR="00FD49D8">
        <w:rPr>
          <w:rFonts w:ascii="Arial" w:hAnsi="Arial" w:cs="Arial"/>
          <w:b/>
          <w:i/>
          <w:sz w:val="20"/>
          <w:szCs w:val="20"/>
        </w:rPr>
        <w:t>,</w:t>
      </w:r>
      <w:r w:rsidR="00161A5C">
        <w:rPr>
          <w:rFonts w:ascii="Arial" w:hAnsi="Arial" w:cs="Arial"/>
          <w:b/>
          <w:i/>
          <w:sz w:val="20"/>
          <w:szCs w:val="20"/>
        </w:rPr>
        <w:t xml:space="preserve"> </w:t>
      </w:r>
      <w:r w:rsidR="00777A6E">
        <w:rPr>
          <w:rFonts w:ascii="Arial" w:hAnsi="Arial" w:cs="Arial"/>
          <w:b/>
          <w:i/>
          <w:sz w:val="20"/>
          <w:szCs w:val="20"/>
        </w:rPr>
        <w:t>soit</w:t>
      </w:r>
      <w:r w:rsidR="00161A5C">
        <w:rPr>
          <w:rFonts w:ascii="Arial" w:hAnsi="Arial" w:cs="Arial"/>
          <w:b/>
          <w:i/>
          <w:sz w:val="20"/>
          <w:szCs w:val="20"/>
        </w:rPr>
        <w:t xml:space="preserve"> </w:t>
      </w:r>
      <w:r w:rsidR="00777A6E">
        <w:rPr>
          <w:rFonts w:ascii="Arial" w:hAnsi="Arial" w:cs="Arial"/>
          <w:b/>
          <w:i/>
          <w:sz w:val="20"/>
          <w:szCs w:val="20"/>
        </w:rPr>
        <w:t>par</w:t>
      </w:r>
      <w:r w:rsidR="00161A5C">
        <w:rPr>
          <w:rFonts w:ascii="Arial" w:hAnsi="Arial" w:cs="Arial"/>
          <w:b/>
          <w:i/>
          <w:sz w:val="20"/>
          <w:szCs w:val="20"/>
        </w:rPr>
        <w:t xml:space="preserve"> </w:t>
      </w:r>
      <w:r w:rsidR="00777A6E">
        <w:rPr>
          <w:rFonts w:ascii="Arial" w:hAnsi="Arial" w:cs="Arial"/>
          <w:b/>
          <w:i/>
          <w:sz w:val="20"/>
          <w:szCs w:val="20"/>
        </w:rPr>
        <w:t>envoi</w:t>
      </w:r>
      <w:r w:rsidR="00161A5C">
        <w:rPr>
          <w:rFonts w:ascii="Arial" w:hAnsi="Arial" w:cs="Arial"/>
          <w:b/>
          <w:i/>
          <w:sz w:val="20"/>
          <w:szCs w:val="20"/>
        </w:rPr>
        <w:t xml:space="preserve"> </w:t>
      </w:r>
      <w:r w:rsidR="00FD49D8">
        <w:rPr>
          <w:rFonts w:ascii="Arial" w:hAnsi="Arial" w:cs="Arial"/>
          <w:b/>
          <w:i/>
          <w:sz w:val="20"/>
          <w:szCs w:val="20"/>
        </w:rPr>
        <w:t>recommandé</w:t>
      </w:r>
      <w:r w:rsidR="00161A5C">
        <w:rPr>
          <w:rFonts w:ascii="Arial" w:hAnsi="Arial" w:cs="Arial"/>
          <w:b/>
          <w:i/>
          <w:sz w:val="20"/>
          <w:szCs w:val="20"/>
        </w:rPr>
        <w:t xml:space="preserve"> </w:t>
      </w:r>
      <w:r w:rsidR="00777A6E">
        <w:rPr>
          <w:rFonts w:ascii="Arial" w:hAnsi="Arial" w:cs="Arial"/>
          <w:b/>
          <w:i/>
          <w:sz w:val="20"/>
          <w:szCs w:val="20"/>
        </w:rPr>
        <w:t>s</w:t>
      </w:r>
      <w:r w:rsidR="00777A6E" w:rsidRPr="00777A6E">
        <w:rPr>
          <w:rFonts w:ascii="Arial" w:hAnsi="Arial" w:cs="Arial"/>
          <w:b/>
          <w:i/>
          <w:sz w:val="20"/>
          <w:szCs w:val="20"/>
        </w:rPr>
        <w:t>oit</w:t>
      </w:r>
      <w:r w:rsidR="00161A5C">
        <w:rPr>
          <w:rFonts w:ascii="Arial" w:hAnsi="Arial" w:cs="Arial"/>
          <w:b/>
          <w:i/>
          <w:sz w:val="20"/>
          <w:szCs w:val="20"/>
        </w:rPr>
        <w:t xml:space="preserve"> </w:t>
      </w:r>
      <w:r w:rsidR="00777A6E" w:rsidRPr="00777A6E">
        <w:rPr>
          <w:rFonts w:ascii="Arial" w:hAnsi="Arial" w:cs="Arial"/>
          <w:b/>
          <w:i/>
          <w:sz w:val="20"/>
          <w:szCs w:val="20"/>
        </w:rPr>
        <w:t>par</w:t>
      </w:r>
      <w:r w:rsidR="00161A5C">
        <w:rPr>
          <w:rFonts w:ascii="Arial" w:hAnsi="Arial" w:cs="Arial"/>
          <w:b/>
          <w:i/>
          <w:sz w:val="20"/>
          <w:szCs w:val="20"/>
        </w:rPr>
        <w:t xml:space="preserve"> </w:t>
      </w:r>
      <w:r w:rsidR="00777A6E" w:rsidRPr="00777A6E">
        <w:rPr>
          <w:rFonts w:ascii="Arial" w:hAnsi="Arial" w:cs="Arial"/>
          <w:b/>
          <w:i/>
          <w:sz w:val="20"/>
          <w:szCs w:val="20"/>
        </w:rPr>
        <w:t>envoi</w:t>
      </w:r>
      <w:r w:rsidR="00161A5C">
        <w:rPr>
          <w:rFonts w:ascii="Arial" w:hAnsi="Arial" w:cs="Arial"/>
          <w:b/>
          <w:i/>
          <w:sz w:val="20"/>
          <w:szCs w:val="20"/>
        </w:rPr>
        <w:t xml:space="preserve"> </w:t>
      </w:r>
      <w:r w:rsidR="00777A6E" w:rsidRPr="00777A6E">
        <w:rPr>
          <w:rFonts w:ascii="Arial" w:hAnsi="Arial" w:cs="Arial"/>
          <w:b/>
          <w:i/>
          <w:sz w:val="20"/>
          <w:szCs w:val="20"/>
        </w:rPr>
        <w:t>électronique</w:t>
      </w:r>
      <w:r w:rsidR="00161A5C">
        <w:rPr>
          <w:rFonts w:ascii="Arial" w:hAnsi="Arial" w:cs="Arial"/>
          <w:b/>
          <w:i/>
          <w:sz w:val="20"/>
          <w:szCs w:val="20"/>
        </w:rPr>
        <w:t xml:space="preserve"> </w:t>
      </w:r>
      <w:r w:rsidR="00777A6E" w:rsidRPr="00777A6E">
        <w:rPr>
          <w:rFonts w:ascii="Arial" w:hAnsi="Arial" w:cs="Arial"/>
          <w:b/>
          <w:i/>
          <w:sz w:val="20"/>
          <w:szCs w:val="20"/>
        </w:rPr>
        <w:t>assurant</w:t>
      </w:r>
      <w:r w:rsidR="00161A5C">
        <w:rPr>
          <w:rFonts w:ascii="Arial" w:hAnsi="Arial" w:cs="Arial"/>
          <w:b/>
          <w:i/>
          <w:sz w:val="20"/>
          <w:szCs w:val="20"/>
        </w:rPr>
        <w:t xml:space="preserve"> </w:t>
      </w:r>
      <w:r w:rsidR="00777A6E" w:rsidRPr="00777A6E">
        <w:rPr>
          <w:rFonts w:ascii="Arial" w:hAnsi="Arial" w:cs="Arial"/>
          <w:b/>
          <w:i/>
          <w:sz w:val="20"/>
          <w:szCs w:val="20"/>
        </w:rPr>
        <w:t>de</w:t>
      </w:r>
      <w:r w:rsidR="00161A5C">
        <w:rPr>
          <w:rFonts w:ascii="Arial" w:hAnsi="Arial" w:cs="Arial"/>
          <w:b/>
          <w:i/>
          <w:sz w:val="20"/>
          <w:szCs w:val="20"/>
        </w:rPr>
        <w:t xml:space="preserve"> </w:t>
      </w:r>
      <w:r w:rsidR="00777A6E" w:rsidRPr="00777A6E">
        <w:rPr>
          <w:rFonts w:ascii="Arial" w:hAnsi="Arial" w:cs="Arial"/>
          <w:b/>
          <w:i/>
          <w:sz w:val="20"/>
          <w:szCs w:val="20"/>
        </w:rPr>
        <w:t>manière</w:t>
      </w:r>
      <w:r w:rsidR="00161A5C">
        <w:rPr>
          <w:rFonts w:ascii="Arial" w:hAnsi="Arial" w:cs="Arial"/>
          <w:b/>
          <w:i/>
          <w:sz w:val="20"/>
          <w:szCs w:val="20"/>
        </w:rPr>
        <w:t xml:space="preserve"> </w:t>
      </w:r>
      <w:r w:rsidR="00777A6E" w:rsidRPr="00777A6E">
        <w:rPr>
          <w:rFonts w:ascii="Arial" w:hAnsi="Arial" w:cs="Arial"/>
          <w:b/>
          <w:i/>
          <w:sz w:val="20"/>
          <w:szCs w:val="20"/>
        </w:rPr>
        <w:t>équivalente</w:t>
      </w:r>
      <w:r w:rsidR="00161A5C">
        <w:rPr>
          <w:rFonts w:ascii="Arial" w:hAnsi="Arial" w:cs="Arial"/>
          <w:b/>
          <w:i/>
          <w:sz w:val="20"/>
          <w:szCs w:val="20"/>
        </w:rPr>
        <w:t xml:space="preserve"> </w:t>
      </w:r>
      <w:r w:rsidR="00777A6E" w:rsidRPr="00777A6E">
        <w:rPr>
          <w:rFonts w:ascii="Arial" w:hAnsi="Arial" w:cs="Arial"/>
          <w:b/>
          <w:i/>
          <w:sz w:val="20"/>
          <w:szCs w:val="20"/>
        </w:rPr>
        <w:t>la</w:t>
      </w:r>
      <w:r w:rsidR="00161A5C">
        <w:rPr>
          <w:rFonts w:ascii="Arial" w:hAnsi="Arial" w:cs="Arial"/>
          <w:b/>
          <w:i/>
          <w:sz w:val="20"/>
          <w:szCs w:val="20"/>
        </w:rPr>
        <w:t xml:space="preserve"> </w:t>
      </w:r>
      <w:r w:rsidR="00777A6E" w:rsidRPr="00777A6E">
        <w:rPr>
          <w:rFonts w:ascii="Arial" w:hAnsi="Arial" w:cs="Arial"/>
          <w:b/>
          <w:i/>
          <w:sz w:val="20"/>
          <w:szCs w:val="20"/>
        </w:rPr>
        <w:t>date</w:t>
      </w:r>
      <w:r w:rsidR="00161A5C">
        <w:rPr>
          <w:rFonts w:ascii="Arial" w:hAnsi="Arial" w:cs="Arial"/>
          <w:b/>
          <w:i/>
          <w:sz w:val="20"/>
          <w:szCs w:val="20"/>
        </w:rPr>
        <w:t xml:space="preserve"> </w:t>
      </w:r>
      <w:r w:rsidR="00777A6E" w:rsidRPr="00777A6E">
        <w:rPr>
          <w:rFonts w:ascii="Arial" w:hAnsi="Arial" w:cs="Arial"/>
          <w:b/>
          <w:i/>
          <w:sz w:val="20"/>
          <w:szCs w:val="20"/>
        </w:rPr>
        <w:t>exacte</w:t>
      </w:r>
      <w:r w:rsidR="00161A5C">
        <w:rPr>
          <w:rFonts w:ascii="Arial" w:hAnsi="Arial" w:cs="Arial"/>
          <w:b/>
          <w:i/>
          <w:sz w:val="20"/>
          <w:szCs w:val="20"/>
        </w:rPr>
        <w:t xml:space="preserve"> </w:t>
      </w:r>
      <w:r w:rsidR="00777A6E" w:rsidRPr="00777A6E">
        <w:rPr>
          <w:rFonts w:ascii="Arial" w:hAnsi="Arial" w:cs="Arial"/>
          <w:b/>
          <w:i/>
          <w:sz w:val="20"/>
          <w:szCs w:val="20"/>
        </w:rPr>
        <w:t>de</w:t>
      </w:r>
      <w:r w:rsidR="00161A5C">
        <w:rPr>
          <w:rFonts w:ascii="Arial" w:hAnsi="Arial" w:cs="Arial"/>
          <w:b/>
          <w:i/>
          <w:sz w:val="20"/>
          <w:szCs w:val="20"/>
        </w:rPr>
        <w:t xml:space="preserve"> </w:t>
      </w:r>
      <w:r w:rsidR="00777A6E" w:rsidRPr="00777A6E">
        <w:rPr>
          <w:rFonts w:ascii="Arial" w:hAnsi="Arial" w:cs="Arial"/>
          <w:b/>
          <w:i/>
          <w:sz w:val="20"/>
          <w:szCs w:val="20"/>
        </w:rPr>
        <w:t>l'envoi</w:t>
      </w:r>
      <w:r w:rsidR="00777A6E">
        <w:rPr>
          <w:rFonts w:ascii="Arial" w:hAnsi="Arial" w:cs="Arial"/>
          <w:b/>
          <w:i/>
          <w:sz w:val="20"/>
          <w:szCs w:val="20"/>
        </w:rPr>
        <w:t>.</w:t>
      </w:r>
    </w:p>
    <w:p w14:paraId="1AA84702"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contre-essais</w:t>
      </w:r>
      <w:r w:rsidR="00161A5C">
        <w:rPr>
          <w:rFonts w:ascii="Arial" w:hAnsi="Arial" w:cs="Arial"/>
          <w:b/>
          <w:i/>
          <w:sz w:val="20"/>
          <w:szCs w:val="20"/>
        </w:rPr>
        <w:t xml:space="preserve"> </w:t>
      </w:r>
      <w:r w:rsidRPr="00215FBD">
        <w:rPr>
          <w:rFonts w:ascii="Arial" w:hAnsi="Arial" w:cs="Arial"/>
          <w:b/>
          <w:i/>
          <w:sz w:val="20"/>
          <w:szCs w:val="20"/>
        </w:rPr>
        <w:t>portant</w:t>
      </w:r>
      <w:r w:rsidR="00161A5C">
        <w:rPr>
          <w:rFonts w:ascii="Arial" w:hAnsi="Arial" w:cs="Arial"/>
          <w:b/>
          <w:i/>
          <w:sz w:val="20"/>
          <w:szCs w:val="20"/>
        </w:rPr>
        <w:t xml:space="preserve"> </w:t>
      </w:r>
      <w:r w:rsidRPr="00215FBD">
        <w:rPr>
          <w:rFonts w:ascii="Arial" w:hAnsi="Arial" w:cs="Arial"/>
          <w:b/>
          <w:i/>
          <w:sz w:val="20"/>
          <w:szCs w:val="20"/>
        </w:rPr>
        <w:t>sur</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essais</w:t>
      </w:r>
      <w:r w:rsidR="00161A5C">
        <w:rPr>
          <w:rFonts w:ascii="Arial" w:hAnsi="Arial" w:cs="Arial"/>
          <w:b/>
          <w:i/>
          <w:sz w:val="20"/>
          <w:szCs w:val="20"/>
        </w:rPr>
        <w:t xml:space="preserve"> </w:t>
      </w: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posteriori,</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demande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contre-essai</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porté</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30</w:t>
      </w:r>
      <w:r w:rsidR="00161A5C">
        <w:rPr>
          <w:rFonts w:ascii="Arial" w:hAnsi="Arial" w:cs="Arial"/>
          <w:b/>
          <w:i/>
          <w:sz w:val="20"/>
          <w:szCs w:val="20"/>
        </w:rPr>
        <w:t xml:space="preserve"> </w:t>
      </w:r>
      <w:r w:rsidRPr="00215FBD">
        <w:rPr>
          <w:rFonts w:ascii="Arial" w:hAnsi="Arial" w:cs="Arial"/>
          <w:b/>
          <w:i/>
          <w:sz w:val="20"/>
          <w:szCs w:val="20"/>
        </w:rPr>
        <w:t>jours.</w:t>
      </w:r>
      <w:r w:rsidR="00161A5C">
        <w:rPr>
          <w:rFonts w:ascii="Arial" w:hAnsi="Arial" w:cs="Arial"/>
          <w:b/>
          <w:i/>
          <w:sz w:val="20"/>
          <w:szCs w:val="20"/>
        </w:rPr>
        <w:t xml:space="preserve"> </w:t>
      </w:r>
    </w:p>
    <w:p w14:paraId="44B8EA86" w14:textId="77777777" w:rsidR="007559EF" w:rsidRPr="00215FBD" w:rsidRDefault="007559EF" w:rsidP="007559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Lorsque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demande</w:t>
      </w:r>
      <w:r w:rsidR="00161A5C">
        <w:rPr>
          <w:rFonts w:ascii="Arial" w:hAnsi="Arial" w:cs="Arial"/>
          <w:b/>
          <w:i/>
          <w:sz w:val="20"/>
          <w:szCs w:val="20"/>
        </w:rPr>
        <w:t xml:space="preserve"> </w:t>
      </w:r>
      <w:r w:rsidRPr="00215FBD">
        <w:rPr>
          <w:rFonts w:ascii="Arial" w:hAnsi="Arial" w:cs="Arial"/>
          <w:b/>
          <w:i/>
          <w:sz w:val="20"/>
          <w:szCs w:val="20"/>
        </w:rPr>
        <w:t>émane</w:t>
      </w:r>
      <w:r w:rsidR="00161A5C">
        <w:rPr>
          <w:rFonts w:ascii="Arial" w:hAnsi="Arial" w:cs="Arial"/>
          <w:b/>
          <w:i/>
          <w:sz w:val="20"/>
          <w:szCs w:val="20"/>
        </w:rPr>
        <w:t xml:space="preserve"> </w:t>
      </w:r>
      <w:r w:rsidR="00723C62">
        <w:rPr>
          <w:rFonts w:ascii="Arial" w:hAnsi="Arial" w:cs="Arial"/>
          <w:b/>
          <w:i/>
          <w:sz w:val="20"/>
          <w:szCs w:val="20"/>
        </w:rPr>
        <w:t>de</w:t>
      </w:r>
      <w:r w:rsidR="00161A5C">
        <w:rPr>
          <w:rFonts w:ascii="Arial" w:hAnsi="Arial" w:cs="Arial"/>
          <w:b/>
          <w:i/>
          <w:sz w:val="20"/>
          <w:szCs w:val="20"/>
        </w:rPr>
        <w:t xml:space="preserve"> </w:t>
      </w:r>
      <w:r w:rsidR="00723C62">
        <w:rPr>
          <w:rFonts w:ascii="Arial" w:hAnsi="Arial" w:cs="Arial"/>
          <w:b/>
          <w:i/>
          <w:sz w:val="20"/>
          <w:szCs w:val="20"/>
        </w:rPr>
        <w:t>l'</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elle</w:t>
      </w:r>
      <w:r w:rsidR="00161A5C">
        <w:rPr>
          <w:rFonts w:ascii="Arial" w:hAnsi="Arial" w:cs="Arial"/>
          <w:b/>
          <w:i/>
          <w:sz w:val="20"/>
          <w:szCs w:val="20"/>
        </w:rPr>
        <w:t xml:space="preserve"> </w:t>
      </w:r>
      <w:r w:rsidR="00424F40">
        <w:rPr>
          <w:rFonts w:ascii="Arial" w:hAnsi="Arial" w:cs="Arial"/>
          <w:b/>
          <w:i/>
          <w:sz w:val="20"/>
          <w:szCs w:val="20"/>
        </w:rPr>
        <w:t>doit</w:t>
      </w:r>
      <w:r w:rsidR="00161A5C">
        <w:rPr>
          <w:rFonts w:ascii="Arial" w:hAnsi="Arial" w:cs="Arial"/>
          <w:b/>
          <w:i/>
          <w:sz w:val="20"/>
          <w:szCs w:val="20"/>
        </w:rPr>
        <w:t xml:space="preserve"> </w:t>
      </w:r>
      <w:r w:rsidR="00424F40">
        <w:rPr>
          <w:rFonts w:ascii="Arial" w:hAnsi="Arial" w:cs="Arial"/>
          <w:b/>
          <w:i/>
          <w:sz w:val="20"/>
          <w:szCs w:val="20"/>
        </w:rPr>
        <w:t>être</w:t>
      </w:r>
      <w:r w:rsidR="00161A5C">
        <w:rPr>
          <w:rFonts w:ascii="Arial" w:hAnsi="Arial" w:cs="Arial"/>
          <w:b/>
          <w:i/>
          <w:sz w:val="20"/>
          <w:szCs w:val="20"/>
        </w:rPr>
        <w:t xml:space="preserve"> </w:t>
      </w:r>
      <w:r w:rsidR="00424F40">
        <w:rPr>
          <w:rFonts w:ascii="Arial" w:hAnsi="Arial" w:cs="Arial"/>
          <w:b/>
          <w:i/>
          <w:sz w:val="20"/>
          <w:szCs w:val="20"/>
        </w:rPr>
        <w:t>transmise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même</w:t>
      </w:r>
      <w:r w:rsidR="00161A5C">
        <w:rPr>
          <w:rFonts w:ascii="Arial" w:hAnsi="Arial" w:cs="Arial"/>
          <w:b/>
          <w:i/>
          <w:sz w:val="20"/>
          <w:szCs w:val="20"/>
        </w:rPr>
        <w:t xml:space="preserve"> </w:t>
      </w:r>
      <w:r w:rsidRPr="00215FBD">
        <w:rPr>
          <w:rFonts w:ascii="Arial" w:hAnsi="Arial" w:cs="Arial"/>
          <w:b/>
          <w:i/>
          <w:sz w:val="20"/>
          <w:szCs w:val="20"/>
        </w:rPr>
        <w:t>temps</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procès-verbal</w:t>
      </w:r>
      <w:r w:rsidR="00161A5C">
        <w:rPr>
          <w:rFonts w:ascii="Arial" w:hAnsi="Arial" w:cs="Arial"/>
          <w:b/>
          <w:i/>
          <w:sz w:val="20"/>
          <w:szCs w:val="20"/>
        </w:rPr>
        <w:t xml:space="preserve"> </w:t>
      </w:r>
      <w:r w:rsidRPr="00215FBD">
        <w:rPr>
          <w:rFonts w:ascii="Arial" w:hAnsi="Arial" w:cs="Arial"/>
          <w:b/>
          <w:i/>
          <w:sz w:val="20"/>
          <w:szCs w:val="20"/>
        </w:rPr>
        <w:t>notifiant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résultat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l'essai</w:t>
      </w:r>
      <w:r w:rsidR="00161A5C">
        <w:rPr>
          <w:rFonts w:ascii="Arial" w:hAnsi="Arial" w:cs="Arial"/>
          <w:b/>
          <w:i/>
          <w:sz w:val="20"/>
          <w:szCs w:val="20"/>
        </w:rPr>
        <w:t xml:space="preserve"> </w:t>
      </w:r>
      <w:r w:rsidRPr="00215FBD">
        <w:rPr>
          <w:rFonts w:ascii="Arial" w:hAnsi="Arial" w:cs="Arial"/>
          <w:b/>
          <w:i/>
          <w:sz w:val="20"/>
          <w:szCs w:val="20"/>
        </w:rPr>
        <w:t>initial</w:t>
      </w:r>
      <w:r w:rsidR="00424F40">
        <w:rPr>
          <w:rFonts w:ascii="Arial" w:hAnsi="Arial" w:cs="Arial"/>
          <w:b/>
          <w:i/>
          <w:sz w:val="20"/>
          <w:szCs w:val="20"/>
        </w:rPr>
        <w:t>,</w:t>
      </w:r>
      <w:r w:rsidR="00161A5C">
        <w:rPr>
          <w:rFonts w:ascii="Arial" w:hAnsi="Arial" w:cs="Arial"/>
          <w:b/>
          <w:i/>
          <w:sz w:val="20"/>
          <w:szCs w:val="20"/>
        </w:rPr>
        <w:t xml:space="preserve"> </w:t>
      </w:r>
      <w:r w:rsidR="00424F40">
        <w:rPr>
          <w:rFonts w:ascii="Arial" w:hAnsi="Arial" w:cs="Arial"/>
          <w:b/>
          <w:i/>
          <w:sz w:val="20"/>
          <w:szCs w:val="20"/>
        </w:rPr>
        <w:t>soit</w:t>
      </w:r>
      <w:r w:rsidR="00161A5C">
        <w:rPr>
          <w:rFonts w:ascii="Arial" w:hAnsi="Arial" w:cs="Arial"/>
          <w:b/>
          <w:i/>
          <w:sz w:val="20"/>
          <w:szCs w:val="20"/>
        </w:rPr>
        <w:t xml:space="preserve"> </w:t>
      </w:r>
      <w:r w:rsidR="00424F40">
        <w:rPr>
          <w:rFonts w:ascii="Arial" w:hAnsi="Arial" w:cs="Arial"/>
          <w:b/>
          <w:i/>
          <w:sz w:val="20"/>
          <w:szCs w:val="20"/>
        </w:rPr>
        <w:t>par</w:t>
      </w:r>
      <w:r w:rsidR="00161A5C">
        <w:rPr>
          <w:rFonts w:ascii="Arial" w:hAnsi="Arial" w:cs="Arial"/>
          <w:b/>
          <w:i/>
          <w:sz w:val="20"/>
          <w:szCs w:val="20"/>
        </w:rPr>
        <w:t xml:space="preserve"> </w:t>
      </w:r>
      <w:r w:rsidR="00424F40">
        <w:rPr>
          <w:rFonts w:ascii="Arial" w:hAnsi="Arial" w:cs="Arial"/>
          <w:b/>
          <w:i/>
          <w:sz w:val="20"/>
          <w:szCs w:val="20"/>
        </w:rPr>
        <w:t>envoi</w:t>
      </w:r>
      <w:r w:rsidR="00161A5C">
        <w:rPr>
          <w:rFonts w:ascii="Arial" w:hAnsi="Arial" w:cs="Arial"/>
          <w:b/>
          <w:i/>
          <w:sz w:val="20"/>
          <w:szCs w:val="20"/>
        </w:rPr>
        <w:t xml:space="preserve"> </w:t>
      </w:r>
      <w:r w:rsidR="00424F40">
        <w:rPr>
          <w:rFonts w:ascii="Arial" w:hAnsi="Arial" w:cs="Arial"/>
          <w:b/>
          <w:i/>
          <w:sz w:val="20"/>
          <w:szCs w:val="20"/>
        </w:rPr>
        <w:t>recommandé</w:t>
      </w:r>
      <w:r w:rsidR="00161A5C">
        <w:rPr>
          <w:rFonts w:ascii="Arial" w:hAnsi="Arial" w:cs="Arial"/>
          <w:b/>
          <w:i/>
          <w:sz w:val="20"/>
          <w:szCs w:val="20"/>
        </w:rPr>
        <w:t xml:space="preserve"> </w:t>
      </w:r>
      <w:r w:rsidR="00424F40">
        <w:rPr>
          <w:rFonts w:ascii="Arial" w:hAnsi="Arial" w:cs="Arial"/>
          <w:b/>
          <w:i/>
          <w:sz w:val="20"/>
          <w:szCs w:val="20"/>
        </w:rPr>
        <w:t>s</w:t>
      </w:r>
      <w:r w:rsidR="00424F40" w:rsidRPr="00777A6E">
        <w:rPr>
          <w:rFonts w:ascii="Arial" w:hAnsi="Arial" w:cs="Arial"/>
          <w:b/>
          <w:i/>
          <w:sz w:val="20"/>
          <w:szCs w:val="20"/>
        </w:rPr>
        <w:t>oit</w:t>
      </w:r>
      <w:r w:rsidR="00161A5C">
        <w:rPr>
          <w:rFonts w:ascii="Arial" w:hAnsi="Arial" w:cs="Arial"/>
          <w:b/>
          <w:i/>
          <w:sz w:val="20"/>
          <w:szCs w:val="20"/>
        </w:rPr>
        <w:t xml:space="preserve"> </w:t>
      </w:r>
      <w:r w:rsidR="00424F40" w:rsidRPr="00777A6E">
        <w:rPr>
          <w:rFonts w:ascii="Arial" w:hAnsi="Arial" w:cs="Arial"/>
          <w:b/>
          <w:i/>
          <w:sz w:val="20"/>
          <w:szCs w:val="20"/>
        </w:rPr>
        <w:t>par</w:t>
      </w:r>
      <w:r w:rsidR="00161A5C">
        <w:rPr>
          <w:rFonts w:ascii="Arial" w:hAnsi="Arial" w:cs="Arial"/>
          <w:b/>
          <w:i/>
          <w:sz w:val="20"/>
          <w:szCs w:val="20"/>
        </w:rPr>
        <w:t xml:space="preserve"> </w:t>
      </w:r>
      <w:r w:rsidR="00424F40" w:rsidRPr="00777A6E">
        <w:rPr>
          <w:rFonts w:ascii="Arial" w:hAnsi="Arial" w:cs="Arial"/>
          <w:b/>
          <w:i/>
          <w:sz w:val="20"/>
          <w:szCs w:val="20"/>
        </w:rPr>
        <w:t>envoi</w:t>
      </w:r>
      <w:r w:rsidR="00161A5C">
        <w:rPr>
          <w:rFonts w:ascii="Arial" w:hAnsi="Arial" w:cs="Arial"/>
          <w:b/>
          <w:i/>
          <w:sz w:val="20"/>
          <w:szCs w:val="20"/>
        </w:rPr>
        <w:t xml:space="preserve"> </w:t>
      </w:r>
      <w:r w:rsidR="00424F40" w:rsidRPr="00777A6E">
        <w:rPr>
          <w:rFonts w:ascii="Arial" w:hAnsi="Arial" w:cs="Arial"/>
          <w:b/>
          <w:i/>
          <w:sz w:val="20"/>
          <w:szCs w:val="20"/>
        </w:rPr>
        <w:t>électronique</w:t>
      </w:r>
      <w:r w:rsidR="00161A5C">
        <w:rPr>
          <w:rFonts w:ascii="Arial" w:hAnsi="Arial" w:cs="Arial"/>
          <w:b/>
          <w:i/>
          <w:sz w:val="20"/>
          <w:szCs w:val="20"/>
        </w:rPr>
        <w:t xml:space="preserve"> </w:t>
      </w:r>
      <w:r w:rsidR="00424F40" w:rsidRPr="00777A6E">
        <w:rPr>
          <w:rFonts w:ascii="Arial" w:hAnsi="Arial" w:cs="Arial"/>
          <w:b/>
          <w:i/>
          <w:sz w:val="20"/>
          <w:szCs w:val="20"/>
        </w:rPr>
        <w:t>assurant</w:t>
      </w:r>
      <w:r w:rsidR="00161A5C">
        <w:rPr>
          <w:rFonts w:ascii="Arial" w:hAnsi="Arial" w:cs="Arial"/>
          <w:b/>
          <w:i/>
          <w:sz w:val="20"/>
          <w:szCs w:val="20"/>
        </w:rPr>
        <w:t xml:space="preserve"> </w:t>
      </w:r>
      <w:r w:rsidR="00424F40" w:rsidRPr="00777A6E">
        <w:rPr>
          <w:rFonts w:ascii="Arial" w:hAnsi="Arial" w:cs="Arial"/>
          <w:b/>
          <w:i/>
          <w:sz w:val="20"/>
          <w:szCs w:val="20"/>
        </w:rPr>
        <w:t>de</w:t>
      </w:r>
      <w:r w:rsidR="00161A5C">
        <w:rPr>
          <w:rFonts w:ascii="Arial" w:hAnsi="Arial" w:cs="Arial"/>
          <w:b/>
          <w:i/>
          <w:sz w:val="20"/>
          <w:szCs w:val="20"/>
        </w:rPr>
        <w:t xml:space="preserve"> </w:t>
      </w:r>
      <w:r w:rsidR="00424F40" w:rsidRPr="00777A6E">
        <w:rPr>
          <w:rFonts w:ascii="Arial" w:hAnsi="Arial" w:cs="Arial"/>
          <w:b/>
          <w:i/>
          <w:sz w:val="20"/>
          <w:szCs w:val="20"/>
        </w:rPr>
        <w:t>manière</w:t>
      </w:r>
      <w:r w:rsidR="00161A5C">
        <w:rPr>
          <w:rFonts w:ascii="Arial" w:hAnsi="Arial" w:cs="Arial"/>
          <w:b/>
          <w:i/>
          <w:sz w:val="20"/>
          <w:szCs w:val="20"/>
        </w:rPr>
        <w:t xml:space="preserve"> </w:t>
      </w:r>
      <w:r w:rsidR="00424F40" w:rsidRPr="00777A6E">
        <w:rPr>
          <w:rFonts w:ascii="Arial" w:hAnsi="Arial" w:cs="Arial"/>
          <w:b/>
          <w:i/>
          <w:sz w:val="20"/>
          <w:szCs w:val="20"/>
        </w:rPr>
        <w:t>équivalente</w:t>
      </w:r>
      <w:r w:rsidR="00161A5C">
        <w:rPr>
          <w:rFonts w:ascii="Arial" w:hAnsi="Arial" w:cs="Arial"/>
          <w:b/>
          <w:i/>
          <w:sz w:val="20"/>
          <w:szCs w:val="20"/>
        </w:rPr>
        <w:t xml:space="preserve"> </w:t>
      </w:r>
      <w:r w:rsidR="00424F40" w:rsidRPr="00777A6E">
        <w:rPr>
          <w:rFonts w:ascii="Arial" w:hAnsi="Arial" w:cs="Arial"/>
          <w:b/>
          <w:i/>
          <w:sz w:val="20"/>
          <w:szCs w:val="20"/>
        </w:rPr>
        <w:t>la</w:t>
      </w:r>
      <w:r w:rsidR="00161A5C">
        <w:rPr>
          <w:rFonts w:ascii="Arial" w:hAnsi="Arial" w:cs="Arial"/>
          <w:b/>
          <w:i/>
          <w:sz w:val="20"/>
          <w:szCs w:val="20"/>
        </w:rPr>
        <w:t xml:space="preserve"> </w:t>
      </w:r>
      <w:r w:rsidR="00424F40" w:rsidRPr="00777A6E">
        <w:rPr>
          <w:rFonts w:ascii="Arial" w:hAnsi="Arial" w:cs="Arial"/>
          <w:b/>
          <w:i/>
          <w:sz w:val="20"/>
          <w:szCs w:val="20"/>
        </w:rPr>
        <w:t>date</w:t>
      </w:r>
      <w:r w:rsidR="00161A5C">
        <w:rPr>
          <w:rFonts w:ascii="Arial" w:hAnsi="Arial" w:cs="Arial"/>
          <w:b/>
          <w:i/>
          <w:sz w:val="20"/>
          <w:szCs w:val="20"/>
        </w:rPr>
        <w:t xml:space="preserve"> </w:t>
      </w:r>
      <w:r w:rsidR="00424F40" w:rsidRPr="00777A6E">
        <w:rPr>
          <w:rFonts w:ascii="Arial" w:hAnsi="Arial" w:cs="Arial"/>
          <w:b/>
          <w:i/>
          <w:sz w:val="20"/>
          <w:szCs w:val="20"/>
        </w:rPr>
        <w:t>exacte</w:t>
      </w:r>
      <w:r w:rsidR="00161A5C">
        <w:rPr>
          <w:rFonts w:ascii="Arial" w:hAnsi="Arial" w:cs="Arial"/>
          <w:b/>
          <w:i/>
          <w:sz w:val="20"/>
          <w:szCs w:val="20"/>
        </w:rPr>
        <w:t xml:space="preserve"> </w:t>
      </w:r>
      <w:r w:rsidR="00424F40" w:rsidRPr="00777A6E">
        <w:rPr>
          <w:rFonts w:ascii="Arial" w:hAnsi="Arial" w:cs="Arial"/>
          <w:b/>
          <w:i/>
          <w:sz w:val="20"/>
          <w:szCs w:val="20"/>
        </w:rPr>
        <w:t>de</w:t>
      </w:r>
      <w:r w:rsidR="00161A5C">
        <w:rPr>
          <w:rFonts w:ascii="Arial" w:hAnsi="Arial" w:cs="Arial"/>
          <w:b/>
          <w:i/>
          <w:sz w:val="20"/>
          <w:szCs w:val="20"/>
        </w:rPr>
        <w:t xml:space="preserve"> </w:t>
      </w:r>
      <w:r w:rsidR="00424F40" w:rsidRPr="00777A6E">
        <w:rPr>
          <w:rFonts w:ascii="Arial" w:hAnsi="Arial" w:cs="Arial"/>
          <w:b/>
          <w:i/>
          <w:sz w:val="20"/>
          <w:szCs w:val="20"/>
        </w:rPr>
        <w:t>l'envoi</w:t>
      </w:r>
      <w:r w:rsidRPr="00215FBD">
        <w:rPr>
          <w:rFonts w:ascii="Arial" w:hAnsi="Arial" w:cs="Arial"/>
          <w:b/>
          <w:i/>
          <w:sz w:val="20"/>
          <w:szCs w:val="20"/>
        </w:rPr>
        <w:t>.</w:t>
      </w:r>
      <w:r w:rsidR="00161A5C">
        <w:rPr>
          <w:rFonts w:ascii="Arial" w:hAnsi="Arial" w:cs="Arial"/>
          <w:b/>
          <w:i/>
          <w:sz w:val="20"/>
          <w:szCs w:val="20"/>
        </w:rPr>
        <w:t xml:space="preserve"> </w:t>
      </w:r>
    </w:p>
    <w:p w14:paraId="0509E582" w14:textId="77777777" w:rsidR="007559EF" w:rsidRPr="00215FBD" w:rsidRDefault="007559EF"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Passé</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délais</w:t>
      </w:r>
      <w:r w:rsidR="00161A5C">
        <w:rPr>
          <w:rFonts w:ascii="Arial" w:hAnsi="Arial" w:cs="Arial"/>
          <w:b/>
          <w:i/>
          <w:sz w:val="20"/>
          <w:szCs w:val="20"/>
        </w:rPr>
        <w:t xml:space="preserve"> </w:t>
      </w:r>
      <w:r w:rsidRPr="00215FBD">
        <w:rPr>
          <w:rFonts w:ascii="Arial" w:hAnsi="Arial" w:cs="Arial"/>
          <w:b/>
          <w:i/>
          <w:sz w:val="20"/>
          <w:szCs w:val="20"/>
        </w:rPr>
        <w:t>indiqués,</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demande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contre-essai</w:t>
      </w:r>
      <w:r w:rsidR="00161A5C">
        <w:rPr>
          <w:rFonts w:ascii="Arial" w:hAnsi="Arial" w:cs="Arial"/>
          <w:b/>
          <w:i/>
          <w:sz w:val="20"/>
          <w:szCs w:val="20"/>
        </w:rPr>
        <w:t xml:space="preserve"> </w:t>
      </w:r>
      <w:r w:rsidRPr="00215FBD">
        <w:rPr>
          <w:rFonts w:ascii="Arial" w:hAnsi="Arial" w:cs="Arial"/>
          <w:b/>
          <w:i/>
          <w:sz w:val="20"/>
          <w:szCs w:val="20"/>
        </w:rPr>
        <w:t>n'est</w:t>
      </w:r>
      <w:r w:rsidR="00161A5C">
        <w:rPr>
          <w:rFonts w:ascii="Arial" w:hAnsi="Arial" w:cs="Arial"/>
          <w:b/>
          <w:i/>
          <w:sz w:val="20"/>
          <w:szCs w:val="20"/>
        </w:rPr>
        <w:t xml:space="preserve"> </w:t>
      </w:r>
      <w:r w:rsidRPr="00215FBD">
        <w:rPr>
          <w:rFonts w:ascii="Arial" w:hAnsi="Arial" w:cs="Arial"/>
          <w:b/>
          <w:i/>
          <w:sz w:val="20"/>
          <w:szCs w:val="20"/>
        </w:rPr>
        <w:t>plus</w:t>
      </w:r>
      <w:r w:rsidR="00161A5C">
        <w:rPr>
          <w:rFonts w:ascii="Arial" w:hAnsi="Arial" w:cs="Arial"/>
          <w:b/>
          <w:i/>
          <w:sz w:val="20"/>
          <w:szCs w:val="20"/>
        </w:rPr>
        <w:t xml:space="preserve"> </w:t>
      </w:r>
      <w:r w:rsidRPr="00215FBD">
        <w:rPr>
          <w:rFonts w:ascii="Arial" w:hAnsi="Arial" w:cs="Arial"/>
          <w:b/>
          <w:i/>
          <w:sz w:val="20"/>
          <w:szCs w:val="20"/>
        </w:rPr>
        <w:t>recevable.</w:t>
      </w:r>
    </w:p>
    <w:p w14:paraId="67B662FF" w14:textId="77777777" w:rsidR="00B66BCE" w:rsidRDefault="00B66BCE" w:rsidP="00EF2F99">
      <w:pPr>
        <w:spacing w:after="0" w:line="240" w:lineRule="auto"/>
        <w:jc w:val="both"/>
        <w:rPr>
          <w:rFonts w:ascii="Arial" w:hAnsi="Arial" w:cs="Arial"/>
          <w:sz w:val="20"/>
          <w:szCs w:val="20"/>
        </w:rPr>
      </w:pPr>
    </w:p>
    <w:p w14:paraId="5B00C85F"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résultats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contre-essai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décisifs.</w:t>
      </w:r>
    </w:p>
    <w:p w14:paraId="4813C864"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contre-essai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charge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laquelle</w:t>
      </w:r>
      <w:r w:rsidR="00161A5C">
        <w:rPr>
          <w:rFonts w:ascii="Arial" w:hAnsi="Arial" w:cs="Arial"/>
          <w:sz w:val="20"/>
          <w:szCs w:val="20"/>
        </w:rPr>
        <w:t xml:space="preserve"> </w:t>
      </w:r>
      <w:r w:rsidRPr="00215FBD">
        <w:rPr>
          <w:rFonts w:ascii="Arial" w:hAnsi="Arial" w:cs="Arial"/>
          <w:sz w:val="20"/>
          <w:szCs w:val="20"/>
        </w:rPr>
        <w:t>celui-ci</w:t>
      </w:r>
      <w:r w:rsidR="00161A5C">
        <w:rPr>
          <w:rFonts w:ascii="Arial" w:hAnsi="Arial" w:cs="Arial"/>
          <w:sz w:val="20"/>
          <w:szCs w:val="20"/>
        </w:rPr>
        <w:t xml:space="preserve"> </w:t>
      </w:r>
      <w:r w:rsidRPr="00215FBD">
        <w:rPr>
          <w:rFonts w:ascii="Arial" w:hAnsi="Arial" w:cs="Arial"/>
          <w:sz w:val="20"/>
          <w:szCs w:val="20"/>
        </w:rPr>
        <w:t>donne</w:t>
      </w:r>
      <w:r w:rsidR="00161A5C">
        <w:rPr>
          <w:rFonts w:ascii="Arial" w:hAnsi="Arial" w:cs="Arial"/>
          <w:sz w:val="20"/>
          <w:szCs w:val="20"/>
        </w:rPr>
        <w:t xml:space="preserve"> </w:t>
      </w:r>
      <w:r w:rsidRPr="00215FBD">
        <w:rPr>
          <w:rFonts w:ascii="Arial" w:hAnsi="Arial" w:cs="Arial"/>
          <w:sz w:val="20"/>
          <w:szCs w:val="20"/>
        </w:rPr>
        <w:t>tort.</w:t>
      </w:r>
    </w:p>
    <w:p w14:paraId="39FB830A" w14:textId="77777777" w:rsidR="00242B21"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prolongation</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due</w:t>
      </w:r>
      <w:r w:rsidR="00161A5C">
        <w:rPr>
          <w:rFonts w:ascii="Arial" w:hAnsi="Arial" w:cs="Arial"/>
          <w:sz w:val="20"/>
          <w:szCs w:val="20"/>
        </w:rPr>
        <w:t xml:space="preserve"> </w:t>
      </w:r>
      <w:r w:rsidRPr="00215FBD">
        <w:rPr>
          <w:rFonts w:ascii="Arial" w:hAnsi="Arial" w:cs="Arial"/>
          <w:sz w:val="20"/>
          <w:szCs w:val="20"/>
        </w:rPr>
        <w:t>concurrence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accordée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mesure</w:t>
      </w:r>
      <w:r w:rsidR="00161A5C">
        <w:rPr>
          <w:rFonts w:ascii="Arial" w:hAnsi="Arial" w:cs="Arial"/>
          <w:sz w:val="20"/>
          <w:szCs w:val="20"/>
        </w:rPr>
        <w:t xml:space="preserve"> </w:t>
      </w:r>
      <w:r w:rsidRPr="00215FBD">
        <w:rPr>
          <w:rFonts w:ascii="Arial" w:hAnsi="Arial" w:cs="Arial"/>
          <w:sz w:val="20"/>
          <w:szCs w:val="20"/>
        </w:rPr>
        <w:t>où</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contre-es</w:t>
      </w:r>
      <w:r w:rsidR="00F31487" w:rsidRPr="00215FBD">
        <w:rPr>
          <w:rFonts w:ascii="Arial" w:hAnsi="Arial" w:cs="Arial"/>
          <w:sz w:val="20"/>
          <w:szCs w:val="20"/>
        </w:rPr>
        <w:t>sai</w:t>
      </w:r>
      <w:r w:rsidR="00161A5C">
        <w:rPr>
          <w:rFonts w:ascii="Arial" w:hAnsi="Arial" w:cs="Arial"/>
          <w:sz w:val="20"/>
          <w:szCs w:val="20"/>
        </w:rPr>
        <w:t xml:space="preserve"> </w:t>
      </w:r>
      <w:r w:rsidR="00F31487" w:rsidRPr="00215FBD">
        <w:rPr>
          <w:rFonts w:ascii="Arial" w:hAnsi="Arial" w:cs="Arial"/>
          <w:sz w:val="20"/>
          <w:szCs w:val="20"/>
        </w:rPr>
        <w:t>a</w:t>
      </w:r>
      <w:r w:rsidR="00161A5C">
        <w:rPr>
          <w:rFonts w:ascii="Arial" w:hAnsi="Arial" w:cs="Arial"/>
          <w:sz w:val="20"/>
          <w:szCs w:val="20"/>
        </w:rPr>
        <w:t xml:space="preserve"> </w:t>
      </w:r>
      <w:r w:rsidR="00F31487" w:rsidRPr="00215FBD">
        <w:rPr>
          <w:rFonts w:ascii="Arial" w:hAnsi="Arial" w:cs="Arial"/>
          <w:sz w:val="20"/>
          <w:szCs w:val="20"/>
        </w:rPr>
        <w:t>donné</w:t>
      </w:r>
      <w:r w:rsidR="00161A5C">
        <w:rPr>
          <w:rFonts w:ascii="Arial" w:hAnsi="Arial" w:cs="Arial"/>
          <w:sz w:val="20"/>
          <w:szCs w:val="20"/>
        </w:rPr>
        <w:t xml:space="preserve"> </w:t>
      </w:r>
      <w:r w:rsidR="00F31487" w:rsidRPr="00215FBD">
        <w:rPr>
          <w:rFonts w:ascii="Arial" w:hAnsi="Arial" w:cs="Arial"/>
          <w:sz w:val="20"/>
          <w:szCs w:val="20"/>
        </w:rPr>
        <w:t>raison</w:t>
      </w:r>
      <w:r w:rsidR="00161A5C">
        <w:rPr>
          <w:rFonts w:ascii="Arial" w:hAnsi="Arial" w:cs="Arial"/>
          <w:sz w:val="20"/>
          <w:szCs w:val="20"/>
        </w:rPr>
        <w:t xml:space="preserve"> </w:t>
      </w:r>
      <w:r w:rsidR="00F31487" w:rsidRPr="00215FBD">
        <w:rPr>
          <w:rFonts w:ascii="Arial" w:hAnsi="Arial" w:cs="Arial"/>
          <w:sz w:val="20"/>
          <w:szCs w:val="20"/>
        </w:rPr>
        <w:t>à</w:t>
      </w:r>
      <w:r w:rsidR="00161A5C">
        <w:rPr>
          <w:rFonts w:ascii="Arial" w:hAnsi="Arial" w:cs="Arial"/>
          <w:sz w:val="20"/>
          <w:szCs w:val="20"/>
        </w:rPr>
        <w:t xml:space="preserve"> </w:t>
      </w:r>
      <w:r w:rsidR="00F31487" w:rsidRPr="00215FBD">
        <w:rPr>
          <w:rFonts w:ascii="Arial" w:hAnsi="Arial" w:cs="Arial"/>
          <w:sz w:val="20"/>
          <w:szCs w:val="20"/>
        </w:rPr>
        <w:t>l’entrepre</w:t>
      </w:r>
      <w:r w:rsidRPr="00215FBD">
        <w:rPr>
          <w:rFonts w:ascii="Arial" w:hAnsi="Arial" w:cs="Arial"/>
          <w:sz w:val="20"/>
          <w:szCs w:val="20"/>
        </w:rPr>
        <w:t>neur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autant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dernier</w:t>
      </w:r>
      <w:r w:rsidR="00161A5C">
        <w:rPr>
          <w:rFonts w:ascii="Arial" w:hAnsi="Arial" w:cs="Arial"/>
          <w:sz w:val="20"/>
          <w:szCs w:val="20"/>
        </w:rPr>
        <w:t xml:space="preserve"> </w:t>
      </w:r>
      <w:r w:rsidRPr="00215FBD">
        <w:rPr>
          <w:rFonts w:ascii="Arial" w:hAnsi="Arial" w:cs="Arial"/>
          <w:sz w:val="20"/>
          <w:szCs w:val="20"/>
        </w:rPr>
        <w:t>apporte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preuve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retardée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prolongation</w:t>
      </w:r>
      <w:r w:rsidR="00161A5C">
        <w:rPr>
          <w:rFonts w:ascii="Arial" w:hAnsi="Arial" w:cs="Arial"/>
          <w:sz w:val="20"/>
          <w:szCs w:val="20"/>
        </w:rPr>
        <w:t xml:space="preserve"> </w:t>
      </w:r>
      <w:r w:rsidRPr="00215FBD">
        <w:rPr>
          <w:rFonts w:ascii="Arial" w:hAnsi="Arial" w:cs="Arial"/>
          <w:sz w:val="20"/>
          <w:szCs w:val="20"/>
        </w:rPr>
        <w:t>exclut</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dommages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intérêts.</w:t>
      </w:r>
    </w:p>
    <w:p w14:paraId="00DEE0E4" w14:textId="77777777" w:rsidR="00703FF5" w:rsidRPr="00215FBD" w:rsidRDefault="00703FF5" w:rsidP="00EF2F99">
      <w:pPr>
        <w:spacing w:after="0" w:line="240" w:lineRule="auto"/>
        <w:jc w:val="both"/>
        <w:rPr>
          <w:rFonts w:ascii="Arial" w:hAnsi="Arial" w:cs="Arial"/>
          <w:sz w:val="20"/>
          <w:szCs w:val="20"/>
        </w:rPr>
      </w:pPr>
    </w:p>
    <w:p w14:paraId="01663E88"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acceptés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trouvant</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restent</w:t>
      </w:r>
      <w:r w:rsidR="00161A5C">
        <w:rPr>
          <w:rFonts w:ascii="Arial" w:hAnsi="Arial" w:cs="Arial"/>
          <w:sz w:val="20"/>
          <w:szCs w:val="20"/>
        </w:rPr>
        <w:t xml:space="preserve"> </w:t>
      </w:r>
      <w:r w:rsidRPr="00215FBD">
        <w:rPr>
          <w:rFonts w:ascii="Arial" w:hAnsi="Arial" w:cs="Arial"/>
          <w:sz w:val="20"/>
          <w:szCs w:val="20"/>
        </w:rPr>
        <w:t>sous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garde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Ils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évacués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l’autorisation</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p>
    <w:p w14:paraId="4A79A79F" w14:textId="77777777" w:rsidR="00FB41CA" w:rsidRPr="00215FBD" w:rsidRDefault="00717D2B" w:rsidP="00EF2F99">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devient</w:t>
      </w:r>
      <w:r w:rsidR="00161A5C">
        <w:rPr>
          <w:rFonts w:ascii="Arial" w:hAnsi="Arial" w:cs="Arial"/>
          <w:sz w:val="20"/>
          <w:szCs w:val="20"/>
        </w:rPr>
        <w:t xml:space="preserve"> </w:t>
      </w:r>
      <w:r w:rsidR="00FB41CA" w:rsidRPr="00215FBD">
        <w:rPr>
          <w:rFonts w:ascii="Arial" w:hAnsi="Arial" w:cs="Arial"/>
          <w:sz w:val="20"/>
          <w:szCs w:val="20"/>
        </w:rPr>
        <w:t>pr</w:t>
      </w:r>
      <w:r w:rsidR="00F31487" w:rsidRPr="00215FBD">
        <w:rPr>
          <w:rFonts w:ascii="Arial" w:hAnsi="Arial" w:cs="Arial"/>
          <w:sz w:val="20"/>
          <w:szCs w:val="20"/>
        </w:rPr>
        <w:t>opriétaire</w:t>
      </w:r>
      <w:r w:rsidR="00161A5C">
        <w:rPr>
          <w:rFonts w:ascii="Arial" w:hAnsi="Arial" w:cs="Arial"/>
          <w:sz w:val="20"/>
          <w:szCs w:val="20"/>
        </w:rPr>
        <w:t xml:space="preserve"> </w:t>
      </w:r>
      <w:r w:rsidR="00F31487" w:rsidRPr="00215FBD">
        <w:rPr>
          <w:rFonts w:ascii="Arial" w:hAnsi="Arial" w:cs="Arial"/>
          <w:sz w:val="20"/>
          <w:szCs w:val="20"/>
        </w:rPr>
        <w:t>des</w:t>
      </w:r>
      <w:r w:rsidR="00161A5C">
        <w:rPr>
          <w:rFonts w:ascii="Arial" w:hAnsi="Arial" w:cs="Arial"/>
          <w:sz w:val="20"/>
          <w:szCs w:val="20"/>
        </w:rPr>
        <w:t xml:space="preserve"> </w:t>
      </w:r>
      <w:r w:rsidR="00F31487" w:rsidRPr="00215FBD">
        <w:rPr>
          <w:rFonts w:ascii="Arial" w:hAnsi="Arial" w:cs="Arial"/>
          <w:sz w:val="20"/>
          <w:szCs w:val="20"/>
        </w:rPr>
        <w:t>produits</w:t>
      </w:r>
      <w:r w:rsidR="00161A5C">
        <w:rPr>
          <w:rFonts w:ascii="Arial" w:hAnsi="Arial" w:cs="Arial"/>
          <w:sz w:val="20"/>
          <w:szCs w:val="20"/>
        </w:rPr>
        <w:t xml:space="preserve"> </w:t>
      </w:r>
      <w:r w:rsidR="00F31487" w:rsidRPr="00215FBD">
        <w:rPr>
          <w:rFonts w:ascii="Arial" w:hAnsi="Arial" w:cs="Arial"/>
          <w:sz w:val="20"/>
          <w:szCs w:val="20"/>
        </w:rPr>
        <w:t>approvi</w:t>
      </w:r>
      <w:r w:rsidR="00FB41CA" w:rsidRPr="00215FBD">
        <w:rPr>
          <w:rFonts w:ascii="Arial" w:hAnsi="Arial" w:cs="Arial"/>
          <w:sz w:val="20"/>
          <w:szCs w:val="20"/>
        </w:rPr>
        <w:t>sionnés</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chantier</w:t>
      </w:r>
      <w:r w:rsidR="00161A5C">
        <w:rPr>
          <w:rFonts w:ascii="Arial" w:hAnsi="Arial" w:cs="Arial"/>
          <w:sz w:val="20"/>
          <w:szCs w:val="20"/>
        </w:rPr>
        <w:t xml:space="preserve"> </w:t>
      </w:r>
      <w:r w:rsidR="00FB41CA" w:rsidRPr="00215FBD">
        <w:rPr>
          <w:rFonts w:ascii="Arial" w:hAnsi="Arial" w:cs="Arial"/>
          <w:sz w:val="20"/>
          <w:szCs w:val="20"/>
        </w:rPr>
        <w:t>dès</w:t>
      </w:r>
      <w:r w:rsidR="00161A5C">
        <w:rPr>
          <w:rFonts w:ascii="Arial" w:hAnsi="Arial" w:cs="Arial"/>
          <w:sz w:val="20"/>
          <w:szCs w:val="20"/>
        </w:rPr>
        <w:t xml:space="preserve"> </w:t>
      </w:r>
      <w:r w:rsidR="00FB41CA" w:rsidRPr="00215FBD">
        <w:rPr>
          <w:rFonts w:ascii="Arial" w:hAnsi="Arial" w:cs="Arial"/>
          <w:sz w:val="20"/>
          <w:szCs w:val="20"/>
        </w:rPr>
        <w:t>qu’ils</w:t>
      </w:r>
      <w:r w:rsidR="00161A5C">
        <w:rPr>
          <w:rFonts w:ascii="Arial" w:hAnsi="Arial" w:cs="Arial"/>
          <w:sz w:val="20"/>
          <w:szCs w:val="20"/>
        </w:rPr>
        <w:t xml:space="preserve"> </w:t>
      </w:r>
      <w:r w:rsidR="00FB41CA" w:rsidRPr="00215FBD">
        <w:rPr>
          <w:rFonts w:ascii="Arial" w:hAnsi="Arial" w:cs="Arial"/>
          <w:sz w:val="20"/>
          <w:szCs w:val="20"/>
        </w:rPr>
        <w:t>ont</w:t>
      </w:r>
      <w:r w:rsidR="00161A5C">
        <w:rPr>
          <w:rFonts w:ascii="Arial" w:hAnsi="Arial" w:cs="Arial"/>
          <w:sz w:val="20"/>
          <w:szCs w:val="20"/>
        </w:rPr>
        <w:t xml:space="preserve"> </w:t>
      </w:r>
      <w:r w:rsidR="00FB41CA" w:rsidRPr="00215FBD">
        <w:rPr>
          <w:rFonts w:ascii="Arial" w:hAnsi="Arial" w:cs="Arial"/>
          <w:sz w:val="20"/>
          <w:szCs w:val="20"/>
        </w:rPr>
        <w:t>été</w:t>
      </w:r>
      <w:r w:rsidR="00161A5C">
        <w:rPr>
          <w:rFonts w:ascii="Arial" w:hAnsi="Arial" w:cs="Arial"/>
          <w:sz w:val="20"/>
          <w:szCs w:val="20"/>
        </w:rPr>
        <w:t xml:space="preserve"> </w:t>
      </w:r>
      <w:r w:rsidR="00FB41CA" w:rsidRPr="00215FBD">
        <w:rPr>
          <w:rFonts w:ascii="Arial" w:hAnsi="Arial" w:cs="Arial"/>
          <w:sz w:val="20"/>
          <w:szCs w:val="20"/>
        </w:rPr>
        <w:t>admis</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compte</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reste</w:t>
      </w:r>
      <w:r w:rsidR="00161A5C">
        <w:rPr>
          <w:rFonts w:ascii="Arial" w:hAnsi="Arial" w:cs="Arial"/>
          <w:sz w:val="20"/>
          <w:szCs w:val="20"/>
        </w:rPr>
        <w:t xml:space="preserve"> </w:t>
      </w:r>
      <w:r w:rsidR="00FB41CA" w:rsidRPr="00215FBD">
        <w:rPr>
          <w:rFonts w:ascii="Arial" w:hAnsi="Arial" w:cs="Arial"/>
          <w:sz w:val="20"/>
          <w:szCs w:val="20"/>
        </w:rPr>
        <w:t>néanmoins</w:t>
      </w:r>
      <w:r w:rsidR="00161A5C">
        <w:rPr>
          <w:rFonts w:ascii="Arial" w:hAnsi="Arial" w:cs="Arial"/>
          <w:sz w:val="20"/>
          <w:szCs w:val="20"/>
        </w:rPr>
        <w:t xml:space="preserve"> </w:t>
      </w:r>
      <w:r w:rsidR="00FB41CA" w:rsidRPr="00215FBD">
        <w:rPr>
          <w:rFonts w:ascii="Arial" w:hAnsi="Arial" w:cs="Arial"/>
          <w:sz w:val="20"/>
          <w:szCs w:val="20"/>
        </w:rPr>
        <w:t>responsable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produits</w:t>
      </w:r>
      <w:r w:rsidR="00161A5C">
        <w:rPr>
          <w:rFonts w:ascii="Arial" w:hAnsi="Arial" w:cs="Arial"/>
          <w:sz w:val="20"/>
          <w:szCs w:val="20"/>
        </w:rPr>
        <w:t xml:space="preserve"> </w:t>
      </w:r>
      <w:r w:rsidR="00FB41CA" w:rsidRPr="00215FBD">
        <w:rPr>
          <w:rFonts w:ascii="Arial" w:hAnsi="Arial" w:cs="Arial"/>
          <w:sz w:val="20"/>
          <w:szCs w:val="20"/>
        </w:rPr>
        <w:t>jusqu’à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réception</w:t>
      </w:r>
      <w:r w:rsidR="00161A5C">
        <w:rPr>
          <w:rFonts w:ascii="Arial" w:hAnsi="Arial" w:cs="Arial"/>
          <w:sz w:val="20"/>
          <w:szCs w:val="20"/>
        </w:rPr>
        <w:t xml:space="preserve"> </w:t>
      </w:r>
      <w:r w:rsidR="00FB41CA" w:rsidRPr="00215FBD">
        <w:rPr>
          <w:rFonts w:ascii="Arial" w:hAnsi="Arial" w:cs="Arial"/>
          <w:sz w:val="20"/>
          <w:szCs w:val="20"/>
        </w:rPr>
        <w:t>provisoire</w:t>
      </w:r>
      <w:r w:rsidR="00161A5C">
        <w:rPr>
          <w:rFonts w:ascii="Arial" w:hAnsi="Arial" w:cs="Arial"/>
          <w:sz w:val="20"/>
          <w:szCs w:val="20"/>
        </w:rPr>
        <w:t xml:space="preserve"> </w:t>
      </w:r>
      <w:r w:rsidR="00FB41CA" w:rsidRPr="00215FBD">
        <w:rPr>
          <w:rFonts w:ascii="Arial" w:hAnsi="Arial" w:cs="Arial"/>
          <w:sz w:val="20"/>
          <w:szCs w:val="20"/>
        </w:rPr>
        <w:t>du</w:t>
      </w:r>
      <w:r w:rsidR="00161A5C">
        <w:rPr>
          <w:rFonts w:ascii="Arial" w:hAnsi="Arial" w:cs="Arial"/>
          <w:sz w:val="20"/>
          <w:szCs w:val="20"/>
        </w:rPr>
        <w:t xml:space="preserve"> </w:t>
      </w:r>
      <w:r w:rsidR="00FB41CA" w:rsidRPr="00215FBD">
        <w:rPr>
          <w:rFonts w:ascii="Arial" w:hAnsi="Arial" w:cs="Arial"/>
          <w:sz w:val="20"/>
          <w:szCs w:val="20"/>
        </w:rPr>
        <w:t>marché.</w:t>
      </w:r>
    </w:p>
    <w:p w14:paraId="3820574A" w14:textId="77777777" w:rsidR="001554FD" w:rsidRPr="00215FBD" w:rsidRDefault="001554FD" w:rsidP="00687780">
      <w:pPr>
        <w:spacing w:after="0" w:line="240" w:lineRule="auto"/>
        <w:rPr>
          <w:rFonts w:ascii="Arial" w:hAnsi="Arial" w:cs="Arial"/>
          <w:sz w:val="20"/>
          <w:szCs w:val="20"/>
        </w:rPr>
      </w:pPr>
    </w:p>
    <w:p w14:paraId="4BC178EA" w14:textId="77777777" w:rsidR="00440DD2" w:rsidRPr="00215FBD" w:rsidRDefault="00440DD2" w:rsidP="00440DD2">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58488A57" w14:textId="77777777" w:rsidR="00C61044" w:rsidRPr="00215FBD" w:rsidRDefault="00C61044" w:rsidP="00440DD2">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p>
    <w:p w14:paraId="71F00392" w14:textId="77777777" w:rsidR="00440DD2" w:rsidRPr="00215FBD" w:rsidRDefault="00440DD2" w:rsidP="00440DD2">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82§3</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p>
    <w:p w14:paraId="1FC5DB52" w14:textId="77777777" w:rsidR="00E213CF" w:rsidRPr="00215FBD" w:rsidRDefault="00E213CF" w:rsidP="00440DD2">
      <w:pPr>
        <w:pBdr>
          <w:top w:val="single" w:sz="4" w:space="1" w:color="auto"/>
          <w:left w:val="single" w:sz="4" w:space="4" w:color="auto"/>
          <w:bottom w:val="single" w:sz="4" w:space="1" w:color="auto"/>
          <w:right w:val="single" w:sz="4" w:space="4" w:color="auto"/>
        </w:pBdr>
        <w:spacing w:after="0" w:line="240" w:lineRule="auto"/>
        <w:ind w:right="65"/>
        <w:rPr>
          <w:rFonts w:ascii="Arial" w:hAnsi="Arial" w:cs="Arial"/>
          <w:b/>
          <w:i/>
          <w:sz w:val="20"/>
          <w:szCs w:val="20"/>
        </w:rPr>
      </w:pPr>
    </w:p>
    <w:p w14:paraId="047BA632" w14:textId="77777777" w:rsidR="00440DD2" w:rsidRPr="00215FBD" w:rsidRDefault="00440DD2" w:rsidP="006A4D73">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ateliers,</w:t>
      </w:r>
      <w:r w:rsidR="00161A5C">
        <w:rPr>
          <w:rFonts w:ascii="Arial" w:hAnsi="Arial" w:cs="Arial"/>
          <w:b/>
          <w:i/>
          <w:sz w:val="20"/>
          <w:szCs w:val="20"/>
        </w:rPr>
        <w:t xml:space="preserve"> </w:t>
      </w:r>
      <w:r w:rsidRPr="00215FBD">
        <w:rPr>
          <w:rFonts w:ascii="Arial" w:hAnsi="Arial" w:cs="Arial"/>
          <w:b/>
          <w:i/>
          <w:sz w:val="20"/>
          <w:szCs w:val="20"/>
        </w:rPr>
        <w:t>magasins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autres</w:t>
      </w:r>
      <w:r w:rsidR="00161A5C">
        <w:rPr>
          <w:rFonts w:ascii="Arial" w:hAnsi="Arial" w:cs="Arial"/>
          <w:b/>
          <w:i/>
          <w:sz w:val="20"/>
          <w:szCs w:val="20"/>
        </w:rPr>
        <w:t xml:space="preserve"> </w:t>
      </w:r>
      <w:r w:rsidRPr="00215FBD">
        <w:rPr>
          <w:rFonts w:ascii="Arial" w:hAnsi="Arial" w:cs="Arial"/>
          <w:b/>
          <w:i/>
          <w:sz w:val="20"/>
          <w:szCs w:val="20"/>
        </w:rPr>
        <w:t>dépendances,</w:t>
      </w:r>
      <w:r w:rsidR="00161A5C">
        <w:rPr>
          <w:rFonts w:ascii="Arial" w:hAnsi="Arial" w:cs="Arial"/>
          <w:b/>
          <w:i/>
          <w:sz w:val="20"/>
          <w:szCs w:val="20"/>
        </w:rPr>
        <w:t xml:space="preserve"> </w:t>
      </w:r>
      <w:r w:rsidRPr="00215FBD">
        <w:rPr>
          <w:rFonts w:ascii="Arial" w:hAnsi="Arial" w:cs="Arial"/>
          <w:b/>
          <w:i/>
          <w:sz w:val="20"/>
          <w:szCs w:val="20"/>
        </w:rPr>
        <w:t>aussi</w:t>
      </w:r>
      <w:r w:rsidR="00161A5C">
        <w:rPr>
          <w:rFonts w:ascii="Arial" w:hAnsi="Arial" w:cs="Arial"/>
          <w:b/>
          <w:i/>
          <w:sz w:val="20"/>
          <w:szCs w:val="20"/>
        </w:rPr>
        <w:t xml:space="preserve"> </w:t>
      </w:r>
      <w:r w:rsidRPr="00215FBD">
        <w:rPr>
          <w:rFonts w:ascii="Arial" w:hAnsi="Arial" w:cs="Arial"/>
          <w:b/>
          <w:i/>
          <w:sz w:val="20"/>
          <w:szCs w:val="20"/>
        </w:rPr>
        <w:t>bien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tous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sous-traitants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fournisseurs,</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considérés</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Pr="00215FBD">
        <w:rPr>
          <w:rFonts w:ascii="Arial" w:hAnsi="Arial" w:cs="Arial"/>
          <w:b/>
          <w:i/>
          <w:sz w:val="20"/>
          <w:szCs w:val="20"/>
        </w:rPr>
        <w:t>étant</w:t>
      </w:r>
      <w:r w:rsidR="00161A5C">
        <w:rPr>
          <w:rFonts w:ascii="Arial" w:hAnsi="Arial" w:cs="Arial"/>
          <w:b/>
          <w:i/>
          <w:sz w:val="20"/>
          <w:szCs w:val="20"/>
        </w:rPr>
        <w:t xml:space="preserve"> </w:t>
      </w:r>
      <w:r w:rsidRPr="00215FBD">
        <w:rPr>
          <w:rFonts w:ascii="Arial" w:hAnsi="Arial" w:cs="Arial"/>
          <w:b/>
          <w:i/>
          <w:sz w:val="20"/>
          <w:szCs w:val="20"/>
        </w:rPr>
        <w:t>également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chantier.</w:t>
      </w:r>
    </w:p>
    <w:p w14:paraId="16A371A2" w14:textId="77777777" w:rsidR="00440DD2" w:rsidRPr="00215FBD" w:rsidRDefault="00440DD2" w:rsidP="006A4D73">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p>
    <w:p w14:paraId="174B0070" w14:textId="77777777" w:rsidR="00440DD2" w:rsidRPr="00215FBD" w:rsidRDefault="007E7A10" w:rsidP="006A4D73">
      <w:pPr>
        <w:pBdr>
          <w:top w:val="single" w:sz="4" w:space="1" w:color="auto"/>
          <w:left w:val="single" w:sz="4" w:space="4" w:color="auto"/>
          <w:bottom w:val="single" w:sz="4" w:space="1" w:color="auto"/>
          <w:right w:val="single" w:sz="4" w:space="4" w:color="auto"/>
        </w:pBdr>
        <w:spacing w:after="0" w:line="240" w:lineRule="auto"/>
        <w:ind w:right="65"/>
        <w:jc w:val="both"/>
        <w:rPr>
          <w:rFonts w:ascii="Arial" w:hAnsi="Arial" w:cs="Arial"/>
          <w:b/>
          <w:i/>
          <w:sz w:val="20"/>
          <w:szCs w:val="20"/>
        </w:rPr>
      </w:pP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conséquence,</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00440DD2" w:rsidRPr="00215FBD">
        <w:rPr>
          <w:rFonts w:ascii="Arial" w:hAnsi="Arial" w:cs="Arial"/>
          <w:b/>
          <w:i/>
          <w:sz w:val="20"/>
          <w:szCs w:val="20"/>
        </w:rPr>
        <w:t>devient</w:t>
      </w:r>
      <w:r w:rsidR="00161A5C">
        <w:rPr>
          <w:rFonts w:ascii="Arial" w:hAnsi="Arial" w:cs="Arial"/>
          <w:b/>
          <w:i/>
          <w:sz w:val="20"/>
          <w:szCs w:val="20"/>
        </w:rPr>
        <w:t xml:space="preserve"> </w:t>
      </w:r>
      <w:r w:rsidR="00440DD2" w:rsidRPr="00215FBD">
        <w:rPr>
          <w:rFonts w:ascii="Arial" w:hAnsi="Arial" w:cs="Arial"/>
          <w:b/>
          <w:i/>
          <w:sz w:val="20"/>
          <w:szCs w:val="20"/>
        </w:rPr>
        <w:t>propriétaire</w:t>
      </w:r>
      <w:r w:rsidR="00161A5C">
        <w:rPr>
          <w:rFonts w:ascii="Arial" w:hAnsi="Arial" w:cs="Arial"/>
          <w:b/>
          <w:i/>
          <w:sz w:val="20"/>
          <w:szCs w:val="20"/>
        </w:rPr>
        <w:t xml:space="preserve"> </w:t>
      </w:r>
      <w:r w:rsidR="00440DD2" w:rsidRPr="00215FBD">
        <w:rPr>
          <w:rFonts w:ascii="Arial" w:hAnsi="Arial" w:cs="Arial"/>
          <w:b/>
          <w:i/>
          <w:sz w:val="20"/>
          <w:szCs w:val="20"/>
        </w:rPr>
        <w:t>des</w:t>
      </w:r>
      <w:r w:rsidR="00161A5C">
        <w:rPr>
          <w:rFonts w:ascii="Arial" w:hAnsi="Arial" w:cs="Arial"/>
          <w:b/>
          <w:i/>
          <w:sz w:val="20"/>
          <w:szCs w:val="20"/>
        </w:rPr>
        <w:t xml:space="preserve"> </w:t>
      </w:r>
      <w:r w:rsidR="00440DD2" w:rsidRPr="00215FBD">
        <w:rPr>
          <w:rFonts w:ascii="Arial" w:hAnsi="Arial" w:cs="Arial"/>
          <w:b/>
          <w:i/>
          <w:sz w:val="20"/>
          <w:szCs w:val="20"/>
        </w:rPr>
        <w:t>produits</w:t>
      </w:r>
      <w:r w:rsidR="00161A5C">
        <w:rPr>
          <w:rFonts w:ascii="Arial" w:hAnsi="Arial" w:cs="Arial"/>
          <w:b/>
          <w:i/>
          <w:sz w:val="20"/>
          <w:szCs w:val="20"/>
        </w:rPr>
        <w:t xml:space="preserve"> </w:t>
      </w:r>
      <w:r w:rsidR="00440DD2" w:rsidRPr="00215FBD">
        <w:rPr>
          <w:rFonts w:ascii="Arial" w:hAnsi="Arial" w:cs="Arial"/>
          <w:b/>
          <w:i/>
          <w:sz w:val="20"/>
          <w:szCs w:val="20"/>
        </w:rPr>
        <w:t>approvisionnés</w:t>
      </w:r>
      <w:r w:rsidR="00161A5C">
        <w:rPr>
          <w:rFonts w:ascii="Arial" w:hAnsi="Arial" w:cs="Arial"/>
          <w:b/>
          <w:i/>
          <w:sz w:val="20"/>
          <w:szCs w:val="20"/>
        </w:rPr>
        <w:t xml:space="preserve"> </w:t>
      </w:r>
      <w:r w:rsidR="00440DD2" w:rsidRPr="00215FBD">
        <w:rPr>
          <w:rFonts w:ascii="Arial" w:hAnsi="Arial" w:cs="Arial"/>
          <w:b/>
          <w:i/>
          <w:sz w:val="20"/>
          <w:szCs w:val="20"/>
        </w:rPr>
        <w:t>pour</w:t>
      </w:r>
      <w:r w:rsidR="00161A5C">
        <w:rPr>
          <w:rFonts w:ascii="Arial" w:hAnsi="Arial" w:cs="Arial"/>
          <w:b/>
          <w:i/>
          <w:sz w:val="20"/>
          <w:szCs w:val="20"/>
        </w:rPr>
        <w:t xml:space="preserve"> </w:t>
      </w:r>
      <w:r w:rsidR="00440DD2" w:rsidRPr="00215FBD">
        <w:rPr>
          <w:rFonts w:ascii="Arial" w:hAnsi="Arial" w:cs="Arial"/>
          <w:b/>
          <w:i/>
          <w:sz w:val="20"/>
          <w:szCs w:val="20"/>
        </w:rPr>
        <w:t>la</w:t>
      </w:r>
      <w:r w:rsidR="00161A5C">
        <w:rPr>
          <w:rFonts w:ascii="Arial" w:hAnsi="Arial" w:cs="Arial"/>
          <w:b/>
          <w:i/>
          <w:sz w:val="20"/>
          <w:szCs w:val="20"/>
        </w:rPr>
        <w:t xml:space="preserve"> </w:t>
      </w:r>
      <w:r w:rsidR="00440DD2" w:rsidRPr="00215FBD">
        <w:rPr>
          <w:rFonts w:ascii="Arial" w:hAnsi="Arial" w:cs="Arial"/>
          <w:b/>
          <w:i/>
          <w:sz w:val="20"/>
          <w:szCs w:val="20"/>
        </w:rPr>
        <w:t>mise</w:t>
      </w:r>
      <w:r w:rsidR="00161A5C">
        <w:rPr>
          <w:rFonts w:ascii="Arial" w:hAnsi="Arial" w:cs="Arial"/>
          <w:b/>
          <w:i/>
          <w:sz w:val="20"/>
          <w:szCs w:val="20"/>
        </w:rPr>
        <w:t xml:space="preserve"> </w:t>
      </w:r>
      <w:r w:rsidR="00440DD2" w:rsidRPr="00215FBD">
        <w:rPr>
          <w:rFonts w:ascii="Arial" w:hAnsi="Arial" w:cs="Arial"/>
          <w:b/>
          <w:i/>
          <w:sz w:val="20"/>
          <w:szCs w:val="20"/>
        </w:rPr>
        <w:t>en</w:t>
      </w:r>
      <w:r w:rsidR="00161A5C">
        <w:rPr>
          <w:rFonts w:ascii="Arial" w:hAnsi="Arial" w:cs="Arial"/>
          <w:b/>
          <w:i/>
          <w:sz w:val="20"/>
          <w:szCs w:val="20"/>
        </w:rPr>
        <w:t xml:space="preserve"> </w:t>
      </w:r>
      <w:r w:rsidR="00440DD2" w:rsidRPr="00215FBD">
        <w:rPr>
          <w:rFonts w:ascii="Arial" w:hAnsi="Arial" w:cs="Arial"/>
          <w:b/>
          <w:i/>
          <w:sz w:val="20"/>
          <w:szCs w:val="20"/>
        </w:rPr>
        <w:t>œuvre</w:t>
      </w:r>
      <w:r w:rsidR="00161A5C">
        <w:rPr>
          <w:rFonts w:ascii="Arial" w:hAnsi="Arial" w:cs="Arial"/>
          <w:b/>
          <w:i/>
          <w:sz w:val="20"/>
          <w:szCs w:val="20"/>
        </w:rPr>
        <w:t xml:space="preserve"> </w:t>
      </w:r>
      <w:r w:rsidR="00440DD2" w:rsidRPr="00215FBD">
        <w:rPr>
          <w:rFonts w:ascii="Arial" w:hAnsi="Arial" w:cs="Arial"/>
          <w:b/>
          <w:i/>
          <w:sz w:val="20"/>
          <w:szCs w:val="20"/>
        </w:rPr>
        <w:t>dans</w:t>
      </w:r>
      <w:r w:rsidR="00161A5C">
        <w:rPr>
          <w:rFonts w:ascii="Arial" w:hAnsi="Arial" w:cs="Arial"/>
          <w:b/>
          <w:i/>
          <w:sz w:val="20"/>
          <w:szCs w:val="20"/>
        </w:rPr>
        <w:t xml:space="preserve"> </w:t>
      </w:r>
      <w:r w:rsidR="00440DD2" w:rsidRPr="00215FBD">
        <w:rPr>
          <w:rFonts w:ascii="Arial" w:hAnsi="Arial" w:cs="Arial"/>
          <w:b/>
          <w:i/>
          <w:sz w:val="20"/>
          <w:szCs w:val="20"/>
        </w:rPr>
        <w:t>ces</w:t>
      </w:r>
      <w:r w:rsidR="00161A5C">
        <w:rPr>
          <w:rFonts w:ascii="Arial" w:hAnsi="Arial" w:cs="Arial"/>
          <w:b/>
          <w:i/>
          <w:sz w:val="20"/>
          <w:szCs w:val="20"/>
        </w:rPr>
        <w:t xml:space="preserve"> </w:t>
      </w:r>
      <w:r w:rsidR="00440DD2" w:rsidRPr="00215FBD">
        <w:rPr>
          <w:rFonts w:ascii="Arial" w:hAnsi="Arial" w:cs="Arial"/>
          <w:b/>
          <w:i/>
          <w:sz w:val="20"/>
          <w:szCs w:val="20"/>
        </w:rPr>
        <w:t>ateliers,</w:t>
      </w:r>
      <w:r w:rsidR="00161A5C">
        <w:rPr>
          <w:rFonts w:ascii="Arial" w:hAnsi="Arial" w:cs="Arial"/>
          <w:b/>
          <w:i/>
          <w:sz w:val="20"/>
          <w:szCs w:val="20"/>
        </w:rPr>
        <w:t xml:space="preserve"> </w:t>
      </w:r>
      <w:r w:rsidR="00440DD2" w:rsidRPr="00215FBD">
        <w:rPr>
          <w:rFonts w:ascii="Arial" w:hAnsi="Arial" w:cs="Arial"/>
          <w:b/>
          <w:i/>
          <w:sz w:val="20"/>
          <w:szCs w:val="20"/>
        </w:rPr>
        <w:t>magasins</w:t>
      </w:r>
      <w:r w:rsidR="00161A5C">
        <w:rPr>
          <w:rFonts w:ascii="Arial" w:hAnsi="Arial" w:cs="Arial"/>
          <w:b/>
          <w:i/>
          <w:sz w:val="20"/>
          <w:szCs w:val="20"/>
        </w:rPr>
        <w:t xml:space="preserve"> </w:t>
      </w:r>
      <w:r w:rsidR="00440DD2" w:rsidRPr="00215FBD">
        <w:rPr>
          <w:rFonts w:ascii="Arial" w:hAnsi="Arial" w:cs="Arial"/>
          <w:b/>
          <w:i/>
          <w:sz w:val="20"/>
          <w:szCs w:val="20"/>
        </w:rPr>
        <w:t>et</w:t>
      </w:r>
      <w:r w:rsidR="00161A5C">
        <w:rPr>
          <w:rFonts w:ascii="Arial" w:hAnsi="Arial" w:cs="Arial"/>
          <w:b/>
          <w:i/>
          <w:sz w:val="20"/>
          <w:szCs w:val="20"/>
        </w:rPr>
        <w:t xml:space="preserve"> </w:t>
      </w:r>
      <w:r w:rsidR="00440DD2" w:rsidRPr="00215FBD">
        <w:rPr>
          <w:rFonts w:ascii="Arial" w:hAnsi="Arial" w:cs="Arial"/>
          <w:b/>
          <w:i/>
          <w:sz w:val="20"/>
          <w:szCs w:val="20"/>
        </w:rPr>
        <w:t>autres</w:t>
      </w:r>
      <w:r w:rsidR="00161A5C">
        <w:rPr>
          <w:rFonts w:ascii="Arial" w:hAnsi="Arial" w:cs="Arial"/>
          <w:b/>
          <w:i/>
          <w:sz w:val="20"/>
          <w:szCs w:val="20"/>
        </w:rPr>
        <w:t xml:space="preserve"> </w:t>
      </w:r>
      <w:r w:rsidR="00440DD2" w:rsidRPr="00215FBD">
        <w:rPr>
          <w:rFonts w:ascii="Arial" w:hAnsi="Arial" w:cs="Arial"/>
          <w:b/>
          <w:i/>
          <w:sz w:val="20"/>
          <w:szCs w:val="20"/>
        </w:rPr>
        <w:t>dépendances</w:t>
      </w:r>
      <w:r w:rsidR="00161A5C">
        <w:rPr>
          <w:rFonts w:ascii="Arial" w:hAnsi="Arial" w:cs="Arial"/>
          <w:b/>
          <w:i/>
          <w:sz w:val="20"/>
          <w:szCs w:val="20"/>
        </w:rPr>
        <w:t xml:space="preserve"> </w:t>
      </w:r>
      <w:r w:rsidR="00440DD2" w:rsidRPr="00215FBD">
        <w:rPr>
          <w:rFonts w:ascii="Arial" w:hAnsi="Arial" w:cs="Arial"/>
          <w:b/>
          <w:i/>
          <w:sz w:val="20"/>
          <w:szCs w:val="20"/>
        </w:rPr>
        <w:t>dès</w:t>
      </w:r>
      <w:r w:rsidR="00161A5C">
        <w:rPr>
          <w:rFonts w:ascii="Arial" w:hAnsi="Arial" w:cs="Arial"/>
          <w:b/>
          <w:i/>
          <w:sz w:val="20"/>
          <w:szCs w:val="20"/>
        </w:rPr>
        <w:t xml:space="preserve"> </w:t>
      </w:r>
      <w:r w:rsidR="00440DD2" w:rsidRPr="00215FBD">
        <w:rPr>
          <w:rFonts w:ascii="Arial" w:hAnsi="Arial" w:cs="Arial"/>
          <w:b/>
          <w:i/>
          <w:sz w:val="20"/>
          <w:szCs w:val="20"/>
        </w:rPr>
        <w:t>qu’ils</w:t>
      </w:r>
      <w:r w:rsidR="00161A5C">
        <w:rPr>
          <w:rFonts w:ascii="Arial" w:hAnsi="Arial" w:cs="Arial"/>
          <w:b/>
          <w:i/>
          <w:sz w:val="20"/>
          <w:szCs w:val="20"/>
        </w:rPr>
        <w:t xml:space="preserve"> </w:t>
      </w:r>
      <w:r w:rsidR="00440DD2" w:rsidRPr="00215FBD">
        <w:rPr>
          <w:rFonts w:ascii="Arial" w:hAnsi="Arial" w:cs="Arial"/>
          <w:b/>
          <w:i/>
          <w:sz w:val="20"/>
          <w:szCs w:val="20"/>
        </w:rPr>
        <w:t>ont</w:t>
      </w:r>
      <w:r w:rsidR="00161A5C">
        <w:rPr>
          <w:rFonts w:ascii="Arial" w:hAnsi="Arial" w:cs="Arial"/>
          <w:b/>
          <w:i/>
          <w:sz w:val="20"/>
          <w:szCs w:val="20"/>
        </w:rPr>
        <w:t xml:space="preserve"> </w:t>
      </w:r>
      <w:r w:rsidR="00440DD2" w:rsidRPr="00215FBD">
        <w:rPr>
          <w:rFonts w:ascii="Arial" w:hAnsi="Arial" w:cs="Arial"/>
          <w:b/>
          <w:i/>
          <w:sz w:val="20"/>
          <w:szCs w:val="20"/>
        </w:rPr>
        <w:t>été</w:t>
      </w:r>
      <w:r w:rsidR="00161A5C">
        <w:rPr>
          <w:rFonts w:ascii="Arial" w:hAnsi="Arial" w:cs="Arial"/>
          <w:b/>
          <w:i/>
          <w:sz w:val="20"/>
          <w:szCs w:val="20"/>
        </w:rPr>
        <w:t xml:space="preserve"> </w:t>
      </w:r>
      <w:r w:rsidR="00440DD2" w:rsidRPr="00215FBD">
        <w:rPr>
          <w:rFonts w:ascii="Arial" w:hAnsi="Arial" w:cs="Arial"/>
          <w:b/>
          <w:i/>
          <w:sz w:val="20"/>
          <w:szCs w:val="20"/>
        </w:rPr>
        <w:t>admis</w:t>
      </w:r>
      <w:r w:rsidR="00161A5C">
        <w:rPr>
          <w:rFonts w:ascii="Arial" w:hAnsi="Arial" w:cs="Arial"/>
          <w:b/>
          <w:i/>
          <w:sz w:val="20"/>
          <w:szCs w:val="20"/>
        </w:rPr>
        <w:t xml:space="preserve"> </w:t>
      </w:r>
      <w:r w:rsidR="00440DD2" w:rsidRPr="00215FBD">
        <w:rPr>
          <w:rFonts w:ascii="Arial" w:hAnsi="Arial" w:cs="Arial"/>
          <w:b/>
          <w:i/>
          <w:sz w:val="20"/>
          <w:szCs w:val="20"/>
        </w:rPr>
        <w:t>au</w:t>
      </w:r>
      <w:r w:rsidR="00161A5C">
        <w:rPr>
          <w:rFonts w:ascii="Arial" w:hAnsi="Arial" w:cs="Arial"/>
          <w:b/>
          <w:i/>
          <w:sz w:val="20"/>
          <w:szCs w:val="20"/>
        </w:rPr>
        <w:t xml:space="preserve"> </w:t>
      </w:r>
      <w:r w:rsidR="00440DD2" w:rsidRPr="00215FBD">
        <w:rPr>
          <w:rFonts w:ascii="Arial" w:hAnsi="Arial" w:cs="Arial"/>
          <w:b/>
          <w:i/>
          <w:sz w:val="20"/>
          <w:szCs w:val="20"/>
        </w:rPr>
        <w:t>paiement</w:t>
      </w:r>
      <w:r w:rsidR="00161A5C">
        <w:rPr>
          <w:rFonts w:ascii="Arial" w:hAnsi="Arial" w:cs="Arial"/>
          <w:b/>
          <w:i/>
          <w:sz w:val="20"/>
          <w:szCs w:val="20"/>
        </w:rPr>
        <w:t xml:space="preserve"> </w:t>
      </w:r>
      <w:r w:rsidR="00440DD2" w:rsidRPr="00215FBD">
        <w:rPr>
          <w:rFonts w:ascii="Arial" w:hAnsi="Arial" w:cs="Arial"/>
          <w:b/>
          <w:i/>
          <w:sz w:val="20"/>
          <w:szCs w:val="20"/>
        </w:rPr>
        <w:t>conformément</w:t>
      </w:r>
      <w:r w:rsidR="00161A5C">
        <w:rPr>
          <w:rFonts w:ascii="Arial" w:hAnsi="Arial" w:cs="Arial"/>
          <w:b/>
          <w:i/>
          <w:sz w:val="20"/>
          <w:szCs w:val="20"/>
        </w:rPr>
        <w:t xml:space="preserve"> </w:t>
      </w:r>
      <w:r w:rsidR="00440DD2" w:rsidRPr="00215FBD">
        <w:rPr>
          <w:rFonts w:ascii="Arial" w:hAnsi="Arial" w:cs="Arial"/>
          <w:b/>
          <w:i/>
          <w:sz w:val="20"/>
          <w:szCs w:val="20"/>
        </w:rPr>
        <w:t>aux</w:t>
      </w:r>
      <w:r w:rsidR="00161A5C">
        <w:rPr>
          <w:rFonts w:ascii="Arial" w:hAnsi="Arial" w:cs="Arial"/>
          <w:b/>
          <w:i/>
          <w:sz w:val="20"/>
          <w:szCs w:val="20"/>
        </w:rPr>
        <w:t xml:space="preserve"> </w:t>
      </w:r>
      <w:r w:rsidR="00440DD2" w:rsidRPr="00215FBD">
        <w:rPr>
          <w:rFonts w:ascii="Arial" w:hAnsi="Arial" w:cs="Arial"/>
          <w:b/>
          <w:i/>
          <w:sz w:val="20"/>
          <w:szCs w:val="20"/>
        </w:rPr>
        <w:t>prescriptions</w:t>
      </w:r>
      <w:r w:rsidR="00161A5C">
        <w:rPr>
          <w:rFonts w:ascii="Arial" w:hAnsi="Arial" w:cs="Arial"/>
          <w:b/>
          <w:i/>
          <w:sz w:val="20"/>
          <w:szCs w:val="20"/>
        </w:rPr>
        <w:t xml:space="preserve"> </w:t>
      </w:r>
      <w:r w:rsidR="00440DD2" w:rsidRPr="00215FBD">
        <w:rPr>
          <w:rFonts w:ascii="Arial" w:hAnsi="Arial" w:cs="Arial"/>
          <w:b/>
          <w:i/>
          <w:sz w:val="20"/>
          <w:szCs w:val="20"/>
        </w:rPr>
        <w:t>de</w:t>
      </w:r>
      <w:r w:rsidR="00161A5C">
        <w:rPr>
          <w:rFonts w:ascii="Arial" w:hAnsi="Arial" w:cs="Arial"/>
          <w:b/>
          <w:i/>
          <w:sz w:val="20"/>
          <w:szCs w:val="20"/>
        </w:rPr>
        <w:t xml:space="preserve"> </w:t>
      </w:r>
      <w:r w:rsidR="00440DD2" w:rsidRPr="00215FBD">
        <w:rPr>
          <w:rFonts w:ascii="Arial" w:hAnsi="Arial" w:cs="Arial"/>
          <w:b/>
          <w:i/>
          <w:sz w:val="20"/>
          <w:szCs w:val="20"/>
        </w:rPr>
        <w:t>l’article</w:t>
      </w:r>
      <w:r w:rsidR="00161A5C">
        <w:rPr>
          <w:rFonts w:ascii="Arial" w:hAnsi="Arial" w:cs="Arial"/>
          <w:b/>
          <w:i/>
          <w:sz w:val="20"/>
          <w:szCs w:val="20"/>
        </w:rPr>
        <w:t xml:space="preserve"> </w:t>
      </w:r>
      <w:r w:rsidR="00440DD2" w:rsidRPr="00215FBD">
        <w:rPr>
          <w:rFonts w:ascii="Arial" w:hAnsi="Arial" w:cs="Arial"/>
          <w:b/>
          <w:i/>
          <w:sz w:val="20"/>
          <w:szCs w:val="20"/>
        </w:rPr>
        <w:t>95.</w:t>
      </w:r>
    </w:p>
    <w:p w14:paraId="335C7F16" w14:textId="77777777" w:rsidR="00440DD2" w:rsidRPr="00215FBD" w:rsidRDefault="00440DD2" w:rsidP="00687780">
      <w:pPr>
        <w:spacing w:after="0" w:line="240" w:lineRule="auto"/>
        <w:rPr>
          <w:rFonts w:ascii="Arial" w:hAnsi="Arial" w:cs="Arial"/>
          <w:sz w:val="20"/>
          <w:szCs w:val="20"/>
        </w:rPr>
      </w:pPr>
    </w:p>
    <w:p w14:paraId="7E8443E2"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refusés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enlevé</w:t>
      </w:r>
      <w:r w:rsidR="00F31487" w:rsidRPr="00215FBD">
        <w:rPr>
          <w:rFonts w:ascii="Arial" w:hAnsi="Arial" w:cs="Arial"/>
          <w:sz w:val="20"/>
          <w:szCs w:val="20"/>
        </w:rPr>
        <w:t>s</w:t>
      </w:r>
      <w:r w:rsidR="00161A5C">
        <w:rPr>
          <w:rFonts w:ascii="Arial" w:hAnsi="Arial" w:cs="Arial"/>
          <w:sz w:val="20"/>
          <w:szCs w:val="20"/>
        </w:rPr>
        <w:t xml:space="preserve"> </w:t>
      </w:r>
      <w:r w:rsidR="00F31487" w:rsidRPr="00215FBD">
        <w:rPr>
          <w:rFonts w:ascii="Arial" w:hAnsi="Arial" w:cs="Arial"/>
          <w:sz w:val="20"/>
          <w:szCs w:val="20"/>
        </w:rPr>
        <w:t>et</w:t>
      </w:r>
      <w:r w:rsidR="00161A5C">
        <w:rPr>
          <w:rFonts w:ascii="Arial" w:hAnsi="Arial" w:cs="Arial"/>
          <w:sz w:val="20"/>
          <w:szCs w:val="20"/>
        </w:rPr>
        <w:t xml:space="preserve"> </w:t>
      </w:r>
      <w:r w:rsidR="00F31487" w:rsidRPr="00215FBD">
        <w:rPr>
          <w:rFonts w:ascii="Arial" w:hAnsi="Arial" w:cs="Arial"/>
          <w:sz w:val="20"/>
          <w:szCs w:val="20"/>
        </w:rPr>
        <w:t>transportés</w:t>
      </w:r>
      <w:r w:rsidR="00161A5C">
        <w:rPr>
          <w:rFonts w:ascii="Arial" w:hAnsi="Arial" w:cs="Arial"/>
          <w:sz w:val="20"/>
          <w:szCs w:val="20"/>
        </w:rPr>
        <w:t xml:space="preserve"> </w:t>
      </w:r>
      <w:r w:rsidR="00F31487" w:rsidRPr="00215FBD">
        <w:rPr>
          <w:rFonts w:ascii="Arial" w:hAnsi="Arial" w:cs="Arial"/>
          <w:sz w:val="20"/>
          <w:szCs w:val="20"/>
        </w:rPr>
        <w:t>par</w:t>
      </w:r>
      <w:r w:rsidR="00161A5C">
        <w:rPr>
          <w:rFonts w:ascii="Arial" w:hAnsi="Arial" w:cs="Arial"/>
          <w:sz w:val="20"/>
          <w:szCs w:val="20"/>
        </w:rPr>
        <w:t xml:space="preserve"> </w:t>
      </w:r>
      <w:r w:rsidR="00F31487" w:rsidRPr="00215FBD">
        <w:rPr>
          <w:rFonts w:ascii="Arial" w:hAnsi="Arial" w:cs="Arial"/>
          <w:sz w:val="20"/>
          <w:szCs w:val="20"/>
        </w:rPr>
        <w:t>l’entrepre</w:t>
      </w:r>
      <w:r w:rsidRPr="00215FBD">
        <w:rPr>
          <w:rFonts w:ascii="Arial" w:hAnsi="Arial" w:cs="Arial"/>
          <w:sz w:val="20"/>
          <w:szCs w:val="20"/>
        </w:rPr>
        <w:t>neur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dehors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proofErr w:type="spellStart"/>
      <w:r w:rsidRPr="00215FBD">
        <w:rPr>
          <w:rFonts w:ascii="Arial" w:hAnsi="Arial" w:cs="Arial"/>
          <w:sz w:val="20"/>
          <w:szCs w:val="20"/>
        </w:rPr>
        <w:t>notiﬁcation</w:t>
      </w:r>
      <w:proofErr w:type="spellEnd"/>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refus.</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cet</w:t>
      </w:r>
      <w:r w:rsidR="00161A5C">
        <w:rPr>
          <w:rFonts w:ascii="Arial" w:hAnsi="Arial" w:cs="Arial"/>
          <w:sz w:val="20"/>
          <w:szCs w:val="20"/>
        </w:rPr>
        <w:t xml:space="preserve"> </w:t>
      </w:r>
      <w:r w:rsidRPr="00215FBD">
        <w:rPr>
          <w:rFonts w:ascii="Arial" w:hAnsi="Arial" w:cs="Arial"/>
          <w:sz w:val="20"/>
          <w:szCs w:val="20"/>
        </w:rPr>
        <w:t>enlèvement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effectué</w:t>
      </w:r>
      <w:r w:rsidR="00161A5C">
        <w:rPr>
          <w:rFonts w:ascii="Arial" w:hAnsi="Arial" w:cs="Arial"/>
          <w:sz w:val="20"/>
          <w:szCs w:val="20"/>
        </w:rPr>
        <w:t xml:space="preserve"> </w:t>
      </w:r>
      <w:r w:rsidRPr="00215FBD">
        <w:rPr>
          <w:rFonts w:ascii="Arial" w:hAnsi="Arial" w:cs="Arial"/>
          <w:sz w:val="20"/>
          <w:szCs w:val="20"/>
        </w:rPr>
        <w:t>d’office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risques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périls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p>
    <w:p w14:paraId="332D2D96"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Toute</w:t>
      </w:r>
      <w:r w:rsidR="00161A5C">
        <w:rPr>
          <w:rFonts w:ascii="Arial" w:hAnsi="Arial" w:cs="Arial"/>
          <w:sz w:val="20"/>
          <w:szCs w:val="20"/>
        </w:rPr>
        <w:t xml:space="preserve"> </w:t>
      </w:r>
      <w:r w:rsidRPr="00215FBD">
        <w:rPr>
          <w:rFonts w:ascii="Arial" w:hAnsi="Arial" w:cs="Arial"/>
          <w:sz w:val="20"/>
          <w:szCs w:val="20"/>
        </w:rPr>
        <w:t>utilisation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produits</w:t>
      </w:r>
      <w:r w:rsidR="00161A5C">
        <w:rPr>
          <w:rFonts w:ascii="Arial" w:hAnsi="Arial" w:cs="Arial"/>
          <w:sz w:val="20"/>
          <w:szCs w:val="20"/>
        </w:rPr>
        <w:t xml:space="preserve"> </w:t>
      </w:r>
      <w:r w:rsidRPr="00215FBD">
        <w:rPr>
          <w:rFonts w:ascii="Arial" w:hAnsi="Arial" w:cs="Arial"/>
          <w:sz w:val="20"/>
          <w:szCs w:val="20"/>
        </w:rPr>
        <w:t>refusés</w:t>
      </w:r>
      <w:r w:rsidR="00161A5C">
        <w:rPr>
          <w:rFonts w:ascii="Arial" w:hAnsi="Arial" w:cs="Arial"/>
          <w:sz w:val="20"/>
          <w:szCs w:val="20"/>
        </w:rPr>
        <w:t xml:space="preserve"> </w:t>
      </w:r>
      <w:r w:rsidRPr="00215FBD">
        <w:rPr>
          <w:rFonts w:ascii="Arial" w:hAnsi="Arial" w:cs="Arial"/>
          <w:sz w:val="20"/>
          <w:szCs w:val="20"/>
        </w:rPr>
        <w:t>entraîne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plein</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refus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518B6261" w14:textId="77777777" w:rsidR="00161A5C" w:rsidRPr="00215FBD" w:rsidRDefault="00161A5C" w:rsidP="00EF2F99">
      <w:pPr>
        <w:spacing w:after="0" w:line="240" w:lineRule="auto"/>
        <w:jc w:val="both"/>
        <w:rPr>
          <w:rFonts w:ascii="Arial" w:hAnsi="Arial" w:cs="Arial"/>
          <w:sz w:val="20"/>
          <w:szCs w:val="20"/>
        </w:rPr>
      </w:pPr>
    </w:p>
    <w:p w14:paraId="6B49F13C" w14:textId="77777777" w:rsidR="00440DD2" w:rsidRPr="00215FBD" w:rsidRDefault="00440DD2" w:rsidP="00440DD2">
      <w:pPr>
        <w:pBdr>
          <w:top w:val="single" w:sz="4" w:space="1" w:color="auto"/>
          <w:left w:val="single" w:sz="4" w:space="1" w:color="auto"/>
          <w:bottom w:val="single" w:sz="4" w:space="1" w:color="auto"/>
          <w:right w:val="single" w:sz="4" w:space="1" w:color="auto"/>
        </w:pBdr>
        <w:spacing w:after="0" w:line="240" w:lineRule="auto"/>
        <w:ind w:right="65"/>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0EB88E60" w14:textId="77777777" w:rsidR="00C61044" w:rsidRPr="00215FBD" w:rsidRDefault="00C61044" w:rsidP="00440DD2">
      <w:pPr>
        <w:pBdr>
          <w:top w:val="single" w:sz="4" w:space="1" w:color="auto"/>
          <w:left w:val="single" w:sz="4" w:space="1" w:color="auto"/>
          <w:bottom w:val="single" w:sz="4" w:space="1" w:color="auto"/>
          <w:right w:val="single" w:sz="4" w:space="1" w:color="auto"/>
        </w:pBdr>
        <w:spacing w:after="0" w:line="240" w:lineRule="auto"/>
        <w:ind w:right="65"/>
        <w:rPr>
          <w:rFonts w:ascii="Arial" w:hAnsi="Arial" w:cs="Arial"/>
          <w:b/>
          <w:i/>
          <w:sz w:val="20"/>
          <w:szCs w:val="20"/>
        </w:rPr>
      </w:pPr>
    </w:p>
    <w:p w14:paraId="593AAADA" w14:textId="77777777" w:rsidR="00440DD2" w:rsidRPr="00215FBD" w:rsidRDefault="00440DD2" w:rsidP="00440DD2">
      <w:pPr>
        <w:pBdr>
          <w:top w:val="single" w:sz="4" w:space="1" w:color="auto"/>
          <w:left w:val="single" w:sz="4" w:space="1" w:color="auto"/>
          <w:bottom w:val="single" w:sz="4" w:space="1" w:color="auto"/>
          <w:right w:val="single" w:sz="4" w:space="1" w:color="auto"/>
        </w:pBdr>
        <w:spacing w:after="0" w:line="240" w:lineRule="auto"/>
        <w:ind w:right="65"/>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82§4</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exécuté</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p>
    <w:p w14:paraId="3AB94CF4" w14:textId="77777777" w:rsidR="00E213CF" w:rsidRPr="00215FBD" w:rsidRDefault="00E213CF" w:rsidP="00440DD2">
      <w:pPr>
        <w:pBdr>
          <w:top w:val="single" w:sz="4" w:space="1" w:color="auto"/>
          <w:left w:val="single" w:sz="4" w:space="1" w:color="auto"/>
          <w:bottom w:val="single" w:sz="4" w:space="1" w:color="auto"/>
          <w:right w:val="single" w:sz="4" w:space="1" w:color="auto"/>
        </w:pBdr>
        <w:spacing w:after="0" w:line="240" w:lineRule="auto"/>
        <w:ind w:right="65"/>
        <w:rPr>
          <w:rFonts w:ascii="Arial" w:hAnsi="Arial" w:cs="Arial"/>
          <w:b/>
          <w:i/>
          <w:sz w:val="20"/>
          <w:szCs w:val="20"/>
        </w:rPr>
      </w:pPr>
    </w:p>
    <w:p w14:paraId="71CA0BB9" w14:textId="77777777" w:rsidR="00440DD2" w:rsidRPr="00215FBD" w:rsidRDefault="00440DD2" w:rsidP="007E7A10">
      <w:pPr>
        <w:pBdr>
          <w:top w:val="single" w:sz="4" w:space="1" w:color="auto"/>
          <w:left w:val="single" w:sz="4" w:space="1" w:color="auto"/>
          <w:bottom w:val="single" w:sz="4" w:space="1" w:color="auto"/>
          <w:right w:val="single" w:sz="4" w:space="1" w:color="auto"/>
        </w:pBdr>
        <w:spacing w:after="0" w:line="240" w:lineRule="auto"/>
        <w:ind w:right="65"/>
        <w:jc w:val="both"/>
        <w:rPr>
          <w:rFonts w:ascii="Arial" w:hAnsi="Arial" w:cs="Arial"/>
          <w:b/>
          <w:i/>
          <w:sz w:val="20"/>
          <w:szCs w:val="20"/>
        </w:rPr>
      </w:pP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met</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œuvre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produits</w:t>
      </w:r>
      <w:r w:rsidR="00161A5C">
        <w:rPr>
          <w:rFonts w:ascii="Arial" w:hAnsi="Arial" w:cs="Arial"/>
          <w:b/>
          <w:i/>
          <w:sz w:val="20"/>
          <w:szCs w:val="20"/>
        </w:rPr>
        <w:t xml:space="preserve"> </w:t>
      </w:r>
      <w:r w:rsidRPr="00215FBD">
        <w:rPr>
          <w:rFonts w:ascii="Arial" w:hAnsi="Arial" w:cs="Arial"/>
          <w:b/>
          <w:i/>
          <w:sz w:val="20"/>
          <w:szCs w:val="20"/>
        </w:rPr>
        <w:t>n’ayant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été</w:t>
      </w:r>
      <w:r w:rsidR="00161A5C">
        <w:rPr>
          <w:rFonts w:ascii="Arial" w:hAnsi="Arial" w:cs="Arial"/>
          <w:b/>
          <w:i/>
          <w:sz w:val="20"/>
          <w:szCs w:val="20"/>
        </w:rPr>
        <w:t xml:space="preserve"> </w:t>
      </w:r>
      <w:r w:rsidRPr="00215FBD">
        <w:rPr>
          <w:rFonts w:ascii="Arial" w:hAnsi="Arial" w:cs="Arial"/>
          <w:b/>
          <w:i/>
          <w:sz w:val="20"/>
          <w:szCs w:val="20"/>
        </w:rPr>
        <w:t>réceptionnés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satisfaisant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prescriptions</w:t>
      </w:r>
      <w:r w:rsidR="00161A5C">
        <w:rPr>
          <w:rFonts w:ascii="Arial" w:hAnsi="Arial" w:cs="Arial"/>
          <w:b/>
          <w:i/>
          <w:sz w:val="20"/>
          <w:szCs w:val="20"/>
        </w:rPr>
        <w:t xml:space="preserve"> </w:t>
      </w:r>
      <w:r w:rsidR="00F22D98" w:rsidRPr="00215FBD">
        <w:rPr>
          <w:rFonts w:ascii="Arial" w:hAnsi="Arial" w:cs="Arial"/>
          <w:b/>
          <w:i/>
          <w:sz w:val="20"/>
          <w:szCs w:val="20"/>
        </w:rPr>
        <w:t>des</w:t>
      </w:r>
      <w:r w:rsidR="00161A5C">
        <w:rPr>
          <w:rFonts w:ascii="Arial" w:hAnsi="Arial" w:cs="Arial"/>
          <w:b/>
          <w:i/>
          <w:sz w:val="20"/>
          <w:szCs w:val="20"/>
        </w:rPr>
        <w:t xml:space="preserve"> </w:t>
      </w:r>
      <w:r w:rsidR="00F22D98" w:rsidRPr="00215FBD">
        <w:rPr>
          <w:rFonts w:ascii="Arial" w:hAnsi="Arial" w:cs="Arial"/>
          <w:b/>
          <w:i/>
          <w:sz w:val="20"/>
          <w:szCs w:val="20"/>
        </w:rPr>
        <w:t>documents</w:t>
      </w:r>
      <w:r w:rsidR="00161A5C">
        <w:rPr>
          <w:rFonts w:ascii="Arial" w:hAnsi="Arial" w:cs="Arial"/>
          <w:b/>
          <w:i/>
          <w:sz w:val="20"/>
          <w:szCs w:val="20"/>
        </w:rPr>
        <w:t xml:space="preserve"> </w:t>
      </w:r>
      <w:r w:rsidR="00F22D98" w:rsidRPr="00215FBD">
        <w:rPr>
          <w:rFonts w:ascii="Arial" w:hAnsi="Arial" w:cs="Arial"/>
          <w:b/>
          <w:i/>
          <w:sz w:val="20"/>
          <w:szCs w:val="20"/>
        </w:rPr>
        <w:t>du</w:t>
      </w:r>
      <w:r w:rsidR="00161A5C">
        <w:rPr>
          <w:rFonts w:ascii="Arial" w:hAnsi="Arial" w:cs="Arial"/>
          <w:b/>
          <w:i/>
          <w:sz w:val="20"/>
          <w:szCs w:val="20"/>
        </w:rPr>
        <w:t xml:space="preserve"> </w:t>
      </w:r>
      <w:r w:rsidR="00F22D98" w:rsidRPr="00215FBD">
        <w:rPr>
          <w:rFonts w:ascii="Arial" w:hAnsi="Arial" w:cs="Arial"/>
          <w:b/>
          <w:i/>
          <w:sz w:val="20"/>
          <w:szCs w:val="20"/>
        </w:rPr>
        <w:t>marché</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fonctionnaire</w:t>
      </w:r>
      <w:r w:rsidR="00161A5C">
        <w:rPr>
          <w:rFonts w:ascii="Arial" w:hAnsi="Arial" w:cs="Arial"/>
          <w:b/>
          <w:i/>
          <w:sz w:val="20"/>
          <w:szCs w:val="20"/>
        </w:rPr>
        <w:t xml:space="preserve"> </w:t>
      </w:r>
      <w:r w:rsidRPr="00215FBD">
        <w:rPr>
          <w:rFonts w:ascii="Arial" w:hAnsi="Arial" w:cs="Arial"/>
          <w:b/>
          <w:i/>
          <w:sz w:val="20"/>
          <w:szCs w:val="20"/>
        </w:rPr>
        <w:t>dirigeant</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son</w:t>
      </w:r>
      <w:r w:rsidR="00161A5C">
        <w:rPr>
          <w:rFonts w:ascii="Arial" w:hAnsi="Arial" w:cs="Arial"/>
          <w:b/>
          <w:i/>
          <w:sz w:val="20"/>
          <w:szCs w:val="20"/>
        </w:rPr>
        <w:t xml:space="preserve"> </w:t>
      </w:r>
      <w:r w:rsidRPr="00215FBD">
        <w:rPr>
          <w:rFonts w:ascii="Arial" w:hAnsi="Arial" w:cs="Arial"/>
          <w:b/>
          <w:i/>
          <w:sz w:val="20"/>
          <w:szCs w:val="20"/>
        </w:rPr>
        <w:t>délégué</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interdire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poursuite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cause,</w:t>
      </w:r>
      <w:r w:rsidR="00161A5C">
        <w:rPr>
          <w:rFonts w:ascii="Arial" w:hAnsi="Arial" w:cs="Arial"/>
          <w:b/>
          <w:i/>
          <w:sz w:val="20"/>
          <w:szCs w:val="20"/>
        </w:rPr>
        <w:t xml:space="preserve"> </w:t>
      </w:r>
      <w:r w:rsidRPr="00215FBD">
        <w:rPr>
          <w:rFonts w:ascii="Arial" w:hAnsi="Arial" w:cs="Arial"/>
          <w:b/>
          <w:i/>
          <w:sz w:val="20"/>
          <w:szCs w:val="20"/>
        </w:rPr>
        <w:t>jusqu’à</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produits</w:t>
      </w:r>
      <w:r w:rsidR="00161A5C">
        <w:rPr>
          <w:rFonts w:ascii="Arial" w:hAnsi="Arial" w:cs="Arial"/>
          <w:b/>
          <w:i/>
          <w:sz w:val="20"/>
          <w:szCs w:val="20"/>
        </w:rPr>
        <w:t xml:space="preserve"> </w:t>
      </w:r>
      <w:r w:rsidRPr="00215FBD">
        <w:rPr>
          <w:rFonts w:ascii="Arial" w:hAnsi="Arial" w:cs="Arial"/>
          <w:b/>
          <w:i/>
          <w:sz w:val="20"/>
          <w:szCs w:val="20"/>
        </w:rPr>
        <w:t>refusés</w:t>
      </w:r>
      <w:r w:rsidR="00161A5C">
        <w:rPr>
          <w:rFonts w:ascii="Arial" w:hAnsi="Arial" w:cs="Arial"/>
          <w:b/>
          <w:i/>
          <w:sz w:val="20"/>
          <w:szCs w:val="20"/>
        </w:rPr>
        <w:t xml:space="preserve"> </w:t>
      </w:r>
      <w:r w:rsidRPr="00215FBD">
        <w:rPr>
          <w:rFonts w:ascii="Arial" w:hAnsi="Arial" w:cs="Arial"/>
          <w:b/>
          <w:i/>
          <w:sz w:val="20"/>
          <w:szCs w:val="20"/>
        </w:rPr>
        <w:t>soient</w:t>
      </w:r>
      <w:r w:rsidR="00161A5C">
        <w:rPr>
          <w:rFonts w:ascii="Arial" w:hAnsi="Arial" w:cs="Arial"/>
          <w:b/>
          <w:i/>
          <w:sz w:val="20"/>
          <w:szCs w:val="20"/>
        </w:rPr>
        <w:t xml:space="preserve"> </w:t>
      </w:r>
      <w:r w:rsidRPr="00215FBD">
        <w:rPr>
          <w:rFonts w:ascii="Arial" w:hAnsi="Arial" w:cs="Arial"/>
          <w:b/>
          <w:i/>
          <w:sz w:val="20"/>
          <w:szCs w:val="20"/>
        </w:rPr>
        <w:t>remplacés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d’autres</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satisfont</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conditions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sans</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cette</w:t>
      </w:r>
      <w:r w:rsidR="00161A5C">
        <w:rPr>
          <w:rFonts w:ascii="Arial" w:hAnsi="Arial" w:cs="Arial"/>
          <w:b/>
          <w:i/>
          <w:sz w:val="20"/>
          <w:szCs w:val="20"/>
        </w:rPr>
        <w:t xml:space="preserve"> </w:t>
      </w:r>
      <w:r w:rsidRPr="00215FBD">
        <w:rPr>
          <w:rFonts w:ascii="Arial" w:hAnsi="Arial" w:cs="Arial"/>
          <w:b/>
          <w:i/>
          <w:sz w:val="20"/>
          <w:szCs w:val="20"/>
        </w:rPr>
        <w:t>décision</w:t>
      </w:r>
      <w:r w:rsidR="00161A5C">
        <w:rPr>
          <w:rFonts w:ascii="Arial" w:hAnsi="Arial" w:cs="Arial"/>
          <w:b/>
          <w:i/>
          <w:sz w:val="20"/>
          <w:szCs w:val="20"/>
        </w:rPr>
        <w:t xml:space="preserve"> </w:t>
      </w:r>
      <w:r w:rsidRPr="00215FBD">
        <w:rPr>
          <w:rFonts w:ascii="Arial" w:hAnsi="Arial" w:cs="Arial"/>
          <w:b/>
          <w:i/>
          <w:sz w:val="20"/>
          <w:szCs w:val="20"/>
        </w:rPr>
        <w:t>engendre</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prolongation</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d’exécution</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dro</w:t>
      </w:r>
      <w:r w:rsidR="00F7003A" w:rsidRPr="00215FBD">
        <w:rPr>
          <w:rFonts w:ascii="Arial" w:hAnsi="Arial" w:cs="Arial"/>
          <w:b/>
          <w:i/>
          <w:sz w:val="20"/>
          <w:szCs w:val="20"/>
        </w:rPr>
        <w:t>it</w:t>
      </w:r>
      <w:r w:rsidR="00161A5C">
        <w:rPr>
          <w:rFonts w:ascii="Arial" w:hAnsi="Arial" w:cs="Arial"/>
          <w:b/>
          <w:i/>
          <w:sz w:val="20"/>
          <w:szCs w:val="20"/>
        </w:rPr>
        <w:t xml:space="preserve"> </w:t>
      </w:r>
      <w:r w:rsidR="00F7003A" w:rsidRPr="00215FBD">
        <w:rPr>
          <w:rFonts w:ascii="Arial" w:hAnsi="Arial" w:cs="Arial"/>
          <w:b/>
          <w:i/>
          <w:sz w:val="20"/>
          <w:szCs w:val="20"/>
        </w:rPr>
        <w:t>quelconque</w:t>
      </w:r>
      <w:r w:rsidR="00161A5C">
        <w:rPr>
          <w:rFonts w:ascii="Arial" w:hAnsi="Arial" w:cs="Arial"/>
          <w:b/>
          <w:i/>
          <w:sz w:val="20"/>
          <w:szCs w:val="20"/>
        </w:rPr>
        <w:t xml:space="preserve"> </w:t>
      </w:r>
      <w:r w:rsidR="00F7003A" w:rsidRPr="00215FBD">
        <w:rPr>
          <w:rFonts w:ascii="Arial" w:hAnsi="Arial" w:cs="Arial"/>
          <w:b/>
          <w:i/>
          <w:sz w:val="20"/>
          <w:szCs w:val="20"/>
        </w:rPr>
        <w:t>à</w:t>
      </w:r>
      <w:r w:rsidR="00161A5C">
        <w:rPr>
          <w:rFonts w:ascii="Arial" w:hAnsi="Arial" w:cs="Arial"/>
          <w:b/>
          <w:i/>
          <w:sz w:val="20"/>
          <w:szCs w:val="20"/>
        </w:rPr>
        <w:t xml:space="preserve"> </w:t>
      </w:r>
      <w:r w:rsidR="00F7003A" w:rsidRPr="00215FBD">
        <w:rPr>
          <w:rFonts w:ascii="Arial" w:hAnsi="Arial" w:cs="Arial"/>
          <w:b/>
          <w:i/>
          <w:sz w:val="20"/>
          <w:szCs w:val="20"/>
        </w:rPr>
        <w:t>indemnisation.</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décision</w:t>
      </w:r>
      <w:r w:rsidR="00161A5C">
        <w:rPr>
          <w:rFonts w:ascii="Arial" w:hAnsi="Arial" w:cs="Arial"/>
          <w:b/>
          <w:i/>
          <w:sz w:val="20"/>
          <w:szCs w:val="20"/>
        </w:rPr>
        <w:t xml:space="preserve"> </w:t>
      </w:r>
      <w:r w:rsidRPr="00215FBD">
        <w:rPr>
          <w:rFonts w:ascii="Arial" w:hAnsi="Arial" w:cs="Arial"/>
          <w:b/>
          <w:i/>
          <w:sz w:val="20"/>
          <w:szCs w:val="20"/>
        </w:rPr>
        <w:t>figure</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procès-verbal</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notifié</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l'adjudicataire.</w:t>
      </w:r>
    </w:p>
    <w:p w14:paraId="6F30A54D" w14:textId="77777777" w:rsidR="00440DD2" w:rsidRDefault="00440DD2" w:rsidP="00EF2F99">
      <w:pPr>
        <w:spacing w:after="0" w:line="240" w:lineRule="auto"/>
        <w:jc w:val="both"/>
        <w:rPr>
          <w:rFonts w:ascii="Arial" w:hAnsi="Arial" w:cs="Arial"/>
          <w:sz w:val="20"/>
          <w:szCs w:val="20"/>
        </w:rPr>
      </w:pPr>
    </w:p>
    <w:p w14:paraId="384266CC" w14:textId="77777777" w:rsidR="003460D3" w:rsidRDefault="003460D3" w:rsidP="00EF2F99">
      <w:pPr>
        <w:spacing w:after="0" w:line="240" w:lineRule="auto"/>
        <w:jc w:val="both"/>
        <w:rPr>
          <w:rFonts w:ascii="Arial" w:hAnsi="Arial" w:cs="Arial"/>
          <w:sz w:val="20"/>
          <w:szCs w:val="20"/>
        </w:rPr>
      </w:pPr>
    </w:p>
    <w:p w14:paraId="666E6245" w14:textId="77777777" w:rsidR="003460D3" w:rsidRDefault="003460D3" w:rsidP="00EF2F99">
      <w:pPr>
        <w:spacing w:after="0" w:line="240" w:lineRule="auto"/>
        <w:jc w:val="both"/>
        <w:rPr>
          <w:rFonts w:ascii="Arial" w:hAnsi="Arial" w:cs="Arial"/>
          <w:sz w:val="20"/>
          <w:szCs w:val="20"/>
        </w:rPr>
      </w:pPr>
    </w:p>
    <w:p w14:paraId="33BCD9D1" w14:textId="62C164F0" w:rsidR="003460D3" w:rsidRDefault="003460D3" w:rsidP="00EF2F99">
      <w:pPr>
        <w:spacing w:after="0" w:line="240" w:lineRule="auto"/>
        <w:jc w:val="both"/>
        <w:rPr>
          <w:rFonts w:ascii="Arial" w:hAnsi="Arial" w:cs="Arial"/>
          <w:sz w:val="20"/>
          <w:szCs w:val="20"/>
        </w:rPr>
      </w:pPr>
    </w:p>
    <w:p w14:paraId="304A45B2" w14:textId="77777777" w:rsidR="00432988" w:rsidRPr="00215FBD" w:rsidRDefault="00432988" w:rsidP="00EF2F99">
      <w:pPr>
        <w:spacing w:after="0" w:line="240" w:lineRule="auto"/>
        <w:jc w:val="both"/>
        <w:rPr>
          <w:rFonts w:ascii="Arial" w:hAnsi="Arial" w:cs="Arial"/>
          <w:sz w:val="20"/>
          <w:szCs w:val="20"/>
        </w:rPr>
      </w:pPr>
    </w:p>
    <w:p w14:paraId="6EFCFE37" w14:textId="77777777" w:rsidR="004E4F09" w:rsidRPr="00215FBD" w:rsidRDefault="00FB41CA" w:rsidP="00440DD2">
      <w:pPr>
        <w:spacing w:after="0" w:line="240" w:lineRule="auto"/>
        <w:jc w:val="center"/>
        <w:rPr>
          <w:rFonts w:ascii="Arial" w:hAnsi="Arial" w:cs="Arial"/>
          <w:b/>
          <w:sz w:val="20"/>
          <w:szCs w:val="20"/>
        </w:rPr>
      </w:pPr>
      <w:r w:rsidRPr="00215FBD">
        <w:rPr>
          <w:rFonts w:ascii="Arial" w:hAnsi="Arial" w:cs="Arial"/>
          <w:b/>
          <w:sz w:val="20"/>
          <w:szCs w:val="20"/>
        </w:rPr>
        <w:lastRenderedPageBreak/>
        <w:t>Journal</w:t>
      </w:r>
      <w:r w:rsidR="00161A5C">
        <w:rPr>
          <w:rFonts w:ascii="Arial" w:hAnsi="Arial" w:cs="Arial"/>
          <w:b/>
          <w:sz w:val="20"/>
          <w:szCs w:val="20"/>
        </w:rPr>
        <w:t xml:space="preserve"> </w:t>
      </w:r>
      <w:r w:rsidRPr="00215FBD">
        <w:rPr>
          <w:rFonts w:ascii="Arial" w:hAnsi="Arial" w:cs="Arial"/>
          <w:b/>
          <w:sz w:val="20"/>
          <w:szCs w:val="20"/>
        </w:rPr>
        <w:t>des</w:t>
      </w:r>
      <w:r w:rsidR="00161A5C">
        <w:rPr>
          <w:rFonts w:ascii="Arial" w:hAnsi="Arial" w:cs="Arial"/>
          <w:b/>
          <w:sz w:val="20"/>
          <w:szCs w:val="20"/>
        </w:rPr>
        <w:t xml:space="preserve"> </w:t>
      </w:r>
      <w:r w:rsidRPr="00215FBD">
        <w:rPr>
          <w:rFonts w:ascii="Arial" w:hAnsi="Arial" w:cs="Arial"/>
          <w:b/>
          <w:sz w:val="20"/>
          <w:szCs w:val="20"/>
        </w:rPr>
        <w:t>travaux</w:t>
      </w:r>
    </w:p>
    <w:p w14:paraId="7AB17545" w14:textId="77777777" w:rsidR="004E4F09" w:rsidRPr="00215FBD" w:rsidRDefault="004E4F09" w:rsidP="00EF2F99">
      <w:pPr>
        <w:spacing w:after="0" w:line="240" w:lineRule="auto"/>
        <w:jc w:val="both"/>
        <w:rPr>
          <w:rFonts w:ascii="Arial" w:hAnsi="Arial" w:cs="Arial"/>
          <w:b/>
          <w:sz w:val="20"/>
          <w:szCs w:val="20"/>
        </w:rPr>
      </w:pPr>
    </w:p>
    <w:p w14:paraId="04ECCA7C" w14:textId="77777777" w:rsidR="00FB41CA"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83</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journal</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FB41CA" w:rsidRPr="00215FBD">
        <w:rPr>
          <w:rFonts w:ascii="Arial" w:hAnsi="Arial" w:cs="Arial"/>
          <w:sz w:val="20"/>
          <w:szCs w:val="20"/>
        </w:rPr>
        <w:t>établi</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forme</w:t>
      </w:r>
      <w:r w:rsidR="00161A5C">
        <w:rPr>
          <w:rFonts w:ascii="Arial" w:hAnsi="Arial" w:cs="Arial"/>
          <w:sz w:val="20"/>
          <w:szCs w:val="20"/>
        </w:rPr>
        <w:t xml:space="preserve"> </w:t>
      </w:r>
      <w:r w:rsidR="00FB41CA" w:rsidRPr="00215FBD">
        <w:rPr>
          <w:rFonts w:ascii="Arial" w:hAnsi="Arial" w:cs="Arial"/>
          <w:sz w:val="20"/>
          <w:szCs w:val="20"/>
        </w:rPr>
        <w:t>admise</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fourni</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tenu,</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chaque</w:t>
      </w:r>
      <w:r w:rsidR="00161A5C">
        <w:rPr>
          <w:rFonts w:ascii="Arial" w:hAnsi="Arial" w:cs="Arial"/>
          <w:sz w:val="20"/>
          <w:szCs w:val="20"/>
        </w:rPr>
        <w:t xml:space="preserve"> </w:t>
      </w:r>
      <w:r w:rsidR="00FB41CA" w:rsidRPr="00215FBD">
        <w:rPr>
          <w:rFonts w:ascii="Arial" w:hAnsi="Arial" w:cs="Arial"/>
          <w:sz w:val="20"/>
          <w:szCs w:val="20"/>
        </w:rPr>
        <w:t>chantier,</w:t>
      </w:r>
      <w:r w:rsidR="00161A5C">
        <w:rPr>
          <w:rFonts w:ascii="Arial" w:hAnsi="Arial" w:cs="Arial"/>
          <w:sz w:val="20"/>
          <w:szCs w:val="20"/>
        </w:rPr>
        <w:t xml:space="preserve"> </w:t>
      </w:r>
      <w:r w:rsidR="00FB41CA" w:rsidRPr="00215FBD">
        <w:rPr>
          <w:rFonts w:ascii="Arial" w:hAnsi="Arial" w:cs="Arial"/>
          <w:sz w:val="20"/>
          <w:szCs w:val="20"/>
        </w:rPr>
        <w:t>exclusivement</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Il</w:t>
      </w:r>
      <w:r w:rsidR="00161A5C">
        <w:rPr>
          <w:rFonts w:ascii="Arial" w:hAnsi="Arial" w:cs="Arial"/>
          <w:sz w:val="20"/>
          <w:szCs w:val="20"/>
        </w:rPr>
        <w:t xml:space="preserve"> </w:t>
      </w:r>
      <w:r w:rsidR="00FB41CA" w:rsidRPr="00215FBD">
        <w:rPr>
          <w:rFonts w:ascii="Arial" w:hAnsi="Arial" w:cs="Arial"/>
          <w:sz w:val="20"/>
          <w:szCs w:val="20"/>
        </w:rPr>
        <w:t>y</w:t>
      </w:r>
      <w:r w:rsidR="00161A5C">
        <w:rPr>
          <w:rFonts w:ascii="Arial" w:hAnsi="Arial" w:cs="Arial"/>
          <w:sz w:val="20"/>
          <w:szCs w:val="20"/>
        </w:rPr>
        <w:t xml:space="preserve"> </w:t>
      </w:r>
      <w:r w:rsidR="00FB41CA" w:rsidRPr="00215FBD">
        <w:rPr>
          <w:rFonts w:ascii="Arial" w:hAnsi="Arial" w:cs="Arial"/>
          <w:sz w:val="20"/>
          <w:szCs w:val="20"/>
        </w:rPr>
        <w:t>inscrit</w:t>
      </w:r>
      <w:r w:rsidR="00161A5C">
        <w:rPr>
          <w:rFonts w:ascii="Arial" w:hAnsi="Arial" w:cs="Arial"/>
          <w:sz w:val="20"/>
          <w:szCs w:val="20"/>
        </w:rPr>
        <w:t xml:space="preserve"> </w:t>
      </w:r>
      <w:r w:rsidR="00FB41CA" w:rsidRPr="00215FBD">
        <w:rPr>
          <w:rFonts w:ascii="Arial" w:hAnsi="Arial" w:cs="Arial"/>
          <w:sz w:val="20"/>
          <w:szCs w:val="20"/>
        </w:rPr>
        <w:t>jour</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jour,</w:t>
      </w:r>
      <w:r w:rsidR="00161A5C">
        <w:rPr>
          <w:rFonts w:ascii="Arial" w:hAnsi="Arial" w:cs="Arial"/>
          <w:sz w:val="20"/>
          <w:szCs w:val="20"/>
        </w:rPr>
        <w:t xml:space="preserve"> </w:t>
      </w:r>
      <w:r w:rsidR="00FB41CA" w:rsidRPr="00215FBD">
        <w:rPr>
          <w:rFonts w:ascii="Arial" w:hAnsi="Arial" w:cs="Arial"/>
          <w:sz w:val="20"/>
          <w:szCs w:val="20"/>
        </w:rPr>
        <w:t>notamment,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renseignements</w:t>
      </w:r>
      <w:r w:rsidR="00161A5C">
        <w:rPr>
          <w:rFonts w:ascii="Arial" w:hAnsi="Arial" w:cs="Arial"/>
          <w:sz w:val="20"/>
          <w:szCs w:val="20"/>
        </w:rPr>
        <w:t xml:space="preserve"> </w:t>
      </w:r>
      <w:r w:rsidR="00FB41CA" w:rsidRPr="00215FBD">
        <w:rPr>
          <w:rFonts w:ascii="Arial" w:hAnsi="Arial" w:cs="Arial"/>
          <w:sz w:val="20"/>
          <w:szCs w:val="20"/>
        </w:rPr>
        <w:t>ci-</w:t>
      </w:r>
      <w:r w:rsidR="0043508B" w:rsidRPr="00215FBD">
        <w:rPr>
          <w:rFonts w:ascii="Arial" w:hAnsi="Arial" w:cs="Arial"/>
          <w:sz w:val="20"/>
          <w:szCs w:val="20"/>
        </w:rPr>
        <w:t>après</w:t>
      </w:r>
      <w:r w:rsidR="005A043E">
        <w:rPr>
          <w:rFonts w:ascii="Arial" w:hAnsi="Arial" w:cs="Arial"/>
          <w:sz w:val="20"/>
          <w:szCs w:val="20"/>
        </w:rPr>
        <w:t>:</w:t>
      </w:r>
    </w:p>
    <w:p w14:paraId="0B20B89D" w14:textId="77777777" w:rsidR="00FB41CA" w:rsidRPr="00215FBD" w:rsidRDefault="00FB41CA" w:rsidP="00EF2F99">
      <w:pPr>
        <w:spacing w:after="0" w:line="240" w:lineRule="auto"/>
        <w:ind w:left="284"/>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l’indication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Pr="00215FBD">
        <w:rPr>
          <w:rFonts w:ascii="Arial" w:hAnsi="Arial" w:cs="Arial"/>
          <w:sz w:val="20"/>
          <w:szCs w:val="20"/>
        </w:rPr>
        <w:t>atmosphériques,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interruptions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cause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Pr="00215FBD">
        <w:rPr>
          <w:rFonts w:ascii="Arial" w:hAnsi="Arial" w:cs="Arial"/>
          <w:sz w:val="20"/>
          <w:szCs w:val="20"/>
        </w:rPr>
        <w:t>météorologiques</w:t>
      </w:r>
      <w:r w:rsidR="00161A5C">
        <w:rPr>
          <w:rFonts w:ascii="Arial" w:hAnsi="Arial" w:cs="Arial"/>
          <w:sz w:val="20"/>
          <w:szCs w:val="20"/>
        </w:rPr>
        <w:t xml:space="preserve"> </w:t>
      </w:r>
      <w:r w:rsidRPr="00215FBD">
        <w:rPr>
          <w:rFonts w:ascii="Arial" w:hAnsi="Arial" w:cs="Arial"/>
          <w:sz w:val="20"/>
          <w:szCs w:val="20"/>
        </w:rPr>
        <w:t>défavorables,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heures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travail,</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nombre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qualité</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ouvriers</w:t>
      </w:r>
      <w:r w:rsidR="00161A5C">
        <w:rPr>
          <w:rFonts w:ascii="Arial" w:hAnsi="Arial" w:cs="Arial"/>
          <w:sz w:val="20"/>
          <w:szCs w:val="20"/>
        </w:rPr>
        <w:t xml:space="preserve"> </w:t>
      </w:r>
      <w:r w:rsidRPr="00215FBD">
        <w:rPr>
          <w:rFonts w:ascii="Arial" w:hAnsi="Arial" w:cs="Arial"/>
          <w:sz w:val="20"/>
          <w:szCs w:val="20"/>
        </w:rPr>
        <w:t>occupés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matériaux</w:t>
      </w:r>
      <w:r w:rsidR="00161A5C">
        <w:rPr>
          <w:rFonts w:ascii="Arial" w:hAnsi="Arial" w:cs="Arial"/>
          <w:sz w:val="20"/>
          <w:szCs w:val="20"/>
        </w:rPr>
        <w:t xml:space="preserve"> </w:t>
      </w:r>
      <w:r w:rsidRPr="00215FBD">
        <w:rPr>
          <w:rFonts w:ascii="Arial" w:hAnsi="Arial" w:cs="Arial"/>
          <w:sz w:val="20"/>
          <w:szCs w:val="20"/>
        </w:rPr>
        <w:t>approvisionnés,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matériel</w:t>
      </w:r>
      <w:r w:rsidR="00161A5C">
        <w:rPr>
          <w:rFonts w:ascii="Arial" w:hAnsi="Arial" w:cs="Arial"/>
          <w:sz w:val="20"/>
          <w:szCs w:val="20"/>
        </w:rPr>
        <w:t xml:space="preserve"> </w:t>
      </w:r>
      <w:r w:rsidRPr="00215FBD">
        <w:rPr>
          <w:rFonts w:ascii="Arial" w:hAnsi="Arial" w:cs="Arial"/>
          <w:sz w:val="20"/>
          <w:szCs w:val="20"/>
        </w:rPr>
        <w:t>utilisé,</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matériel</w:t>
      </w:r>
      <w:r w:rsidR="00161A5C">
        <w:rPr>
          <w:rFonts w:ascii="Arial" w:hAnsi="Arial" w:cs="Arial"/>
          <w:sz w:val="20"/>
          <w:szCs w:val="20"/>
        </w:rPr>
        <w:t xml:space="preserve"> </w:t>
      </w:r>
      <w:r w:rsidRPr="00215FBD">
        <w:rPr>
          <w:rFonts w:ascii="Arial" w:hAnsi="Arial" w:cs="Arial"/>
          <w:sz w:val="20"/>
          <w:szCs w:val="20"/>
        </w:rPr>
        <w:t>hors</w:t>
      </w:r>
      <w:r w:rsidR="00161A5C">
        <w:rPr>
          <w:rFonts w:ascii="Arial" w:hAnsi="Arial" w:cs="Arial"/>
          <w:sz w:val="20"/>
          <w:szCs w:val="20"/>
        </w:rPr>
        <w:t xml:space="preserve"> </w:t>
      </w:r>
      <w:r w:rsidRPr="00215FBD">
        <w:rPr>
          <w:rFonts w:ascii="Arial" w:hAnsi="Arial" w:cs="Arial"/>
          <w:sz w:val="20"/>
          <w:szCs w:val="20"/>
        </w:rPr>
        <w:t>service,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essais</w:t>
      </w:r>
      <w:r w:rsidR="00161A5C">
        <w:rPr>
          <w:rFonts w:ascii="Arial" w:hAnsi="Arial" w:cs="Arial"/>
          <w:sz w:val="20"/>
          <w:szCs w:val="20"/>
        </w:rPr>
        <w:t xml:space="preserve"> </w:t>
      </w:r>
      <w:r w:rsidRPr="00215FBD">
        <w:rPr>
          <w:rFonts w:ascii="Arial" w:hAnsi="Arial" w:cs="Arial"/>
          <w:sz w:val="20"/>
          <w:szCs w:val="20"/>
        </w:rPr>
        <w:t>effectués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place,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échantillons</w:t>
      </w:r>
      <w:r w:rsidR="00161A5C">
        <w:rPr>
          <w:rFonts w:ascii="Arial" w:hAnsi="Arial" w:cs="Arial"/>
          <w:sz w:val="20"/>
          <w:szCs w:val="20"/>
        </w:rPr>
        <w:t xml:space="preserve"> </w:t>
      </w:r>
      <w:r w:rsidRPr="00215FBD">
        <w:rPr>
          <w:rFonts w:ascii="Arial" w:hAnsi="Arial" w:cs="Arial"/>
          <w:sz w:val="20"/>
          <w:szCs w:val="20"/>
        </w:rPr>
        <w:t>expédiés,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évènements</w:t>
      </w:r>
      <w:r w:rsidR="00161A5C">
        <w:rPr>
          <w:rFonts w:ascii="Arial" w:hAnsi="Arial" w:cs="Arial"/>
          <w:sz w:val="20"/>
          <w:szCs w:val="20"/>
        </w:rPr>
        <w:t xml:space="preserve"> </w:t>
      </w:r>
      <w:r w:rsidRPr="00215FBD">
        <w:rPr>
          <w:rFonts w:ascii="Arial" w:hAnsi="Arial" w:cs="Arial"/>
          <w:sz w:val="20"/>
          <w:szCs w:val="20"/>
        </w:rPr>
        <w:t>imprévus,</w:t>
      </w:r>
      <w:r w:rsidR="00161A5C">
        <w:rPr>
          <w:rFonts w:ascii="Arial" w:hAnsi="Arial" w:cs="Arial"/>
          <w:sz w:val="20"/>
          <w:szCs w:val="20"/>
        </w:rPr>
        <w:t xml:space="preserve"> </w:t>
      </w:r>
      <w:r w:rsidRPr="00215FBD">
        <w:rPr>
          <w:rFonts w:ascii="Arial" w:hAnsi="Arial" w:cs="Arial"/>
          <w:sz w:val="20"/>
          <w:szCs w:val="20"/>
        </w:rPr>
        <w:t>ainsi</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ordres</w:t>
      </w:r>
      <w:r w:rsidR="00161A5C">
        <w:rPr>
          <w:rFonts w:ascii="Arial" w:hAnsi="Arial" w:cs="Arial"/>
          <w:sz w:val="20"/>
          <w:szCs w:val="20"/>
        </w:rPr>
        <w:t xml:space="preserve"> </w:t>
      </w:r>
      <w:r w:rsidRPr="00215FBD">
        <w:rPr>
          <w:rFonts w:ascii="Arial" w:hAnsi="Arial" w:cs="Arial"/>
          <w:sz w:val="20"/>
          <w:szCs w:val="20"/>
        </w:rPr>
        <w:t>purement</w:t>
      </w:r>
      <w:r w:rsidR="00161A5C">
        <w:rPr>
          <w:rFonts w:ascii="Arial" w:hAnsi="Arial" w:cs="Arial"/>
          <w:sz w:val="20"/>
          <w:szCs w:val="20"/>
        </w:rPr>
        <w:t xml:space="preserve"> </w:t>
      </w:r>
      <w:r w:rsidRPr="00215FBD">
        <w:rPr>
          <w:rFonts w:ascii="Arial" w:hAnsi="Arial" w:cs="Arial"/>
          <w:sz w:val="20"/>
          <w:szCs w:val="20"/>
        </w:rPr>
        <w:t>occasionnels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portée</w:t>
      </w:r>
      <w:r w:rsidR="00161A5C">
        <w:rPr>
          <w:rFonts w:ascii="Arial" w:hAnsi="Arial" w:cs="Arial"/>
          <w:sz w:val="20"/>
          <w:szCs w:val="20"/>
        </w:rPr>
        <w:t xml:space="preserve"> </w:t>
      </w:r>
      <w:r w:rsidRPr="00215FBD">
        <w:rPr>
          <w:rFonts w:ascii="Arial" w:hAnsi="Arial" w:cs="Arial"/>
          <w:sz w:val="20"/>
          <w:szCs w:val="20"/>
        </w:rPr>
        <w:t>mineure</w:t>
      </w:r>
      <w:r w:rsidR="00161A5C">
        <w:rPr>
          <w:rFonts w:ascii="Arial" w:hAnsi="Arial" w:cs="Arial"/>
          <w:sz w:val="20"/>
          <w:szCs w:val="20"/>
        </w:rPr>
        <w:t xml:space="preserve"> </w:t>
      </w:r>
      <w:r w:rsidRPr="00215FBD">
        <w:rPr>
          <w:rFonts w:ascii="Arial" w:hAnsi="Arial" w:cs="Arial"/>
          <w:sz w:val="20"/>
          <w:szCs w:val="20"/>
        </w:rPr>
        <w:t>donnés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0043508B" w:rsidRPr="00215FBD">
        <w:rPr>
          <w:rFonts w:ascii="Arial" w:hAnsi="Arial" w:cs="Arial"/>
          <w:sz w:val="20"/>
          <w:szCs w:val="20"/>
        </w:rPr>
        <w:t>l’entrepreneur</w:t>
      </w:r>
      <w:r w:rsidR="005A043E">
        <w:rPr>
          <w:rFonts w:ascii="Arial" w:hAnsi="Arial" w:cs="Arial"/>
          <w:sz w:val="20"/>
          <w:szCs w:val="20"/>
        </w:rPr>
        <w:t>;</w:t>
      </w:r>
    </w:p>
    <w:p w14:paraId="0157100B" w14:textId="77777777" w:rsidR="00FB41CA" w:rsidRPr="00215FBD" w:rsidRDefault="00FB41CA" w:rsidP="00EF2F99">
      <w:pPr>
        <w:spacing w:after="0" w:line="240" w:lineRule="auto"/>
        <w:ind w:left="284"/>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attachements</w:t>
      </w:r>
      <w:r w:rsidR="00161A5C">
        <w:rPr>
          <w:rFonts w:ascii="Arial" w:hAnsi="Arial" w:cs="Arial"/>
          <w:sz w:val="20"/>
          <w:szCs w:val="20"/>
        </w:rPr>
        <w:t xml:space="preserve"> </w:t>
      </w:r>
      <w:r w:rsidRPr="00215FBD">
        <w:rPr>
          <w:rFonts w:ascii="Arial" w:hAnsi="Arial" w:cs="Arial"/>
          <w:sz w:val="20"/>
          <w:szCs w:val="20"/>
        </w:rPr>
        <w:t>détaillés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éléments</w:t>
      </w:r>
      <w:r w:rsidR="00161A5C">
        <w:rPr>
          <w:rFonts w:ascii="Arial" w:hAnsi="Arial" w:cs="Arial"/>
          <w:sz w:val="20"/>
          <w:szCs w:val="20"/>
        </w:rPr>
        <w:t xml:space="preserve"> </w:t>
      </w:r>
      <w:r w:rsidRPr="00215FBD">
        <w:rPr>
          <w:rFonts w:ascii="Arial" w:hAnsi="Arial" w:cs="Arial"/>
          <w:sz w:val="20"/>
          <w:szCs w:val="20"/>
        </w:rPr>
        <w:t>contrôlables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utiles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calcul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paiements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effectuer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tels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réalisés,</w:t>
      </w:r>
      <w:r w:rsidR="00161A5C">
        <w:rPr>
          <w:rFonts w:ascii="Arial" w:hAnsi="Arial" w:cs="Arial"/>
          <w:sz w:val="20"/>
          <w:szCs w:val="20"/>
        </w:rPr>
        <w:t xml:space="preserve"> </w:t>
      </w:r>
      <w:r w:rsidRPr="00215FBD">
        <w:rPr>
          <w:rFonts w:ascii="Arial" w:hAnsi="Arial" w:cs="Arial"/>
          <w:sz w:val="20"/>
          <w:szCs w:val="20"/>
        </w:rPr>
        <w:t>quantités</w:t>
      </w:r>
      <w:r w:rsidR="00161A5C">
        <w:rPr>
          <w:rFonts w:ascii="Arial" w:hAnsi="Arial" w:cs="Arial"/>
          <w:sz w:val="20"/>
          <w:szCs w:val="20"/>
        </w:rPr>
        <w:t xml:space="preserve"> </w:t>
      </w:r>
      <w:r w:rsidRPr="00215FBD">
        <w:rPr>
          <w:rFonts w:ascii="Arial" w:hAnsi="Arial" w:cs="Arial"/>
          <w:sz w:val="20"/>
          <w:szCs w:val="20"/>
        </w:rPr>
        <w:t>exécutées,</w:t>
      </w:r>
      <w:r w:rsidR="00161A5C">
        <w:rPr>
          <w:rFonts w:ascii="Arial" w:hAnsi="Arial" w:cs="Arial"/>
          <w:sz w:val="20"/>
          <w:szCs w:val="20"/>
        </w:rPr>
        <w:t xml:space="preserve"> </w:t>
      </w:r>
      <w:r w:rsidRPr="00215FBD">
        <w:rPr>
          <w:rFonts w:ascii="Arial" w:hAnsi="Arial" w:cs="Arial"/>
          <w:sz w:val="20"/>
          <w:szCs w:val="20"/>
        </w:rPr>
        <w:t>approvisionnements</w:t>
      </w:r>
      <w:r w:rsidR="00161A5C">
        <w:rPr>
          <w:rFonts w:ascii="Arial" w:hAnsi="Arial" w:cs="Arial"/>
          <w:sz w:val="20"/>
          <w:szCs w:val="20"/>
        </w:rPr>
        <w:t xml:space="preserve"> </w:t>
      </w:r>
      <w:r w:rsidRPr="00215FBD">
        <w:rPr>
          <w:rFonts w:ascii="Arial" w:hAnsi="Arial" w:cs="Arial"/>
          <w:sz w:val="20"/>
          <w:szCs w:val="20"/>
        </w:rPr>
        <w:t>admis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compte.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attachements</w:t>
      </w:r>
      <w:r w:rsidR="00161A5C">
        <w:rPr>
          <w:rFonts w:ascii="Arial" w:hAnsi="Arial" w:cs="Arial"/>
          <w:sz w:val="20"/>
          <w:szCs w:val="20"/>
        </w:rPr>
        <w:t xml:space="preserve"> </w:t>
      </w:r>
      <w:r w:rsidRPr="00215FBD">
        <w:rPr>
          <w:rFonts w:ascii="Arial" w:hAnsi="Arial" w:cs="Arial"/>
          <w:sz w:val="20"/>
          <w:szCs w:val="20"/>
        </w:rPr>
        <w:t>font</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intégrante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journal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mais</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échéant,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consignés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0043508B" w:rsidRPr="00215FBD">
        <w:rPr>
          <w:rFonts w:ascii="Arial" w:hAnsi="Arial" w:cs="Arial"/>
          <w:sz w:val="20"/>
          <w:szCs w:val="20"/>
        </w:rPr>
        <w:t>séparés</w:t>
      </w:r>
      <w:r w:rsidR="005A043E">
        <w:rPr>
          <w:rFonts w:ascii="Arial" w:hAnsi="Arial" w:cs="Arial"/>
          <w:sz w:val="20"/>
          <w:szCs w:val="20"/>
        </w:rPr>
        <w:t>;</w:t>
      </w:r>
    </w:p>
    <w:p w14:paraId="040F2189" w14:textId="77777777" w:rsidR="008425C7" w:rsidRPr="00215FBD" w:rsidRDefault="00FB41CA" w:rsidP="00EF2F99">
      <w:pPr>
        <w:spacing w:after="0" w:line="240" w:lineRule="auto"/>
        <w:ind w:left="284"/>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éléments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remarques</w:t>
      </w:r>
      <w:r w:rsidR="00161A5C">
        <w:rPr>
          <w:rFonts w:ascii="Arial" w:hAnsi="Arial" w:cs="Arial"/>
          <w:sz w:val="20"/>
          <w:szCs w:val="20"/>
        </w:rPr>
        <w:t xml:space="preserve"> </w:t>
      </w:r>
      <w:r w:rsidRPr="00215FBD">
        <w:rPr>
          <w:rFonts w:ascii="Arial" w:hAnsi="Arial" w:cs="Arial"/>
          <w:sz w:val="20"/>
          <w:szCs w:val="20"/>
        </w:rPr>
        <w:t>correspondant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contenu</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journal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coordination</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sens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réglementation</w:t>
      </w:r>
      <w:r w:rsidR="00161A5C">
        <w:rPr>
          <w:rFonts w:ascii="Arial" w:hAnsi="Arial" w:cs="Arial"/>
          <w:sz w:val="20"/>
          <w:szCs w:val="20"/>
        </w:rPr>
        <w:t xml:space="preserve"> </w:t>
      </w:r>
      <w:r w:rsidRPr="00215FBD">
        <w:rPr>
          <w:rFonts w:ascii="Arial" w:hAnsi="Arial" w:cs="Arial"/>
          <w:sz w:val="20"/>
          <w:szCs w:val="20"/>
        </w:rPr>
        <w:t>concernant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chantiers</w:t>
      </w:r>
      <w:r w:rsidR="00161A5C">
        <w:rPr>
          <w:rFonts w:ascii="Arial" w:hAnsi="Arial" w:cs="Arial"/>
          <w:sz w:val="20"/>
          <w:szCs w:val="20"/>
        </w:rPr>
        <w:t xml:space="preserve"> </w:t>
      </w:r>
      <w:r w:rsidRPr="00215FBD">
        <w:rPr>
          <w:rFonts w:ascii="Arial" w:hAnsi="Arial" w:cs="Arial"/>
          <w:sz w:val="20"/>
          <w:szCs w:val="20"/>
        </w:rPr>
        <w:t>temporaires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mobiles.</w:t>
      </w:r>
    </w:p>
    <w:p w14:paraId="53862656"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préjudice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obligations</w:t>
      </w:r>
      <w:r w:rsidR="00161A5C">
        <w:rPr>
          <w:rFonts w:ascii="Arial" w:hAnsi="Arial" w:cs="Arial"/>
          <w:sz w:val="20"/>
          <w:szCs w:val="20"/>
        </w:rPr>
        <w:t xml:space="preserve"> </w:t>
      </w:r>
      <w:r w:rsidRPr="00215FBD">
        <w:rPr>
          <w:rFonts w:ascii="Arial" w:hAnsi="Arial" w:cs="Arial"/>
          <w:sz w:val="20"/>
          <w:szCs w:val="20"/>
        </w:rPr>
        <w:t>éventuelles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matière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tenue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journal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coordination,</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tenir</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journal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précise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5C79A4F6"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Toutefois,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attachements</w:t>
      </w:r>
      <w:r w:rsidR="00161A5C">
        <w:rPr>
          <w:rFonts w:ascii="Arial" w:hAnsi="Arial" w:cs="Arial"/>
          <w:sz w:val="20"/>
          <w:szCs w:val="20"/>
        </w:rPr>
        <w:t xml:space="preserve"> </w:t>
      </w:r>
      <w:r w:rsidRPr="00215FBD">
        <w:rPr>
          <w:rFonts w:ascii="Arial" w:hAnsi="Arial" w:cs="Arial"/>
          <w:sz w:val="20"/>
          <w:szCs w:val="20"/>
        </w:rPr>
        <w:t>détaillés</w:t>
      </w:r>
      <w:r w:rsidR="00161A5C">
        <w:rPr>
          <w:rFonts w:ascii="Arial" w:hAnsi="Arial" w:cs="Arial"/>
          <w:sz w:val="20"/>
          <w:szCs w:val="20"/>
        </w:rPr>
        <w:t xml:space="preserve"> </w:t>
      </w:r>
      <w:r w:rsidRPr="00215FBD">
        <w:rPr>
          <w:rFonts w:ascii="Arial" w:hAnsi="Arial" w:cs="Arial"/>
          <w:sz w:val="20"/>
          <w:szCs w:val="20"/>
        </w:rPr>
        <w:t>doivent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état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cause</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tenus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autres</w:t>
      </w:r>
      <w:r w:rsidR="00161A5C">
        <w:rPr>
          <w:rFonts w:ascii="Arial" w:hAnsi="Arial" w:cs="Arial"/>
          <w:sz w:val="20"/>
          <w:szCs w:val="20"/>
        </w:rPr>
        <w:t xml:space="preserve"> </w:t>
      </w:r>
      <w:r w:rsidRPr="00215FBD">
        <w:rPr>
          <w:rFonts w:ascii="Arial" w:hAnsi="Arial" w:cs="Arial"/>
          <w:sz w:val="20"/>
          <w:szCs w:val="20"/>
        </w:rPr>
        <w:t>qu’à</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global.</w:t>
      </w:r>
    </w:p>
    <w:p w14:paraId="41BA6BA6" w14:textId="77777777" w:rsidR="00307BA9" w:rsidRDefault="00307BA9" w:rsidP="00EF2F99">
      <w:pPr>
        <w:spacing w:after="0" w:line="240" w:lineRule="auto"/>
        <w:jc w:val="both"/>
        <w:rPr>
          <w:rFonts w:ascii="Arial" w:hAnsi="Arial" w:cs="Arial"/>
          <w:sz w:val="20"/>
          <w:szCs w:val="20"/>
        </w:rPr>
      </w:pPr>
    </w:p>
    <w:p w14:paraId="27C0A9EE" w14:textId="77777777" w:rsidR="00440DD2" w:rsidRPr="00215FBD" w:rsidRDefault="00440DD2" w:rsidP="00440DD2">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p>
    <w:p w14:paraId="2543D525" w14:textId="77777777" w:rsidR="00C61044" w:rsidRPr="00215FBD" w:rsidRDefault="00C61044"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3654C36F" w14:textId="77777777" w:rsidR="008425C7" w:rsidRPr="00215FBD" w:rsidRDefault="008425C7"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83,</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alinéa</w:t>
      </w:r>
      <w:r w:rsidR="00161A5C">
        <w:rPr>
          <w:rFonts w:ascii="Arial" w:hAnsi="Arial" w:cs="Arial"/>
          <w:b/>
          <w:i/>
          <w:sz w:val="20"/>
          <w:szCs w:val="20"/>
        </w:rPr>
        <w:t xml:space="preserve"> </w:t>
      </w:r>
      <w:r w:rsidRPr="00215FBD">
        <w:rPr>
          <w:rFonts w:ascii="Arial" w:hAnsi="Arial" w:cs="Arial"/>
          <w:b/>
          <w:i/>
          <w:sz w:val="20"/>
          <w:szCs w:val="20"/>
        </w:rPr>
        <w:t>1</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remplacé</w:t>
      </w:r>
      <w:r w:rsidR="00161A5C">
        <w:rPr>
          <w:rFonts w:ascii="Arial" w:hAnsi="Arial" w:cs="Arial"/>
          <w:b/>
          <w:i/>
          <w:sz w:val="20"/>
          <w:szCs w:val="20"/>
        </w:rPr>
        <w:t xml:space="preserve"> </w:t>
      </w:r>
      <w:r w:rsidR="0043508B" w:rsidRPr="00215FBD">
        <w:rPr>
          <w:rFonts w:ascii="Arial" w:hAnsi="Arial" w:cs="Arial"/>
          <w:b/>
          <w:i/>
          <w:sz w:val="20"/>
          <w:szCs w:val="20"/>
        </w:rPr>
        <w:t>par</w:t>
      </w:r>
      <w:r w:rsidR="005A043E">
        <w:rPr>
          <w:rFonts w:ascii="Arial" w:hAnsi="Arial" w:cs="Arial"/>
          <w:b/>
          <w:i/>
          <w:sz w:val="20"/>
          <w:szCs w:val="20"/>
        </w:rPr>
        <w:t>:</w:t>
      </w:r>
      <w:r w:rsidR="00161A5C">
        <w:rPr>
          <w:rFonts w:ascii="Arial" w:hAnsi="Arial" w:cs="Arial"/>
          <w:b/>
          <w:i/>
          <w:sz w:val="20"/>
          <w:szCs w:val="20"/>
        </w:rPr>
        <w:t xml:space="preserve"> </w:t>
      </w:r>
    </w:p>
    <w:p w14:paraId="6CDA4EBD" w14:textId="77777777" w:rsidR="00C61044" w:rsidRPr="00215FBD" w:rsidRDefault="00C61044"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E0BAB90" w14:textId="77777777" w:rsidR="008425C7" w:rsidRPr="00215FBD" w:rsidRDefault="008425C7"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tenue</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journal</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obligatoire.</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décider</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remplir</w:t>
      </w:r>
      <w:r w:rsidR="00161A5C">
        <w:rPr>
          <w:rFonts w:ascii="Arial" w:hAnsi="Arial" w:cs="Arial"/>
          <w:b/>
          <w:i/>
          <w:sz w:val="20"/>
          <w:szCs w:val="20"/>
        </w:rPr>
        <w:t xml:space="preserve"> </w:t>
      </w:r>
      <w:r w:rsidRPr="00215FBD">
        <w:rPr>
          <w:rFonts w:ascii="Arial" w:hAnsi="Arial" w:cs="Arial"/>
          <w:b/>
          <w:i/>
          <w:sz w:val="20"/>
          <w:szCs w:val="20"/>
        </w:rPr>
        <w:t>celui-ci</w:t>
      </w:r>
      <w:r w:rsidR="00161A5C">
        <w:rPr>
          <w:rFonts w:ascii="Arial" w:hAnsi="Arial" w:cs="Arial"/>
          <w:b/>
          <w:i/>
          <w:sz w:val="20"/>
          <w:szCs w:val="20"/>
        </w:rPr>
        <w:t xml:space="preserve"> </w:t>
      </w:r>
      <w:r w:rsidRPr="00215FBD">
        <w:rPr>
          <w:rFonts w:ascii="Arial" w:hAnsi="Arial" w:cs="Arial"/>
          <w:b/>
          <w:i/>
          <w:sz w:val="20"/>
          <w:szCs w:val="20"/>
        </w:rPr>
        <w:t>jour</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jour.</w:t>
      </w:r>
      <w:r w:rsidR="00161A5C">
        <w:rPr>
          <w:rFonts w:ascii="Arial" w:hAnsi="Arial" w:cs="Arial"/>
          <w:b/>
          <w:i/>
          <w:sz w:val="20"/>
          <w:szCs w:val="20"/>
        </w:rPr>
        <w:t xml:space="preserve"> </w:t>
      </w:r>
      <w:r w:rsidRPr="00215FBD">
        <w:rPr>
          <w:rFonts w:ascii="Arial" w:hAnsi="Arial" w:cs="Arial"/>
          <w:b/>
          <w:i/>
          <w:sz w:val="20"/>
          <w:szCs w:val="20"/>
        </w:rPr>
        <w:t>Il</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décider</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couvrir</w:t>
      </w:r>
      <w:r w:rsidR="00161A5C">
        <w:rPr>
          <w:rFonts w:ascii="Arial" w:hAnsi="Arial" w:cs="Arial"/>
          <w:b/>
          <w:i/>
          <w:sz w:val="20"/>
          <w:szCs w:val="20"/>
        </w:rPr>
        <w:t xml:space="preserve"> </w:t>
      </w:r>
      <w:r w:rsidRPr="00215FBD">
        <w:rPr>
          <w:rFonts w:ascii="Arial" w:hAnsi="Arial" w:cs="Arial"/>
          <w:b/>
          <w:i/>
          <w:sz w:val="20"/>
          <w:szCs w:val="20"/>
        </w:rPr>
        <w:t>une</w:t>
      </w:r>
      <w:r w:rsidR="00161A5C">
        <w:rPr>
          <w:rFonts w:ascii="Arial" w:hAnsi="Arial" w:cs="Arial"/>
          <w:b/>
          <w:i/>
          <w:sz w:val="20"/>
          <w:szCs w:val="20"/>
        </w:rPr>
        <w:t xml:space="preserve"> </w:t>
      </w:r>
      <w:r w:rsidRPr="00215FBD">
        <w:rPr>
          <w:rFonts w:ascii="Arial" w:hAnsi="Arial" w:cs="Arial"/>
          <w:b/>
          <w:i/>
          <w:sz w:val="20"/>
          <w:szCs w:val="20"/>
        </w:rPr>
        <w:t>période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plusieurs</w:t>
      </w:r>
      <w:r w:rsidR="00161A5C">
        <w:rPr>
          <w:rFonts w:ascii="Arial" w:hAnsi="Arial" w:cs="Arial"/>
          <w:b/>
          <w:i/>
          <w:sz w:val="20"/>
          <w:szCs w:val="20"/>
        </w:rPr>
        <w:t xml:space="preserve"> </w:t>
      </w:r>
      <w:r w:rsidRPr="00215FBD">
        <w:rPr>
          <w:rFonts w:ascii="Arial" w:hAnsi="Arial" w:cs="Arial"/>
          <w:b/>
          <w:i/>
          <w:sz w:val="20"/>
          <w:szCs w:val="20"/>
        </w:rPr>
        <w:t>jours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d’inactivité.</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journal</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doit</w:t>
      </w:r>
      <w:r w:rsidR="00161A5C">
        <w:rPr>
          <w:rFonts w:ascii="Arial" w:hAnsi="Arial" w:cs="Arial"/>
          <w:b/>
          <w:i/>
          <w:sz w:val="20"/>
          <w:szCs w:val="20"/>
        </w:rPr>
        <w:t xml:space="preserve"> </w:t>
      </w:r>
      <w:r w:rsidRPr="00215FBD">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tenu</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00CD282A" w:rsidRPr="00215FBD">
        <w:rPr>
          <w:rFonts w:ascii="Arial" w:hAnsi="Arial" w:cs="Arial"/>
          <w:b/>
          <w:i/>
          <w:sz w:val="20"/>
          <w:szCs w:val="20"/>
        </w:rPr>
        <w:t>partir</w:t>
      </w:r>
      <w:r w:rsidR="00161A5C">
        <w:rPr>
          <w:rFonts w:ascii="Arial" w:hAnsi="Arial" w:cs="Arial"/>
          <w:b/>
          <w:i/>
          <w:sz w:val="20"/>
          <w:szCs w:val="20"/>
        </w:rPr>
        <w:t xml:space="preserve"> </w:t>
      </w:r>
      <w:r w:rsidR="00CD282A" w:rsidRPr="00215FBD">
        <w:rPr>
          <w:rFonts w:ascii="Arial" w:hAnsi="Arial" w:cs="Arial"/>
          <w:b/>
          <w:i/>
          <w:sz w:val="20"/>
          <w:szCs w:val="20"/>
        </w:rPr>
        <w:t>de</w:t>
      </w:r>
      <w:r w:rsidR="00161A5C">
        <w:rPr>
          <w:rFonts w:ascii="Arial" w:hAnsi="Arial" w:cs="Arial"/>
          <w:b/>
          <w:i/>
          <w:sz w:val="20"/>
          <w:szCs w:val="20"/>
        </w:rPr>
        <w:t xml:space="preserve"> </w:t>
      </w:r>
      <w:r w:rsidR="00CD282A" w:rsidRPr="00215FBD">
        <w:rPr>
          <w:rFonts w:ascii="Arial" w:hAnsi="Arial" w:cs="Arial"/>
          <w:b/>
          <w:i/>
          <w:sz w:val="20"/>
          <w:szCs w:val="20"/>
        </w:rPr>
        <w:t>la</w:t>
      </w:r>
      <w:r w:rsidR="00161A5C">
        <w:rPr>
          <w:rFonts w:ascii="Arial" w:hAnsi="Arial" w:cs="Arial"/>
          <w:b/>
          <w:i/>
          <w:sz w:val="20"/>
          <w:szCs w:val="20"/>
        </w:rPr>
        <w:t xml:space="preserve"> </w:t>
      </w:r>
      <w:r w:rsidR="00CD282A" w:rsidRPr="00215FBD">
        <w:rPr>
          <w:rFonts w:ascii="Arial" w:hAnsi="Arial" w:cs="Arial"/>
          <w:b/>
          <w:i/>
          <w:sz w:val="20"/>
          <w:szCs w:val="20"/>
        </w:rPr>
        <w:t>date</w:t>
      </w:r>
      <w:r w:rsidR="00161A5C">
        <w:rPr>
          <w:rFonts w:ascii="Arial" w:hAnsi="Arial" w:cs="Arial"/>
          <w:b/>
          <w:i/>
          <w:sz w:val="20"/>
          <w:szCs w:val="20"/>
        </w:rPr>
        <w:t xml:space="preserve"> </w:t>
      </w:r>
      <w:r w:rsidR="00CD282A" w:rsidRPr="00215FBD">
        <w:rPr>
          <w:rFonts w:ascii="Arial" w:hAnsi="Arial" w:cs="Arial"/>
          <w:b/>
          <w:i/>
          <w:sz w:val="20"/>
          <w:szCs w:val="20"/>
        </w:rPr>
        <w:t>de</w:t>
      </w:r>
      <w:r w:rsidR="00161A5C">
        <w:rPr>
          <w:rFonts w:ascii="Arial" w:hAnsi="Arial" w:cs="Arial"/>
          <w:b/>
          <w:i/>
          <w:sz w:val="20"/>
          <w:szCs w:val="20"/>
        </w:rPr>
        <w:t xml:space="preserve"> </w:t>
      </w:r>
      <w:r w:rsidR="00CD282A" w:rsidRPr="00215FBD">
        <w:rPr>
          <w:rFonts w:ascii="Arial" w:hAnsi="Arial" w:cs="Arial"/>
          <w:b/>
          <w:i/>
          <w:sz w:val="20"/>
          <w:szCs w:val="20"/>
        </w:rPr>
        <w:t>commencement</w:t>
      </w:r>
      <w:r w:rsidR="00161A5C">
        <w:rPr>
          <w:rFonts w:ascii="Arial" w:hAnsi="Arial" w:cs="Arial"/>
          <w:b/>
          <w:i/>
          <w:sz w:val="20"/>
          <w:szCs w:val="20"/>
        </w:rPr>
        <w:t xml:space="preserve"> </w:t>
      </w:r>
      <w:r w:rsidR="00CD282A" w:rsidRPr="00215FBD">
        <w:rPr>
          <w:rFonts w:ascii="Arial" w:hAnsi="Arial" w:cs="Arial"/>
          <w:b/>
          <w:i/>
          <w:sz w:val="20"/>
          <w:szCs w:val="20"/>
        </w:rPr>
        <w:t>des</w:t>
      </w:r>
      <w:r w:rsidR="00161A5C">
        <w:rPr>
          <w:rFonts w:ascii="Arial" w:hAnsi="Arial" w:cs="Arial"/>
          <w:b/>
          <w:i/>
          <w:sz w:val="20"/>
          <w:szCs w:val="20"/>
        </w:rPr>
        <w:t xml:space="preserve"> </w:t>
      </w:r>
      <w:r w:rsidR="00CD282A" w:rsidRPr="00215FBD">
        <w:rPr>
          <w:rFonts w:ascii="Arial" w:hAnsi="Arial" w:cs="Arial"/>
          <w:b/>
          <w:i/>
          <w:sz w:val="20"/>
          <w:szCs w:val="20"/>
        </w:rPr>
        <w:t>travaux</w:t>
      </w:r>
      <w:r w:rsidR="00161A5C">
        <w:rPr>
          <w:rFonts w:ascii="Arial" w:hAnsi="Arial" w:cs="Arial"/>
          <w:b/>
          <w:i/>
          <w:sz w:val="20"/>
          <w:szCs w:val="20"/>
        </w:rPr>
        <w:t xml:space="preserve"> </w:t>
      </w:r>
      <w:r w:rsidR="00CD282A" w:rsidRPr="00215FBD">
        <w:rPr>
          <w:rFonts w:ascii="Arial" w:hAnsi="Arial" w:cs="Arial"/>
          <w:b/>
          <w:i/>
          <w:sz w:val="20"/>
          <w:szCs w:val="20"/>
        </w:rPr>
        <w:t>fixée</w:t>
      </w:r>
      <w:r w:rsidR="00161A5C">
        <w:rPr>
          <w:rFonts w:ascii="Arial" w:hAnsi="Arial" w:cs="Arial"/>
          <w:b/>
          <w:i/>
          <w:sz w:val="20"/>
          <w:szCs w:val="20"/>
        </w:rPr>
        <w:t xml:space="preserve"> </w:t>
      </w:r>
      <w:r w:rsidR="00CD282A"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l’ordre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service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jusqu’à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fin</w:t>
      </w:r>
      <w:r w:rsidR="00161A5C">
        <w:rPr>
          <w:rFonts w:ascii="Arial" w:hAnsi="Arial" w:cs="Arial"/>
          <w:b/>
          <w:i/>
          <w:sz w:val="20"/>
          <w:szCs w:val="20"/>
        </w:rPr>
        <w:t xml:space="preserve"> </w:t>
      </w:r>
      <w:r w:rsidRPr="00215FBD">
        <w:rPr>
          <w:rFonts w:ascii="Arial" w:hAnsi="Arial" w:cs="Arial"/>
          <w:b/>
          <w:i/>
          <w:sz w:val="20"/>
          <w:szCs w:val="20"/>
        </w:rPr>
        <w:t>effective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ceux-ci,</w:t>
      </w:r>
      <w:r w:rsidR="00161A5C">
        <w:rPr>
          <w:rFonts w:ascii="Arial" w:hAnsi="Arial" w:cs="Arial"/>
          <w:b/>
          <w:i/>
          <w:sz w:val="20"/>
          <w:szCs w:val="20"/>
        </w:rPr>
        <w:t xml:space="preserve"> </w:t>
      </w:r>
      <w:r w:rsidRPr="00215FBD">
        <w:rPr>
          <w:rFonts w:ascii="Arial" w:hAnsi="Arial" w:cs="Arial"/>
          <w:b/>
          <w:i/>
          <w:sz w:val="20"/>
          <w:szCs w:val="20"/>
        </w:rPr>
        <w:t>y</w:t>
      </w:r>
      <w:r w:rsidR="00161A5C">
        <w:rPr>
          <w:rFonts w:ascii="Arial" w:hAnsi="Arial" w:cs="Arial"/>
          <w:b/>
          <w:i/>
          <w:sz w:val="20"/>
          <w:szCs w:val="20"/>
        </w:rPr>
        <w:t xml:space="preserve"> </w:t>
      </w:r>
      <w:r w:rsidRPr="00215FBD">
        <w:rPr>
          <w:rFonts w:ascii="Arial" w:hAnsi="Arial" w:cs="Arial"/>
          <w:b/>
          <w:i/>
          <w:sz w:val="20"/>
          <w:szCs w:val="20"/>
        </w:rPr>
        <w:t>compris</w:t>
      </w:r>
      <w:r w:rsidR="00161A5C">
        <w:rPr>
          <w:rFonts w:ascii="Arial" w:hAnsi="Arial" w:cs="Arial"/>
          <w:b/>
          <w:i/>
          <w:sz w:val="20"/>
          <w:szCs w:val="20"/>
        </w:rPr>
        <w:t xml:space="preserve"> </w:t>
      </w:r>
      <w:r w:rsidRPr="00215FBD">
        <w:rPr>
          <w:rFonts w:ascii="Arial" w:hAnsi="Arial" w:cs="Arial"/>
          <w:b/>
          <w:i/>
          <w:sz w:val="20"/>
          <w:szCs w:val="20"/>
        </w:rPr>
        <w:t>pendant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durée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garantie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d’intervention</w:t>
      </w:r>
      <w:r w:rsidR="00161A5C">
        <w:rPr>
          <w:rFonts w:ascii="Arial" w:hAnsi="Arial" w:cs="Arial"/>
          <w:b/>
          <w:i/>
          <w:sz w:val="20"/>
          <w:szCs w:val="20"/>
        </w:rPr>
        <w:t xml:space="preserve"> </w:t>
      </w:r>
      <w:r w:rsidRPr="00215FBD">
        <w:rPr>
          <w:rFonts w:ascii="Arial" w:hAnsi="Arial" w:cs="Arial"/>
          <w:b/>
          <w:i/>
          <w:sz w:val="20"/>
          <w:szCs w:val="20"/>
        </w:rPr>
        <w:t>durant</w:t>
      </w:r>
      <w:r w:rsidR="00161A5C">
        <w:rPr>
          <w:rFonts w:ascii="Arial" w:hAnsi="Arial" w:cs="Arial"/>
          <w:b/>
          <w:i/>
          <w:sz w:val="20"/>
          <w:szCs w:val="20"/>
        </w:rPr>
        <w:t xml:space="preserve"> </w:t>
      </w:r>
      <w:r w:rsidRPr="00215FBD">
        <w:rPr>
          <w:rFonts w:ascii="Arial" w:hAnsi="Arial" w:cs="Arial"/>
          <w:b/>
          <w:i/>
          <w:sz w:val="20"/>
          <w:szCs w:val="20"/>
        </w:rPr>
        <w:t>celui-ci.</w:t>
      </w:r>
    </w:p>
    <w:p w14:paraId="70C17360" w14:textId="77777777" w:rsidR="001554FD" w:rsidRPr="00215FBD" w:rsidRDefault="001554FD" w:rsidP="00EF2F99">
      <w:pPr>
        <w:spacing w:after="0" w:line="240" w:lineRule="auto"/>
        <w:jc w:val="both"/>
        <w:rPr>
          <w:rFonts w:ascii="Arial" w:hAnsi="Arial" w:cs="Arial"/>
          <w:sz w:val="20"/>
          <w:szCs w:val="20"/>
        </w:rPr>
      </w:pPr>
    </w:p>
    <w:p w14:paraId="48740F54" w14:textId="77777777" w:rsidR="00440DD2" w:rsidRPr="00215FBD" w:rsidRDefault="00440DD2" w:rsidP="00440DD2">
      <w:pPr>
        <w:pBdr>
          <w:top w:val="single" w:sz="4" w:space="1" w:color="auto"/>
          <w:left w:val="single" w:sz="4" w:space="4" w:color="auto"/>
          <w:bottom w:val="single" w:sz="4" w:space="0" w:color="auto"/>
          <w:right w:val="single" w:sz="4" w:space="4" w:color="auto"/>
        </w:pBdr>
        <w:spacing w:after="0" w:line="240" w:lineRule="auto"/>
        <w:ind w:right="65"/>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277CE142" w14:textId="77777777" w:rsidR="00440DD2" w:rsidRPr="00215FBD" w:rsidRDefault="00440DD2" w:rsidP="00440DD2">
      <w:pPr>
        <w:pBdr>
          <w:top w:val="single" w:sz="4" w:space="1" w:color="auto"/>
          <w:left w:val="single" w:sz="4" w:space="4" w:color="auto"/>
          <w:bottom w:val="single" w:sz="4" w:space="0" w:color="auto"/>
          <w:right w:val="single" w:sz="4" w:space="4" w:color="auto"/>
        </w:pBdr>
        <w:spacing w:after="0" w:line="240" w:lineRule="auto"/>
        <w:ind w:right="65"/>
        <w:rPr>
          <w:rFonts w:ascii="Arial" w:hAnsi="Arial" w:cs="Arial"/>
          <w:b/>
          <w:i/>
          <w:sz w:val="20"/>
          <w:szCs w:val="20"/>
        </w:rPr>
      </w:pPr>
    </w:p>
    <w:p w14:paraId="7CDA6F59" w14:textId="77777777" w:rsidR="00440DD2" w:rsidRPr="00215FBD" w:rsidRDefault="00440DD2" w:rsidP="00440DD2">
      <w:pPr>
        <w:pBdr>
          <w:top w:val="single" w:sz="4" w:space="1" w:color="auto"/>
          <w:left w:val="single" w:sz="4" w:space="4" w:color="auto"/>
          <w:bottom w:val="single" w:sz="4" w:space="0" w:color="auto"/>
          <w:right w:val="single" w:sz="4" w:space="4" w:color="auto"/>
        </w:pBdr>
        <w:spacing w:after="0" w:line="240" w:lineRule="auto"/>
        <w:ind w:right="65"/>
        <w:rPr>
          <w:rFonts w:ascii="Arial" w:hAnsi="Arial" w:cs="Arial"/>
          <w:b/>
          <w:i/>
          <w:sz w:val="20"/>
          <w:szCs w:val="20"/>
        </w:rPr>
      </w:pPr>
      <w:r w:rsidRPr="00215FBD">
        <w:rPr>
          <w:rFonts w:ascii="Arial" w:hAnsi="Arial" w:cs="Arial"/>
          <w:b/>
          <w:i/>
          <w:sz w:val="20"/>
          <w:szCs w:val="20"/>
        </w:rPr>
        <w:t>Sauf</w:t>
      </w:r>
      <w:r w:rsidR="00161A5C">
        <w:rPr>
          <w:rFonts w:ascii="Arial" w:hAnsi="Arial" w:cs="Arial"/>
          <w:b/>
          <w:i/>
          <w:sz w:val="20"/>
          <w:szCs w:val="20"/>
        </w:rPr>
        <w:t xml:space="preserve"> </w:t>
      </w:r>
      <w:r w:rsidRPr="00215FBD">
        <w:rPr>
          <w:rFonts w:ascii="Arial" w:hAnsi="Arial" w:cs="Arial"/>
          <w:b/>
          <w:i/>
          <w:sz w:val="20"/>
          <w:szCs w:val="20"/>
        </w:rPr>
        <w:t>disposition</w:t>
      </w:r>
      <w:r w:rsidR="00161A5C">
        <w:rPr>
          <w:rFonts w:ascii="Arial" w:hAnsi="Arial" w:cs="Arial"/>
          <w:b/>
          <w:i/>
          <w:sz w:val="20"/>
          <w:szCs w:val="20"/>
        </w:rPr>
        <w:t xml:space="preserve"> </w:t>
      </w:r>
      <w:r w:rsidRPr="00215FBD">
        <w:rPr>
          <w:rFonts w:ascii="Arial" w:hAnsi="Arial" w:cs="Arial"/>
          <w:b/>
          <w:i/>
          <w:sz w:val="20"/>
          <w:szCs w:val="20"/>
        </w:rPr>
        <w:t>contraire</w:t>
      </w:r>
      <w:r w:rsidR="00161A5C">
        <w:rPr>
          <w:rFonts w:ascii="Arial" w:hAnsi="Arial" w:cs="Arial"/>
          <w:b/>
          <w:i/>
          <w:sz w:val="20"/>
          <w:szCs w:val="20"/>
        </w:rPr>
        <w:t xml:space="preserve"> </w:t>
      </w:r>
      <w:r w:rsidR="00AD4438" w:rsidRPr="00215FBD">
        <w:rPr>
          <w:rFonts w:ascii="Arial" w:hAnsi="Arial" w:cs="Arial"/>
          <w:b/>
          <w:i/>
          <w:sz w:val="20"/>
          <w:szCs w:val="20"/>
        </w:rPr>
        <w:t>dans</w:t>
      </w:r>
      <w:r w:rsidR="00161A5C">
        <w:rPr>
          <w:rFonts w:ascii="Arial" w:hAnsi="Arial" w:cs="Arial"/>
          <w:b/>
          <w:i/>
          <w:sz w:val="20"/>
          <w:szCs w:val="20"/>
        </w:rPr>
        <w:t xml:space="preserve"> </w:t>
      </w:r>
      <w:r w:rsidR="00AD4438" w:rsidRPr="00215FBD">
        <w:rPr>
          <w:rFonts w:ascii="Arial" w:hAnsi="Arial" w:cs="Arial"/>
          <w:b/>
          <w:i/>
          <w:sz w:val="20"/>
          <w:szCs w:val="20"/>
        </w:rPr>
        <w:t>les</w:t>
      </w:r>
      <w:r w:rsidR="00161A5C">
        <w:rPr>
          <w:rFonts w:ascii="Arial" w:hAnsi="Arial" w:cs="Arial"/>
          <w:b/>
          <w:i/>
          <w:sz w:val="20"/>
          <w:szCs w:val="20"/>
        </w:rPr>
        <w:t xml:space="preserve"> </w:t>
      </w:r>
      <w:r w:rsidR="00AD4438" w:rsidRPr="00215FBD">
        <w:rPr>
          <w:rFonts w:ascii="Arial" w:hAnsi="Arial" w:cs="Arial"/>
          <w:b/>
          <w:i/>
          <w:sz w:val="20"/>
          <w:szCs w:val="20"/>
        </w:rPr>
        <w:t>documents</w:t>
      </w:r>
      <w:r w:rsidR="00161A5C">
        <w:rPr>
          <w:rFonts w:ascii="Arial" w:hAnsi="Arial" w:cs="Arial"/>
          <w:b/>
          <w:i/>
          <w:sz w:val="20"/>
          <w:szCs w:val="20"/>
        </w:rPr>
        <w:t xml:space="preserve"> </w:t>
      </w:r>
      <w:r w:rsidR="00AD4438" w:rsidRPr="00215FBD">
        <w:rPr>
          <w:rFonts w:ascii="Arial" w:hAnsi="Arial" w:cs="Arial"/>
          <w:b/>
          <w:i/>
          <w:sz w:val="20"/>
          <w:szCs w:val="20"/>
        </w:rPr>
        <w:t>du</w:t>
      </w:r>
      <w:r w:rsidR="00161A5C">
        <w:rPr>
          <w:rFonts w:ascii="Arial" w:hAnsi="Arial" w:cs="Arial"/>
          <w:b/>
          <w:i/>
          <w:sz w:val="20"/>
          <w:szCs w:val="20"/>
        </w:rPr>
        <w:t xml:space="preserve"> </w:t>
      </w:r>
      <w:r w:rsidR="00AD4438" w:rsidRPr="00215FBD">
        <w:rPr>
          <w:rFonts w:ascii="Arial" w:hAnsi="Arial" w:cs="Arial"/>
          <w:b/>
          <w:i/>
          <w:sz w:val="20"/>
          <w:szCs w:val="20"/>
        </w:rPr>
        <w:t>marché</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tenue</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journal</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n’est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exigée.</w:t>
      </w:r>
    </w:p>
    <w:p w14:paraId="62EEA962" w14:textId="77777777" w:rsidR="00440DD2" w:rsidRPr="00215FBD" w:rsidRDefault="00440DD2" w:rsidP="00EF2F99">
      <w:pPr>
        <w:spacing w:after="0" w:line="240" w:lineRule="auto"/>
        <w:jc w:val="both"/>
        <w:rPr>
          <w:rFonts w:ascii="Arial" w:hAnsi="Arial" w:cs="Arial"/>
          <w:sz w:val="20"/>
          <w:szCs w:val="20"/>
        </w:rPr>
      </w:pPr>
    </w:p>
    <w:p w14:paraId="78E4FEC6"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informations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inscrire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journal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at</w:t>
      </w:r>
      <w:r w:rsidR="00723C62">
        <w:rPr>
          <w:rFonts w:ascii="Arial" w:hAnsi="Arial" w:cs="Arial"/>
          <w:sz w:val="20"/>
          <w:szCs w:val="20"/>
        </w:rPr>
        <w:t>tachements</w:t>
      </w:r>
      <w:r w:rsidR="00161A5C">
        <w:rPr>
          <w:rFonts w:ascii="Arial" w:hAnsi="Arial" w:cs="Arial"/>
          <w:sz w:val="20"/>
          <w:szCs w:val="20"/>
        </w:rPr>
        <w:t xml:space="preserve"> </w:t>
      </w:r>
      <w:r w:rsidR="00723C62">
        <w:rPr>
          <w:rFonts w:ascii="Arial" w:hAnsi="Arial" w:cs="Arial"/>
          <w:sz w:val="20"/>
          <w:szCs w:val="20"/>
        </w:rPr>
        <w:t>détaillés</w:t>
      </w:r>
      <w:r w:rsidR="00161A5C">
        <w:rPr>
          <w:rFonts w:ascii="Arial" w:hAnsi="Arial" w:cs="Arial"/>
          <w:sz w:val="20"/>
          <w:szCs w:val="20"/>
        </w:rPr>
        <w:t xml:space="preserve"> </w:t>
      </w:r>
      <w:r w:rsidR="00723C62">
        <w:rPr>
          <w:rFonts w:ascii="Arial" w:hAnsi="Arial" w:cs="Arial"/>
          <w:sz w:val="20"/>
          <w:szCs w:val="20"/>
        </w:rPr>
        <w:t>émanent</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l'a</w:t>
      </w:r>
      <w:r w:rsidR="00341E86" w:rsidRPr="00215FBD">
        <w:rPr>
          <w:rFonts w:ascii="Arial" w:hAnsi="Arial" w:cs="Arial"/>
          <w:sz w:val="20"/>
          <w:szCs w:val="20"/>
        </w:rPr>
        <w:t>djudicateur</w:t>
      </w:r>
      <w:r w:rsidR="00F31487" w:rsidRPr="00215FBD">
        <w:rPr>
          <w:rFonts w:ascii="Arial" w:hAnsi="Arial" w:cs="Arial"/>
          <w:sz w:val="20"/>
          <w:szCs w:val="20"/>
        </w:rPr>
        <w:t>,</w:t>
      </w:r>
      <w:r w:rsidR="00161A5C">
        <w:rPr>
          <w:rFonts w:ascii="Arial" w:hAnsi="Arial" w:cs="Arial"/>
          <w:sz w:val="20"/>
          <w:szCs w:val="20"/>
        </w:rPr>
        <w:t xml:space="preserve"> </w:t>
      </w:r>
      <w:r w:rsidR="00F31487" w:rsidRPr="00215FBD">
        <w:rPr>
          <w:rFonts w:ascii="Arial" w:hAnsi="Arial" w:cs="Arial"/>
          <w:sz w:val="20"/>
          <w:szCs w:val="20"/>
        </w:rPr>
        <w:t>de</w:t>
      </w:r>
      <w:r w:rsidR="00161A5C">
        <w:rPr>
          <w:rFonts w:ascii="Arial" w:hAnsi="Arial" w:cs="Arial"/>
          <w:sz w:val="20"/>
          <w:szCs w:val="20"/>
        </w:rPr>
        <w:t xml:space="preserve"> </w:t>
      </w:r>
      <w:r w:rsidR="00F31487" w:rsidRPr="00215FBD">
        <w:rPr>
          <w:rFonts w:ascii="Arial" w:hAnsi="Arial" w:cs="Arial"/>
          <w:sz w:val="20"/>
          <w:szCs w:val="20"/>
        </w:rPr>
        <w:t>l’entrepre</w:t>
      </w:r>
      <w:r w:rsidRPr="00215FBD">
        <w:rPr>
          <w:rFonts w:ascii="Arial" w:hAnsi="Arial" w:cs="Arial"/>
          <w:sz w:val="20"/>
          <w:szCs w:val="20"/>
        </w:rPr>
        <w:t>neur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coordinateur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matière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sécurité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santé.</w:t>
      </w:r>
    </w:p>
    <w:p w14:paraId="040EDA89"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l'a</w:t>
      </w:r>
      <w:r w:rsidR="00341E86" w:rsidRPr="00215FBD">
        <w:rPr>
          <w:rFonts w:ascii="Arial" w:hAnsi="Arial" w:cs="Arial"/>
          <w:sz w:val="20"/>
          <w:szCs w:val="20"/>
        </w:rPr>
        <w:t>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communique</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renseignements</w:t>
      </w:r>
      <w:r w:rsidR="00161A5C">
        <w:rPr>
          <w:rFonts w:ascii="Arial" w:hAnsi="Arial" w:cs="Arial"/>
          <w:sz w:val="20"/>
          <w:szCs w:val="20"/>
        </w:rPr>
        <w:t xml:space="preserve"> </w:t>
      </w:r>
      <w:r w:rsidRPr="00215FBD">
        <w:rPr>
          <w:rFonts w:ascii="Arial" w:hAnsi="Arial" w:cs="Arial"/>
          <w:sz w:val="20"/>
          <w:szCs w:val="20"/>
        </w:rPr>
        <w:t>utiles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tenue</w:t>
      </w:r>
      <w:r w:rsidR="00161A5C">
        <w:rPr>
          <w:rFonts w:ascii="Arial" w:hAnsi="Arial" w:cs="Arial"/>
          <w:sz w:val="20"/>
          <w:szCs w:val="20"/>
        </w:rPr>
        <w:t xml:space="preserve"> </w:t>
      </w:r>
      <w:r w:rsidRPr="00215FBD">
        <w:rPr>
          <w:rFonts w:ascii="Arial" w:hAnsi="Arial" w:cs="Arial"/>
          <w:sz w:val="20"/>
          <w:szCs w:val="20"/>
        </w:rPr>
        <w:t>régulière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journal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p>
    <w:p w14:paraId="48E25CC3"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mentions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journal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attachements</w:t>
      </w:r>
      <w:r w:rsidR="00161A5C">
        <w:rPr>
          <w:rFonts w:ascii="Arial" w:hAnsi="Arial" w:cs="Arial"/>
          <w:sz w:val="20"/>
          <w:szCs w:val="20"/>
        </w:rPr>
        <w:t xml:space="preserve"> </w:t>
      </w:r>
      <w:r w:rsidRPr="00215FBD">
        <w:rPr>
          <w:rFonts w:ascii="Arial" w:hAnsi="Arial" w:cs="Arial"/>
          <w:sz w:val="20"/>
          <w:szCs w:val="20"/>
        </w:rPr>
        <w:t>détaillés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signées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31487" w:rsidRPr="00215FBD">
        <w:rPr>
          <w:rFonts w:ascii="Arial" w:hAnsi="Arial" w:cs="Arial"/>
          <w:sz w:val="20"/>
          <w:szCs w:val="20"/>
        </w:rPr>
        <w:t>et</w:t>
      </w:r>
      <w:r w:rsidR="00161A5C">
        <w:rPr>
          <w:rFonts w:ascii="Arial" w:hAnsi="Arial" w:cs="Arial"/>
          <w:sz w:val="20"/>
          <w:szCs w:val="20"/>
        </w:rPr>
        <w:t xml:space="preserve"> </w:t>
      </w:r>
      <w:r w:rsidR="00F31487" w:rsidRPr="00215FBD">
        <w:rPr>
          <w:rFonts w:ascii="Arial" w:hAnsi="Arial" w:cs="Arial"/>
          <w:sz w:val="20"/>
          <w:szCs w:val="20"/>
        </w:rPr>
        <w:t>contresignées</w:t>
      </w:r>
      <w:r w:rsidR="00161A5C">
        <w:rPr>
          <w:rFonts w:ascii="Arial" w:hAnsi="Arial" w:cs="Arial"/>
          <w:sz w:val="20"/>
          <w:szCs w:val="20"/>
        </w:rPr>
        <w:t xml:space="preserve"> </w:t>
      </w:r>
      <w:r w:rsidR="00F31487" w:rsidRPr="00215FBD">
        <w:rPr>
          <w:rFonts w:ascii="Arial" w:hAnsi="Arial" w:cs="Arial"/>
          <w:sz w:val="20"/>
          <w:szCs w:val="20"/>
        </w:rPr>
        <w:t>par</w:t>
      </w:r>
      <w:r w:rsidR="00161A5C">
        <w:rPr>
          <w:rFonts w:ascii="Arial" w:hAnsi="Arial" w:cs="Arial"/>
          <w:sz w:val="20"/>
          <w:szCs w:val="20"/>
        </w:rPr>
        <w:t xml:space="preserve"> </w:t>
      </w:r>
      <w:r w:rsidR="00F31487" w:rsidRPr="00215FBD">
        <w:rPr>
          <w:rFonts w:ascii="Arial" w:hAnsi="Arial" w:cs="Arial"/>
          <w:sz w:val="20"/>
          <w:szCs w:val="20"/>
        </w:rPr>
        <w:t>l’entre</w:t>
      </w:r>
      <w:r w:rsidRPr="00215FBD">
        <w:rPr>
          <w:rFonts w:ascii="Arial" w:hAnsi="Arial" w:cs="Arial"/>
          <w:sz w:val="20"/>
          <w:szCs w:val="20"/>
        </w:rPr>
        <w:t>preneur</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délégué</w:t>
      </w:r>
      <w:r w:rsidR="00161A5C">
        <w:rPr>
          <w:rFonts w:ascii="Arial" w:hAnsi="Arial" w:cs="Arial"/>
          <w:sz w:val="20"/>
          <w:szCs w:val="20"/>
        </w:rPr>
        <w:t xml:space="preserve"> </w:t>
      </w:r>
      <w:r w:rsidRPr="00215FBD">
        <w:rPr>
          <w:rFonts w:ascii="Arial" w:hAnsi="Arial" w:cs="Arial"/>
          <w:sz w:val="20"/>
          <w:szCs w:val="20"/>
        </w:rPr>
        <w:t>ainsi</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coordinateur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matière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sécurité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santé.</w:t>
      </w:r>
    </w:p>
    <w:p w14:paraId="2F0D7803"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désaccord,</w:t>
      </w:r>
      <w:r w:rsidR="00161A5C">
        <w:rPr>
          <w:rFonts w:ascii="Arial" w:hAnsi="Arial" w:cs="Arial"/>
          <w:sz w:val="20"/>
          <w:szCs w:val="20"/>
        </w:rPr>
        <w:t xml:space="preserve"> </w:t>
      </w:r>
      <w:r w:rsidRPr="00215FBD">
        <w:rPr>
          <w:rFonts w:ascii="Arial" w:hAnsi="Arial" w:cs="Arial"/>
          <w:sz w:val="20"/>
          <w:szCs w:val="20"/>
        </w:rPr>
        <w:t>l’entrepre</w:t>
      </w:r>
      <w:r w:rsidR="00F31487" w:rsidRPr="00215FBD">
        <w:rPr>
          <w:rFonts w:ascii="Arial" w:hAnsi="Arial" w:cs="Arial"/>
          <w:sz w:val="20"/>
          <w:szCs w:val="20"/>
        </w:rPr>
        <w:t>neur</w:t>
      </w:r>
      <w:r w:rsidR="00161A5C">
        <w:rPr>
          <w:rFonts w:ascii="Arial" w:hAnsi="Arial" w:cs="Arial"/>
          <w:sz w:val="20"/>
          <w:szCs w:val="20"/>
        </w:rPr>
        <w:t xml:space="preserve"> </w:t>
      </w:r>
      <w:r w:rsidR="00F31487" w:rsidRPr="00215FBD">
        <w:rPr>
          <w:rFonts w:ascii="Arial" w:hAnsi="Arial" w:cs="Arial"/>
          <w:sz w:val="20"/>
          <w:szCs w:val="20"/>
        </w:rPr>
        <w:t>fait</w:t>
      </w:r>
      <w:r w:rsidR="00161A5C">
        <w:rPr>
          <w:rFonts w:ascii="Arial" w:hAnsi="Arial" w:cs="Arial"/>
          <w:sz w:val="20"/>
          <w:szCs w:val="20"/>
        </w:rPr>
        <w:t xml:space="preserve"> </w:t>
      </w:r>
      <w:r w:rsidR="00F31487" w:rsidRPr="00215FBD">
        <w:rPr>
          <w:rFonts w:ascii="Arial" w:hAnsi="Arial" w:cs="Arial"/>
          <w:sz w:val="20"/>
          <w:szCs w:val="20"/>
        </w:rPr>
        <w:t>connaître</w:t>
      </w:r>
      <w:r w:rsidR="00161A5C">
        <w:rPr>
          <w:rFonts w:ascii="Arial" w:hAnsi="Arial" w:cs="Arial"/>
          <w:sz w:val="20"/>
          <w:szCs w:val="20"/>
        </w:rPr>
        <w:t xml:space="preserve"> </w:t>
      </w:r>
      <w:r w:rsidR="00F31487" w:rsidRPr="00215FBD">
        <w:rPr>
          <w:rFonts w:ascii="Arial" w:hAnsi="Arial" w:cs="Arial"/>
          <w:sz w:val="20"/>
          <w:szCs w:val="20"/>
        </w:rPr>
        <w:t>ses</w:t>
      </w:r>
      <w:r w:rsidR="00161A5C">
        <w:rPr>
          <w:rFonts w:ascii="Arial" w:hAnsi="Arial" w:cs="Arial"/>
          <w:sz w:val="20"/>
          <w:szCs w:val="20"/>
        </w:rPr>
        <w:t xml:space="preserve"> </w:t>
      </w:r>
      <w:r w:rsidR="00F31487" w:rsidRPr="00215FBD">
        <w:rPr>
          <w:rFonts w:ascii="Arial" w:hAnsi="Arial" w:cs="Arial"/>
          <w:sz w:val="20"/>
          <w:szCs w:val="20"/>
        </w:rPr>
        <w:t>observa</w:t>
      </w:r>
      <w:r w:rsidRPr="00215FBD">
        <w:rPr>
          <w:rFonts w:ascii="Arial" w:hAnsi="Arial" w:cs="Arial"/>
          <w:sz w:val="20"/>
          <w:szCs w:val="20"/>
        </w:rPr>
        <w:t>tions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8633D8" w:rsidRPr="00215FBD">
        <w:rPr>
          <w:rFonts w:ascii="Arial" w:hAnsi="Arial" w:cs="Arial"/>
          <w:sz w:val="20"/>
          <w:szCs w:val="20"/>
        </w:rPr>
        <w:t>envoi</w:t>
      </w:r>
      <w:r w:rsidR="00161A5C">
        <w:rPr>
          <w:rFonts w:ascii="Arial" w:hAnsi="Arial" w:cs="Arial"/>
          <w:sz w:val="20"/>
          <w:szCs w:val="20"/>
        </w:rPr>
        <w:t xml:space="preserve"> </w:t>
      </w:r>
      <w:r w:rsidR="00723C62">
        <w:rPr>
          <w:rFonts w:ascii="Arial" w:hAnsi="Arial" w:cs="Arial"/>
          <w:sz w:val="20"/>
          <w:szCs w:val="20"/>
        </w:rPr>
        <w:t>recommandé</w:t>
      </w:r>
      <w:r w:rsidR="00161A5C">
        <w:rPr>
          <w:rFonts w:ascii="Arial" w:hAnsi="Arial" w:cs="Arial"/>
          <w:sz w:val="20"/>
          <w:szCs w:val="20"/>
        </w:rPr>
        <w:t xml:space="preserve"> </w:t>
      </w:r>
      <w:r w:rsidR="00723C62">
        <w:rPr>
          <w:rFonts w:ascii="Arial" w:hAnsi="Arial" w:cs="Arial"/>
          <w:sz w:val="20"/>
          <w:szCs w:val="20"/>
        </w:rPr>
        <w:t>à</w:t>
      </w:r>
      <w:r w:rsidR="00161A5C">
        <w:rPr>
          <w:rFonts w:ascii="Arial" w:hAnsi="Arial" w:cs="Arial"/>
          <w:sz w:val="20"/>
          <w:szCs w:val="20"/>
        </w:rPr>
        <w:t xml:space="preserve"> </w:t>
      </w:r>
      <w:r w:rsidR="00723C62">
        <w:rPr>
          <w:rFonts w:ascii="Arial" w:hAnsi="Arial" w:cs="Arial"/>
          <w:sz w:val="20"/>
          <w:szCs w:val="20"/>
        </w:rPr>
        <w:t>l'a</w:t>
      </w:r>
      <w:r w:rsidR="00341E86" w:rsidRPr="00215FBD">
        <w:rPr>
          <w:rFonts w:ascii="Arial" w:hAnsi="Arial" w:cs="Arial"/>
          <w:sz w:val="20"/>
          <w:szCs w:val="20"/>
        </w:rPr>
        <w:t>djudicateur</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dater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mention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attachements</w:t>
      </w:r>
      <w:r w:rsidR="00161A5C">
        <w:rPr>
          <w:rFonts w:ascii="Arial" w:hAnsi="Arial" w:cs="Arial"/>
          <w:sz w:val="20"/>
          <w:szCs w:val="20"/>
        </w:rPr>
        <w:t xml:space="preserve"> </w:t>
      </w:r>
      <w:r w:rsidRPr="00215FBD">
        <w:rPr>
          <w:rFonts w:ascii="Arial" w:hAnsi="Arial" w:cs="Arial"/>
          <w:sz w:val="20"/>
          <w:szCs w:val="20"/>
        </w:rPr>
        <w:t>détaillés</w:t>
      </w:r>
      <w:r w:rsidR="00161A5C">
        <w:rPr>
          <w:rFonts w:ascii="Arial" w:hAnsi="Arial" w:cs="Arial"/>
          <w:sz w:val="20"/>
          <w:szCs w:val="20"/>
        </w:rPr>
        <w:t xml:space="preserve"> </w:t>
      </w:r>
      <w:r w:rsidRPr="00215FBD">
        <w:rPr>
          <w:rFonts w:ascii="Arial" w:hAnsi="Arial" w:cs="Arial"/>
          <w:sz w:val="20"/>
          <w:szCs w:val="20"/>
        </w:rPr>
        <w:t>critiqués.</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communique</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observations</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manière</w:t>
      </w:r>
      <w:r w:rsidR="00161A5C">
        <w:rPr>
          <w:rFonts w:ascii="Arial" w:hAnsi="Arial" w:cs="Arial"/>
          <w:sz w:val="20"/>
          <w:szCs w:val="20"/>
        </w:rPr>
        <w:t xml:space="preserve"> </w:t>
      </w:r>
      <w:r w:rsidRPr="00215FBD">
        <w:rPr>
          <w:rFonts w:ascii="Arial" w:hAnsi="Arial" w:cs="Arial"/>
          <w:sz w:val="20"/>
          <w:szCs w:val="20"/>
        </w:rPr>
        <w:t>détaillée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précise.</w:t>
      </w:r>
    </w:p>
    <w:p w14:paraId="32C1D665"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d’avoir</w:t>
      </w:r>
      <w:r w:rsidR="00161A5C">
        <w:rPr>
          <w:rFonts w:ascii="Arial" w:hAnsi="Arial" w:cs="Arial"/>
          <w:sz w:val="20"/>
          <w:szCs w:val="20"/>
        </w:rPr>
        <w:t xml:space="preserve"> </w:t>
      </w:r>
      <w:r w:rsidRPr="00215FBD">
        <w:rPr>
          <w:rFonts w:ascii="Arial" w:hAnsi="Arial" w:cs="Arial"/>
          <w:sz w:val="20"/>
          <w:szCs w:val="20"/>
        </w:rPr>
        <w:t>formulé</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observations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forme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précités,</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censé</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d’accord</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mentions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journal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attachements</w:t>
      </w:r>
      <w:r w:rsidR="00161A5C">
        <w:rPr>
          <w:rFonts w:ascii="Arial" w:hAnsi="Arial" w:cs="Arial"/>
          <w:sz w:val="20"/>
          <w:szCs w:val="20"/>
        </w:rPr>
        <w:t xml:space="preserve"> </w:t>
      </w:r>
      <w:r w:rsidRPr="00215FBD">
        <w:rPr>
          <w:rFonts w:ascii="Arial" w:hAnsi="Arial" w:cs="Arial"/>
          <w:sz w:val="20"/>
          <w:szCs w:val="20"/>
        </w:rPr>
        <w:t>détaillés.</w:t>
      </w:r>
    </w:p>
    <w:p w14:paraId="514AA939"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observations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jugées</w:t>
      </w:r>
      <w:r w:rsidR="00161A5C">
        <w:rPr>
          <w:rFonts w:ascii="Arial" w:hAnsi="Arial" w:cs="Arial"/>
          <w:sz w:val="20"/>
          <w:szCs w:val="20"/>
        </w:rPr>
        <w:t xml:space="preserve"> </w:t>
      </w:r>
      <w:r w:rsidRPr="00215FBD">
        <w:rPr>
          <w:rFonts w:ascii="Arial" w:hAnsi="Arial" w:cs="Arial"/>
          <w:sz w:val="20"/>
          <w:szCs w:val="20"/>
        </w:rPr>
        <w:t>fondées,</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informé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8633D8" w:rsidRPr="00215FBD">
        <w:rPr>
          <w:rFonts w:ascii="Arial" w:hAnsi="Arial" w:cs="Arial"/>
          <w:sz w:val="20"/>
          <w:szCs w:val="20"/>
        </w:rPr>
        <w:t>envoi</w:t>
      </w:r>
      <w:r w:rsidR="00161A5C">
        <w:rPr>
          <w:rFonts w:ascii="Arial" w:hAnsi="Arial" w:cs="Arial"/>
          <w:sz w:val="20"/>
          <w:szCs w:val="20"/>
        </w:rPr>
        <w:t xml:space="preserve"> </w:t>
      </w:r>
      <w:r w:rsidR="008633D8" w:rsidRPr="00215FBD">
        <w:rPr>
          <w:rFonts w:ascii="Arial" w:hAnsi="Arial" w:cs="Arial"/>
          <w:sz w:val="20"/>
          <w:szCs w:val="20"/>
        </w:rPr>
        <w:t>recommandé</w:t>
      </w:r>
      <w:r w:rsidRPr="00215FBD">
        <w:rPr>
          <w:rFonts w:ascii="Arial" w:hAnsi="Arial" w:cs="Arial"/>
          <w:sz w:val="20"/>
          <w:szCs w:val="20"/>
        </w:rPr>
        <w:t>.</w:t>
      </w:r>
    </w:p>
    <w:p w14:paraId="384AC2F4" w14:textId="77777777" w:rsidR="008425C7" w:rsidRPr="00215FBD" w:rsidRDefault="008425C7" w:rsidP="00EF2F99">
      <w:pPr>
        <w:spacing w:after="0" w:line="240" w:lineRule="auto"/>
        <w:jc w:val="both"/>
        <w:rPr>
          <w:rFonts w:ascii="Arial" w:hAnsi="Arial" w:cs="Arial"/>
          <w:b/>
          <w:sz w:val="20"/>
          <w:szCs w:val="20"/>
        </w:rPr>
      </w:pPr>
    </w:p>
    <w:p w14:paraId="2725DCEA" w14:textId="77777777" w:rsidR="004E4F09" w:rsidRPr="00215FBD" w:rsidRDefault="00FB41CA" w:rsidP="00440DD2">
      <w:pPr>
        <w:spacing w:after="0" w:line="240" w:lineRule="auto"/>
        <w:jc w:val="center"/>
        <w:rPr>
          <w:rFonts w:ascii="Arial" w:hAnsi="Arial" w:cs="Arial"/>
          <w:b/>
          <w:sz w:val="20"/>
          <w:szCs w:val="20"/>
        </w:rPr>
      </w:pPr>
      <w:r w:rsidRPr="00215FBD">
        <w:rPr>
          <w:rFonts w:ascii="Arial" w:hAnsi="Arial" w:cs="Arial"/>
          <w:b/>
          <w:sz w:val="20"/>
          <w:szCs w:val="20"/>
        </w:rPr>
        <w:t>Responsabilité</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l’entrepreneur</w:t>
      </w:r>
    </w:p>
    <w:p w14:paraId="7298C16A" w14:textId="77777777" w:rsidR="004E4F09" w:rsidRPr="00215FBD" w:rsidRDefault="004E4F09" w:rsidP="00440DD2">
      <w:pPr>
        <w:spacing w:after="0" w:line="240" w:lineRule="auto"/>
        <w:jc w:val="center"/>
        <w:rPr>
          <w:rFonts w:ascii="Arial" w:hAnsi="Arial" w:cs="Arial"/>
          <w:b/>
          <w:sz w:val="20"/>
          <w:szCs w:val="20"/>
        </w:rPr>
      </w:pPr>
    </w:p>
    <w:p w14:paraId="6940F97D" w14:textId="77777777" w:rsidR="00FB41CA"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84</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responsable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totalité</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FB41CA" w:rsidRPr="00215FBD">
        <w:rPr>
          <w:rFonts w:ascii="Arial" w:hAnsi="Arial" w:cs="Arial"/>
          <w:sz w:val="20"/>
          <w:szCs w:val="20"/>
        </w:rPr>
        <w:t>exécutés</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lui-même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ses</w:t>
      </w:r>
      <w:r w:rsidR="00161A5C">
        <w:rPr>
          <w:rFonts w:ascii="Arial" w:hAnsi="Arial" w:cs="Arial"/>
          <w:sz w:val="20"/>
          <w:szCs w:val="20"/>
        </w:rPr>
        <w:t xml:space="preserve"> </w:t>
      </w:r>
      <w:r w:rsidR="00FB41CA" w:rsidRPr="00215FBD">
        <w:rPr>
          <w:rFonts w:ascii="Arial" w:hAnsi="Arial" w:cs="Arial"/>
          <w:sz w:val="20"/>
          <w:szCs w:val="20"/>
        </w:rPr>
        <w:t>sous-traitants</w:t>
      </w:r>
      <w:r w:rsidR="00161A5C">
        <w:rPr>
          <w:rFonts w:ascii="Arial" w:hAnsi="Arial" w:cs="Arial"/>
          <w:sz w:val="20"/>
          <w:szCs w:val="20"/>
        </w:rPr>
        <w:t xml:space="preserve"> </w:t>
      </w:r>
      <w:r w:rsidR="00FB41CA" w:rsidRPr="00215FBD">
        <w:rPr>
          <w:rFonts w:ascii="Arial" w:hAnsi="Arial" w:cs="Arial"/>
          <w:sz w:val="20"/>
          <w:szCs w:val="20"/>
        </w:rPr>
        <w:t>jusqu’à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réception</w:t>
      </w:r>
      <w:r w:rsidR="00161A5C">
        <w:rPr>
          <w:rFonts w:ascii="Arial" w:hAnsi="Arial" w:cs="Arial"/>
          <w:sz w:val="20"/>
          <w:szCs w:val="20"/>
        </w:rPr>
        <w:t xml:space="preserve"> </w:t>
      </w:r>
      <w:r w:rsidR="00FB41CA" w:rsidRPr="00215FBD">
        <w:rPr>
          <w:rFonts w:ascii="Arial" w:hAnsi="Arial" w:cs="Arial"/>
          <w:sz w:val="20"/>
          <w:szCs w:val="20"/>
        </w:rPr>
        <w:t>déﬁnitive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leur</w:t>
      </w:r>
      <w:r w:rsidR="00161A5C">
        <w:rPr>
          <w:rFonts w:ascii="Arial" w:hAnsi="Arial" w:cs="Arial"/>
          <w:sz w:val="20"/>
          <w:szCs w:val="20"/>
        </w:rPr>
        <w:t xml:space="preserve"> </w:t>
      </w:r>
      <w:r w:rsidR="00FB41CA" w:rsidRPr="00215FBD">
        <w:rPr>
          <w:rFonts w:ascii="Arial" w:hAnsi="Arial" w:cs="Arial"/>
          <w:sz w:val="20"/>
          <w:szCs w:val="20"/>
        </w:rPr>
        <w:t>ensemble.</w:t>
      </w:r>
    </w:p>
    <w:p w14:paraId="7CB02585"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effectue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mesure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besoins,</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réparations</w:t>
      </w:r>
      <w:r w:rsidR="00161A5C">
        <w:rPr>
          <w:rFonts w:ascii="Arial" w:hAnsi="Arial" w:cs="Arial"/>
          <w:sz w:val="20"/>
          <w:szCs w:val="20"/>
        </w:rPr>
        <w:t xml:space="preserve"> </w:t>
      </w:r>
      <w:r w:rsidRPr="00215FBD">
        <w:rPr>
          <w:rFonts w:ascii="Arial" w:hAnsi="Arial" w:cs="Arial"/>
          <w:sz w:val="20"/>
          <w:szCs w:val="20"/>
        </w:rPr>
        <w:t>nécessaires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remettre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maintenir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bon</w:t>
      </w:r>
      <w:r w:rsidR="00161A5C">
        <w:rPr>
          <w:rFonts w:ascii="Arial" w:hAnsi="Arial" w:cs="Arial"/>
          <w:sz w:val="20"/>
          <w:szCs w:val="20"/>
        </w:rPr>
        <w:t xml:space="preserve"> </w:t>
      </w:r>
      <w:r w:rsidRPr="00215FBD">
        <w:rPr>
          <w:rFonts w:ascii="Arial" w:hAnsi="Arial" w:cs="Arial"/>
          <w:sz w:val="20"/>
          <w:szCs w:val="20"/>
        </w:rPr>
        <w:t>état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fonctionnement.</w:t>
      </w:r>
    </w:p>
    <w:p w14:paraId="0C9C5BDA" w14:textId="77777777" w:rsidR="00FB41CA" w:rsidRDefault="00FB41CA" w:rsidP="00EF2F99">
      <w:pPr>
        <w:spacing w:after="0" w:line="240" w:lineRule="auto"/>
        <w:jc w:val="both"/>
        <w:rPr>
          <w:rFonts w:ascii="Arial" w:hAnsi="Arial" w:cs="Arial"/>
          <w:sz w:val="20"/>
          <w:szCs w:val="20"/>
        </w:rPr>
      </w:pPr>
      <w:r w:rsidRPr="00215FBD">
        <w:rPr>
          <w:rFonts w:ascii="Arial" w:hAnsi="Arial" w:cs="Arial"/>
          <w:sz w:val="20"/>
          <w:szCs w:val="20"/>
        </w:rPr>
        <w:t>Toutefois,</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répond</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dommages</w:t>
      </w:r>
      <w:r w:rsidR="00161A5C">
        <w:rPr>
          <w:rFonts w:ascii="Arial" w:hAnsi="Arial" w:cs="Arial"/>
          <w:sz w:val="20"/>
          <w:szCs w:val="20"/>
        </w:rPr>
        <w:t xml:space="preserve"> </w:t>
      </w:r>
      <w:r w:rsidRPr="00215FBD">
        <w:rPr>
          <w:rFonts w:ascii="Arial" w:hAnsi="Arial" w:cs="Arial"/>
          <w:sz w:val="20"/>
          <w:szCs w:val="20"/>
        </w:rPr>
        <w:t>dont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causes</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lui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imputables.</w:t>
      </w:r>
    </w:p>
    <w:p w14:paraId="657C6979" w14:textId="77777777" w:rsidR="002A2F12" w:rsidRPr="00215FBD" w:rsidRDefault="002A2F12" w:rsidP="00EF2F99">
      <w:pPr>
        <w:spacing w:after="0" w:line="240" w:lineRule="auto"/>
        <w:jc w:val="both"/>
        <w:rPr>
          <w:rFonts w:ascii="Arial" w:hAnsi="Arial" w:cs="Arial"/>
          <w:sz w:val="20"/>
          <w:szCs w:val="20"/>
        </w:rPr>
      </w:pPr>
    </w:p>
    <w:p w14:paraId="70E73865"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lastRenderedPageBreak/>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p>
    <w:p w14:paraId="716B7B0A" w14:textId="77777777" w:rsidR="00C61044" w:rsidRPr="00215FBD" w:rsidRDefault="00C61044"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35C34AE" w14:textId="77777777" w:rsidR="00770EAF" w:rsidRPr="00215FBD" w:rsidRDefault="00770EAF"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84,</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1er</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435DCF67" w14:textId="77777777" w:rsidR="00770EAF" w:rsidRPr="00215FBD" w:rsidRDefault="00770EAF"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Préalablement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l'exécution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dont</w:t>
      </w:r>
      <w:r w:rsidR="00161A5C">
        <w:rPr>
          <w:rFonts w:ascii="Arial" w:hAnsi="Arial" w:cs="Arial"/>
          <w:b/>
          <w:i/>
          <w:sz w:val="20"/>
          <w:szCs w:val="20"/>
        </w:rPr>
        <w:t xml:space="preserve"> </w:t>
      </w:r>
      <w:r w:rsidRPr="00215FBD">
        <w:rPr>
          <w:rFonts w:ascii="Arial" w:hAnsi="Arial" w:cs="Arial"/>
          <w:b/>
          <w:i/>
          <w:sz w:val="20"/>
          <w:szCs w:val="20"/>
        </w:rPr>
        <w:t>question</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l'alinéa</w:t>
      </w:r>
      <w:r w:rsidR="00161A5C">
        <w:rPr>
          <w:rFonts w:ascii="Arial" w:hAnsi="Arial" w:cs="Arial"/>
          <w:b/>
          <w:i/>
          <w:sz w:val="20"/>
          <w:szCs w:val="20"/>
        </w:rPr>
        <w:t xml:space="preserve"> </w:t>
      </w: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informe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fonctionnaire</w:t>
      </w:r>
      <w:r w:rsidR="00161A5C">
        <w:rPr>
          <w:rFonts w:ascii="Arial" w:hAnsi="Arial" w:cs="Arial"/>
          <w:b/>
          <w:i/>
          <w:sz w:val="20"/>
          <w:szCs w:val="20"/>
        </w:rPr>
        <w:t xml:space="preserve"> </w:t>
      </w:r>
      <w:r w:rsidRPr="00215FBD">
        <w:rPr>
          <w:rFonts w:ascii="Arial" w:hAnsi="Arial" w:cs="Arial"/>
          <w:b/>
          <w:i/>
          <w:sz w:val="20"/>
          <w:szCs w:val="20"/>
        </w:rPr>
        <w:t>dirigeant</w:t>
      </w:r>
      <w:r w:rsidR="00161A5C">
        <w:rPr>
          <w:rFonts w:ascii="Arial" w:hAnsi="Arial" w:cs="Arial"/>
          <w:b/>
          <w:i/>
          <w:sz w:val="20"/>
          <w:szCs w:val="20"/>
        </w:rPr>
        <w:t xml:space="preserve"> </w:t>
      </w:r>
      <w:r w:rsidR="008174AF" w:rsidRPr="00215FBD">
        <w:rPr>
          <w:rFonts w:ascii="Arial" w:hAnsi="Arial" w:cs="Arial"/>
          <w:b/>
          <w:i/>
          <w:sz w:val="20"/>
          <w:szCs w:val="20"/>
        </w:rPr>
        <w:t>de</w:t>
      </w:r>
      <w:r w:rsidR="00161A5C">
        <w:rPr>
          <w:rFonts w:ascii="Arial" w:hAnsi="Arial" w:cs="Arial"/>
          <w:b/>
          <w:i/>
          <w:sz w:val="20"/>
          <w:szCs w:val="20"/>
        </w:rPr>
        <w:t xml:space="preserve"> </w:t>
      </w:r>
      <w:r w:rsidR="008174AF" w:rsidRPr="00215FBD">
        <w:rPr>
          <w:rFonts w:ascii="Arial" w:hAnsi="Arial" w:cs="Arial"/>
          <w:b/>
          <w:i/>
          <w:sz w:val="20"/>
          <w:szCs w:val="20"/>
        </w:rPr>
        <w:t>son</w:t>
      </w:r>
      <w:r w:rsidR="00161A5C">
        <w:rPr>
          <w:rFonts w:ascii="Arial" w:hAnsi="Arial" w:cs="Arial"/>
          <w:b/>
          <w:i/>
          <w:sz w:val="20"/>
          <w:szCs w:val="20"/>
        </w:rPr>
        <w:t xml:space="preserve"> </w:t>
      </w:r>
      <w:r w:rsidR="008174AF" w:rsidRPr="00215FBD">
        <w:rPr>
          <w:rFonts w:ascii="Arial" w:hAnsi="Arial" w:cs="Arial"/>
          <w:b/>
          <w:i/>
          <w:sz w:val="20"/>
          <w:szCs w:val="20"/>
        </w:rPr>
        <w:t>intervention</w:t>
      </w:r>
      <w:r w:rsidRPr="00215FBD">
        <w:rPr>
          <w:rFonts w:ascii="Arial" w:hAnsi="Arial" w:cs="Arial"/>
          <w:b/>
          <w:i/>
          <w:sz w:val="20"/>
          <w:szCs w:val="20"/>
        </w:rPr>
        <w:t>.</w:t>
      </w:r>
      <w:r w:rsidR="00161A5C">
        <w:rPr>
          <w:rFonts w:ascii="Arial" w:hAnsi="Arial" w:cs="Arial"/>
          <w:b/>
          <w:i/>
          <w:sz w:val="20"/>
          <w:szCs w:val="20"/>
        </w:rPr>
        <w:t xml:space="preserve"> </w:t>
      </w:r>
    </w:p>
    <w:p w14:paraId="00EA743E" w14:textId="77777777" w:rsidR="00307695" w:rsidRPr="00215FBD" w:rsidRDefault="00307695"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Tout</w:t>
      </w:r>
      <w:r w:rsidR="00161A5C">
        <w:rPr>
          <w:rFonts w:ascii="Arial" w:hAnsi="Arial" w:cs="Arial"/>
          <w:b/>
          <w:i/>
          <w:sz w:val="20"/>
          <w:szCs w:val="20"/>
        </w:rPr>
        <w:t xml:space="preserve"> </w:t>
      </w:r>
      <w:r w:rsidRPr="00215FBD">
        <w:rPr>
          <w:rFonts w:ascii="Arial" w:hAnsi="Arial" w:cs="Arial"/>
          <w:b/>
          <w:i/>
          <w:sz w:val="20"/>
          <w:szCs w:val="20"/>
        </w:rPr>
        <w:t>travail</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réparation</w:t>
      </w:r>
      <w:r w:rsidR="00161A5C">
        <w:rPr>
          <w:rFonts w:ascii="Arial" w:hAnsi="Arial" w:cs="Arial"/>
          <w:b/>
          <w:i/>
          <w:sz w:val="20"/>
          <w:szCs w:val="20"/>
        </w:rPr>
        <w:t xml:space="preserve"> </w:t>
      </w:r>
      <w:r w:rsidRPr="00215FBD">
        <w:rPr>
          <w:rFonts w:ascii="Arial" w:hAnsi="Arial" w:cs="Arial"/>
          <w:b/>
          <w:i/>
          <w:sz w:val="20"/>
          <w:szCs w:val="20"/>
        </w:rPr>
        <w:t>et/ou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remplacement</w:t>
      </w:r>
      <w:r w:rsidR="00161A5C">
        <w:rPr>
          <w:rFonts w:ascii="Arial" w:hAnsi="Arial" w:cs="Arial"/>
          <w:b/>
          <w:i/>
          <w:sz w:val="20"/>
          <w:szCs w:val="20"/>
        </w:rPr>
        <w:t xml:space="preserve"> </w:t>
      </w:r>
      <w:r w:rsidRPr="00215FBD">
        <w:rPr>
          <w:rFonts w:ascii="Arial" w:hAnsi="Arial" w:cs="Arial"/>
          <w:b/>
          <w:i/>
          <w:sz w:val="20"/>
          <w:szCs w:val="20"/>
        </w:rPr>
        <w:t>intervenant</w:t>
      </w:r>
      <w:r w:rsidR="00161A5C">
        <w:rPr>
          <w:rFonts w:ascii="Arial" w:hAnsi="Arial" w:cs="Arial"/>
          <w:b/>
          <w:i/>
          <w:sz w:val="20"/>
          <w:szCs w:val="20"/>
        </w:rPr>
        <w:t xml:space="preserve"> </w:t>
      </w:r>
      <w:r w:rsidRPr="00215FBD">
        <w:rPr>
          <w:rFonts w:ascii="Arial" w:hAnsi="Arial" w:cs="Arial"/>
          <w:b/>
          <w:i/>
          <w:sz w:val="20"/>
          <w:szCs w:val="20"/>
        </w:rPr>
        <w:t>moins</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an</w:t>
      </w:r>
      <w:r w:rsidR="00161A5C">
        <w:rPr>
          <w:rFonts w:ascii="Arial" w:hAnsi="Arial" w:cs="Arial"/>
          <w:b/>
          <w:i/>
          <w:sz w:val="20"/>
          <w:szCs w:val="20"/>
        </w:rPr>
        <w:t xml:space="preserve"> </w:t>
      </w:r>
      <w:r w:rsidRPr="00215FBD">
        <w:rPr>
          <w:rFonts w:ascii="Arial" w:hAnsi="Arial" w:cs="Arial"/>
          <w:b/>
          <w:i/>
          <w:sz w:val="20"/>
          <w:szCs w:val="20"/>
        </w:rPr>
        <w:t>avant</w:t>
      </w:r>
      <w:r w:rsidR="00161A5C">
        <w:rPr>
          <w:rFonts w:ascii="Arial" w:hAnsi="Arial" w:cs="Arial"/>
          <w:b/>
          <w:i/>
          <w:sz w:val="20"/>
          <w:szCs w:val="20"/>
        </w:rPr>
        <w:t xml:space="preserve"> </w:t>
      </w:r>
      <w:r w:rsidRPr="00215FBD">
        <w:rPr>
          <w:rFonts w:ascii="Arial" w:hAnsi="Arial" w:cs="Arial"/>
          <w:b/>
          <w:i/>
          <w:sz w:val="20"/>
          <w:szCs w:val="20"/>
        </w:rPr>
        <w:t>l’échéance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garantie</w:t>
      </w:r>
      <w:r w:rsidR="00161A5C">
        <w:rPr>
          <w:rFonts w:ascii="Arial" w:hAnsi="Arial" w:cs="Arial"/>
          <w:b/>
          <w:i/>
          <w:sz w:val="20"/>
          <w:szCs w:val="20"/>
        </w:rPr>
        <w:t xml:space="preserve"> </w:t>
      </w:r>
      <w:r w:rsidRPr="00215FBD">
        <w:rPr>
          <w:rFonts w:ascii="Arial" w:hAnsi="Arial" w:cs="Arial"/>
          <w:b/>
          <w:i/>
          <w:sz w:val="20"/>
          <w:szCs w:val="20"/>
        </w:rPr>
        <w:t>se</w:t>
      </w:r>
      <w:r w:rsidR="00161A5C">
        <w:rPr>
          <w:rFonts w:ascii="Arial" w:hAnsi="Arial" w:cs="Arial"/>
          <w:b/>
          <w:i/>
          <w:sz w:val="20"/>
          <w:szCs w:val="20"/>
        </w:rPr>
        <w:t xml:space="preserve"> </w:t>
      </w:r>
      <w:r w:rsidRPr="00215FBD">
        <w:rPr>
          <w:rFonts w:ascii="Arial" w:hAnsi="Arial" w:cs="Arial"/>
          <w:b/>
          <w:i/>
          <w:sz w:val="20"/>
          <w:szCs w:val="20"/>
        </w:rPr>
        <w:t>voit</w:t>
      </w:r>
      <w:r w:rsidR="00161A5C">
        <w:rPr>
          <w:rFonts w:ascii="Arial" w:hAnsi="Arial" w:cs="Arial"/>
          <w:b/>
          <w:i/>
          <w:sz w:val="20"/>
          <w:szCs w:val="20"/>
        </w:rPr>
        <w:t xml:space="preserve"> </w:t>
      </w:r>
      <w:r w:rsidRPr="00215FBD">
        <w:rPr>
          <w:rFonts w:ascii="Arial" w:hAnsi="Arial" w:cs="Arial"/>
          <w:b/>
          <w:i/>
          <w:sz w:val="20"/>
          <w:szCs w:val="20"/>
        </w:rPr>
        <w:t>appliquer</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nouveau</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garantie</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an</w:t>
      </w:r>
      <w:r w:rsidR="00161A5C">
        <w:rPr>
          <w:rFonts w:ascii="Arial" w:hAnsi="Arial" w:cs="Arial"/>
          <w:b/>
          <w:i/>
          <w:sz w:val="20"/>
          <w:szCs w:val="20"/>
        </w:rPr>
        <w:t xml:space="preserve"> </w:t>
      </w:r>
      <w:r w:rsidR="00AA6C63" w:rsidRPr="00215FBD">
        <w:rPr>
          <w:rFonts w:ascii="Arial" w:hAnsi="Arial" w:cs="Arial"/>
          <w:b/>
          <w:i/>
          <w:sz w:val="20"/>
          <w:szCs w:val="20"/>
        </w:rPr>
        <w:t>à</w:t>
      </w:r>
      <w:r w:rsidR="00161A5C">
        <w:rPr>
          <w:rFonts w:ascii="Arial" w:hAnsi="Arial" w:cs="Arial"/>
          <w:b/>
          <w:i/>
          <w:sz w:val="20"/>
          <w:szCs w:val="20"/>
        </w:rPr>
        <w:t xml:space="preserve"> </w:t>
      </w:r>
      <w:r w:rsidR="00AA6C63" w:rsidRPr="00215FBD">
        <w:rPr>
          <w:rFonts w:ascii="Arial" w:hAnsi="Arial" w:cs="Arial"/>
          <w:b/>
          <w:i/>
          <w:sz w:val="20"/>
          <w:szCs w:val="20"/>
        </w:rPr>
        <w:t>dater</w:t>
      </w:r>
      <w:r w:rsidR="00161A5C">
        <w:rPr>
          <w:rFonts w:ascii="Arial" w:hAnsi="Arial" w:cs="Arial"/>
          <w:b/>
          <w:i/>
          <w:sz w:val="20"/>
          <w:szCs w:val="20"/>
        </w:rPr>
        <w:t xml:space="preserve"> </w:t>
      </w:r>
      <w:r w:rsidR="00AA6C63" w:rsidRPr="00215FBD">
        <w:rPr>
          <w:rFonts w:ascii="Arial" w:hAnsi="Arial" w:cs="Arial"/>
          <w:b/>
          <w:i/>
          <w:sz w:val="20"/>
          <w:szCs w:val="20"/>
        </w:rPr>
        <w:t>de</w:t>
      </w:r>
      <w:r w:rsidR="00161A5C">
        <w:rPr>
          <w:rFonts w:ascii="Arial" w:hAnsi="Arial" w:cs="Arial"/>
          <w:b/>
          <w:i/>
          <w:sz w:val="20"/>
          <w:szCs w:val="20"/>
        </w:rPr>
        <w:t xml:space="preserve"> </w:t>
      </w:r>
      <w:r w:rsidR="00AA6C63" w:rsidRPr="00215FBD">
        <w:rPr>
          <w:rFonts w:ascii="Arial" w:hAnsi="Arial" w:cs="Arial"/>
          <w:b/>
          <w:i/>
          <w:sz w:val="20"/>
          <w:szCs w:val="20"/>
        </w:rPr>
        <w:t>son</w:t>
      </w:r>
      <w:r w:rsidR="00161A5C">
        <w:rPr>
          <w:rFonts w:ascii="Arial" w:hAnsi="Arial" w:cs="Arial"/>
          <w:b/>
          <w:i/>
          <w:sz w:val="20"/>
          <w:szCs w:val="20"/>
        </w:rPr>
        <w:t xml:space="preserve"> </w:t>
      </w:r>
      <w:r w:rsidR="00AA6C63" w:rsidRPr="00215FBD">
        <w:rPr>
          <w:rFonts w:ascii="Arial" w:hAnsi="Arial" w:cs="Arial"/>
          <w:b/>
          <w:i/>
          <w:sz w:val="20"/>
          <w:szCs w:val="20"/>
        </w:rPr>
        <w:t>achèvement</w:t>
      </w:r>
      <w:r w:rsidRPr="00215FBD">
        <w:rPr>
          <w:rFonts w:ascii="Arial" w:hAnsi="Arial" w:cs="Arial"/>
          <w:b/>
          <w:i/>
          <w:sz w:val="20"/>
          <w:szCs w:val="20"/>
        </w:rPr>
        <w:t>.</w:t>
      </w:r>
    </w:p>
    <w:p w14:paraId="3D7A2F7D" w14:textId="77777777" w:rsidR="00770EAF" w:rsidRPr="00215FBD" w:rsidRDefault="00770EAF"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nécessaire,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garantie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parties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l’ouvrage</w:t>
      </w:r>
      <w:r w:rsidR="00161A5C">
        <w:rPr>
          <w:rFonts w:ascii="Arial" w:hAnsi="Arial" w:cs="Arial"/>
          <w:b/>
          <w:i/>
          <w:sz w:val="20"/>
          <w:szCs w:val="20"/>
        </w:rPr>
        <w:t xml:space="preserve"> </w:t>
      </w:r>
      <w:r w:rsidRPr="00215FBD">
        <w:rPr>
          <w:rFonts w:ascii="Arial" w:hAnsi="Arial" w:cs="Arial"/>
          <w:b/>
          <w:i/>
          <w:sz w:val="20"/>
          <w:szCs w:val="20"/>
        </w:rPr>
        <w:t>susceptibles</w:t>
      </w:r>
      <w:r w:rsidR="00161A5C">
        <w:rPr>
          <w:rFonts w:ascii="Arial" w:hAnsi="Arial" w:cs="Arial"/>
          <w:b/>
          <w:i/>
          <w:sz w:val="20"/>
          <w:szCs w:val="20"/>
        </w:rPr>
        <w:t xml:space="preserve"> </w:t>
      </w:r>
      <w:r w:rsidRPr="00215FBD">
        <w:rPr>
          <w:rFonts w:ascii="Arial" w:hAnsi="Arial" w:cs="Arial"/>
          <w:b/>
          <w:i/>
          <w:sz w:val="20"/>
          <w:szCs w:val="20"/>
        </w:rPr>
        <w:t>d’être</w:t>
      </w:r>
      <w:r w:rsidR="00161A5C">
        <w:rPr>
          <w:rFonts w:ascii="Arial" w:hAnsi="Arial" w:cs="Arial"/>
          <w:b/>
          <w:i/>
          <w:sz w:val="20"/>
          <w:szCs w:val="20"/>
        </w:rPr>
        <w:t xml:space="preserve"> </w:t>
      </w:r>
      <w:r w:rsidRPr="00215FBD">
        <w:rPr>
          <w:rFonts w:ascii="Arial" w:hAnsi="Arial" w:cs="Arial"/>
          <w:b/>
          <w:i/>
          <w:sz w:val="20"/>
          <w:szCs w:val="20"/>
        </w:rPr>
        <w:t>affectées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travail</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réparation</w:t>
      </w:r>
      <w:r w:rsidR="00161A5C">
        <w:rPr>
          <w:rFonts w:ascii="Arial" w:hAnsi="Arial" w:cs="Arial"/>
          <w:b/>
          <w:i/>
          <w:sz w:val="20"/>
          <w:szCs w:val="20"/>
        </w:rPr>
        <w:t xml:space="preserve"> </w:t>
      </w:r>
      <w:r w:rsidRPr="00215FBD">
        <w:rPr>
          <w:rFonts w:ascii="Arial" w:hAnsi="Arial" w:cs="Arial"/>
          <w:b/>
          <w:i/>
          <w:sz w:val="20"/>
          <w:szCs w:val="20"/>
        </w:rPr>
        <w:t>et/ou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remplacement</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prolongé</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conséquence.</w:t>
      </w:r>
    </w:p>
    <w:p w14:paraId="137C9466" w14:textId="77777777" w:rsidR="00770EAF" w:rsidRDefault="00770EAF" w:rsidP="00EF2F99">
      <w:pPr>
        <w:spacing w:after="0" w:line="240" w:lineRule="auto"/>
        <w:jc w:val="both"/>
        <w:rPr>
          <w:rFonts w:ascii="Arial" w:hAnsi="Arial" w:cs="Arial"/>
          <w:sz w:val="20"/>
          <w:szCs w:val="20"/>
        </w:rPr>
      </w:pPr>
    </w:p>
    <w:p w14:paraId="2D55BEA9"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4D801650"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45E4C863"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84</w:t>
      </w:r>
      <w:r w:rsidR="00161A5C">
        <w:rPr>
          <w:rFonts w:ascii="Arial" w:hAnsi="Arial" w:cs="Arial"/>
          <w:b/>
          <w:i/>
          <w:sz w:val="20"/>
          <w:szCs w:val="20"/>
        </w:rPr>
        <w:t xml:space="preserve"> </w:t>
      </w:r>
      <w:r w:rsidRPr="00215FBD">
        <w:rPr>
          <w:rFonts w:ascii="Arial" w:hAnsi="Arial" w:cs="Arial"/>
          <w:b/>
          <w:i/>
          <w:sz w:val="20"/>
          <w:szCs w:val="20"/>
        </w:rPr>
        <w:t>§1er</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précisé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p>
    <w:p w14:paraId="74E8692F" w14:textId="77777777" w:rsidR="00C61044" w:rsidRPr="00215FBD" w:rsidRDefault="00C61044"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13182D82" w14:textId="77777777" w:rsidR="007418F8" w:rsidRPr="00215FBD" w:rsidRDefault="007418F8" w:rsidP="007E7A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L’entretien</w:t>
      </w:r>
      <w:r w:rsidR="00161A5C">
        <w:rPr>
          <w:rFonts w:ascii="Arial" w:hAnsi="Arial" w:cs="Arial"/>
          <w:b/>
          <w:i/>
          <w:sz w:val="20"/>
          <w:szCs w:val="20"/>
        </w:rPr>
        <w:t xml:space="preserve"> </w:t>
      </w:r>
      <w:r w:rsidRPr="00215FBD">
        <w:rPr>
          <w:rFonts w:ascii="Arial" w:hAnsi="Arial" w:cs="Arial"/>
          <w:b/>
          <w:i/>
          <w:sz w:val="20"/>
          <w:szCs w:val="20"/>
        </w:rPr>
        <w:t>complet</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vérification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installations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visualisation,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systèmes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commande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distance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installations</w:t>
      </w:r>
      <w:r w:rsidR="00161A5C">
        <w:rPr>
          <w:rFonts w:ascii="Arial" w:hAnsi="Arial" w:cs="Arial"/>
          <w:b/>
          <w:i/>
          <w:sz w:val="20"/>
          <w:szCs w:val="20"/>
        </w:rPr>
        <w:t xml:space="preserve"> </w:t>
      </w:r>
      <w:r w:rsidRPr="00215FBD">
        <w:rPr>
          <w:rFonts w:ascii="Arial" w:hAnsi="Arial" w:cs="Arial"/>
          <w:b/>
          <w:i/>
          <w:sz w:val="20"/>
          <w:szCs w:val="20"/>
        </w:rPr>
        <w:t>pourvues</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appareillage</w:t>
      </w:r>
      <w:r w:rsidR="00161A5C">
        <w:rPr>
          <w:rFonts w:ascii="Arial" w:hAnsi="Arial" w:cs="Arial"/>
          <w:b/>
          <w:i/>
          <w:sz w:val="20"/>
          <w:szCs w:val="20"/>
        </w:rPr>
        <w:t xml:space="preserve"> </w:t>
      </w:r>
      <w:r w:rsidRPr="00215FBD">
        <w:rPr>
          <w:rFonts w:ascii="Arial" w:hAnsi="Arial" w:cs="Arial"/>
          <w:b/>
          <w:i/>
          <w:sz w:val="20"/>
          <w:szCs w:val="20"/>
        </w:rPr>
        <w:t>programmable,</w:t>
      </w:r>
      <w:r w:rsidR="00161A5C">
        <w:rPr>
          <w:rFonts w:ascii="Arial" w:hAnsi="Arial" w:cs="Arial"/>
          <w:b/>
          <w:i/>
          <w:sz w:val="20"/>
          <w:szCs w:val="20"/>
        </w:rPr>
        <w:t xml:space="preserve"> </w:t>
      </w:r>
      <w:r w:rsidRPr="00215FBD">
        <w:rPr>
          <w:rFonts w:ascii="Arial" w:hAnsi="Arial" w:cs="Arial"/>
          <w:b/>
          <w:i/>
          <w:sz w:val="20"/>
          <w:szCs w:val="20"/>
        </w:rPr>
        <w:t>pendant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période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garantie,</w:t>
      </w:r>
      <w:r w:rsidR="00161A5C">
        <w:rPr>
          <w:rFonts w:ascii="Arial" w:hAnsi="Arial" w:cs="Arial"/>
          <w:b/>
          <w:i/>
          <w:sz w:val="20"/>
          <w:szCs w:val="20"/>
        </w:rPr>
        <w:t xml:space="preserve"> </w:t>
      </w:r>
      <w:r w:rsidRPr="00215FBD">
        <w:rPr>
          <w:rFonts w:ascii="Arial" w:hAnsi="Arial" w:cs="Arial"/>
          <w:b/>
          <w:i/>
          <w:sz w:val="20"/>
          <w:szCs w:val="20"/>
        </w:rPr>
        <w:t>font</w:t>
      </w:r>
      <w:r w:rsidR="00161A5C">
        <w:rPr>
          <w:rFonts w:ascii="Arial" w:hAnsi="Arial" w:cs="Arial"/>
          <w:b/>
          <w:i/>
          <w:sz w:val="20"/>
          <w:szCs w:val="20"/>
        </w:rPr>
        <w:t xml:space="preserve"> </w:t>
      </w:r>
      <w:r w:rsidRPr="00215FBD">
        <w:rPr>
          <w:rFonts w:ascii="Arial" w:hAnsi="Arial" w:cs="Arial"/>
          <w:b/>
          <w:i/>
          <w:sz w:val="20"/>
          <w:szCs w:val="20"/>
        </w:rPr>
        <w:t>partie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l’entreprise.</w:t>
      </w:r>
      <w:r w:rsidR="00161A5C">
        <w:rPr>
          <w:rFonts w:ascii="Arial" w:hAnsi="Arial" w:cs="Arial"/>
          <w:b/>
          <w:i/>
          <w:sz w:val="20"/>
          <w:szCs w:val="20"/>
        </w:rPr>
        <w:t xml:space="preserve"> </w:t>
      </w:r>
    </w:p>
    <w:p w14:paraId="21968A67" w14:textId="77777777" w:rsidR="007418F8" w:rsidRPr="00215FBD" w:rsidRDefault="007418F8" w:rsidP="007E7A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dépannage</w:t>
      </w:r>
      <w:r w:rsidR="00161A5C">
        <w:rPr>
          <w:rFonts w:ascii="Arial" w:hAnsi="Arial" w:cs="Arial"/>
          <w:b/>
          <w:i/>
          <w:sz w:val="20"/>
          <w:szCs w:val="20"/>
        </w:rPr>
        <w:t xml:space="preserve"> </w:t>
      </w:r>
      <w:r w:rsidRPr="00215FBD">
        <w:rPr>
          <w:rFonts w:ascii="Arial" w:hAnsi="Arial" w:cs="Arial"/>
          <w:b/>
          <w:i/>
          <w:sz w:val="20"/>
          <w:szCs w:val="20"/>
        </w:rPr>
        <w:t>d’une</w:t>
      </w:r>
      <w:r w:rsidR="00161A5C">
        <w:rPr>
          <w:rFonts w:ascii="Arial" w:hAnsi="Arial" w:cs="Arial"/>
          <w:b/>
          <w:i/>
          <w:sz w:val="20"/>
          <w:szCs w:val="20"/>
        </w:rPr>
        <w:t xml:space="preserve"> </w:t>
      </w:r>
      <w:r w:rsidRPr="00215FBD">
        <w:rPr>
          <w:rFonts w:ascii="Arial" w:hAnsi="Arial" w:cs="Arial"/>
          <w:b/>
          <w:i/>
          <w:sz w:val="20"/>
          <w:szCs w:val="20"/>
        </w:rPr>
        <w:t>installation</w:t>
      </w:r>
      <w:r w:rsidR="00161A5C">
        <w:rPr>
          <w:rFonts w:ascii="Arial" w:hAnsi="Arial" w:cs="Arial"/>
          <w:b/>
          <w:i/>
          <w:sz w:val="20"/>
          <w:szCs w:val="20"/>
        </w:rPr>
        <w:t xml:space="preserve"> </w:t>
      </w:r>
      <w:r w:rsidRPr="00215FBD">
        <w:rPr>
          <w:rFonts w:ascii="Arial" w:hAnsi="Arial" w:cs="Arial"/>
          <w:b/>
          <w:i/>
          <w:sz w:val="20"/>
          <w:szCs w:val="20"/>
        </w:rPr>
        <w:t>débute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premier</w:t>
      </w:r>
      <w:r w:rsidR="00161A5C">
        <w:rPr>
          <w:rFonts w:ascii="Arial" w:hAnsi="Arial" w:cs="Arial"/>
          <w:b/>
          <w:i/>
          <w:sz w:val="20"/>
          <w:szCs w:val="20"/>
        </w:rPr>
        <w:t xml:space="preserve"> </w:t>
      </w:r>
      <w:r w:rsidRPr="00215FBD">
        <w:rPr>
          <w:rFonts w:ascii="Arial" w:hAnsi="Arial" w:cs="Arial"/>
          <w:b/>
          <w:i/>
          <w:sz w:val="20"/>
          <w:szCs w:val="20"/>
        </w:rPr>
        <w:t>jour</w:t>
      </w:r>
      <w:r w:rsidR="00161A5C">
        <w:rPr>
          <w:rFonts w:ascii="Arial" w:hAnsi="Arial" w:cs="Arial"/>
          <w:b/>
          <w:i/>
          <w:sz w:val="20"/>
          <w:szCs w:val="20"/>
        </w:rPr>
        <w:t xml:space="preserve"> </w:t>
      </w:r>
      <w:r w:rsidRPr="00215FBD">
        <w:rPr>
          <w:rFonts w:ascii="Arial" w:hAnsi="Arial" w:cs="Arial"/>
          <w:b/>
          <w:i/>
          <w:sz w:val="20"/>
          <w:szCs w:val="20"/>
        </w:rPr>
        <w:t>ouvrable</w:t>
      </w:r>
      <w:r w:rsidR="00161A5C">
        <w:rPr>
          <w:rFonts w:ascii="Arial" w:hAnsi="Arial" w:cs="Arial"/>
          <w:b/>
          <w:i/>
          <w:sz w:val="20"/>
          <w:szCs w:val="20"/>
        </w:rPr>
        <w:t xml:space="preserve"> </w:t>
      </w:r>
      <w:r w:rsidRPr="00215FBD">
        <w:rPr>
          <w:rFonts w:ascii="Arial" w:hAnsi="Arial" w:cs="Arial"/>
          <w:b/>
          <w:i/>
          <w:sz w:val="20"/>
          <w:szCs w:val="20"/>
        </w:rPr>
        <w:t>suivant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demande</w:t>
      </w:r>
      <w:r w:rsidR="00161A5C">
        <w:rPr>
          <w:rFonts w:ascii="Arial" w:hAnsi="Arial" w:cs="Arial"/>
          <w:b/>
          <w:i/>
          <w:sz w:val="20"/>
          <w:szCs w:val="20"/>
        </w:rPr>
        <w:t xml:space="preserve"> </w:t>
      </w:r>
      <w:r w:rsidRPr="00215FBD">
        <w:rPr>
          <w:rFonts w:ascii="Arial" w:hAnsi="Arial" w:cs="Arial"/>
          <w:b/>
          <w:i/>
          <w:sz w:val="20"/>
          <w:szCs w:val="20"/>
        </w:rPr>
        <w:t>téléphonique</w:t>
      </w:r>
      <w:r w:rsidR="00161A5C">
        <w:rPr>
          <w:rFonts w:ascii="Arial" w:hAnsi="Arial" w:cs="Arial"/>
          <w:b/>
          <w:i/>
          <w:sz w:val="20"/>
          <w:szCs w:val="20"/>
        </w:rPr>
        <w:t xml:space="preserve"> </w:t>
      </w:r>
      <w:r w:rsidRPr="00215FBD">
        <w:rPr>
          <w:rFonts w:ascii="Arial" w:hAnsi="Arial" w:cs="Arial"/>
          <w:b/>
          <w:i/>
          <w:sz w:val="20"/>
          <w:szCs w:val="20"/>
        </w:rPr>
        <w:t>d’intervention.</w:t>
      </w:r>
    </w:p>
    <w:p w14:paraId="27485169" w14:textId="77777777" w:rsidR="001065D4" w:rsidRDefault="001065D4" w:rsidP="00EF2F99">
      <w:pPr>
        <w:spacing w:after="0" w:line="240" w:lineRule="auto"/>
        <w:jc w:val="both"/>
        <w:rPr>
          <w:rFonts w:ascii="Arial" w:hAnsi="Arial" w:cs="Arial"/>
          <w:sz w:val="20"/>
          <w:szCs w:val="20"/>
        </w:rPr>
      </w:pPr>
    </w:p>
    <w:p w14:paraId="1C67E145"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partir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préjudice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dispositions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00981DF3" w:rsidRPr="00215FBD">
        <w:rPr>
          <w:rFonts w:ascii="Arial" w:hAnsi="Arial" w:cs="Arial"/>
          <w:sz w:val="20"/>
          <w:szCs w:val="20"/>
        </w:rPr>
        <w:t>1er</w:t>
      </w:r>
      <w:r w:rsidR="00161A5C">
        <w:rPr>
          <w:rFonts w:ascii="Arial" w:hAnsi="Arial" w:cs="Arial"/>
          <w:sz w:val="20"/>
          <w:szCs w:val="20"/>
        </w:rPr>
        <w:t xml:space="preserve"> </w:t>
      </w:r>
      <w:r w:rsidRPr="00215FBD">
        <w:rPr>
          <w:rFonts w:ascii="Arial" w:hAnsi="Arial" w:cs="Arial"/>
          <w:sz w:val="20"/>
          <w:szCs w:val="20"/>
        </w:rPr>
        <w:t>relatives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obligations</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répond</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solidité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bonne</w:t>
      </w:r>
      <w:r w:rsidR="00161A5C">
        <w:rPr>
          <w:rFonts w:ascii="Arial" w:hAnsi="Arial" w:cs="Arial"/>
          <w:sz w:val="20"/>
          <w:szCs w:val="20"/>
        </w:rPr>
        <w:t xml:space="preserve"> </w:t>
      </w:r>
      <w:r w:rsidRPr="00215FBD">
        <w:rPr>
          <w:rFonts w:ascii="Arial" w:hAnsi="Arial" w:cs="Arial"/>
          <w:sz w:val="20"/>
          <w:szCs w:val="20"/>
        </w:rPr>
        <w:t>exécution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conformément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articles</w:t>
      </w:r>
      <w:r w:rsidR="00161A5C">
        <w:rPr>
          <w:rFonts w:ascii="Arial" w:hAnsi="Arial" w:cs="Arial"/>
          <w:sz w:val="20"/>
          <w:szCs w:val="20"/>
        </w:rPr>
        <w:t xml:space="preserve"> </w:t>
      </w:r>
      <w:r w:rsidRPr="00215FBD">
        <w:rPr>
          <w:rFonts w:ascii="Arial" w:hAnsi="Arial" w:cs="Arial"/>
          <w:sz w:val="20"/>
          <w:szCs w:val="20"/>
        </w:rPr>
        <w:t>1792</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2270</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Code</w:t>
      </w:r>
      <w:r w:rsidR="00161A5C">
        <w:rPr>
          <w:rFonts w:ascii="Arial" w:hAnsi="Arial" w:cs="Arial"/>
          <w:sz w:val="20"/>
          <w:szCs w:val="20"/>
        </w:rPr>
        <w:t xml:space="preserve"> </w:t>
      </w:r>
      <w:r w:rsidRPr="00215FBD">
        <w:rPr>
          <w:rFonts w:ascii="Arial" w:hAnsi="Arial" w:cs="Arial"/>
          <w:sz w:val="20"/>
          <w:szCs w:val="20"/>
        </w:rPr>
        <w:t>civil.</w:t>
      </w:r>
    </w:p>
    <w:p w14:paraId="5839C96A" w14:textId="77777777" w:rsidR="004B368C" w:rsidRPr="00215FBD" w:rsidRDefault="004B368C" w:rsidP="00EF2F99">
      <w:pPr>
        <w:spacing w:after="0" w:line="240" w:lineRule="auto"/>
        <w:jc w:val="both"/>
        <w:rPr>
          <w:rFonts w:ascii="Arial" w:hAnsi="Arial" w:cs="Arial"/>
          <w:sz w:val="20"/>
          <w:szCs w:val="20"/>
        </w:rPr>
      </w:pPr>
    </w:p>
    <w:p w14:paraId="3BF0CDEF"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20192F48"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01378E63"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84</w:t>
      </w:r>
      <w:r w:rsidR="00161A5C">
        <w:rPr>
          <w:rFonts w:ascii="Arial" w:hAnsi="Arial" w:cs="Arial"/>
          <w:b/>
          <w:i/>
          <w:sz w:val="20"/>
          <w:szCs w:val="20"/>
        </w:rPr>
        <w:t xml:space="preserve"> </w:t>
      </w:r>
      <w:r w:rsidR="002D5F91"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exécuté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p>
    <w:p w14:paraId="4B5E2C67" w14:textId="77777777" w:rsidR="00C61044" w:rsidRPr="00215FBD" w:rsidRDefault="00C61044"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76DA4D59" w14:textId="77777777" w:rsidR="007418F8" w:rsidRPr="00215FBD" w:rsidRDefault="007418F8" w:rsidP="007E7A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modifications</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apportées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l’entrepreneur</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l’installation</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programmation</w:t>
      </w:r>
      <w:r w:rsidR="00161A5C">
        <w:rPr>
          <w:rFonts w:ascii="Arial" w:hAnsi="Arial" w:cs="Arial"/>
          <w:b/>
          <w:i/>
          <w:sz w:val="20"/>
          <w:szCs w:val="20"/>
        </w:rPr>
        <w:t xml:space="preserve"> </w:t>
      </w:r>
      <w:r w:rsidRPr="00215FBD">
        <w:rPr>
          <w:rFonts w:ascii="Arial" w:hAnsi="Arial" w:cs="Arial"/>
          <w:b/>
          <w:i/>
          <w:sz w:val="20"/>
          <w:szCs w:val="20"/>
        </w:rPr>
        <w:t>durant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période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garantie,</w:t>
      </w:r>
      <w:r w:rsidR="00161A5C">
        <w:rPr>
          <w:rFonts w:ascii="Arial" w:hAnsi="Arial" w:cs="Arial"/>
          <w:b/>
          <w:i/>
          <w:sz w:val="20"/>
          <w:szCs w:val="20"/>
        </w:rPr>
        <w:t xml:space="preserve"> </w:t>
      </w:r>
      <w:r w:rsidRPr="00215FBD">
        <w:rPr>
          <w:rFonts w:ascii="Arial" w:hAnsi="Arial" w:cs="Arial"/>
          <w:b/>
          <w:i/>
          <w:sz w:val="20"/>
          <w:szCs w:val="20"/>
        </w:rPr>
        <w:t>celui-ci</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tenu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fournir</w:t>
      </w:r>
      <w:r w:rsidR="00161A5C">
        <w:rPr>
          <w:rFonts w:ascii="Arial" w:hAnsi="Arial" w:cs="Arial"/>
          <w:b/>
          <w:i/>
          <w:sz w:val="20"/>
          <w:szCs w:val="20"/>
        </w:rPr>
        <w:t xml:space="preserve"> </w:t>
      </w:r>
      <w:r w:rsidR="00723C62">
        <w:rPr>
          <w:rFonts w:ascii="Arial" w:hAnsi="Arial" w:cs="Arial"/>
          <w:b/>
          <w:i/>
          <w:sz w:val="20"/>
          <w:szCs w:val="20"/>
        </w:rPr>
        <w:t>à</w:t>
      </w:r>
      <w:r w:rsidR="00161A5C">
        <w:rPr>
          <w:rFonts w:ascii="Arial" w:hAnsi="Arial" w:cs="Arial"/>
          <w:b/>
          <w:i/>
          <w:sz w:val="20"/>
          <w:szCs w:val="20"/>
        </w:rPr>
        <w:t xml:space="preserve"> </w:t>
      </w:r>
      <w:r w:rsidR="00723C62">
        <w:rPr>
          <w:rFonts w:ascii="Arial" w:hAnsi="Arial" w:cs="Arial"/>
          <w:b/>
          <w:i/>
          <w:sz w:val="20"/>
          <w:szCs w:val="20"/>
        </w:rPr>
        <w:t>l'</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autant</w:t>
      </w:r>
      <w:r w:rsidR="00161A5C">
        <w:rPr>
          <w:rFonts w:ascii="Arial" w:hAnsi="Arial" w:cs="Arial"/>
          <w:b/>
          <w:i/>
          <w:sz w:val="20"/>
          <w:szCs w:val="20"/>
        </w:rPr>
        <w:t xml:space="preserve"> </w:t>
      </w:r>
      <w:r w:rsidRPr="00215FBD">
        <w:rPr>
          <w:rFonts w:ascii="Arial" w:hAnsi="Arial" w:cs="Arial"/>
          <w:b/>
          <w:i/>
          <w:sz w:val="20"/>
          <w:szCs w:val="20"/>
        </w:rPr>
        <w:t>d’exemplaires</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prévus</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collections</w:t>
      </w:r>
      <w:r w:rsidR="00161A5C">
        <w:rPr>
          <w:rFonts w:ascii="Arial" w:hAnsi="Arial" w:cs="Arial"/>
          <w:b/>
          <w:i/>
          <w:sz w:val="20"/>
          <w:szCs w:val="20"/>
        </w:rPr>
        <w:t xml:space="preserve"> </w:t>
      </w:r>
      <w:r w:rsidRPr="00215FBD">
        <w:rPr>
          <w:rFonts w:ascii="Arial" w:hAnsi="Arial" w:cs="Arial"/>
          <w:b/>
          <w:i/>
          <w:sz w:val="20"/>
          <w:szCs w:val="20"/>
        </w:rPr>
        <w:t>initiales,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mois</w:t>
      </w:r>
      <w:r w:rsidR="00161A5C">
        <w:rPr>
          <w:rFonts w:ascii="Arial" w:hAnsi="Arial" w:cs="Arial"/>
          <w:b/>
          <w:i/>
          <w:sz w:val="20"/>
          <w:szCs w:val="20"/>
        </w:rPr>
        <w:t xml:space="preserve"> </w:t>
      </w:r>
      <w:r w:rsidRPr="00215FBD">
        <w:rPr>
          <w:rFonts w:ascii="Arial" w:hAnsi="Arial" w:cs="Arial"/>
          <w:b/>
          <w:i/>
          <w:sz w:val="20"/>
          <w:szCs w:val="20"/>
        </w:rPr>
        <w:t>qui</w:t>
      </w:r>
      <w:r w:rsidR="00161A5C">
        <w:rPr>
          <w:rFonts w:ascii="Arial" w:hAnsi="Arial" w:cs="Arial"/>
          <w:b/>
          <w:i/>
          <w:sz w:val="20"/>
          <w:szCs w:val="20"/>
        </w:rPr>
        <w:t xml:space="preserve"> </w:t>
      </w:r>
      <w:r w:rsidRPr="00215FBD">
        <w:rPr>
          <w:rFonts w:ascii="Arial" w:hAnsi="Arial" w:cs="Arial"/>
          <w:b/>
          <w:i/>
          <w:sz w:val="20"/>
          <w:szCs w:val="20"/>
        </w:rPr>
        <w:t>suit</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modifications,</w:t>
      </w:r>
      <w:r w:rsidR="00161A5C">
        <w:rPr>
          <w:rFonts w:ascii="Arial" w:hAnsi="Arial" w:cs="Arial"/>
          <w:b/>
          <w:i/>
          <w:sz w:val="20"/>
          <w:szCs w:val="20"/>
        </w:rPr>
        <w:t xml:space="preserve"> </w:t>
      </w:r>
      <w:r w:rsidRPr="00215FBD">
        <w:rPr>
          <w:rFonts w:ascii="Arial" w:hAnsi="Arial" w:cs="Arial"/>
          <w:b/>
          <w:i/>
          <w:sz w:val="20"/>
          <w:szCs w:val="20"/>
        </w:rPr>
        <w:t>tous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prévus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36,</w:t>
      </w:r>
      <w:r w:rsidR="00161A5C">
        <w:rPr>
          <w:rFonts w:ascii="Arial" w:hAnsi="Arial" w:cs="Arial"/>
          <w:b/>
          <w:i/>
          <w:sz w:val="20"/>
          <w:szCs w:val="20"/>
        </w:rPr>
        <w:t xml:space="preserve"> </w:t>
      </w:r>
      <w:r w:rsidRPr="00215FBD">
        <w:rPr>
          <w:rFonts w:ascii="Arial" w:hAnsi="Arial" w:cs="Arial"/>
          <w:b/>
          <w:i/>
          <w:sz w:val="20"/>
          <w:szCs w:val="20"/>
        </w:rPr>
        <w:t>mis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jour</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fonction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modifications</w:t>
      </w:r>
      <w:r w:rsidR="00161A5C">
        <w:rPr>
          <w:rFonts w:ascii="Arial" w:hAnsi="Arial" w:cs="Arial"/>
          <w:b/>
          <w:i/>
          <w:sz w:val="20"/>
          <w:szCs w:val="20"/>
        </w:rPr>
        <w:t xml:space="preserve"> </w:t>
      </w:r>
      <w:r w:rsidRPr="00215FBD">
        <w:rPr>
          <w:rFonts w:ascii="Arial" w:hAnsi="Arial" w:cs="Arial"/>
          <w:b/>
          <w:i/>
          <w:sz w:val="20"/>
          <w:szCs w:val="20"/>
        </w:rPr>
        <w:t>apportées.</w:t>
      </w:r>
    </w:p>
    <w:p w14:paraId="2FD64426" w14:textId="77777777" w:rsidR="007418F8" w:rsidRPr="00215FBD" w:rsidRDefault="007418F8" w:rsidP="007E7A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A01202C" w14:textId="77777777" w:rsidR="007418F8" w:rsidRPr="00215FBD" w:rsidRDefault="007418F8" w:rsidP="007E7A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A</w:t>
      </w:r>
      <w:r w:rsidR="00161A5C">
        <w:rPr>
          <w:rFonts w:ascii="Arial" w:hAnsi="Arial" w:cs="Arial"/>
          <w:b/>
          <w:i/>
          <w:sz w:val="20"/>
          <w:szCs w:val="20"/>
        </w:rPr>
        <w:t xml:space="preserve"> </w:t>
      </w:r>
      <w:r w:rsidRPr="00215FBD">
        <w:rPr>
          <w:rFonts w:ascii="Arial" w:hAnsi="Arial" w:cs="Arial"/>
          <w:b/>
          <w:i/>
          <w:sz w:val="20"/>
          <w:szCs w:val="20"/>
        </w:rPr>
        <w:t>défaut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remise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007E7A10" w:rsidRPr="00215FBD">
        <w:rPr>
          <w:rFonts w:ascii="Arial" w:hAnsi="Arial" w:cs="Arial"/>
          <w:b/>
          <w:i/>
          <w:sz w:val="20"/>
          <w:szCs w:val="20"/>
        </w:rPr>
        <w:t>dans</w:t>
      </w:r>
      <w:r w:rsidR="00161A5C">
        <w:rPr>
          <w:rFonts w:ascii="Arial" w:hAnsi="Arial" w:cs="Arial"/>
          <w:b/>
          <w:i/>
          <w:sz w:val="20"/>
          <w:szCs w:val="20"/>
        </w:rPr>
        <w:t xml:space="preserve"> </w:t>
      </w:r>
      <w:r w:rsidR="007E7A10" w:rsidRPr="00215FBD">
        <w:rPr>
          <w:rFonts w:ascii="Arial" w:hAnsi="Arial" w:cs="Arial"/>
          <w:b/>
          <w:i/>
          <w:sz w:val="20"/>
          <w:szCs w:val="20"/>
        </w:rPr>
        <w:t>le</w:t>
      </w:r>
      <w:r w:rsidR="00161A5C">
        <w:rPr>
          <w:rFonts w:ascii="Arial" w:hAnsi="Arial" w:cs="Arial"/>
          <w:b/>
          <w:i/>
          <w:sz w:val="20"/>
          <w:szCs w:val="20"/>
        </w:rPr>
        <w:t xml:space="preserve"> </w:t>
      </w:r>
      <w:r w:rsidR="007E7A10" w:rsidRPr="00215FBD">
        <w:rPr>
          <w:rFonts w:ascii="Arial" w:hAnsi="Arial" w:cs="Arial"/>
          <w:b/>
          <w:i/>
          <w:sz w:val="20"/>
          <w:szCs w:val="20"/>
        </w:rPr>
        <w:t>délai</w:t>
      </w:r>
      <w:r w:rsidR="00161A5C">
        <w:rPr>
          <w:rFonts w:ascii="Arial" w:hAnsi="Arial" w:cs="Arial"/>
          <w:b/>
          <w:i/>
          <w:sz w:val="20"/>
          <w:szCs w:val="20"/>
        </w:rPr>
        <w:t xml:space="preserve"> </w:t>
      </w:r>
      <w:r w:rsidR="007E7A10" w:rsidRPr="00215FBD">
        <w:rPr>
          <w:rFonts w:ascii="Arial" w:hAnsi="Arial" w:cs="Arial"/>
          <w:b/>
          <w:i/>
          <w:sz w:val="20"/>
          <w:szCs w:val="20"/>
        </w:rPr>
        <w:t>précité</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l’ouvrage</w:t>
      </w:r>
      <w:r w:rsidR="00161A5C">
        <w:rPr>
          <w:rFonts w:ascii="Arial" w:hAnsi="Arial" w:cs="Arial"/>
          <w:b/>
          <w:i/>
          <w:sz w:val="20"/>
          <w:szCs w:val="20"/>
        </w:rPr>
        <w:t xml:space="preserve"> </w:t>
      </w:r>
      <w:r w:rsidRPr="00215FBD">
        <w:rPr>
          <w:rFonts w:ascii="Arial" w:hAnsi="Arial" w:cs="Arial"/>
          <w:b/>
          <w:i/>
          <w:sz w:val="20"/>
          <w:szCs w:val="20"/>
        </w:rPr>
        <w:t>n’est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considéré</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état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définitive.</w:t>
      </w:r>
    </w:p>
    <w:p w14:paraId="283C24EF" w14:textId="77777777" w:rsidR="007418F8" w:rsidRDefault="007418F8" w:rsidP="00EF2F99">
      <w:pPr>
        <w:spacing w:after="0" w:line="240" w:lineRule="auto"/>
        <w:jc w:val="both"/>
        <w:rPr>
          <w:rFonts w:ascii="Arial" w:hAnsi="Arial" w:cs="Arial"/>
          <w:sz w:val="20"/>
          <w:szCs w:val="20"/>
        </w:rPr>
      </w:pPr>
    </w:p>
    <w:p w14:paraId="26619C59" w14:textId="77777777" w:rsidR="004E4F09" w:rsidRPr="00215FBD" w:rsidRDefault="00FB41CA" w:rsidP="007418F8">
      <w:pPr>
        <w:spacing w:after="0" w:line="240" w:lineRule="auto"/>
        <w:jc w:val="center"/>
        <w:rPr>
          <w:rFonts w:ascii="Arial" w:hAnsi="Arial" w:cs="Arial"/>
          <w:b/>
          <w:sz w:val="20"/>
          <w:szCs w:val="20"/>
        </w:rPr>
      </w:pPr>
      <w:r w:rsidRPr="00215FBD">
        <w:rPr>
          <w:rFonts w:ascii="Arial" w:hAnsi="Arial" w:cs="Arial"/>
          <w:b/>
          <w:sz w:val="20"/>
          <w:szCs w:val="20"/>
        </w:rPr>
        <w:t>Moyens</w:t>
      </w:r>
      <w:r w:rsidR="00161A5C">
        <w:rPr>
          <w:rFonts w:ascii="Arial" w:hAnsi="Arial" w:cs="Arial"/>
          <w:b/>
          <w:sz w:val="20"/>
          <w:szCs w:val="20"/>
        </w:rPr>
        <w:t xml:space="preserve"> </w:t>
      </w:r>
      <w:r w:rsidRPr="00215FBD">
        <w:rPr>
          <w:rFonts w:ascii="Arial" w:hAnsi="Arial" w:cs="Arial"/>
          <w:b/>
          <w:sz w:val="20"/>
          <w:szCs w:val="20"/>
        </w:rPr>
        <w:t>d’action</w:t>
      </w:r>
    </w:p>
    <w:p w14:paraId="09B7CCAA" w14:textId="77777777" w:rsidR="004E4F09" w:rsidRPr="00215FBD" w:rsidRDefault="004E4F09" w:rsidP="00EF2F99">
      <w:pPr>
        <w:spacing w:after="0" w:line="240" w:lineRule="auto"/>
        <w:jc w:val="both"/>
        <w:rPr>
          <w:rFonts w:ascii="Arial" w:hAnsi="Arial" w:cs="Arial"/>
          <w:b/>
          <w:sz w:val="20"/>
          <w:szCs w:val="20"/>
        </w:rPr>
      </w:pPr>
    </w:p>
    <w:p w14:paraId="6B33506D" w14:textId="77777777" w:rsidR="004E4F09" w:rsidRPr="00215FBD" w:rsidRDefault="00F31487" w:rsidP="007418F8">
      <w:pPr>
        <w:spacing w:after="0" w:line="240" w:lineRule="auto"/>
        <w:jc w:val="center"/>
        <w:rPr>
          <w:rFonts w:ascii="Arial" w:hAnsi="Arial" w:cs="Arial"/>
          <w:b/>
          <w:sz w:val="20"/>
          <w:szCs w:val="20"/>
        </w:rPr>
      </w:pPr>
      <w:r w:rsidRPr="00215FBD">
        <w:rPr>
          <w:rFonts w:ascii="Arial" w:hAnsi="Arial" w:cs="Arial"/>
          <w:b/>
          <w:sz w:val="20"/>
          <w:szCs w:val="20"/>
        </w:rPr>
        <w:t>Soupçon</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fraude</w:t>
      </w:r>
      <w:r w:rsidR="00161A5C">
        <w:rPr>
          <w:rFonts w:ascii="Arial" w:hAnsi="Arial" w:cs="Arial"/>
          <w:b/>
          <w:sz w:val="20"/>
          <w:szCs w:val="20"/>
        </w:rPr>
        <w:t xml:space="preserve"> </w:t>
      </w:r>
      <w:r w:rsidRPr="00215FBD">
        <w:rPr>
          <w:rFonts w:ascii="Arial" w:hAnsi="Arial" w:cs="Arial"/>
          <w:b/>
          <w:sz w:val="20"/>
          <w:szCs w:val="20"/>
        </w:rPr>
        <w:t>ou</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malfaç</w:t>
      </w:r>
      <w:r w:rsidR="00FB41CA" w:rsidRPr="00215FBD">
        <w:rPr>
          <w:rFonts w:ascii="Arial" w:hAnsi="Arial" w:cs="Arial"/>
          <w:b/>
          <w:sz w:val="20"/>
          <w:szCs w:val="20"/>
        </w:rPr>
        <w:t>on</w:t>
      </w:r>
    </w:p>
    <w:p w14:paraId="2AA1480E" w14:textId="77777777" w:rsidR="004E4F09" w:rsidRPr="00215FBD" w:rsidRDefault="004E4F09" w:rsidP="00EF2F99">
      <w:pPr>
        <w:spacing w:after="0" w:line="240" w:lineRule="auto"/>
        <w:jc w:val="both"/>
        <w:rPr>
          <w:rFonts w:ascii="Arial" w:hAnsi="Arial" w:cs="Arial"/>
          <w:b/>
          <w:sz w:val="20"/>
          <w:szCs w:val="20"/>
        </w:rPr>
      </w:pPr>
    </w:p>
    <w:p w14:paraId="08560EA4" w14:textId="77777777" w:rsidR="00FB41CA"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85</w:t>
      </w:r>
      <w:r w:rsidR="00F31487" w:rsidRPr="00215FBD">
        <w:rPr>
          <w:rFonts w:ascii="Arial" w:hAnsi="Arial" w:cs="Arial"/>
          <w:sz w:val="20"/>
          <w:szCs w:val="20"/>
        </w:rPr>
        <w:t>.</w:t>
      </w:r>
      <w:r w:rsidR="00161A5C">
        <w:rPr>
          <w:rFonts w:ascii="Arial" w:hAnsi="Arial" w:cs="Arial"/>
          <w:sz w:val="20"/>
          <w:szCs w:val="20"/>
        </w:rPr>
        <w:t xml:space="preserve"> </w:t>
      </w:r>
      <w:r w:rsidR="00F31487" w:rsidRPr="00215FBD">
        <w:rPr>
          <w:rFonts w:ascii="Arial" w:hAnsi="Arial" w:cs="Arial"/>
          <w:sz w:val="20"/>
          <w:szCs w:val="20"/>
        </w:rPr>
        <w:t>Lorsqu’</w:t>
      </w:r>
      <w:r w:rsidR="00161A5C">
        <w:rPr>
          <w:rFonts w:ascii="Arial" w:hAnsi="Arial" w:cs="Arial"/>
          <w:sz w:val="20"/>
          <w:szCs w:val="20"/>
        </w:rPr>
        <w:t xml:space="preserve"> </w:t>
      </w:r>
      <w:r w:rsidR="00F31487" w:rsidRPr="00215FBD">
        <w:rPr>
          <w:rFonts w:ascii="Arial" w:hAnsi="Arial" w:cs="Arial"/>
          <w:sz w:val="20"/>
          <w:szCs w:val="20"/>
        </w:rPr>
        <w:t>il</w:t>
      </w:r>
      <w:r w:rsidR="00161A5C">
        <w:rPr>
          <w:rFonts w:ascii="Arial" w:hAnsi="Arial" w:cs="Arial"/>
          <w:sz w:val="20"/>
          <w:szCs w:val="20"/>
        </w:rPr>
        <w:t xml:space="preserve"> </w:t>
      </w:r>
      <w:r w:rsidR="00F31487" w:rsidRPr="00215FBD">
        <w:rPr>
          <w:rFonts w:ascii="Arial" w:hAnsi="Arial" w:cs="Arial"/>
          <w:sz w:val="20"/>
          <w:szCs w:val="20"/>
        </w:rPr>
        <w:t>y</w:t>
      </w:r>
      <w:r w:rsidR="00161A5C">
        <w:rPr>
          <w:rFonts w:ascii="Arial" w:hAnsi="Arial" w:cs="Arial"/>
          <w:sz w:val="20"/>
          <w:szCs w:val="20"/>
        </w:rPr>
        <w:t xml:space="preserve"> </w:t>
      </w:r>
      <w:r w:rsidR="00F31487" w:rsidRPr="00215FBD">
        <w:rPr>
          <w:rFonts w:ascii="Arial" w:hAnsi="Arial" w:cs="Arial"/>
          <w:sz w:val="20"/>
          <w:szCs w:val="20"/>
        </w:rPr>
        <w:t>a</w:t>
      </w:r>
      <w:r w:rsidR="00161A5C">
        <w:rPr>
          <w:rFonts w:ascii="Arial" w:hAnsi="Arial" w:cs="Arial"/>
          <w:sz w:val="20"/>
          <w:szCs w:val="20"/>
        </w:rPr>
        <w:t xml:space="preserve"> </w:t>
      </w:r>
      <w:r w:rsidR="00F31487" w:rsidRPr="00215FBD">
        <w:rPr>
          <w:rFonts w:ascii="Arial" w:hAnsi="Arial" w:cs="Arial"/>
          <w:sz w:val="20"/>
          <w:szCs w:val="20"/>
        </w:rPr>
        <w:t>soupç</w:t>
      </w:r>
      <w:r w:rsidR="00FB41CA" w:rsidRPr="00215FBD">
        <w:rPr>
          <w:rFonts w:ascii="Arial" w:hAnsi="Arial" w:cs="Arial"/>
          <w:sz w:val="20"/>
          <w:szCs w:val="20"/>
        </w:rPr>
        <w:t>on</w:t>
      </w:r>
      <w:r w:rsidR="00161A5C">
        <w:rPr>
          <w:rFonts w:ascii="Arial" w:hAnsi="Arial" w:cs="Arial"/>
          <w:sz w:val="20"/>
          <w:szCs w:val="20"/>
        </w:rPr>
        <w:t xml:space="preserve"> </w:t>
      </w:r>
      <w:r w:rsidR="00FB41CA" w:rsidRPr="00215FBD">
        <w:rPr>
          <w:rFonts w:ascii="Arial" w:hAnsi="Arial" w:cs="Arial"/>
          <w:sz w:val="20"/>
          <w:szCs w:val="20"/>
        </w:rPr>
        <w:t>d’une</w:t>
      </w:r>
      <w:r w:rsidR="00161A5C">
        <w:rPr>
          <w:rFonts w:ascii="Arial" w:hAnsi="Arial" w:cs="Arial"/>
          <w:sz w:val="20"/>
          <w:szCs w:val="20"/>
        </w:rPr>
        <w:t xml:space="preserve"> </w:t>
      </w:r>
      <w:r w:rsidR="00FB41CA" w:rsidRPr="00215FBD">
        <w:rPr>
          <w:rFonts w:ascii="Arial" w:hAnsi="Arial" w:cs="Arial"/>
          <w:sz w:val="20"/>
          <w:szCs w:val="20"/>
        </w:rPr>
        <w:t>fraude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d’une</w:t>
      </w:r>
      <w:r w:rsidR="00161A5C">
        <w:rPr>
          <w:rFonts w:ascii="Arial" w:hAnsi="Arial" w:cs="Arial"/>
          <w:sz w:val="20"/>
          <w:szCs w:val="20"/>
        </w:rPr>
        <w:t xml:space="preserve"> </w:t>
      </w:r>
      <w:r w:rsidR="00FB41CA" w:rsidRPr="00215FBD">
        <w:rPr>
          <w:rFonts w:ascii="Arial" w:hAnsi="Arial" w:cs="Arial"/>
          <w:sz w:val="20"/>
          <w:szCs w:val="20"/>
        </w:rPr>
        <w:t>mal</w:t>
      </w:r>
      <w:r w:rsidR="00F31487" w:rsidRPr="00215FBD">
        <w:rPr>
          <w:rFonts w:ascii="Arial" w:hAnsi="Arial" w:cs="Arial"/>
          <w:sz w:val="20"/>
          <w:szCs w:val="20"/>
        </w:rPr>
        <w:t>faç</w:t>
      </w:r>
      <w:r w:rsidR="00FB41CA" w:rsidRPr="00215FBD">
        <w:rPr>
          <w:rFonts w:ascii="Arial" w:hAnsi="Arial" w:cs="Arial"/>
          <w:sz w:val="20"/>
          <w:szCs w:val="20"/>
        </w:rPr>
        <w:t>on</w:t>
      </w:r>
      <w:r w:rsidR="00161A5C">
        <w:rPr>
          <w:rFonts w:ascii="Arial" w:hAnsi="Arial" w:cs="Arial"/>
          <w:sz w:val="20"/>
          <w:szCs w:val="20"/>
        </w:rPr>
        <w:t xml:space="preserve"> </w:t>
      </w:r>
      <w:r w:rsidR="00FB41CA" w:rsidRPr="00215FBD">
        <w:rPr>
          <w:rFonts w:ascii="Arial" w:hAnsi="Arial" w:cs="Arial"/>
          <w:sz w:val="20"/>
          <w:szCs w:val="20"/>
        </w:rPr>
        <w:t>en</w:t>
      </w:r>
      <w:r w:rsidR="00161A5C">
        <w:rPr>
          <w:rFonts w:ascii="Arial" w:hAnsi="Arial" w:cs="Arial"/>
          <w:sz w:val="20"/>
          <w:szCs w:val="20"/>
        </w:rPr>
        <w:t xml:space="preserve"> </w:t>
      </w:r>
      <w:r w:rsidR="00FB41CA" w:rsidRPr="00215FBD">
        <w:rPr>
          <w:rFonts w:ascii="Arial" w:hAnsi="Arial" w:cs="Arial"/>
          <w:sz w:val="20"/>
          <w:szCs w:val="20"/>
        </w:rPr>
        <w:t>cours</w:t>
      </w:r>
      <w:r w:rsidR="00161A5C">
        <w:rPr>
          <w:rFonts w:ascii="Arial" w:hAnsi="Arial" w:cs="Arial"/>
          <w:sz w:val="20"/>
          <w:szCs w:val="20"/>
        </w:rPr>
        <w:t xml:space="preserve"> </w:t>
      </w:r>
      <w:r w:rsidR="00FB41CA" w:rsidRPr="00215FBD">
        <w:rPr>
          <w:rFonts w:ascii="Arial" w:hAnsi="Arial" w:cs="Arial"/>
          <w:sz w:val="20"/>
          <w:szCs w:val="20"/>
        </w:rPr>
        <w:t>d’exécution,</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être</w:t>
      </w:r>
      <w:r w:rsidR="00161A5C">
        <w:rPr>
          <w:rFonts w:ascii="Arial" w:hAnsi="Arial" w:cs="Arial"/>
          <w:sz w:val="20"/>
          <w:szCs w:val="20"/>
        </w:rPr>
        <w:t xml:space="preserve"> </w:t>
      </w:r>
      <w:r w:rsidR="00FB41CA" w:rsidRPr="00215FBD">
        <w:rPr>
          <w:rFonts w:ascii="Arial" w:hAnsi="Arial" w:cs="Arial"/>
          <w:sz w:val="20"/>
          <w:szCs w:val="20"/>
        </w:rPr>
        <w:t>requis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démolir</w:t>
      </w:r>
      <w:r w:rsidR="00161A5C">
        <w:rPr>
          <w:rFonts w:ascii="Arial" w:hAnsi="Arial" w:cs="Arial"/>
          <w:sz w:val="20"/>
          <w:szCs w:val="20"/>
        </w:rPr>
        <w:t xml:space="preserve"> </w:t>
      </w:r>
      <w:r w:rsidR="00FB41CA" w:rsidRPr="00215FBD">
        <w:rPr>
          <w:rFonts w:ascii="Arial" w:hAnsi="Arial" w:cs="Arial"/>
          <w:sz w:val="20"/>
          <w:szCs w:val="20"/>
        </w:rPr>
        <w:t>tout</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partie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l’ouvrage</w:t>
      </w:r>
      <w:r w:rsidR="00161A5C">
        <w:rPr>
          <w:rFonts w:ascii="Arial" w:hAnsi="Arial" w:cs="Arial"/>
          <w:sz w:val="20"/>
          <w:szCs w:val="20"/>
        </w:rPr>
        <w:t xml:space="preserve"> </w:t>
      </w:r>
      <w:r w:rsidR="00FB41CA" w:rsidRPr="00215FBD">
        <w:rPr>
          <w:rFonts w:ascii="Arial" w:hAnsi="Arial" w:cs="Arial"/>
          <w:sz w:val="20"/>
          <w:szCs w:val="20"/>
        </w:rPr>
        <w:t>exécuté</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reconstruire.</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frais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cette</w:t>
      </w:r>
      <w:r w:rsidR="00161A5C">
        <w:rPr>
          <w:rFonts w:ascii="Arial" w:hAnsi="Arial" w:cs="Arial"/>
          <w:sz w:val="20"/>
          <w:szCs w:val="20"/>
        </w:rPr>
        <w:t xml:space="preserve"> </w:t>
      </w:r>
      <w:r w:rsidR="00FB41CA" w:rsidRPr="00215FBD">
        <w:rPr>
          <w:rFonts w:ascii="Arial" w:hAnsi="Arial" w:cs="Arial"/>
          <w:sz w:val="20"/>
          <w:szCs w:val="20"/>
        </w:rPr>
        <w:t>démolition</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cette</w:t>
      </w:r>
      <w:r w:rsidR="00161A5C">
        <w:rPr>
          <w:rFonts w:ascii="Arial" w:hAnsi="Arial" w:cs="Arial"/>
          <w:sz w:val="20"/>
          <w:szCs w:val="20"/>
        </w:rPr>
        <w:t xml:space="preserve"> </w:t>
      </w:r>
      <w:r w:rsidR="00FB41CA" w:rsidRPr="00215FBD">
        <w:rPr>
          <w:rFonts w:ascii="Arial" w:hAnsi="Arial" w:cs="Arial"/>
          <w:sz w:val="20"/>
          <w:szCs w:val="20"/>
        </w:rPr>
        <w:t>reconstruction</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charge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suiva</w:t>
      </w:r>
      <w:r w:rsidR="00F31487" w:rsidRPr="00215FBD">
        <w:rPr>
          <w:rFonts w:ascii="Arial" w:hAnsi="Arial" w:cs="Arial"/>
          <w:sz w:val="20"/>
          <w:szCs w:val="20"/>
        </w:rPr>
        <w:t>nt</w:t>
      </w:r>
      <w:r w:rsidR="00161A5C">
        <w:rPr>
          <w:rFonts w:ascii="Arial" w:hAnsi="Arial" w:cs="Arial"/>
          <w:sz w:val="20"/>
          <w:szCs w:val="20"/>
        </w:rPr>
        <w:t xml:space="preserve"> </w:t>
      </w:r>
      <w:r w:rsidR="00F31487" w:rsidRPr="00215FBD">
        <w:rPr>
          <w:rFonts w:ascii="Arial" w:hAnsi="Arial" w:cs="Arial"/>
          <w:sz w:val="20"/>
          <w:szCs w:val="20"/>
        </w:rPr>
        <w:t>que</w:t>
      </w:r>
      <w:r w:rsidR="00161A5C">
        <w:rPr>
          <w:rFonts w:ascii="Arial" w:hAnsi="Arial" w:cs="Arial"/>
          <w:sz w:val="20"/>
          <w:szCs w:val="20"/>
        </w:rPr>
        <w:t xml:space="preserve"> </w:t>
      </w:r>
      <w:r w:rsidR="00F31487" w:rsidRPr="00215FBD">
        <w:rPr>
          <w:rFonts w:ascii="Arial" w:hAnsi="Arial" w:cs="Arial"/>
          <w:sz w:val="20"/>
          <w:szCs w:val="20"/>
        </w:rPr>
        <w:t>le</w:t>
      </w:r>
      <w:r w:rsidR="00161A5C">
        <w:rPr>
          <w:rFonts w:ascii="Arial" w:hAnsi="Arial" w:cs="Arial"/>
          <w:sz w:val="20"/>
          <w:szCs w:val="20"/>
        </w:rPr>
        <w:t xml:space="preserve"> </w:t>
      </w:r>
      <w:r w:rsidR="00F31487" w:rsidRPr="00215FBD">
        <w:rPr>
          <w:rFonts w:ascii="Arial" w:hAnsi="Arial" w:cs="Arial"/>
          <w:sz w:val="20"/>
          <w:szCs w:val="20"/>
        </w:rPr>
        <w:t>soupç</w:t>
      </w:r>
      <w:r w:rsidR="00FB41CA" w:rsidRPr="00215FBD">
        <w:rPr>
          <w:rFonts w:ascii="Arial" w:hAnsi="Arial" w:cs="Arial"/>
          <w:sz w:val="20"/>
          <w:szCs w:val="20"/>
        </w:rPr>
        <w:t>on</w:t>
      </w:r>
      <w:r w:rsidR="00161A5C">
        <w:rPr>
          <w:rFonts w:ascii="Arial" w:hAnsi="Arial" w:cs="Arial"/>
          <w:sz w:val="20"/>
          <w:szCs w:val="20"/>
        </w:rPr>
        <w:t xml:space="preserve"> </w:t>
      </w:r>
      <w:r w:rsidR="00FB41CA" w:rsidRPr="00215FBD">
        <w:rPr>
          <w:rFonts w:ascii="Arial" w:hAnsi="Arial" w:cs="Arial"/>
          <w:sz w:val="20"/>
          <w:szCs w:val="20"/>
        </w:rPr>
        <w:t>se</w:t>
      </w:r>
      <w:r w:rsidR="00161A5C">
        <w:rPr>
          <w:rFonts w:ascii="Arial" w:hAnsi="Arial" w:cs="Arial"/>
          <w:sz w:val="20"/>
          <w:szCs w:val="20"/>
        </w:rPr>
        <w:t xml:space="preserve"> </w:t>
      </w:r>
      <w:r w:rsidR="00FB41CA" w:rsidRPr="00215FBD">
        <w:rPr>
          <w:rFonts w:ascii="Arial" w:hAnsi="Arial" w:cs="Arial"/>
          <w:sz w:val="20"/>
          <w:szCs w:val="20"/>
        </w:rPr>
        <w:t>trouve</w:t>
      </w:r>
      <w:r w:rsidR="00161A5C">
        <w:rPr>
          <w:rFonts w:ascii="Arial" w:hAnsi="Arial" w:cs="Arial"/>
          <w:sz w:val="20"/>
          <w:szCs w:val="20"/>
        </w:rPr>
        <w:t xml:space="preserve"> </w:t>
      </w:r>
      <w:proofErr w:type="spellStart"/>
      <w:r w:rsidR="00FB41CA" w:rsidRPr="00215FBD">
        <w:rPr>
          <w:rFonts w:ascii="Arial" w:hAnsi="Arial" w:cs="Arial"/>
          <w:sz w:val="20"/>
          <w:szCs w:val="20"/>
        </w:rPr>
        <w:t>vériﬁé</w:t>
      </w:r>
      <w:proofErr w:type="spellEnd"/>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non.</w:t>
      </w:r>
    </w:p>
    <w:p w14:paraId="687C5CFA" w14:textId="77777777" w:rsidR="00161A5C" w:rsidRPr="00215FBD" w:rsidRDefault="00161A5C" w:rsidP="00EF2F99">
      <w:pPr>
        <w:spacing w:after="0" w:line="240" w:lineRule="auto"/>
        <w:jc w:val="both"/>
        <w:rPr>
          <w:rFonts w:ascii="Arial" w:hAnsi="Arial" w:cs="Arial"/>
          <w:sz w:val="20"/>
          <w:szCs w:val="20"/>
        </w:rPr>
      </w:pPr>
    </w:p>
    <w:p w14:paraId="0607D3E4" w14:textId="77777777" w:rsidR="004E4F09" w:rsidRPr="00215FBD" w:rsidRDefault="00FB41CA" w:rsidP="007418F8">
      <w:pPr>
        <w:spacing w:after="0" w:line="240" w:lineRule="auto"/>
        <w:jc w:val="center"/>
        <w:rPr>
          <w:rFonts w:ascii="Arial" w:hAnsi="Arial" w:cs="Arial"/>
          <w:b/>
          <w:sz w:val="20"/>
          <w:szCs w:val="20"/>
        </w:rPr>
      </w:pPr>
      <w:r w:rsidRPr="00215FBD">
        <w:rPr>
          <w:rFonts w:ascii="Arial" w:hAnsi="Arial" w:cs="Arial"/>
          <w:b/>
          <w:sz w:val="20"/>
          <w:szCs w:val="20"/>
        </w:rPr>
        <w:t>Amendes</w:t>
      </w:r>
      <w:r w:rsidR="00161A5C">
        <w:rPr>
          <w:rFonts w:ascii="Arial" w:hAnsi="Arial" w:cs="Arial"/>
          <w:b/>
          <w:sz w:val="20"/>
          <w:szCs w:val="20"/>
        </w:rPr>
        <w:t xml:space="preserve"> </w:t>
      </w:r>
      <w:r w:rsidRPr="00215FBD">
        <w:rPr>
          <w:rFonts w:ascii="Arial" w:hAnsi="Arial" w:cs="Arial"/>
          <w:b/>
          <w:sz w:val="20"/>
          <w:szCs w:val="20"/>
        </w:rPr>
        <w:t>pour</w:t>
      </w:r>
      <w:r w:rsidR="00161A5C">
        <w:rPr>
          <w:rFonts w:ascii="Arial" w:hAnsi="Arial" w:cs="Arial"/>
          <w:b/>
          <w:sz w:val="20"/>
          <w:szCs w:val="20"/>
        </w:rPr>
        <w:t xml:space="preserve"> </w:t>
      </w:r>
      <w:r w:rsidRPr="00215FBD">
        <w:rPr>
          <w:rFonts w:ascii="Arial" w:hAnsi="Arial" w:cs="Arial"/>
          <w:b/>
          <w:sz w:val="20"/>
          <w:szCs w:val="20"/>
        </w:rPr>
        <w:t>retard</w:t>
      </w:r>
    </w:p>
    <w:p w14:paraId="755888F9" w14:textId="77777777" w:rsidR="004E4F09" w:rsidRPr="00215FBD" w:rsidRDefault="004E4F09" w:rsidP="007418F8">
      <w:pPr>
        <w:spacing w:after="0" w:line="240" w:lineRule="auto"/>
        <w:jc w:val="center"/>
        <w:rPr>
          <w:rFonts w:ascii="Arial" w:hAnsi="Arial" w:cs="Arial"/>
          <w:b/>
          <w:sz w:val="20"/>
          <w:szCs w:val="20"/>
        </w:rPr>
      </w:pPr>
    </w:p>
    <w:p w14:paraId="608BACAB" w14:textId="77777777" w:rsidR="00FB41CA"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86</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amendes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retard</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calculées</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43508B" w:rsidRPr="00215FBD">
        <w:rPr>
          <w:rFonts w:ascii="Arial" w:hAnsi="Arial" w:cs="Arial"/>
          <w:sz w:val="20"/>
          <w:szCs w:val="20"/>
        </w:rPr>
        <w:t>formule</w:t>
      </w:r>
      <w:r w:rsidR="005A043E">
        <w:rPr>
          <w:rFonts w:ascii="Arial" w:hAnsi="Arial" w:cs="Arial"/>
          <w:sz w:val="20"/>
          <w:szCs w:val="20"/>
        </w:rPr>
        <w:t>:</w:t>
      </w:r>
    </w:p>
    <w:p w14:paraId="696C11D5" w14:textId="77777777" w:rsidR="00F31487" w:rsidRPr="00215FBD" w:rsidRDefault="00F31487" w:rsidP="00EF2F99">
      <w:pPr>
        <w:spacing w:after="0" w:line="240" w:lineRule="auto"/>
        <w:jc w:val="both"/>
        <w:rPr>
          <w:rFonts w:ascii="Arial" w:hAnsi="Arial" w:cs="Arial"/>
          <w:sz w:val="20"/>
          <w:szCs w:val="20"/>
        </w:rPr>
      </w:pPr>
    </w:p>
    <w:p w14:paraId="71F4FFED"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R</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0,45</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M</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n</w:t>
      </w:r>
      <w:r w:rsidR="00C3313E" w:rsidRPr="00215FBD">
        <w:rPr>
          <w:rFonts w:ascii="Arial" w:hAnsi="Arial" w:cs="Arial"/>
          <w:sz w:val="20"/>
          <w:szCs w:val="20"/>
          <w:vertAlign w:val="superscript"/>
        </w:rPr>
        <w:t>2</w:t>
      </w:r>
      <w:r w:rsidR="00C3313E" w:rsidRPr="00215FBD">
        <w:rPr>
          <w:rFonts w:ascii="Arial" w:hAnsi="Arial" w:cs="Arial"/>
          <w:sz w:val="20"/>
          <w:szCs w:val="20"/>
        </w:rPr>
        <w:t>/</w:t>
      </w:r>
      <w:r w:rsidRPr="00215FBD">
        <w:rPr>
          <w:rFonts w:ascii="Arial" w:hAnsi="Arial" w:cs="Arial"/>
          <w:sz w:val="20"/>
          <w:szCs w:val="20"/>
        </w:rPr>
        <w:t>N</w:t>
      </w:r>
      <w:r w:rsidR="00C3313E" w:rsidRPr="00215FBD">
        <w:rPr>
          <w:rFonts w:ascii="Arial" w:hAnsi="Arial" w:cs="Arial"/>
          <w:sz w:val="20"/>
          <w:szCs w:val="20"/>
          <w:vertAlign w:val="superscript"/>
        </w:rPr>
        <w:t>2</w:t>
      </w:r>
    </w:p>
    <w:p w14:paraId="5F0B2859" w14:textId="77777777" w:rsidR="00F31487" w:rsidRPr="00215FBD" w:rsidRDefault="00F31487" w:rsidP="00EF2F99">
      <w:pPr>
        <w:spacing w:after="0" w:line="240" w:lineRule="auto"/>
        <w:jc w:val="both"/>
        <w:rPr>
          <w:rFonts w:ascii="Arial" w:hAnsi="Arial" w:cs="Arial"/>
          <w:sz w:val="20"/>
          <w:szCs w:val="20"/>
        </w:rPr>
      </w:pPr>
    </w:p>
    <w:p w14:paraId="4A17C4E9"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laquelle</w:t>
      </w:r>
      <w:r w:rsidR="00A07B99" w:rsidRPr="00215FBD">
        <w:rPr>
          <w:rFonts w:ascii="Arial" w:hAnsi="Arial" w:cs="Arial"/>
          <w:sz w:val="20"/>
          <w:szCs w:val="20"/>
        </w:rPr>
        <w:t>:</w:t>
      </w:r>
    </w:p>
    <w:p w14:paraId="0CE9EBAD"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R</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l’amende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0043508B" w:rsidRPr="00215FBD">
        <w:rPr>
          <w:rFonts w:ascii="Arial" w:hAnsi="Arial" w:cs="Arial"/>
          <w:sz w:val="20"/>
          <w:szCs w:val="20"/>
        </w:rPr>
        <w:t>appliquer</w:t>
      </w:r>
      <w:r w:rsidR="005A043E">
        <w:rPr>
          <w:rFonts w:ascii="Arial" w:hAnsi="Arial" w:cs="Arial"/>
          <w:sz w:val="20"/>
          <w:szCs w:val="20"/>
        </w:rPr>
        <w:t>;</w:t>
      </w:r>
    </w:p>
    <w:p w14:paraId="0502F4D6"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M</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initial</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5A043E">
        <w:rPr>
          <w:rFonts w:ascii="Arial" w:hAnsi="Arial" w:cs="Arial"/>
          <w:sz w:val="20"/>
          <w:szCs w:val="20"/>
        </w:rPr>
        <w:t>;</w:t>
      </w:r>
    </w:p>
    <w:p w14:paraId="5D7776EE"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N</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nombre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ouvrables</w:t>
      </w:r>
      <w:r w:rsidR="00161A5C">
        <w:rPr>
          <w:rFonts w:ascii="Arial" w:hAnsi="Arial" w:cs="Arial"/>
          <w:sz w:val="20"/>
          <w:szCs w:val="20"/>
        </w:rPr>
        <w:t xml:space="preserve"> </w:t>
      </w:r>
      <w:r w:rsidRPr="00215FBD">
        <w:rPr>
          <w:rFonts w:ascii="Arial" w:hAnsi="Arial" w:cs="Arial"/>
          <w:sz w:val="20"/>
          <w:szCs w:val="20"/>
        </w:rPr>
        <w:t>prévus</w:t>
      </w:r>
      <w:r w:rsidR="00161A5C">
        <w:rPr>
          <w:rFonts w:ascii="Arial" w:hAnsi="Arial" w:cs="Arial"/>
          <w:sz w:val="20"/>
          <w:szCs w:val="20"/>
        </w:rPr>
        <w:t xml:space="preserve"> </w:t>
      </w:r>
      <w:r w:rsidRPr="00215FBD">
        <w:rPr>
          <w:rFonts w:ascii="Arial" w:hAnsi="Arial" w:cs="Arial"/>
          <w:sz w:val="20"/>
          <w:szCs w:val="20"/>
        </w:rPr>
        <w:t>dès</w:t>
      </w:r>
      <w:r w:rsidR="00161A5C">
        <w:rPr>
          <w:rFonts w:ascii="Arial" w:hAnsi="Arial" w:cs="Arial"/>
          <w:sz w:val="20"/>
          <w:szCs w:val="20"/>
        </w:rPr>
        <w:t xml:space="preserve"> </w:t>
      </w:r>
      <w:r w:rsidRPr="00215FBD">
        <w:rPr>
          <w:rFonts w:ascii="Arial" w:hAnsi="Arial" w:cs="Arial"/>
          <w:sz w:val="20"/>
          <w:szCs w:val="20"/>
        </w:rPr>
        <w:t>l’origine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0043508B" w:rsidRPr="00215FBD">
        <w:rPr>
          <w:rFonts w:ascii="Arial" w:hAnsi="Arial" w:cs="Arial"/>
          <w:sz w:val="20"/>
          <w:szCs w:val="20"/>
        </w:rPr>
        <w:t>marché</w:t>
      </w:r>
      <w:r w:rsidR="005A043E">
        <w:rPr>
          <w:rFonts w:ascii="Arial" w:hAnsi="Arial" w:cs="Arial"/>
          <w:sz w:val="20"/>
          <w:szCs w:val="20"/>
        </w:rPr>
        <w:t>;</w:t>
      </w:r>
    </w:p>
    <w:p w14:paraId="4B1A6359"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n</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nombre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retard.</w:t>
      </w:r>
    </w:p>
    <w:p w14:paraId="4E6233D5"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Toutefois,</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facteur</w:t>
      </w:r>
      <w:r w:rsidR="00161A5C">
        <w:rPr>
          <w:rFonts w:ascii="Arial" w:hAnsi="Arial" w:cs="Arial"/>
          <w:sz w:val="20"/>
          <w:szCs w:val="20"/>
        </w:rPr>
        <w:t xml:space="preserve"> </w:t>
      </w:r>
      <w:r w:rsidRPr="00215FBD">
        <w:rPr>
          <w:rFonts w:ascii="Arial" w:hAnsi="Arial" w:cs="Arial"/>
          <w:sz w:val="20"/>
          <w:szCs w:val="20"/>
        </w:rPr>
        <w:t>M</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dépasse</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septante-cinq</w:t>
      </w:r>
      <w:r w:rsidR="00161A5C">
        <w:rPr>
          <w:rFonts w:ascii="Arial" w:hAnsi="Arial" w:cs="Arial"/>
          <w:sz w:val="20"/>
          <w:szCs w:val="20"/>
        </w:rPr>
        <w:t xml:space="preserve"> </w:t>
      </w:r>
      <w:r w:rsidRPr="00215FBD">
        <w:rPr>
          <w:rFonts w:ascii="Arial" w:hAnsi="Arial" w:cs="Arial"/>
          <w:sz w:val="20"/>
          <w:szCs w:val="20"/>
        </w:rPr>
        <w:t>mille</w:t>
      </w:r>
      <w:r w:rsidR="00161A5C">
        <w:rPr>
          <w:rFonts w:ascii="Arial" w:hAnsi="Arial" w:cs="Arial"/>
          <w:sz w:val="20"/>
          <w:szCs w:val="20"/>
        </w:rPr>
        <w:t xml:space="preserve"> </w:t>
      </w:r>
      <w:r w:rsidRPr="00215FBD">
        <w:rPr>
          <w:rFonts w:ascii="Arial" w:hAnsi="Arial" w:cs="Arial"/>
          <w:sz w:val="20"/>
          <w:szCs w:val="20"/>
        </w:rPr>
        <w:t>euros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même</w:t>
      </w:r>
      <w:r w:rsidR="00161A5C">
        <w:rPr>
          <w:rFonts w:ascii="Arial" w:hAnsi="Arial" w:cs="Arial"/>
          <w:sz w:val="20"/>
          <w:szCs w:val="20"/>
        </w:rPr>
        <w:t xml:space="preserve"> </w:t>
      </w:r>
      <w:r w:rsidRPr="00215FBD">
        <w:rPr>
          <w:rFonts w:ascii="Arial" w:hAnsi="Arial" w:cs="Arial"/>
          <w:sz w:val="20"/>
          <w:szCs w:val="20"/>
        </w:rPr>
        <w:t>temps,</w:t>
      </w:r>
      <w:r w:rsidR="00161A5C">
        <w:rPr>
          <w:rFonts w:ascii="Arial" w:hAnsi="Arial" w:cs="Arial"/>
          <w:sz w:val="20"/>
          <w:szCs w:val="20"/>
        </w:rPr>
        <w:t xml:space="preserve"> </w:t>
      </w:r>
      <w:r w:rsidRPr="00215FBD">
        <w:rPr>
          <w:rFonts w:ascii="Arial" w:hAnsi="Arial" w:cs="Arial"/>
          <w:sz w:val="20"/>
          <w:szCs w:val="20"/>
        </w:rPr>
        <w:t>N</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dépasse</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cent</w:t>
      </w:r>
      <w:r w:rsidR="00161A5C">
        <w:rPr>
          <w:rFonts w:ascii="Arial" w:hAnsi="Arial" w:cs="Arial"/>
          <w:sz w:val="20"/>
          <w:szCs w:val="20"/>
        </w:rPr>
        <w:t xml:space="preserve"> </w:t>
      </w:r>
      <w:r w:rsidRPr="00215FBD">
        <w:rPr>
          <w:rFonts w:ascii="Arial" w:hAnsi="Arial" w:cs="Arial"/>
          <w:sz w:val="20"/>
          <w:szCs w:val="20"/>
        </w:rPr>
        <w:t>cinquante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00B22ACB" w:rsidRPr="00215FBD">
        <w:rPr>
          <w:rFonts w:ascii="Arial" w:hAnsi="Arial" w:cs="Arial"/>
          <w:sz w:val="20"/>
          <w:szCs w:val="20"/>
        </w:rPr>
        <w:t>dénominateur</w:t>
      </w:r>
      <w:r w:rsidR="00161A5C">
        <w:rPr>
          <w:rFonts w:ascii="Arial" w:hAnsi="Arial" w:cs="Arial"/>
          <w:sz w:val="20"/>
          <w:szCs w:val="20"/>
        </w:rPr>
        <w:t xml:space="preserve"> </w:t>
      </w:r>
      <w:r w:rsidR="00B22ACB" w:rsidRPr="00215FBD">
        <w:rPr>
          <w:rFonts w:ascii="Arial" w:hAnsi="Arial" w:cs="Arial"/>
          <w:sz w:val="20"/>
          <w:szCs w:val="20"/>
        </w:rPr>
        <w:t>N</w:t>
      </w:r>
      <w:r w:rsidR="00B22ACB" w:rsidRPr="00215FBD">
        <w:rPr>
          <w:rFonts w:ascii="Arial" w:hAnsi="Arial" w:cs="Arial"/>
          <w:sz w:val="20"/>
          <w:szCs w:val="20"/>
          <w:vertAlign w:val="superscript"/>
        </w:rPr>
        <w:t>2</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remplacé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150</w:t>
      </w:r>
      <w:r w:rsidR="00161A5C">
        <w:rPr>
          <w:rFonts w:ascii="Arial" w:hAnsi="Arial" w:cs="Arial"/>
          <w:sz w:val="20"/>
          <w:szCs w:val="20"/>
        </w:rPr>
        <w:t xml:space="preserve"> </w:t>
      </w:r>
      <w:r w:rsidRPr="00215FBD">
        <w:rPr>
          <w:rFonts w:ascii="Arial" w:hAnsi="Arial" w:cs="Arial"/>
          <w:sz w:val="20"/>
          <w:szCs w:val="20"/>
        </w:rPr>
        <w:t>x</w:t>
      </w:r>
      <w:r w:rsidR="00161A5C">
        <w:rPr>
          <w:rFonts w:ascii="Arial" w:hAnsi="Arial" w:cs="Arial"/>
          <w:sz w:val="20"/>
          <w:szCs w:val="20"/>
        </w:rPr>
        <w:t xml:space="preserve"> </w:t>
      </w:r>
      <w:r w:rsidRPr="00215FBD">
        <w:rPr>
          <w:rFonts w:ascii="Arial" w:hAnsi="Arial" w:cs="Arial"/>
          <w:sz w:val="20"/>
          <w:szCs w:val="20"/>
        </w:rPr>
        <w:t>N.</w:t>
      </w:r>
    </w:p>
    <w:p w14:paraId="286B5ECD"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lastRenderedPageBreak/>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constitué</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critère</w:t>
      </w:r>
      <w:r w:rsidR="00161A5C">
        <w:rPr>
          <w:rFonts w:ascii="Arial" w:hAnsi="Arial" w:cs="Arial"/>
          <w:sz w:val="20"/>
          <w:szCs w:val="20"/>
        </w:rPr>
        <w:t xml:space="preserve"> </w:t>
      </w:r>
      <w:r w:rsidRPr="00215FBD">
        <w:rPr>
          <w:rFonts w:ascii="Arial" w:hAnsi="Arial" w:cs="Arial"/>
          <w:sz w:val="20"/>
          <w:szCs w:val="20"/>
        </w:rPr>
        <w:t>d’attribution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calcul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proofErr w:type="spellStart"/>
      <w:r w:rsidRPr="00215FBD">
        <w:rPr>
          <w:rFonts w:ascii="Arial" w:hAnsi="Arial" w:cs="Arial"/>
          <w:sz w:val="20"/>
          <w:szCs w:val="20"/>
        </w:rPr>
        <w:t>ﬁxé</w:t>
      </w:r>
      <w:proofErr w:type="spellEnd"/>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formule</w:t>
      </w:r>
      <w:r w:rsidR="00161A5C">
        <w:rPr>
          <w:rFonts w:ascii="Arial" w:hAnsi="Arial" w:cs="Arial"/>
          <w:sz w:val="20"/>
          <w:szCs w:val="20"/>
        </w:rPr>
        <w:t xml:space="preserve"> </w:t>
      </w:r>
      <w:r w:rsidRPr="00215FBD">
        <w:rPr>
          <w:rFonts w:ascii="Arial" w:hAnsi="Arial" w:cs="Arial"/>
          <w:sz w:val="20"/>
          <w:szCs w:val="20"/>
        </w:rPr>
        <w:t>prévue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00981DF3" w:rsidRPr="00215FBD">
        <w:rPr>
          <w:rFonts w:ascii="Arial" w:hAnsi="Arial" w:cs="Arial"/>
          <w:sz w:val="20"/>
          <w:szCs w:val="20"/>
        </w:rPr>
        <w:t>1</w:t>
      </w:r>
      <w:r w:rsidR="00981DF3" w:rsidRPr="00215FBD">
        <w:rPr>
          <w:rFonts w:ascii="Arial" w:hAnsi="Arial" w:cs="Arial"/>
          <w:sz w:val="20"/>
          <w:szCs w:val="20"/>
          <w:vertAlign w:val="superscript"/>
        </w:rPr>
        <w:t>er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d’application.</w:t>
      </w:r>
    </w:p>
    <w:p w14:paraId="3A20B1F2"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proofErr w:type="spellStart"/>
      <w:r w:rsidRPr="00215FBD">
        <w:rPr>
          <w:rFonts w:ascii="Arial" w:hAnsi="Arial" w:cs="Arial"/>
          <w:sz w:val="20"/>
          <w:szCs w:val="20"/>
        </w:rPr>
        <w:t>ﬁxé</w:t>
      </w:r>
      <w:proofErr w:type="spellEnd"/>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ouvrables,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nombre</w:t>
      </w:r>
      <w:r w:rsidR="00161A5C">
        <w:rPr>
          <w:rFonts w:ascii="Arial" w:hAnsi="Arial" w:cs="Arial"/>
          <w:sz w:val="20"/>
          <w:szCs w:val="20"/>
        </w:rPr>
        <w:t xml:space="preserve"> </w:t>
      </w:r>
      <w:r w:rsidRPr="00215FBD">
        <w:rPr>
          <w:rFonts w:ascii="Arial" w:hAnsi="Arial" w:cs="Arial"/>
          <w:sz w:val="20"/>
          <w:szCs w:val="20"/>
        </w:rPr>
        <w:t>N</w:t>
      </w:r>
      <w:r w:rsidR="00161A5C">
        <w:rPr>
          <w:rFonts w:ascii="Arial" w:hAnsi="Arial" w:cs="Arial"/>
          <w:sz w:val="20"/>
          <w:szCs w:val="20"/>
        </w:rPr>
        <w:t xml:space="preserve"> </w:t>
      </w:r>
      <w:r w:rsidRPr="00215FBD">
        <w:rPr>
          <w:rFonts w:ascii="Arial" w:hAnsi="Arial" w:cs="Arial"/>
          <w:sz w:val="20"/>
          <w:szCs w:val="20"/>
        </w:rPr>
        <w:t>entrant</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formule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obte</w:t>
      </w:r>
      <w:r w:rsidR="00F31487" w:rsidRPr="00215FBD">
        <w:rPr>
          <w:rFonts w:ascii="Arial" w:hAnsi="Arial" w:cs="Arial"/>
          <w:sz w:val="20"/>
          <w:szCs w:val="20"/>
        </w:rPr>
        <w:t>nu</w:t>
      </w:r>
      <w:r w:rsidR="00161A5C">
        <w:rPr>
          <w:rFonts w:ascii="Arial" w:hAnsi="Arial" w:cs="Arial"/>
          <w:sz w:val="20"/>
          <w:szCs w:val="20"/>
        </w:rPr>
        <w:t xml:space="preserve"> </w:t>
      </w:r>
      <w:r w:rsidR="00F31487" w:rsidRPr="00215FBD">
        <w:rPr>
          <w:rFonts w:ascii="Arial" w:hAnsi="Arial" w:cs="Arial"/>
          <w:sz w:val="20"/>
          <w:szCs w:val="20"/>
        </w:rPr>
        <w:t>conventionnellement</w:t>
      </w:r>
      <w:r w:rsidR="00161A5C">
        <w:rPr>
          <w:rFonts w:ascii="Arial" w:hAnsi="Arial" w:cs="Arial"/>
          <w:sz w:val="20"/>
          <w:szCs w:val="20"/>
        </w:rPr>
        <w:t xml:space="preserve"> </w:t>
      </w:r>
      <w:r w:rsidR="00F31487" w:rsidRPr="00215FBD">
        <w:rPr>
          <w:rFonts w:ascii="Arial" w:hAnsi="Arial" w:cs="Arial"/>
          <w:sz w:val="20"/>
          <w:szCs w:val="20"/>
        </w:rPr>
        <w:t>en</w:t>
      </w:r>
      <w:r w:rsidR="00161A5C">
        <w:rPr>
          <w:rFonts w:ascii="Arial" w:hAnsi="Arial" w:cs="Arial"/>
          <w:sz w:val="20"/>
          <w:szCs w:val="20"/>
        </w:rPr>
        <w:t xml:space="preserve"> </w:t>
      </w:r>
      <w:r w:rsidR="00F31487" w:rsidRPr="00215FBD">
        <w:rPr>
          <w:rFonts w:ascii="Arial" w:hAnsi="Arial" w:cs="Arial"/>
          <w:sz w:val="20"/>
          <w:szCs w:val="20"/>
        </w:rPr>
        <w:t>multi</w:t>
      </w:r>
      <w:r w:rsidRPr="00215FBD">
        <w:rPr>
          <w:rFonts w:ascii="Arial" w:hAnsi="Arial" w:cs="Arial"/>
          <w:sz w:val="20"/>
          <w:szCs w:val="20"/>
        </w:rPr>
        <w:t>pliant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0,7</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nombre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contenu</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chiffre</w:t>
      </w:r>
      <w:r w:rsidR="00161A5C">
        <w:rPr>
          <w:rFonts w:ascii="Arial" w:hAnsi="Arial" w:cs="Arial"/>
          <w:sz w:val="20"/>
          <w:szCs w:val="20"/>
        </w:rPr>
        <w:t xml:space="preserve"> </w:t>
      </w:r>
      <w:r w:rsidRPr="00215FBD">
        <w:rPr>
          <w:rFonts w:ascii="Arial" w:hAnsi="Arial" w:cs="Arial"/>
          <w:sz w:val="20"/>
          <w:szCs w:val="20"/>
        </w:rPr>
        <w:t>obtenu</w:t>
      </w:r>
      <w:r w:rsidR="00161A5C">
        <w:rPr>
          <w:rFonts w:ascii="Arial" w:hAnsi="Arial" w:cs="Arial"/>
          <w:sz w:val="20"/>
          <w:szCs w:val="20"/>
        </w:rPr>
        <w:t xml:space="preserve"> </w:t>
      </w:r>
      <w:r w:rsidRPr="00215FBD">
        <w:rPr>
          <w:rFonts w:ascii="Arial" w:hAnsi="Arial" w:cs="Arial"/>
          <w:sz w:val="20"/>
          <w:szCs w:val="20"/>
        </w:rPr>
        <w:t>étant</w:t>
      </w:r>
      <w:r w:rsidR="00161A5C">
        <w:rPr>
          <w:rFonts w:ascii="Arial" w:hAnsi="Arial" w:cs="Arial"/>
          <w:sz w:val="20"/>
          <w:szCs w:val="20"/>
        </w:rPr>
        <w:t xml:space="preserve"> </w:t>
      </w:r>
      <w:r w:rsidRPr="00215FBD">
        <w:rPr>
          <w:rFonts w:ascii="Arial" w:hAnsi="Arial" w:cs="Arial"/>
          <w:sz w:val="20"/>
          <w:szCs w:val="20"/>
        </w:rPr>
        <w:t>arrondi</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l’unité</w:t>
      </w:r>
      <w:r w:rsidR="00161A5C">
        <w:rPr>
          <w:rFonts w:ascii="Arial" w:hAnsi="Arial" w:cs="Arial"/>
          <w:sz w:val="20"/>
          <w:szCs w:val="20"/>
        </w:rPr>
        <w:t xml:space="preserve"> </w:t>
      </w:r>
      <w:r w:rsidRPr="00215FBD">
        <w:rPr>
          <w:rFonts w:ascii="Arial" w:hAnsi="Arial" w:cs="Arial"/>
          <w:sz w:val="20"/>
          <w:szCs w:val="20"/>
        </w:rPr>
        <w:t>inférieure.</w:t>
      </w:r>
    </w:p>
    <w:p w14:paraId="135751BB"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comporte</w:t>
      </w:r>
      <w:r w:rsidR="00161A5C">
        <w:rPr>
          <w:rFonts w:ascii="Arial" w:hAnsi="Arial" w:cs="Arial"/>
          <w:sz w:val="20"/>
          <w:szCs w:val="20"/>
        </w:rPr>
        <w:t xml:space="preserve"> </w:t>
      </w:r>
      <w:r w:rsidRPr="00215FBD">
        <w:rPr>
          <w:rFonts w:ascii="Arial" w:hAnsi="Arial" w:cs="Arial"/>
          <w:sz w:val="20"/>
          <w:szCs w:val="20"/>
        </w:rPr>
        <w:t>plusieurs</w:t>
      </w:r>
      <w:r w:rsidR="00161A5C">
        <w:rPr>
          <w:rFonts w:ascii="Arial" w:hAnsi="Arial" w:cs="Arial"/>
          <w:sz w:val="20"/>
          <w:szCs w:val="20"/>
        </w:rPr>
        <w:t xml:space="preserve"> </w:t>
      </w:r>
      <w:r w:rsidRPr="00215FBD">
        <w:rPr>
          <w:rFonts w:ascii="Arial" w:hAnsi="Arial" w:cs="Arial"/>
          <w:sz w:val="20"/>
          <w:szCs w:val="20"/>
        </w:rPr>
        <w:t>parties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plusieurs</w:t>
      </w:r>
      <w:r w:rsidR="00161A5C">
        <w:rPr>
          <w:rFonts w:ascii="Arial" w:hAnsi="Arial" w:cs="Arial"/>
          <w:sz w:val="20"/>
          <w:szCs w:val="20"/>
        </w:rPr>
        <w:t xml:space="preserve"> </w:t>
      </w:r>
      <w:r w:rsidRPr="00215FBD">
        <w:rPr>
          <w:rFonts w:ascii="Arial" w:hAnsi="Arial" w:cs="Arial"/>
          <w:sz w:val="20"/>
          <w:szCs w:val="20"/>
        </w:rPr>
        <w:t>phases</w:t>
      </w:r>
      <w:r w:rsidR="00161A5C">
        <w:rPr>
          <w:rFonts w:ascii="Arial" w:hAnsi="Arial" w:cs="Arial"/>
          <w:sz w:val="20"/>
          <w:szCs w:val="20"/>
        </w:rPr>
        <w:t xml:space="preserve"> </w:t>
      </w:r>
      <w:r w:rsidRPr="00215FBD">
        <w:rPr>
          <w:rFonts w:ascii="Arial" w:hAnsi="Arial" w:cs="Arial"/>
          <w:sz w:val="20"/>
          <w:szCs w:val="20"/>
        </w:rPr>
        <w:t>ayant</w:t>
      </w:r>
      <w:r w:rsidR="00161A5C">
        <w:rPr>
          <w:rFonts w:ascii="Arial" w:hAnsi="Arial" w:cs="Arial"/>
          <w:sz w:val="20"/>
          <w:szCs w:val="20"/>
        </w:rPr>
        <w:t xml:space="preserve"> </w:t>
      </w:r>
      <w:r w:rsidRPr="00215FBD">
        <w:rPr>
          <w:rFonts w:ascii="Arial" w:hAnsi="Arial" w:cs="Arial"/>
          <w:sz w:val="20"/>
          <w:szCs w:val="20"/>
        </w:rPr>
        <w:t>chacune</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N</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M</w:t>
      </w:r>
      <w:r w:rsidR="00161A5C">
        <w:rPr>
          <w:rFonts w:ascii="Arial" w:hAnsi="Arial" w:cs="Arial"/>
          <w:sz w:val="20"/>
          <w:szCs w:val="20"/>
        </w:rPr>
        <w:t xml:space="preserve"> </w:t>
      </w:r>
      <w:r w:rsidRPr="00215FBD">
        <w:rPr>
          <w:rFonts w:ascii="Arial" w:hAnsi="Arial" w:cs="Arial"/>
          <w:sz w:val="20"/>
          <w:szCs w:val="20"/>
        </w:rPr>
        <w:t>propres,</w:t>
      </w:r>
      <w:r w:rsidR="00161A5C">
        <w:rPr>
          <w:rFonts w:ascii="Arial" w:hAnsi="Arial" w:cs="Arial"/>
          <w:sz w:val="20"/>
          <w:szCs w:val="20"/>
        </w:rPr>
        <w:t xml:space="preserve"> </w:t>
      </w:r>
      <w:r w:rsidRPr="00215FBD">
        <w:rPr>
          <w:rFonts w:ascii="Arial" w:hAnsi="Arial" w:cs="Arial"/>
          <w:sz w:val="20"/>
          <w:szCs w:val="20"/>
        </w:rPr>
        <w:t>chacune</w:t>
      </w:r>
      <w:r w:rsidR="00161A5C">
        <w:rPr>
          <w:rFonts w:ascii="Arial" w:hAnsi="Arial" w:cs="Arial"/>
          <w:sz w:val="20"/>
          <w:szCs w:val="20"/>
        </w:rPr>
        <w:t xml:space="preserve"> </w:t>
      </w:r>
      <w:r w:rsidRPr="00215FBD">
        <w:rPr>
          <w:rFonts w:ascii="Arial" w:hAnsi="Arial" w:cs="Arial"/>
          <w:sz w:val="20"/>
          <w:szCs w:val="20"/>
        </w:rPr>
        <w:t>d’elles</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assimilée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distinct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l’application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amendes.</w:t>
      </w:r>
    </w:p>
    <w:p w14:paraId="17E72AFC"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proofErr w:type="spellStart"/>
      <w:r w:rsidRPr="00215FBD">
        <w:rPr>
          <w:rFonts w:ascii="Arial" w:hAnsi="Arial" w:cs="Arial"/>
          <w:sz w:val="20"/>
          <w:szCs w:val="20"/>
        </w:rPr>
        <w:t>ﬁxer</w:t>
      </w:r>
      <w:proofErr w:type="spellEnd"/>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parties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phases</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sens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font</w:t>
      </w:r>
      <w:r w:rsidR="00161A5C">
        <w:rPr>
          <w:rFonts w:ascii="Arial" w:hAnsi="Arial" w:cs="Arial"/>
          <w:sz w:val="20"/>
          <w:szCs w:val="20"/>
        </w:rPr>
        <w:t xml:space="preserve"> </w:t>
      </w:r>
      <w:r w:rsidRPr="00215FBD">
        <w:rPr>
          <w:rFonts w:ascii="Arial" w:hAnsi="Arial" w:cs="Arial"/>
          <w:sz w:val="20"/>
          <w:szCs w:val="20"/>
        </w:rPr>
        <w:t>mention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partiels</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stipuler</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autant</w:t>
      </w:r>
      <w:r w:rsidR="00161A5C">
        <w:rPr>
          <w:rFonts w:ascii="Arial" w:hAnsi="Arial" w:cs="Arial"/>
          <w:sz w:val="20"/>
          <w:szCs w:val="20"/>
        </w:rPr>
        <w:t xml:space="preserve"> </w:t>
      </w:r>
      <w:r w:rsidRPr="00215FBD">
        <w:rPr>
          <w:rFonts w:ascii="Arial" w:hAnsi="Arial" w:cs="Arial"/>
          <w:sz w:val="20"/>
          <w:szCs w:val="20"/>
        </w:rPr>
        <w:t>qu’ils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rigueur,</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doivent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considérés</w:t>
      </w:r>
      <w:r w:rsidR="00161A5C">
        <w:rPr>
          <w:rFonts w:ascii="Arial" w:hAnsi="Arial" w:cs="Arial"/>
          <w:sz w:val="20"/>
          <w:szCs w:val="20"/>
        </w:rPr>
        <w:t xml:space="preserve"> </w:t>
      </w:r>
      <w:r w:rsidRPr="00215FBD">
        <w:rPr>
          <w:rFonts w:ascii="Arial" w:hAnsi="Arial" w:cs="Arial"/>
          <w:sz w:val="20"/>
          <w:szCs w:val="20"/>
        </w:rPr>
        <w:t>comme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simples</w:t>
      </w:r>
      <w:r w:rsidR="00161A5C">
        <w:rPr>
          <w:rFonts w:ascii="Arial" w:hAnsi="Arial" w:cs="Arial"/>
          <w:sz w:val="20"/>
          <w:szCs w:val="20"/>
        </w:rPr>
        <w:t xml:space="preserve"> </w:t>
      </w:r>
      <w:r w:rsidRPr="00215FBD">
        <w:rPr>
          <w:rFonts w:ascii="Arial" w:hAnsi="Arial" w:cs="Arial"/>
          <w:sz w:val="20"/>
          <w:szCs w:val="20"/>
        </w:rPr>
        <w:t>prévisions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déroulement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seul</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proofErr w:type="spellStart"/>
      <w:r w:rsidRPr="00215FBD">
        <w:rPr>
          <w:rFonts w:ascii="Arial" w:hAnsi="Arial" w:cs="Arial"/>
          <w:sz w:val="20"/>
          <w:szCs w:val="20"/>
        </w:rPr>
        <w:t>ﬁnal</w:t>
      </w:r>
      <w:proofErr w:type="spellEnd"/>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pris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considération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l’application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contre,</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stipulent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partiels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rigueur,</w:t>
      </w:r>
      <w:r w:rsidR="00161A5C">
        <w:rPr>
          <w:rFonts w:ascii="Arial" w:hAnsi="Arial" w:cs="Arial"/>
          <w:sz w:val="20"/>
          <w:szCs w:val="20"/>
        </w:rPr>
        <w:t xml:space="preserve"> </w:t>
      </w:r>
      <w:r w:rsidRPr="00215FBD">
        <w:rPr>
          <w:rFonts w:ascii="Arial" w:hAnsi="Arial" w:cs="Arial"/>
          <w:sz w:val="20"/>
          <w:szCs w:val="20"/>
        </w:rPr>
        <w:t>l’in</w:t>
      </w:r>
      <w:r w:rsidR="00F31487" w:rsidRPr="00215FBD">
        <w:rPr>
          <w:rFonts w:ascii="Arial" w:hAnsi="Arial" w:cs="Arial"/>
          <w:sz w:val="20"/>
          <w:szCs w:val="20"/>
        </w:rPr>
        <w:t>observation</w:t>
      </w:r>
      <w:r w:rsidR="00161A5C">
        <w:rPr>
          <w:rFonts w:ascii="Arial" w:hAnsi="Arial" w:cs="Arial"/>
          <w:sz w:val="20"/>
          <w:szCs w:val="20"/>
        </w:rPr>
        <w:t xml:space="preserve"> </w:t>
      </w:r>
      <w:r w:rsidR="00F31487" w:rsidRPr="00215FBD">
        <w:rPr>
          <w:rFonts w:ascii="Arial" w:hAnsi="Arial" w:cs="Arial"/>
          <w:sz w:val="20"/>
          <w:szCs w:val="20"/>
        </w:rPr>
        <w:t>de</w:t>
      </w:r>
      <w:r w:rsidR="00161A5C">
        <w:rPr>
          <w:rFonts w:ascii="Arial" w:hAnsi="Arial" w:cs="Arial"/>
          <w:sz w:val="20"/>
          <w:szCs w:val="20"/>
        </w:rPr>
        <w:t xml:space="preserve"> </w:t>
      </w:r>
      <w:r w:rsidR="00F31487" w:rsidRPr="00215FBD">
        <w:rPr>
          <w:rFonts w:ascii="Arial" w:hAnsi="Arial" w:cs="Arial"/>
          <w:sz w:val="20"/>
          <w:szCs w:val="20"/>
        </w:rPr>
        <w:t>ceux-ci</w:t>
      </w:r>
      <w:r w:rsidR="00161A5C">
        <w:rPr>
          <w:rFonts w:ascii="Arial" w:hAnsi="Arial" w:cs="Arial"/>
          <w:sz w:val="20"/>
          <w:szCs w:val="20"/>
        </w:rPr>
        <w:t xml:space="preserve"> </w:t>
      </w:r>
      <w:r w:rsidR="00F31487" w:rsidRPr="00215FBD">
        <w:rPr>
          <w:rFonts w:ascii="Arial" w:hAnsi="Arial" w:cs="Arial"/>
          <w:sz w:val="20"/>
          <w:szCs w:val="20"/>
        </w:rPr>
        <w:t>est</w:t>
      </w:r>
      <w:r w:rsidR="00161A5C">
        <w:rPr>
          <w:rFonts w:ascii="Arial" w:hAnsi="Arial" w:cs="Arial"/>
          <w:sz w:val="20"/>
          <w:szCs w:val="20"/>
        </w:rPr>
        <w:t xml:space="preserve"> </w:t>
      </w:r>
      <w:r w:rsidR="00F31487" w:rsidRPr="00215FBD">
        <w:rPr>
          <w:rFonts w:ascii="Arial" w:hAnsi="Arial" w:cs="Arial"/>
          <w:sz w:val="20"/>
          <w:szCs w:val="20"/>
        </w:rPr>
        <w:t>sanc</w:t>
      </w:r>
      <w:r w:rsidRPr="00215FBD">
        <w:rPr>
          <w:rFonts w:ascii="Arial" w:hAnsi="Arial" w:cs="Arial"/>
          <w:sz w:val="20"/>
          <w:szCs w:val="20"/>
        </w:rPr>
        <w:t>tionnée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particulières</w:t>
      </w:r>
      <w:r w:rsidR="00161A5C">
        <w:rPr>
          <w:rFonts w:ascii="Arial" w:hAnsi="Arial" w:cs="Arial"/>
          <w:sz w:val="20"/>
          <w:szCs w:val="20"/>
        </w:rPr>
        <w:t xml:space="preserve"> </w:t>
      </w:r>
      <w:r w:rsidRPr="00215FBD">
        <w:rPr>
          <w:rFonts w:ascii="Arial" w:hAnsi="Arial" w:cs="Arial"/>
          <w:sz w:val="20"/>
          <w:szCs w:val="20"/>
        </w:rPr>
        <w:t>prévues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défaut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pareille</w:t>
      </w:r>
      <w:r w:rsidR="00161A5C">
        <w:rPr>
          <w:rFonts w:ascii="Arial" w:hAnsi="Arial" w:cs="Arial"/>
          <w:sz w:val="20"/>
          <w:szCs w:val="20"/>
        </w:rPr>
        <w:t xml:space="preserve"> </w:t>
      </w:r>
      <w:r w:rsidRPr="00215FBD">
        <w:rPr>
          <w:rFonts w:ascii="Arial" w:hAnsi="Arial" w:cs="Arial"/>
          <w:sz w:val="20"/>
          <w:szCs w:val="20"/>
        </w:rPr>
        <w:t>clause,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calculées</w:t>
      </w:r>
      <w:r w:rsidR="00161A5C">
        <w:rPr>
          <w:rFonts w:ascii="Arial" w:hAnsi="Arial" w:cs="Arial"/>
          <w:sz w:val="20"/>
          <w:szCs w:val="20"/>
        </w:rPr>
        <w:t xml:space="preserve"> </w:t>
      </w:r>
      <w:r w:rsidRPr="00215FBD">
        <w:rPr>
          <w:rFonts w:ascii="Arial" w:hAnsi="Arial" w:cs="Arial"/>
          <w:sz w:val="20"/>
          <w:szCs w:val="20"/>
        </w:rPr>
        <w:t>suivant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formule</w:t>
      </w:r>
      <w:r w:rsidR="00161A5C">
        <w:rPr>
          <w:rFonts w:ascii="Arial" w:hAnsi="Arial" w:cs="Arial"/>
          <w:sz w:val="20"/>
          <w:szCs w:val="20"/>
        </w:rPr>
        <w:t xml:space="preserve"> </w:t>
      </w:r>
      <w:r w:rsidRPr="00215FBD">
        <w:rPr>
          <w:rFonts w:ascii="Arial" w:hAnsi="Arial" w:cs="Arial"/>
          <w:sz w:val="20"/>
          <w:szCs w:val="20"/>
        </w:rPr>
        <w:t>visée</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paragraphes</w:t>
      </w:r>
      <w:r w:rsidR="00161A5C">
        <w:rPr>
          <w:rFonts w:ascii="Arial" w:hAnsi="Arial" w:cs="Arial"/>
          <w:sz w:val="20"/>
          <w:szCs w:val="20"/>
        </w:rPr>
        <w:t xml:space="preserve"> </w:t>
      </w:r>
      <w:r w:rsidR="00981DF3" w:rsidRPr="00215FBD">
        <w:rPr>
          <w:rFonts w:ascii="Arial" w:hAnsi="Arial" w:cs="Arial"/>
          <w:sz w:val="20"/>
          <w:szCs w:val="20"/>
        </w:rPr>
        <w:t>1er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laquelle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facteurs</w:t>
      </w:r>
      <w:r w:rsidR="00161A5C">
        <w:rPr>
          <w:rFonts w:ascii="Arial" w:hAnsi="Arial" w:cs="Arial"/>
          <w:sz w:val="20"/>
          <w:szCs w:val="20"/>
        </w:rPr>
        <w:t xml:space="preserve"> </w:t>
      </w:r>
      <w:r w:rsidRPr="00215FBD">
        <w:rPr>
          <w:rFonts w:ascii="Arial" w:hAnsi="Arial" w:cs="Arial"/>
          <w:sz w:val="20"/>
          <w:szCs w:val="20"/>
        </w:rPr>
        <w:t>M</w:t>
      </w:r>
      <w:r w:rsidR="00161A5C">
        <w:rPr>
          <w:rFonts w:ascii="Arial" w:hAnsi="Arial" w:cs="Arial"/>
          <w:sz w:val="20"/>
          <w:szCs w:val="20"/>
        </w:rPr>
        <w:t xml:space="preserve"> </w:t>
      </w:r>
      <w:r w:rsidRPr="00215FBD">
        <w:rPr>
          <w:rFonts w:ascii="Arial" w:hAnsi="Arial" w:cs="Arial"/>
          <w:sz w:val="20"/>
          <w:szCs w:val="20"/>
        </w:rPr>
        <w:t>et</w:t>
      </w:r>
    </w:p>
    <w:p w14:paraId="1A68B3EE"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N</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rapportent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total.</w:t>
      </w:r>
      <w:r w:rsidR="00161A5C">
        <w:rPr>
          <w:rFonts w:ascii="Arial" w:hAnsi="Arial" w:cs="Arial"/>
          <w:sz w:val="20"/>
          <w:szCs w:val="20"/>
        </w:rPr>
        <w:t xml:space="preserve"> </w:t>
      </w:r>
      <w:r w:rsidRPr="00215FBD">
        <w:rPr>
          <w:rFonts w:ascii="Arial" w:hAnsi="Arial" w:cs="Arial"/>
          <w:sz w:val="20"/>
          <w:szCs w:val="20"/>
        </w:rPr>
        <w:t>Toutefois,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maximum</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afférentes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chaque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partiel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ouvrables</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de</w:t>
      </w:r>
      <w:r w:rsidR="005A043E">
        <w:rPr>
          <w:rFonts w:ascii="Arial" w:hAnsi="Arial" w:cs="Arial"/>
          <w:sz w:val="20"/>
          <w:szCs w:val="20"/>
        </w:rPr>
        <w:t>:</w:t>
      </w:r>
    </w:p>
    <w:p w14:paraId="3DCB75A5" w14:textId="77777777" w:rsidR="00F31487" w:rsidRPr="00215FBD" w:rsidRDefault="00F31487" w:rsidP="00EF2F99">
      <w:pPr>
        <w:spacing w:after="0" w:line="240" w:lineRule="auto"/>
        <w:jc w:val="both"/>
        <w:rPr>
          <w:rFonts w:ascii="Arial" w:hAnsi="Arial" w:cs="Arial"/>
          <w:sz w:val="20"/>
          <w:szCs w:val="20"/>
        </w:rPr>
      </w:pPr>
    </w:p>
    <w:p w14:paraId="416D2005"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M</w:t>
      </w:r>
      <w:r w:rsidR="009358BD" w:rsidRPr="00215FBD">
        <w:rPr>
          <w:rFonts w:ascii="Arial" w:hAnsi="Arial" w:cs="Arial"/>
          <w:sz w:val="20"/>
          <w:szCs w:val="20"/>
        </w:rPr>
        <w:t>/</w:t>
      </w:r>
      <w:r w:rsidRPr="00215FBD">
        <w:rPr>
          <w:rFonts w:ascii="Arial" w:hAnsi="Arial" w:cs="Arial"/>
          <w:sz w:val="20"/>
          <w:szCs w:val="20"/>
        </w:rPr>
        <w:t>20</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P</w:t>
      </w:r>
      <w:r w:rsidR="009358BD" w:rsidRPr="00215FBD">
        <w:rPr>
          <w:rFonts w:ascii="Arial" w:hAnsi="Arial" w:cs="Arial"/>
          <w:sz w:val="20"/>
          <w:szCs w:val="20"/>
        </w:rPr>
        <w:t>/</w:t>
      </w:r>
      <w:r w:rsidRPr="00215FBD">
        <w:rPr>
          <w:rFonts w:ascii="Arial" w:hAnsi="Arial" w:cs="Arial"/>
          <w:sz w:val="20"/>
          <w:szCs w:val="20"/>
        </w:rPr>
        <w:t>N</w:t>
      </w:r>
    </w:p>
    <w:p w14:paraId="12723AEF" w14:textId="77777777" w:rsidR="00F31487" w:rsidRPr="00215FBD" w:rsidRDefault="00F31487" w:rsidP="00EF2F99">
      <w:pPr>
        <w:spacing w:after="0" w:line="240" w:lineRule="auto"/>
        <w:jc w:val="both"/>
        <w:rPr>
          <w:rFonts w:ascii="Arial" w:hAnsi="Arial" w:cs="Arial"/>
          <w:sz w:val="20"/>
          <w:szCs w:val="20"/>
        </w:rPr>
      </w:pPr>
    </w:p>
    <w:p w14:paraId="434B9181"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partiel</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exprimé</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ouvrables,</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application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Pr="00215FBD">
        <w:rPr>
          <w:rFonts w:ascii="Arial" w:hAnsi="Arial" w:cs="Arial"/>
          <w:sz w:val="20"/>
          <w:szCs w:val="20"/>
        </w:rPr>
        <w:t>3.</w:t>
      </w:r>
    </w:p>
    <w:p w14:paraId="4519E1EC"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6.</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total</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appliquées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excéder</w:t>
      </w:r>
      <w:r w:rsidR="00161A5C">
        <w:rPr>
          <w:rFonts w:ascii="Arial" w:hAnsi="Arial" w:cs="Arial"/>
          <w:sz w:val="20"/>
          <w:szCs w:val="20"/>
        </w:rPr>
        <w:t xml:space="preserve"> </w:t>
      </w:r>
      <w:r w:rsidRPr="00215FBD">
        <w:rPr>
          <w:rFonts w:ascii="Arial" w:hAnsi="Arial" w:cs="Arial"/>
          <w:sz w:val="20"/>
          <w:szCs w:val="20"/>
        </w:rPr>
        <w:t>cinq</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M,</w:t>
      </w:r>
      <w:r w:rsidR="00161A5C">
        <w:rPr>
          <w:rFonts w:ascii="Arial" w:hAnsi="Arial" w:cs="Arial"/>
          <w:sz w:val="20"/>
          <w:szCs w:val="20"/>
        </w:rPr>
        <w:t xml:space="preserve"> </w:t>
      </w:r>
      <w:r w:rsidRPr="00215FBD">
        <w:rPr>
          <w:rFonts w:ascii="Arial" w:hAnsi="Arial" w:cs="Arial"/>
          <w:sz w:val="20"/>
          <w:szCs w:val="20"/>
        </w:rPr>
        <w:t>tel</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proofErr w:type="spellStart"/>
      <w:r w:rsidRPr="00215FBD">
        <w:rPr>
          <w:rFonts w:ascii="Arial" w:hAnsi="Arial" w:cs="Arial"/>
          <w:sz w:val="20"/>
          <w:szCs w:val="20"/>
        </w:rPr>
        <w:t>déﬁni</w:t>
      </w:r>
      <w:proofErr w:type="spellEnd"/>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00981DF3" w:rsidRPr="00215FBD">
        <w:rPr>
          <w:rFonts w:ascii="Arial" w:hAnsi="Arial" w:cs="Arial"/>
          <w:sz w:val="20"/>
          <w:szCs w:val="20"/>
        </w:rPr>
        <w:t>1</w:t>
      </w:r>
      <w:r w:rsidR="00981DF3" w:rsidRPr="00215FBD">
        <w:rPr>
          <w:rFonts w:ascii="Arial" w:hAnsi="Arial" w:cs="Arial"/>
          <w:sz w:val="20"/>
          <w:szCs w:val="20"/>
          <w:vertAlign w:val="superscript"/>
        </w:rPr>
        <w:t>er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constitue</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critère</w:t>
      </w:r>
      <w:r w:rsidR="00161A5C">
        <w:rPr>
          <w:rFonts w:ascii="Arial" w:hAnsi="Arial" w:cs="Arial"/>
          <w:sz w:val="20"/>
          <w:szCs w:val="20"/>
        </w:rPr>
        <w:t xml:space="preserve"> </w:t>
      </w:r>
      <w:r w:rsidRPr="00215FBD">
        <w:rPr>
          <w:rFonts w:ascii="Arial" w:hAnsi="Arial" w:cs="Arial"/>
          <w:sz w:val="20"/>
          <w:szCs w:val="20"/>
        </w:rPr>
        <w:t>d’attribution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peuvent</w:t>
      </w:r>
      <w:r w:rsidR="00161A5C">
        <w:rPr>
          <w:rFonts w:ascii="Arial" w:hAnsi="Arial" w:cs="Arial"/>
          <w:sz w:val="20"/>
          <w:szCs w:val="20"/>
        </w:rPr>
        <w:t xml:space="preserve"> </w:t>
      </w:r>
      <w:r w:rsidRPr="00215FBD">
        <w:rPr>
          <w:rFonts w:ascii="Arial" w:hAnsi="Arial" w:cs="Arial"/>
          <w:sz w:val="20"/>
          <w:szCs w:val="20"/>
        </w:rPr>
        <w:t>porter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pourcentage</w:t>
      </w:r>
      <w:r w:rsidR="00161A5C">
        <w:rPr>
          <w:rFonts w:ascii="Arial" w:hAnsi="Arial" w:cs="Arial"/>
          <w:sz w:val="20"/>
          <w:szCs w:val="20"/>
        </w:rPr>
        <w:t xml:space="preserve"> </w:t>
      </w:r>
      <w:r w:rsidRPr="00215FBD">
        <w:rPr>
          <w:rFonts w:ascii="Arial" w:hAnsi="Arial" w:cs="Arial"/>
          <w:sz w:val="20"/>
          <w:szCs w:val="20"/>
        </w:rPr>
        <w:t>précité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maximum</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dix</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cent.</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pourcentage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proofErr w:type="spellStart"/>
      <w:r w:rsidRPr="00215FBD">
        <w:rPr>
          <w:rFonts w:ascii="Arial" w:hAnsi="Arial" w:cs="Arial"/>
          <w:sz w:val="20"/>
          <w:szCs w:val="20"/>
        </w:rPr>
        <w:t>ﬁxé</w:t>
      </w:r>
      <w:proofErr w:type="spellEnd"/>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fonction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l’importance</w:t>
      </w:r>
      <w:r w:rsidR="00161A5C">
        <w:rPr>
          <w:rFonts w:ascii="Arial" w:hAnsi="Arial" w:cs="Arial"/>
          <w:sz w:val="20"/>
          <w:szCs w:val="20"/>
        </w:rPr>
        <w:t xml:space="preserve"> </w:t>
      </w:r>
      <w:r w:rsidRPr="00215FBD">
        <w:rPr>
          <w:rFonts w:ascii="Arial" w:hAnsi="Arial" w:cs="Arial"/>
          <w:sz w:val="20"/>
          <w:szCs w:val="20"/>
        </w:rPr>
        <w:t>relative</w:t>
      </w:r>
      <w:r w:rsidR="00161A5C">
        <w:rPr>
          <w:rFonts w:ascii="Arial" w:hAnsi="Arial" w:cs="Arial"/>
          <w:sz w:val="20"/>
          <w:szCs w:val="20"/>
        </w:rPr>
        <w:t xml:space="preserve"> </w:t>
      </w:r>
      <w:r w:rsidRPr="00215FBD">
        <w:rPr>
          <w:rFonts w:ascii="Arial" w:hAnsi="Arial" w:cs="Arial"/>
          <w:sz w:val="20"/>
          <w:szCs w:val="20"/>
        </w:rPr>
        <w:t>accordée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critère</w:t>
      </w:r>
      <w:r w:rsidR="00161A5C">
        <w:rPr>
          <w:rFonts w:ascii="Arial" w:hAnsi="Arial" w:cs="Arial"/>
          <w:sz w:val="20"/>
          <w:szCs w:val="20"/>
        </w:rPr>
        <w:t xml:space="preserve"> </w:t>
      </w:r>
      <w:r w:rsidRPr="00215FBD">
        <w:rPr>
          <w:rFonts w:ascii="Arial" w:hAnsi="Arial" w:cs="Arial"/>
          <w:sz w:val="20"/>
          <w:szCs w:val="20"/>
        </w:rPr>
        <w:t>d’attribution</w:t>
      </w:r>
      <w:r w:rsidR="00161A5C">
        <w:rPr>
          <w:rFonts w:ascii="Arial" w:hAnsi="Arial" w:cs="Arial"/>
          <w:sz w:val="20"/>
          <w:szCs w:val="20"/>
        </w:rPr>
        <w:t xml:space="preserve"> </w:t>
      </w:r>
      <w:r w:rsidRPr="00215FBD">
        <w:rPr>
          <w:rFonts w:ascii="Arial" w:hAnsi="Arial" w:cs="Arial"/>
          <w:sz w:val="20"/>
          <w:szCs w:val="20"/>
        </w:rPr>
        <w:t>portant</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d’exécution.</w:t>
      </w:r>
    </w:p>
    <w:p w14:paraId="0CFCEF55"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négligées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dont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total</w:t>
      </w:r>
      <w:r w:rsidR="00161A5C">
        <w:rPr>
          <w:rFonts w:ascii="Arial" w:hAnsi="Arial" w:cs="Arial"/>
          <w:sz w:val="20"/>
          <w:szCs w:val="20"/>
        </w:rPr>
        <w:t xml:space="preserve"> </w:t>
      </w:r>
      <w:r w:rsidRPr="00215FBD">
        <w:rPr>
          <w:rFonts w:ascii="Arial" w:hAnsi="Arial" w:cs="Arial"/>
          <w:sz w:val="20"/>
          <w:szCs w:val="20"/>
        </w:rPr>
        <w:t>n’atteint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septante-cinq</w:t>
      </w:r>
      <w:r w:rsidR="00161A5C">
        <w:rPr>
          <w:rFonts w:ascii="Arial" w:hAnsi="Arial" w:cs="Arial"/>
          <w:sz w:val="20"/>
          <w:szCs w:val="20"/>
        </w:rPr>
        <w:t xml:space="preserve"> </w:t>
      </w:r>
      <w:r w:rsidRPr="00215FBD">
        <w:rPr>
          <w:rFonts w:ascii="Arial" w:hAnsi="Arial" w:cs="Arial"/>
          <w:sz w:val="20"/>
          <w:szCs w:val="20"/>
        </w:rPr>
        <w:t>euros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marché.</w:t>
      </w:r>
    </w:p>
    <w:p w14:paraId="5E764620" w14:textId="77777777" w:rsidR="00B77749" w:rsidRPr="00215FBD" w:rsidRDefault="00B77749" w:rsidP="00EF2F99">
      <w:pPr>
        <w:spacing w:after="0" w:line="240" w:lineRule="auto"/>
        <w:jc w:val="both"/>
        <w:rPr>
          <w:rFonts w:ascii="Arial" w:hAnsi="Arial" w:cs="Arial"/>
          <w:sz w:val="20"/>
          <w:szCs w:val="20"/>
        </w:rPr>
      </w:pPr>
    </w:p>
    <w:p w14:paraId="7A6D26F1" w14:textId="77777777" w:rsidR="004E4F09" w:rsidRPr="00215FBD" w:rsidRDefault="00FB41CA" w:rsidP="007418F8">
      <w:pPr>
        <w:spacing w:after="0" w:line="240" w:lineRule="auto"/>
        <w:jc w:val="center"/>
        <w:rPr>
          <w:rFonts w:ascii="Arial" w:hAnsi="Arial" w:cs="Arial"/>
          <w:b/>
          <w:sz w:val="20"/>
          <w:szCs w:val="20"/>
        </w:rPr>
      </w:pPr>
      <w:r w:rsidRPr="00215FBD">
        <w:rPr>
          <w:rFonts w:ascii="Arial" w:hAnsi="Arial" w:cs="Arial"/>
          <w:b/>
          <w:sz w:val="20"/>
          <w:szCs w:val="20"/>
        </w:rPr>
        <w:t>Mesures</w:t>
      </w:r>
      <w:r w:rsidR="00161A5C">
        <w:rPr>
          <w:rFonts w:ascii="Arial" w:hAnsi="Arial" w:cs="Arial"/>
          <w:b/>
          <w:sz w:val="20"/>
          <w:szCs w:val="20"/>
        </w:rPr>
        <w:t xml:space="preserve"> </w:t>
      </w:r>
      <w:r w:rsidRPr="00215FBD">
        <w:rPr>
          <w:rFonts w:ascii="Arial" w:hAnsi="Arial" w:cs="Arial"/>
          <w:b/>
          <w:sz w:val="20"/>
          <w:szCs w:val="20"/>
        </w:rPr>
        <w:t>d’office</w:t>
      </w:r>
    </w:p>
    <w:p w14:paraId="487BEC47" w14:textId="77777777" w:rsidR="004E4F09" w:rsidRPr="00215FBD" w:rsidRDefault="004E4F09" w:rsidP="007418F8">
      <w:pPr>
        <w:spacing w:after="0" w:line="240" w:lineRule="auto"/>
        <w:jc w:val="center"/>
        <w:rPr>
          <w:rFonts w:ascii="Arial" w:hAnsi="Arial" w:cs="Arial"/>
          <w:b/>
          <w:sz w:val="20"/>
          <w:szCs w:val="20"/>
        </w:rPr>
      </w:pPr>
    </w:p>
    <w:p w14:paraId="55243C07" w14:textId="77777777" w:rsidR="00FB41CA"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87</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Lorsque</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défaillance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constatée</w:t>
      </w:r>
      <w:r w:rsidR="00161A5C">
        <w:rPr>
          <w:rFonts w:ascii="Arial" w:hAnsi="Arial" w:cs="Arial"/>
          <w:sz w:val="20"/>
          <w:szCs w:val="20"/>
        </w:rPr>
        <w:t xml:space="preserve"> </w:t>
      </w:r>
      <w:r w:rsidR="00FB41CA" w:rsidRPr="00215FBD">
        <w:rPr>
          <w:rFonts w:ascii="Arial" w:hAnsi="Arial" w:cs="Arial"/>
          <w:sz w:val="20"/>
          <w:szCs w:val="20"/>
        </w:rPr>
        <w:t>avant</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délivrance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l’ordre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commencer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travaux,</w:t>
      </w:r>
      <w:r w:rsidR="00161A5C">
        <w:rPr>
          <w:rFonts w:ascii="Arial" w:hAnsi="Arial" w:cs="Arial"/>
          <w:sz w:val="20"/>
          <w:szCs w:val="20"/>
        </w:rPr>
        <w:t xml:space="preserve"> </w:t>
      </w:r>
      <w:r w:rsidR="00FB41CA" w:rsidRPr="00215FBD">
        <w:rPr>
          <w:rFonts w:ascii="Arial" w:hAnsi="Arial" w:cs="Arial"/>
          <w:sz w:val="20"/>
          <w:szCs w:val="20"/>
        </w:rPr>
        <w:t>l’absence</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tel</w:t>
      </w:r>
      <w:r w:rsidR="00161A5C">
        <w:rPr>
          <w:rFonts w:ascii="Arial" w:hAnsi="Arial" w:cs="Arial"/>
          <w:sz w:val="20"/>
          <w:szCs w:val="20"/>
        </w:rPr>
        <w:t xml:space="preserve"> </w:t>
      </w:r>
      <w:r w:rsidR="00FB41CA" w:rsidRPr="00215FBD">
        <w:rPr>
          <w:rFonts w:ascii="Arial" w:hAnsi="Arial" w:cs="Arial"/>
          <w:sz w:val="20"/>
          <w:szCs w:val="20"/>
        </w:rPr>
        <w:t>ordre</w:t>
      </w:r>
      <w:r w:rsidR="00161A5C">
        <w:rPr>
          <w:rFonts w:ascii="Arial" w:hAnsi="Arial" w:cs="Arial"/>
          <w:sz w:val="20"/>
          <w:szCs w:val="20"/>
        </w:rPr>
        <w:t xml:space="preserve"> </w:t>
      </w:r>
      <w:r w:rsidR="00FB41CA" w:rsidRPr="00215FBD">
        <w:rPr>
          <w:rFonts w:ascii="Arial" w:hAnsi="Arial" w:cs="Arial"/>
          <w:sz w:val="20"/>
          <w:szCs w:val="20"/>
        </w:rPr>
        <w:t>ne</w:t>
      </w:r>
      <w:r w:rsidR="00161A5C">
        <w:rPr>
          <w:rFonts w:ascii="Arial" w:hAnsi="Arial" w:cs="Arial"/>
          <w:sz w:val="20"/>
          <w:szCs w:val="20"/>
        </w:rPr>
        <w:t xml:space="preserve"> </w:t>
      </w:r>
      <w:r w:rsidR="00FB41CA" w:rsidRPr="00215FBD">
        <w:rPr>
          <w:rFonts w:ascii="Arial" w:hAnsi="Arial" w:cs="Arial"/>
          <w:sz w:val="20"/>
          <w:szCs w:val="20"/>
        </w:rPr>
        <w:t>fait</w:t>
      </w:r>
      <w:r w:rsidR="00161A5C">
        <w:rPr>
          <w:rFonts w:ascii="Arial" w:hAnsi="Arial" w:cs="Arial"/>
          <w:sz w:val="20"/>
          <w:szCs w:val="20"/>
        </w:rPr>
        <w:t xml:space="preserve"> </w:t>
      </w:r>
      <w:r w:rsidR="00FB41CA" w:rsidRPr="00215FBD">
        <w:rPr>
          <w:rFonts w:ascii="Arial" w:hAnsi="Arial" w:cs="Arial"/>
          <w:sz w:val="20"/>
          <w:szCs w:val="20"/>
        </w:rPr>
        <w:t>pas</w:t>
      </w:r>
      <w:r w:rsidR="00161A5C">
        <w:rPr>
          <w:rFonts w:ascii="Arial" w:hAnsi="Arial" w:cs="Arial"/>
          <w:sz w:val="20"/>
          <w:szCs w:val="20"/>
        </w:rPr>
        <w:t xml:space="preserve"> </w:t>
      </w:r>
      <w:r w:rsidR="00FB41CA" w:rsidRPr="00215FBD">
        <w:rPr>
          <w:rFonts w:ascii="Arial" w:hAnsi="Arial" w:cs="Arial"/>
          <w:sz w:val="20"/>
          <w:szCs w:val="20"/>
        </w:rPr>
        <w:t>obstacle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l’application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mesures</w:t>
      </w:r>
      <w:r w:rsidR="00161A5C">
        <w:rPr>
          <w:rFonts w:ascii="Arial" w:hAnsi="Arial" w:cs="Arial"/>
          <w:sz w:val="20"/>
          <w:szCs w:val="20"/>
        </w:rPr>
        <w:t xml:space="preserve"> </w:t>
      </w:r>
      <w:r w:rsidR="00FB41CA" w:rsidRPr="00215FBD">
        <w:rPr>
          <w:rFonts w:ascii="Arial" w:hAnsi="Arial" w:cs="Arial"/>
          <w:sz w:val="20"/>
          <w:szCs w:val="20"/>
        </w:rPr>
        <w:t>d’office.</w:t>
      </w:r>
    </w:p>
    <w:p w14:paraId="6A1FC962"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déjà</w:t>
      </w:r>
      <w:r w:rsidR="00161A5C">
        <w:rPr>
          <w:rFonts w:ascii="Arial" w:hAnsi="Arial" w:cs="Arial"/>
          <w:sz w:val="20"/>
          <w:szCs w:val="20"/>
        </w:rPr>
        <w:t xml:space="preserve"> </w:t>
      </w:r>
      <w:r w:rsidRPr="00215FBD">
        <w:rPr>
          <w:rFonts w:ascii="Arial" w:hAnsi="Arial" w:cs="Arial"/>
          <w:sz w:val="20"/>
          <w:szCs w:val="20"/>
        </w:rPr>
        <w:t>entamés,</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défaillant</w:t>
      </w:r>
      <w:r w:rsidR="00161A5C">
        <w:rPr>
          <w:rFonts w:ascii="Arial" w:hAnsi="Arial" w:cs="Arial"/>
          <w:sz w:val="20"/>
          <w:szCs w:val="20"/>
        </w:rPr>
        <w:t xml:space="preserve"> </w:t>
      </w:r>
      <w:r w:rsidRPr="00215FBD">
        <w:rPr>
          <w:rFonts w:ascii="Arial" w:hAnsi="Arial" w:cs="Arial"/>
          <w:sz w:val="20"/>
          <w:szCs w:val="20"/>
        </w:rPr>
        <w:t>arrête</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partir</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lui</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indiqué.</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effectués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lui</w:t>
      </w:r>
      <w:r w:rsidR="00161A5C">
        <w:rPr>
          <w:rFonts w:ascii="Arial" w:hAnsi="Arial" w:cs="Arial"/>
          <w:sz w:val="20"/>
          <w:szCs w:val="20"/>
        </w:rPr>
        <w:t xml:space="preserve"> </w:t>
      </w:r>
      <w:r w:rsidRPr="00215FBD">
        <w:rPr>
          <w:rFonts w:ascii="Arial" w:hAnsi="Arial" w:cs="Arial"/>
          <w:sz w:val="20"/>
          <w:szCs w:val="20"/>
        </w:rPr>
        <w:t>postérieurement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restent</w:t>
      </w:r>
      <w:r w:rsidR="00161A5C">
        <w:rPr>
          <w:rFonts w:ascii="Arial" w:hAnsi="Arial" w:cs="Arial"/>
          <w:sz w:val="20"/>
          <w:szCs w:val="20"/>
        </w:rPr>
        <w:t xml:space="preserve"> </w:t>
      </w:r>
      <w:r w:rsidRPr="00215FBD">
        <w:rPr>
          <w:rFonts w:ascii="Arial" w:hAnsi="Arial" w:cs="Arial"/>
          <w:sz w:val="20"/>
          <w:szCs w:val="20"/>
        </w:rPr>
        <w:t>gratuitement</w:t>
      </w:r>
      <w:r w:rsidR="00161A5C">
        <w:rPr>
          <w:rFonts w:ascii="Arial" w:hAnsi="Arial" w:cs="Arial"/>
          <w:sz w:val="20"/>
          <w:szCs w:val="20"/>
        </w:rPr>
        <w:t xml:space="preserve"> </w:t>
      </w:r>
      <w:r w:rsidRPr="00215FBD">
        <w:rPr>
          <w:rFonts w:ascii="Arial" w:hAnsi="Arial" w:cs="Arial"/>
          <w:sz w:val="20"/>
          <w:szCs w:val="20"/>
        </w:rPr>
        <w:t>acquis</w:t>
      </w:r>
      <w:r w:rsidR="00161A5C">
        <w:rPr>
          <w:rFonts w:ascii="Arial" w:hAnsi="Arial" w:cs="Arial"/>
          <w:sz w:val="20"/>
          <w:szCs w:val="20"/>
        </w:rPr>
        <w:t xml:space="preserve"> </w:t>
      </w:r>
      <w:r w:rsidR="00723C62">
        <w:rPr>
          <w:rFonts w:ascii="Arial" w:hAnsi="Arial" w:cs="Arial"/>
          <w:sz w:val="20"/>
          <w:szCs w:val="20"/>
        </w:rPr>
        <w:t>à</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p>
    <w:p w14:paraId="607DA392"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convoqué,</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procédé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constatation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l’état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relevé</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matériel</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matériaux</w:t>
      </w:r>
      <w:r w:rsidR="00161A5C">
        <w:rPr>
          <w:rFonts w:ascii="Arial" w:hAnsi="Arial" w:cs="Arial"/>
          <w:sz w:val="20"/>
          <w:szCs w:val="20"/>
        </w:rPr>
        <w:t xml:space="preserve"> </w:t>
      </w:r>
      <w:r w:rsidRPr="00215FBD">
        <w:rPr>
          <w:rFonts w:ascii="Arial" w:hAnsi="Arial" w:cs="Arial"/>
          <w:sz w:val="20"/>
          <w:szCs w:val="20"/>
        </w:rPr>
        <w:t>approvisionnés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chantier.</w:t>
      </w:r>
    </w:p>
    <w:p w14:paraId="4EF8F241" w14:textId="77777777" w:rsidR="00FB41CA" w:rsidRPr="00215FBD" w:rsidRDefault="00717D2B" w:rsidP="00EF2F99">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peut</w:t>
      </w:r>
      <w:r w:rsidR="00161A5C">
        <w:rPr>
          <w:rFonts w:ascii="Arial" w:hAnsi="Arial" w:cs="Arial"/>
          <w:sz w:val="20"/>
          <w:szCs w:val="20"/>
        </w:rPr>
        <w:t xml:space="preserve"> </w:t>
      </w:r>
      <w:r w:rsidR="00FB41CA" w:rsidRPr="00215FBD">
        <w:rPr>
          <w:rFonts w:ascii="Arial" w:hAnsi="Arial" w:cs="Arial"/>
          <w:sz w:val="20"/>
          <w:szCs w:val="20"/>
        </w:rPr>
        <w:t>procéder</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toute</w:t>
      </w:r>
      <w:r w:rsidR="00161A5C">
        <w:rPr>
          <w:rFonts w:ascii="Arial" w:hAnsi="Arial" w:cs="Arial"/>
          <w:sz w:val="20"/>
          <w:szCs w:val="20"/>
        </w:rPr>
        <w:t xml:space="preserve"> </w:t>
      </w:r>
      <w:r w:rsidR="00FB41CA" w:rsidRPr="00215FBD">
        <w:rPr>
          <w:rFonts w:ascii="Arial" w:hAnsi="Arial" w:cs="Arial"/>
          <w:sz w:val="20"/>
          <w:szCs w:val="20"/>
        </w:rPr>
        <w:t>construction</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démolition</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prendre</w:t>
      </w:r>
      <w:r w:rsidR="00161A5C">
        <w:rPr>
          <w:rFonts w:ascii="Arial" w:hAnsi="Arial" w:cs="Arial"/>
          <w:sz w:val="20"/>
          <w:szCs w:val="20"/>
        </w:rPr>
        <w:t xml:space="preserve"> </w:t>
      </w:r>
      <w:r w:rsidR="00FB41CA" w:rsidRPr="00215FBD">
        <w:rPr>
          <w:rFonts w:ascii="Arial" w:hAnsi="Arial" w:cs="Arial"/>
          <w:sz w:val="20"/>
          <w:szCs w:val="20"/>
        </w:rPr>
        <w:t>toute</w:t>
      </w:r>
      <w:r w:rsidR="00161A5C">
        <w:rPr>
          <w:rFonts w:ascii="Arial" w:hAnsi="Arial" w:cs="Arial"/>
          <w:sz w:val="20"/>
          <w:szCs w:val="20"/>
        </w:rPr>
        <w:t xml:space="preserve"> </w:t>
      </w:r>
      <w:r w:rsidR="00FB41CA" w:rsidRPr="00215FBD">
        <w:rPr>
          <w:rFonts w:ascii="Arial" w:hAnsi="Arial" w:cs="Arial"/>
          <w:sz w:val="20"/>
          <w:szCs w:val="20"/>
        </w:rPr>
        <w:t>autre</w:t>
      </w:r>
      <w:r w:rsidR="00161A5C">
        <w:rPr>
          <w:rFonts w:ascii="Arial" w:hAnsi="Arial" w:cs="Arial"/>
          <w:sz w:val="20"/>
          <w:szCs w:val="20"/>
        </w:rPr>
        <w:t xml:space="preserve"> </w:t>
      </w:r>
      <w:r w:rsidR="00FB41CA" w:rsidRPr="00215FBD">
        <w:rPr>
          <w:rFonts w:ascii="Arial" w:hAnsi="Arial" w:cs="Arial"/>
          <w:sz w:val="20"/>
          <w:szCs w:val="20"/>
        </w:rPr>
        <w:t>mesure</w:t>
      </w:r>
      <w:r w:rsidR="00161A5C">
        <w:rPr>
          <w:rFonts w:ascii="Arial" w:hAnsi="Arial" w:cs="Arial"/>
          <w:sz w:val="20"/>
          <w:szCs w:val="20"/>
        </w:rPr>
        <w:t xml:space="preserve"> </w:t>
      </w:r>
      <w:r w:rsidR="00FB41CA" w:rsidRPr="00215FBD">
        <w:rPr>
          <w:rFonts w:ascii="Arial" w:hAnsi="Arial" w:cs="Arial"/>
          <w:sz w:val="20"/>
          <w:szCs w:val="20"/>
        </w:rPr>
        <w:t>qu’il</w:t>
      </w:r>
      <w:r w:rsidR="00161A5C">
        <w:rPr>
          <w:rFonts w:ascii="Arial" w:hAnsi="Arial" w:cs="Arial"/>
          <w:sz w:val="20"/>
          <w:szCs w:val="20"/>
        </w:rPr>
        <w:t xml:space="preserve"> </w:t>
      </w:r>
      <w:r w:rsidR="00FB41CA" w:rsidRPr="00215FBD">
        <w:rPr>
          <w:rFonts w:ascii="Arial" w:hAnsi="Arial" w:cs="Arial"/>
          <w:sz w:val="20"/>
          <w:szCs w:val="20"/>
        </w:rPr>
        <w:t>estime</w:t>
      </w:r>
      <w:r w:rsidR="00161A5C">
        <w:rPr>
          <w:rFonts w:ascii="Arial" w:hAnsi="Arial" w:cs="Arial"/>
          <w:sz w:val="20"/>
          <w:szCs w:val="20"/>
        </w:rPr>
        <w:t xml:space="preserve"> </w:t>
      </w:r>
      <w:r w:rsidR="00FB41CA" w:rsidRPr="00215FBD">
        <w:rPr>
          <w:rFonts w:ascii="Arial" w:hAnsi="Arial" w:cs="Arial"/>
          <w:sz w:val="20"/>
          <w:szCs w:val="20"/>
        </w:rPr>
        <w:t>nécessaire</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sauvegarde</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bonne</w:t>
      </w:r>
      <w:r w:rsidR="00161A5C">
        <w:rPr>
          <w:rFonts w:ascii="Arial" w:hAnsi="Arial" w:cs="Arial"/>
          <w:sz w:val="20"/>
          <w:szCs w:val="20"/>
        </w:rPr>
        <w:t xml:space="preserve"> </w:t>
      </w:r>
      <w:r w:rsidR="00FB41CA" w:rsidRPr="00215FBD">
        <w:rPr>
          <w:rFonts w:ascii="Arial" w:hAnsi="Arial" w:cs="Arial"/>
          <w:sz w:val="20"/>
          <w:szCs w:val="20"/>
        </w:rPr>
        <w:t>exécution</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travaux.</w:t>
      </w:r>
    </w:p>
    <w:p w14:paraId="3F7275C4"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résiliation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employer</w:t>
      </w:r>
      <w:r w:rsidR="00161A5C">
        <w:rPr>
          <w:rFonts w:ascii="Arial" w:hAnsi="Arial" w:cs="Arial"/>
          <w:sz w:val="20"/>
          <w:szCs w:val="20"/>
        </w:rPr>
        <w:t xml:space="preserve"> </w:t>
      </w:r>
      <w:r w:rsidRPr="00215FBD">
        <w:rPr>
          <w:rFonts w:ascii="Arial" w:hAnsi="Arial" w:cs="Arial"/>
          <w:sz w:val="20"/>
          <w:szCs w:val="20"/>
        </w:rPr>
        <w:t>moyennant</w:t>
      </w:r>
      <w:r w:rsidR="00161A5C">
        <w:rPr>
          <w:rFonts w:ascii="Arial" w:hAnsi="Arial" w:cs="Arial"/>
          <w:sz w:val="20"/>
          <w:szCs w:val="20"/>
        </w:rPr>
        <w:t xml:space="preserve"> </w:t>
      </w:r>
      <w:r w:rsidRPr="00215FBD">
        <w:rPr>
          <w:rFonts w:ascii="Arial" w:hAnsi="Arial" w:cs="Arial"/>
          <w:sz w:val="20"/>
          <w:szCs w:val="20"/>
        </w:rPr>
        <w:t>rétribution,</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matériel</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matériaux</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dont</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lui</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parvenir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relevé,</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continuer</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faire</w:t>
      </w:r>
      <w:r w:rsidR="00161A5C">
        <w:rPr>
          <w:rFonts w:ascii="Arial" w:hAnsi="Arial" w:cs="Arial"/>
          <w:sz w:val="20"/>
          <w:szCs w:val="20"/>
        </w:rPr>
        <w:t xml:space="preserve"> </w:t>
      </w:r>
      <w:r w:rsidRPr="00215FBD">
        <w:rPr>
          <w:rFonts w:ascii="Arial" w:hAnsi="Arial" w:cs="Arial"/>
          <w:sz w:val="20"/>
          <w:szCs w:val="20"/>
        </w:rPr>
        <w:t>continuer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marché.</w:t>
      </w:r>
    </w:p>
    <w:p w14:paraId="251CA4FD"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tenu</w:t>
      </w:r>
      <w:r w:rsidR="00161A5C">
        <w:rPr>
          <w:rFonts w:ascii="Arial" w:hAnsi="Arial" w:cs="Arial"/>
          <w:sz w:val="20"/>
          <w:szCs w:val="20"/>
        </w:rPr>
        <w:t xml:space="preserve"> </w:t>
      </w:r>
      <w:r w:rsidRPr="00215FBD">
        <w:rPr>
          <w:rFonts w:ascii="Arial" w:hAnsi="Arial" w:cs="Arial"/>
          <w:sz w:val="20"/>
          <w:szCs w:val="20"/>
        </w:rPr>
        <w:t>d’évacuer</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chantier,</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courts,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matériel</w:t>
      </w:r>
      <w:r w:rsidR="00161A5C">
        <w:rPr>
          <w:rFonts w:ascii="Arial" w:hAnsi="Arial" w:cs="Arial"/>
          <w:sz w:val="20"/>
          <w:szCs w:val="20"/>
        </w:rPr>
        <w:t xml:space="preserve"> </w:t>
      </w:r>
      <w:r w:rsidRPr="00215FBD">
        <w:rPr>
          <w:rFonts w:ascii="Arial" w:hAnsi="Arial" w:cs="Arial"/>
          <w:sz w:val="20"/>
          <w:szCs w:val="20"/>
        </w:rPr>
        <w:t>ainsi</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matériaux</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n’entend</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conserver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disposition.</w:t>
      </w:r>
    </w:p>
    <w:p w14:paraId="56F24E02"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autorisé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suivre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opérations</w:t>
      </w:r>
      <w:r w:rsidR="00161A5C">
        <w:rPr>
          <w:rFonts w:ascii="Arial" w:hAnsi="Arial" w:cs="Arial"/>
          <w:sz w:val="20"/>
          <w:szCs w:val="20"/>
        </w:rPr>
        <w:t xml:space="preserve"> </w:t>
      </w:r>
      <w:r w:rsidRPr="00215FBD">
        <w:rPr>
          <w:rFonts w:ascii="Arial" w:hAnsi="Arial" w:cs="Arial"/>
          <w:sz w:val="20"/>
          <w:szCs w:val="20"/>
        </w:rPr>
        <w:t>réalisées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compte,</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puisse</w:t>
      </w:r>
      <w:r w:rsidR="00161A5C">
        <w:rPr>
          <w:rFonts w:ascii="Arial" w:hAnsi="Arial" w:cs="Arial"/>
          <w:sz w:val="20"/>
          <w:szCs w:val="20"/>
        </w:rPr>
        <w:t xml:space="preserve"> </w:t>
      </w:r>
      <w:r w:rsidRPr="00215FBD">
        <w:rPr>
          <w:rFonts w:ascii="Arial" w:hAnsi="Arial" w:cs="Arial"/>
          <w:sz w:val="20"/>
          <w:szCs w:val="20"/>
        </w:rPr>
        <w:t>cependant</w:t>
      </w:r>
      <w:r w:rsidR="00161A5C">
        <w:rPr>
          <w:rFonts w:ascii="Arial" w:hAnsi="Arial" w:cs="Arial"/>
          <w:sz w:val="20"/>
          <w:szCs w:val="20"/>
        </w:rPr>
        <w:t xml:space="preserve"> </w:t>
      </w:r>
      <w:r w:rsidRPr="00215FBD">
        <w:rPr>
          <w:rFonts w:ascii="Arial" w:hAnsi="Arial" w:cs="Arial"/>
          <w:sz w:val="20"/>
          <w:szCs w:val="20"/>
        </w:rPr>
        <w:t>entraver</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ordres</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p>
    <w:p w14:paraId="28A7833C"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avis</w:t>
      </w:r>
      <w:r w:rsidR="00161A5C">
        <w:rPr>
          <w:rFonts w:ascii="Arial" w:hAnsi="Arial" w:cs="Arial"/>
          <w:sz w:val="20"/>
          <w:szCs w:val="20"/>
        </w:rPr>
        <w:t xml:space="preserve"> </w:t>
      </w:r>
      <w:r w:rsidRPr="00215FBD">
        <w:rPr>
          <w:rFonts w:ascii="Arial" w:hAnsi="Arial" w:cs="Arial"/>
          <w:sz w:val="20"/>
          <w:szCs w:val="20"/>
        </w:rPr>
        <w:t>indiquant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lieux</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dates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effectué</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compte</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proofErr w:type="spellStart"/>
      <w:r w:rsidRPr="00215FBD">
        <w:rPr>
          <w:rFonts w:ascii="Arial" w:hAnsi="Arial" w:cs="Arial"/>
          <w:sz w:val="20"/>
          <w:szCs w:val="20"/>
        </w:rPr>
        <w:t>notiﬁés</w:t>
      </w:r>
      <w:proofErr w:type="spellEnd"/>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défaillant,</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8633D8" w:rsidRPr="00215FBD">
        <w:rPr>
          <w:rFonts w:ascii="Arial" w:hAnsi="Arial" w:cs="Arial"/>
          <w:sz w:val="20"/>
          <w:szCs w:val="20"/>
        </w:rPr>
        <w:t>envoi</w:t>
      </w:r>
      <w:r w:rsidR="00161A5C">
        <w:rPr>
          <w:rFonts w:ascii="Arial" w:hAnsi="Arial" w:cs="Arial"/>
          <w:sz w:val="20"/>
          <w:szCs w:val="20"/>
        </w:rPr>
        <w:t xml:space="preserve"> </w:t>
      </w:r>
      <w:r w:rsidR="008633D8" w:rsidRPr="00215FBD">
        <w:rPr>
          <w:rFonts w:ascii="Arial" w:hAnsi="Arial" w:cs="Arial"/>
          <w:sz w:val="20"/>
          <w:szCs w:val="20"/>
        </w:rPr>
        <w:t>recommandé</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écrit</w:t>
      </w:r>
      <w:r w:rsidR="00161A5C">
        <w:rPr>
          <w:rFonts w:ascii="Arial" w:hAnsi="Arial" w:cs="Arial"/>
          <w:sz w:val="20"/>
          <w:szCs w:val="20"/>
        </w:rPr>
        <w:t xml:space="preserve"> </w:t>
      </w:r>
      <w:r w:rsidRPr="00215FBD">
        <w:rPr>
          <w:rFonts w:ascii="Arial" w:hAnsi="Arial" w:cs="Arial"/>
          <w:sz w:val="20"/>
          <w:szCs w:val="20"/>
        </w:rPr>
        <w:t>dont</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accuse</w:t>
      </w:r>
      <w:r w:rsidR="00161A5C">
        <w:rPr>
          <w:rFonts w:ascii="Arial" w:hAnsi="Arial" w:cs="Arial"/>
          <w:sz w:val="20"/>
          <w:szCs w:val="20"/>
        </w:rPr>
        <w:t xml:space="preserve"> </w:t>
      </w:r>
      <w:r w:rsidRPr="00215FBD">
        <w:rPr>
          <w:rFonts w:ascii="Arial" w:hAnsi="Arial" w:cs="Arial"/>
          <w:sz w:val="20"/>
          <w:szCs w:val="20"/>
        </w:rPr>
        <w:t>réception.</w:t>
      </w:r>
    </w:p>
    <w:p w14:paraId="3D626CD7"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d’application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mesures</w:t>
      </w:r>
      <w:r w:rsidR="00161A5C">
        <w:rPr>
          <w:rFonts w:ascii="Arial" w:hAnsi="Arial" w:cs="Arial"/>
          <w:sz w:val="20"/>
          <w:szCs w:val="20"/>
        </w:rPr>
        <w:t xml:space="preserve"> </w:t>
      </w:r>
      <w:r w:rsidRPr="00215FBD">
        <w:rPr>
          <w:rFonts w:ascii="Arial" w:hAnsi="Arial" w:cs="Arial"/>
          <w:sz w:val="20"/>
          <w:szCs w:val="20"/>
        </w:rPr>
        <w:t>prévues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47,</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alinéa</w:t>
      </w:r>
      <w:r w:rsidR="00161A5C">
        <w:rPr>
          <w:rFonts w:ascii="Arial" w:hAnsi="Arial" w:cs="Arial"/>
          <w:sz w:val="20"/>
          <w:szCs w:val="20"/>
        </w:rPr>
        <w:t xml:space="preserve"> </w:t>
      </w:r>
      <w:r w:rsidR="00981DF3" w:rsidRPr="00215FBD">
        <w:rPr>
          <w:rFonts w:ascii="Arial" w:hAnsi="Arial" w:cs="Arial"/>
          <w:sz w:val="20"/>
          <w:szCs w:val="20"/>
        </w:rPr>
        <w:t>1er</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proofErr w:type="spellStart"/>
      <w:r w:rsidRPr="00215FBD">
        <w:rPr>
          <w:rFonts w:ascii="Arial" w:hAnsi="Arial" w:cs="Arial"/>
          <w:sz w:val="20"/>
          <w:szCs w:val="20"/>
        </w:rPr>
        <w:t>ﬁxées</w:t>
      </w:r>
      <w:proofErr w:type="spellEnd"/>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maximum</w:t>
      </w:r>
      <w:r w:rsidR="00161A5C">
        <w:rPr>
          <w:rFonts w:ascii="Arial" w:hAnsi="Arial" w:cs="Arial"/>
          <w:sz w:val="20"/>
          <w:szCs w:val="20"/>
        </w:rPr>
        <w:t xml:space="preserve"> </w:t>
      </w:r>
      <w:r w:rsidRPr="00215FBD">
        <w:rPr>
          <w:rFonts w:ascii="Arial" w:hAnsi="Arial" w:cs="Arial"/>
          <w:sz w:val="20"/>
          <w:szCs w:val="20"/>
        </w:rPr>
        <w:t>prévu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86,</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6.</w:t>
      </w:r>
    </w:p>
    <w:p w14:paraId="03F637FF"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Outre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pénalités,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amendes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démolition,</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coût</w:t>
      </w:r>
      <w:r w:rsidR="00161A5C">
        <w:rPr>
          <w:rFonts w:ascii="Arial" w:hAnsi="Arial" w:cs="Arial"/>
          <w:sz w:val="20"/>
          <w:szCs w:val="20"/>
        </w:rPr>
        <w:t xml:space="preserve"> </w:t>
      </w:r>
      <w:r w:rsidRPr="00215FBD">
        <w:rPr>
          <w:rFonts w:ascii="Arial" w:hAnsi="Arial" w:cs="Arial"/>
          <w:sz w:val="20"/>
          <w:szCs w:val="20"/>
        </w:rPr>
        <w:t>supplémentaire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nouveau</w:t>
      </w:r>
      <w:r w:rsidR="00161A5C">
        <w:rPr>
          <w:rFonts w:ascii="Arial" w:hAnsi="Arial" w:cs="Arial"/>
          <w:sz w:val="20"/>
          <w:szCs w:val="20"/>
        </w:rPr>
        <w:t xml:space="preserve"> </w:t>
      </w:r>
      <w:r w:rsidRPr="00215FBD">
        <w:rPr>
          <w:rFonts w:ascii="Arial" w:hAnsi="Arial" w:cs="Arial"/>
          <w:sz w:val="20"/>
          <w:szCs w:val="20"/>
        </w:rPr>
        <w:t>mode</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entraîner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charge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défaillant.</w:t>
      </w:r>
    </w:p>
    <w:p w14:paraId="17CED47B"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coût</w:t>
      </w:r>
      <w:r w:rsidR="00161A5C">
        <w:rPr>
          <w:rFonts w:ascii="Arial" w:hAnsi="Arial" w:cs="Arial"/>
          <w:sz w:val="20"/>
          <w:szCs w:val="20"/>
        </w:rPr>
        <w:t xml:space="preserve"> </w:t>
      </w:r>
      <w:r w:rsidRPr="00215FBD">
        <w:rPr>
          <w:rFonts w:ascii="Arial" w:hAnsi="Arial" w:cs="Arial"/>
          <w:sz w:val="20"/>
          <w:szCs w:val="20"/>
        </w:rPr>
        <w:t>supplémentaire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différence</w:t>
      </w:r>
      <w:r w:rsidR="00161A5C">
        <w:rPr>
          <w:rFonts w:ascii="Arial" w:hAnsi="Arial" w:cs="Arial"/>
          <w:sz w:val="20"/>
          <w:szCs w:val="20"/>
        </w:rPr>
        <w:t xml:space="preserve"> </w:t>
      </w:r>
      <w:r w:rsidRPr="00215FBD">
        <w:rPr>
          <w:rFonts w:ascii="Arial" w:hAnsi="Arial" w:cs="Arial"/>
          <w:sz w:val="20"/>
          <w:szCs w:val="20"/>
        </w:rPr>
        <w:t>positive</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part,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d’office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majoré,</w:t>
      </w:r>
      <w:r w:rsidR="00161A5C">
        <w:rPr>
          <w:rFonts w:ascii="Arial" w:hAnsi="Arial" w:cs="Arial"/>
          <w:sz w:val="20"/>
          <w:szCs w:val="20"/>
        </w:rPr>
        <w:t xml:space="preserve"> </w:t>
      </w: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taxe</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valeur</w:t>
      </w:r>
      <w:r w:rsidR="00161A5C">
        <w:rPr>
          <w:rFonts w:ascii="Arial" w:hAnsi="Arial" w:cs="Arial"/>
          <w:sz w:val="20"/>
          <w:szCs w:val="20"/>
        </w:rPr>
        <w:t xml:space="preserve"> </w:t>
      </w:r>
      <w:r w:rsidRPr="00215FBD">
        <w:rPr>
          <w:rFonts w:ascii="Arial" w:hAnsi="Arial" w:cs="Arial"/>
          <w:sz w:val="20"/>
          <w:szCs w:val="20"/>
        </w:rPr>
        <w:t>ajoutée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d’autre</w:t>
      </w:r>
      <w:r w:rsidR="00161A5C">
        <w:rPr>
          <w:rFonts w:ascii="Arial" w:hAnsi="Arial" w:cs="Arial"/>
          <w:sz w:val="20"/>
          <w:szCs w:val="20"/>
        </w:rPr>
        <w:t xml:space="preserve"> </w:t>
      </w:r>
      <w:r w:rsidRPr="00215FBD">
        <w:rPr>
          <w:rFonts w:ascii="Arial" w:hAnsi="Arial" w:cs="Arial"/>
          <w:sz w:val="20"/>
          <w:szCs w:val="20"/>
        </w:rPr>
        <w:t>part,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majoré,</w:t>
      </w:r>
      <w:r w:rsidR="00161A5C">
        <w:rPr>
          <w:rFonts w:ascii="Arial" w:hAnsi="Arial" w:cs="Arial"/>
          <w:sz w:val="20"/>
          <w:szCs w:val="20"/>
        </w:rPr>
        <w:t xml:space="preserve"> </w:t>
      </w: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taxe</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valeur</w:t>
      </w:r>
      <w:r w:rsidR="00161A5C">
        <w:rPr>
          <w:rFonts w:ascii="Arial" w:hAnsi="Arial" w:cs="Arial"/>
          <w:sz w:val="20"/>
          <w:szCs w:val="20"/>
        </w:rPr>
        <w:t xml:space="preserve"> </w:t>
      </w:r>
      <w:r w:rsidRPr="00215FBD">
        <w:rPr>
          <w:rFonts w:ascii="Arial" w:hAnsi="Arial" w:cs="Arial"/>
          <w:sz w:val="20"/>
          <w:szCs w:val="20"/>
        </w:rPr>
        <w:t>ajoutée</w:t>
      </w:r>
      <w:r w:rsidR="00161A5C">
        <w:rPr>
          <w:rFonts w:ascii="Arial" w:hAnsi="Arial" w:cs="Arial"/>
          <w:sz w:val="20"/>
          <w:szCs w:val="20"/>
        </w:rPr>
        <w:t xml:space="preserve"> </w:t>
      </w:r>
      <w:r w:rsidRPr="00215FBD">
        <w:rPr>
          <w:rFonts w:ascii="Arial" w:hAnsi="Arial" w:cs="Arial"/>
          <w:sz w:val="20"/>
          <w:szCs w:val="20"/>
        </w:rPr>
        <w:t>qu’aurait</w:t>
      </w:r>
      <w:r w:rsidR="00161A5C">
        <w:rPr>
          <w:rFonts w:ascii="Arial" w:hAnsi="Arial" w:cs="Arial"/>
          <w:sz w:val="20"/>
          <w:szCs w:val="20"/>
        </w:rPr>
        <w:t xml:space="preserve"> </w:t>
      </w:r>
      <w:r w:rsidRPr="00215FBD">
        <w:rPr>
          <w:rFonts w:ascii="Arial" w:hAnsi="Arial" w:cs="Arial"/>
          <w:sz w:val="20"/>
          <w:szCs w:val="20"/>
        </w:rPr>
        <w:t>coûté</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défaillant.</w:t>
      </w:r>
      <w:r w:rsidR="00161A5C">
        <w:rPr>
          <w:rFonts w:ascii="Arial" w:hAnsi="Arial" w:cs="Arial"/>
          <w:sz w:val="20"/>
          <w:szCs w:val="20"/>
        </w:rPr>
        <w:t xml:space="preserve"> </w:t>
      </w:r>
      <w:r w:rsidRPr="00215FBD">
        <w:rPr>
          <w:rFonts w:ascii="Arial" w:hAnsi="Arial" w:cs="Arial"/>
          <w:sz w:val="20"/>
          <w:szCs w:val="20"/>
        </w:rPr>
        <w:t>Si</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différence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négative,</w:t>
      </w:r>
      <w:r w:rsidR="00161A5C">
        <w:rPr>
          <w:rFonts w:ascii="Arial" w:hAnsi="Arial" w:cs="Arial"/>
          <w:sz w:val="20"/>
          <w:szCs w:val="20"/>
        </w:rPr>
        <w:t xml:space="preserve"> </w:t>
      </w:r>
      <w:r w:rsidRPr="00215FBD">
        <w:rPr>
          <w:rFonts w:ascii="Arial" w:hAnsi="Arial" w:cs="Arial"/>
          <w:sz w:val="20"/>
          <w:szCs w:val="20"/>
        </w:rPr>
        <w:t>elle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acquise</w:t>
      </w:r>
      <w:r w:rsidR="00161A5C">
        <w:rPr>
          <w:rFonts w:ascii="Arial" w:hAnsi="Arial" w:cs="Arial"/>
          <w:sz w:val="20"/>
          <w:szCs w:val="20"/>
        </w:rPr>
        <w:t xml:space="preserve"> </w:t>
      </w:r>
      <w:r w:rsidR="00723C62">
        <w:rPr>
          <w:rFonts w:ascii="Arial" w:hAnsi="Arial" w:cs="Arial"/>
          <w:sz w:val="20"/>
          <w:szCs w:val="20"/>
        </w:rPr>
        <w:t>à</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p>
    <w:p w14:paraId="74BA37EA"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N’interviennent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calcul</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coût</w:t>
      </w:r>
      <w:r w:rsidR="00161A5C">
        <w:rPr>
          <w:rFonts w:ascii="Arial" w:hAnsi="Arial" w:cs="Arial"/>
          <w:sz w:val="20"/>
          <w:szCs w:val="20"/>
        </w:rPr>
        <w:t xml:space="preserve"> </w:t>
      </w:r>
      <w:r w:rsidRPr="00215FBD">
        <w:rPr>
          <w:rFonts w:ascii="Arial" w:hAnsi="Arial" w:cs="Arial"/>
          <w:sz w:val="20"/>
          <w:szCs w:val="20"/>
        </w:rPr>
        <w:t>supplémentaire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mis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charge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défaillant</w:t>
      </w:r>
      <w:r w:rsidR="005A043E">
        <w:rPr>
          <w:rFonts w:ascii="Arial" w:hAnsi="Arial" w:cs="Arial"/>
          <w:sz w:val="20"/>
          <w:szCs w:val="20"/>
        </w:rPr>
        <w:t>:</w:t>
      </w:r>
    </w:p>
    <w:p w14:paraId="270005EB" w14:textId="77777777" w:rsidR="00FB41CA" w:rsidRPr="00215FBD" w:rsidRDefault="00FB41CA" w:rsidP="00EF2F99">
      <w:pPr>
        <w:spacing w:after="0" w:line="240" w:lineRule="auto"/>
        <w:ind w:left="284"/>
        <w:jc w:val="both"/>
        <w:rPr>
          <w:rFonts w:ascii="Arial" w:hAnsi="Arial" w:cs="Arial"/>
          <w:sz w:val="20"/>
          <w:szCs w:val="20"/>
        </w:rPr>
      </w:pPr>
      <w:r w:rsidRPr="00215FBD">
        <w:rPr>
          <w:rFonts w:ascii="Arial" w:hAnsi="Arial" w:cs="Arial"/>
          <w:sz w:val="20"/>
          <w:szCs w:val="20"/>
        </w:rPr>
        <w:lastRenderedPageBreak/>
        <w:t>1°</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limites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80,</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00981DF3" w:rsidRPr="00215FBD">
        <w:rPr>
          <w:rFonts w:ascii="Arial" w:hAnsi="Arial" w:cs="Arial"/>
          <w:sz w:val="20"/>
          <w:szCs w:val="20"/>
        </w:rPr>
        <w:t>1</w:t>
      </w:r>
      <w:r w:rsidR="00981DF3" w:rsidRPr="00215FBD">
        <w:rPr>
          <w:rFonts w:ascii="Arial" w:hAnsi="Arial" w:cs="Arial"/>
          <w:sz w:val="20"/>
          <w:szCs w:val="20"/>
          <w:vertAlign w:val="superscript"/>
        </w:rPr>
        <w:t>er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moins</w:t>
      </w:r>
      <w:r w:rsidR="00161A5C">
        <w:rPr>
          <w:rFonts w:ascii="Arial" w:hAnsi="Arial" w:cs="Arial"/>
          <w:sz w:val="20"/>
          <w:szCs w:val="20"/>
        </w:rPr>
        <w:t xml:space="preserve"> </w:t>
      </w:r>
      <w:r w:rsidRPr="00215FBD">
        <w:rPr>
          <w:rFonts w:ascii="Arial" w:hAnsi="Arial" w:cs="Arial"/>
          <w:sz w:val="20"/>
          <w:szCs w:val="20"/>
        </w:rPr>
        <w:t>ordonnés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proofErr w:type="spellStart"/>
      <w:r w:rsidRPr="00215FBD">
        <w:rPr>
          <w:rFonts w:ascii="Arial" w:hAnsi="Arial" w:cs="Arial"/>
          <w:sz w:val="20"/>
          <w:szCs w:val="20"/>
        </w:rPr>
        <w:t>notiﬁcation</w:t>
      </w:r>
      <w:proofErr w:type="spellEnd"/>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décision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passer</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mesures</w:t>
      </w:r>
      <w:r w:rsidR="00161A5C">
        <w:rPr>
          <w:rFonts w:ascii="Arial" w:hAnsi="Arial" w:cs="Arial"/>
          <w:sz w:val="20"/>
          <w:szCs w:val="20"/>
        </w:rPr>
        <w:t xml:space="preserve"> </w:t>
      </w:r>
      <w:r w:rsidRPr="00215FBD">
        <w:rPr>
          <w:rFonts w:ascii="Arial" w:hAnsi="Arial" w:cs="Arial"/>
          <w:sz w:val="20"/>
          <w:szCs w:val="20"/>
        </w:rPr>
        <w:t>d’office</w:t>
      </w:r>
      <w:r w:rsidR="005A043E">
        <w:rPr>
          <w:rFonts w:ascii="Arial" w:hAnsi="Arial" w:cs="Arial"/>
          <w:sz w:val="20"/>
          <w:szCs w:val="20"/>
        </w:rPr>
        <w:t>;</w:t>
      </w:r>
    </w:p>
    <w:p w14:paraId="46EFD03A" w14:textId="77777777" w:rsidR="00FB41CA" w:rsidRPr="00E353D0" w:rsidRDefault="00FB41CA" w:rsidP="00EF2F99">
      <w:pPr>
        <w:spacing w:after="0" w:line="240" w:lineRule="auto"/>
        <w:ind w:left="284"/>
        <w:jc w:val="both"/>
        <w:rPr>
          <w:rFonts w:ascii="Arial" w:hAnsi="Arial" w:cs="Arial"/>
          <w:color w:val="000000" w:themeColor="text1"/>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révisions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visées</w:t>
      </w:r>
      <w:r w:rsidR="00161A5C">
        <w:rPr>
          <w:rFonts w:ascii="Arial" w:hAnsi="Arial" w:cs="Arial"/>
          <w:sz w:val="20"/>
          <w:szCs w:val="20"/>
        </w:rPr>
        <w:t xml:space="preserve"> </w:t>
      </w:r>
      <w:r w:rsidRPr="00E353D0">
        <w:rPr>
          <w:rFonts w:ascii="Arial" w:hAnsi="Arial" w:cs="Arial"/>
          <w:color w:val="000000" w:themeColor="text1"/>
          <w:sz w:val="20"/>
          <w:szCs w:val="20"/>
        </w:rPr>
        <w:t>à</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l’article</w:t>
      </w:r>
      <w:r w:rsidR="00161A5C">
        <w:rPr>
          <w:rFonts w:ascii="Arial" w:hAnsi="Arial" w:cs="Arial"/>
          <w:color w:val="000000" w:themeColor="text1"/>
          <w:sz w:val="20"/>
          <w:szCs w:val="20"/>
        </w:rPr>
        <w:t xml:space="preserve"> </w:t>
      </w:r>
      <w:r w:rsidR="002A2F12" w:rsidRPr="00E353D0">
        <w:rPr>
          <w:rFonts w:ascii="Arial" w:hAnsi="Arial" w:cs="Arial"/>
          <w:color w:val="000000" w:themeColor="text1"/>
          <w:sz w:val="20"/>
          <w:szCs w:val="20"/>
        </w:rPr>
        <w:t>38/7,§1</w:t>
      </w:r>
      <w:r w:rsidR="002A2F12" w:rsidRPr="00E353D0">
        <w:rPr>
          <w:rFonts w:ascii="Arial" w:hAnsi="Arial" w:cs="Arial"/>
          <w:color w:val="000000" w:themeColor="text1"/>
          <w:sz w:val="20"/>
          <w:szCs w:val="20"/>
          <w:vertAlign w:val="superscript"/>
        </w:rPr>
        <w:t>er</w:t>
      </w:r>
      <w:r w:rsidRPr="00E353D0">
        <w:rPr>
          <w:rFonts w:ascii="Arial" w:hAnsi="Arial" w:cs="Arial"/>
          <w:color w:val="000000" w:themeColor="text1"/>
          <w:sz w:val="20"/>
          <w:szCs w:val="20"/>
        </w:rPr>
        <w:t>;</w:t>
      </w:r>
    </w:p>
    <w:p w14:paraId="79142253" w14:textId="77777777" w:rsidR="00FB41CA" w:rsidRPr="00215FBD" w:rsidRDefault="00FB41CA" w:rsidP="00EF2F99">
      <w:pPr>
        <w:spacing w:after="0" w:line="240" w:lineRule="auto"/>
        <w:ind w:left="284"/>
        <w:jc w:val="both"/>
        <w:rPr>
          <w:rFonts w:ascii="Arial" w:hAnsi="Arial" w:cs="Arial"/>
          <w:sz w:val="20"/>
          <w:szCs w:val="20"/>
        </w:rPr>
      </w:pPr>
      <w:r w:rsidRPr="00E353D0">
        <w:rPr>
          <w:rFonts w:ascii="Arial" w:hAnsi="Arial" w:cs="Arial"/>
          <w:color w:val="000000" w:themeColor="text1"/>
          <w:sz w:val="20"/>
          <w:szCs w:val="20"/>
        </w:rPr>
        <w:t>3°</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les</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nouveaux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prix</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unitaires</w:t>
      </w:r>
      <w:r w:rsidR="00161A5C">
        <w:rPr>
          <w:rFonts w:ascii="Arial" w:hAnsi="Arial" w:cs="Arial"/>
          <w:sz w:val="20"/>
          <w:szCs w:val="20"/>
        </w:rPr>
        <w:t xml:space="preserve"> </w:t>
      </w:r>
      <w:r w:rsidRPr="00215FBD">
        <w:rPr>
          <w:rFonts w:ascii="Arial" w:hAnsi="Arial" w:cs="Arial"/>
          <w:sz w:val="20"/>
          <w:szCs w:val="20"/>
        </w:rPr>
        <w:t>co</w:t>
      </w:r>
      <w:r w:rsidR="001C2019" w:rsidRPr="00215FBD">
        <w:rPr>
          <w:rFonts w:ascii="Arial" w:hAnsi="Arial" w:cs="Arial"/>
          <w:sz w:val="20"/>
          <w:szCs w:val="20"/>
        </w:rPr>
        <w:t>nvenus,</w:t>
      </w:r>
      <w:r w:rsidR="00161A5C">
        <w:rPr>
          <w:rFonts w:ascii="Arial" w:hAnsi="Arial" w:cs="Arial"/>
          <w:sz w:val="20"/>
          <w:szCs w:val="20"/>
        </w:rPr>
        <w:t xml:space="preserve"> </w:t>
      </w:r>
      <w:r w:rsidR="001C2019" w:rsidRPr="00215FBD">
        <w:rPr>
          <w:rFonts w:ascii="Arial" w:hAnsi="Arial" w:cs="Arial"/>
          <w:sz w:val="20"/>
          <w:szCs w:val="20"/>
        </w:rPr>
        <w:t>en</w:t>
      </w:r>
      <w:r w:rsidR="00161A5C">
        <w:rPr>
          <w:rFonts w:ascii="Arial" w:hAnsi="Arial" w:cs="Arial"/>
          <w:sz w:val="20"/>
          <w:szCs w:val="20"/>
        </w:rPr>
        <w:t xml:space="preserve"> </w:t>
      </w:r>
      <w:r w:rsidR="001C2019" w:rsidRPr="00215FBD">
        <w:rPr>
          <w:rFonts w:ascii="Arial" w:hAnsi="Arial" w:cs="Arial"/>
          <w:sz w:val="20"/>
          <w:szCs w:val="20"/>
        </w:rPr>
        <w:t>application</w:t>
      </w:r>
      <w:r w:rsidR="00161A5C">
        <w:rPr>
          <w:rFonts w:ascii="Arial" w:hAnsi="Arial" w:cs="Arial"/>
          <w:sz w:val="20"/>
          <w:szCs w:val="20"/>
        </w:rPr>
        <w:t xml:space="preserve"> </w:t>
      </w:r>
      <w:r w:rsidR="001C2019" w:rsidRPr="00215FBD">
        <w:rPr>
          <w:rFonts w:ascii="Arial" w:hAnsi="Arial" w:cs="Arial"/>
          <w:sz w:val="20"/>
          <w:szCs w:val="20"/>
        </w:rPr>
        <w:t>des</w:t>
      </w:r>
      <w:r w:rsidR="00161A5C">
        <w:rPr>
          <w:rFonts w:ascii="Arial" w:hAnsi="Arial" w:cs="Arial"/>
          <w:sz w:val="20"/>
          <w:szCs w:val="20"/>
        </w:rPr>
        <w:t xml:space="preserve"> </w:t>
      </w:r>
      <w:r w:rsidR="001C2019" w:rsidRPr="00215FBD">
        <w:rPr>
          <w:rFonts w:ascii="Arial" w:hAnsi="Arial" w:cs="Arial"/>
          <w:sz w:val="20"/>
          <w:szCs w:val="20"/>
        </w:rPr>
        <w:t>arti</w:t>
      </w:r>
      <w:r w:rsidRPr="00215FBD">
        <w:rPr>
          <w:rFonts w:ascii="Arial" w:hAnsi="Arial" w:cs="Arial"/>
          <w:sz w:val="20"/>
          <w:szCs w:val="20"/>
        </w:rPr>
        <w:t>cles</w:t>
      </w:r>
      <w:r w:rsidR="00161A5C">
        <w:rPr>
          <w:rFonts w:ascii="Arial" w:hAnsi="Arial" w:cs="Arial"/>
          <w:sz w:val="20"/>
          <w:szCs w:val="20"/>
        </w:rPr>
        <w:t xml:space="preserve"> </w:t>
      </w:r>
      <w:r w:rsidRPr="00215FBD">
        <w:rPr>
          <w:rFonts w:ascii="Arial" w:hAnsi="Arial" w:cs="Arial"/>
          <w:sz w:val="20"/>
          <w:szCs w:val="20"/>
        </w:rPr>
        <w:t>80,</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81,</w:t>
      </w:r>
      <w:r w:rsidR="00161A5C">
        <w:rPr>
          <w:rFonts w:ascii="Arial" w:hAnsi="Arial" w:cs="Arial"/>
          <w:sz w:val="20"/>
          <w:szCs w:val="20"/>
        </w:rPr>
        <w:t xml:space="preserve"> </w:t>
      </w:r>
      <w:r w:rsidRPr="00215FBD">
        <w:rPr>
          <w:rFonts w:ascii="Arial" w:hAnsi="Arial" w:cs="Arial"/>
          <w:sz w:val="20"/>
          <w:szCs w:val="20"/>
        </w:rPr>
        <w:t>avec</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chargé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compte.</w:t>
      </w:r>
    </w:p>
    <w:p w14:paraId="1475C184" w14:textId="77777777" w:rsidR="00FB41CA" w:rsidRPr="00215FBD" w:rsidRDefault="00FB41CA" w:rsidP="00EF2F99">
      <w:pPr>
        <w:spacing w:after="0" w:line="240" w:lineRule="auto"/>
        <w:ind w:left="284"/>
        <w:jc w:val="both"/>
        <w:rPr>
          <w:rFonts w:ascii="Arial" w:hAnsi="Arial" w:cs="Arial"/>
          <w:sz w:val="20"/>
          <w:szCs w:val="20"/>
        </w:rPr>
      </w:pP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défaillant</w:t>
      </w:r>
      <w:r w:rsidR="00161A5C">
        <w:rPr>
          <w:rFonts w:ascii="Arial" w:hAnsi="Arial" w:cs="Arial"/>
          <w:sz w:val="20"/>
          <w:szCs w:val="20"/>
        </w:rPr>
        <w:t xml:space="preserve"> </w:t>
      </w:r>
      <w:r w:rsidRPr="00215FBD">
        <w:rPr>
          <w:rFonts w:ascii="Arial" w:hAnsi="Arial" w:cs="Arial"/>
          <w:sz w:val="20"/>
          <w:szCs w:val="20"/>
        </w:rPr>
        <w:t>supporte</w:t>
      </w:r>
      <w:r w:rsidR="00161A5C">
        <w:rPr>
          <w:rFonts w:ascii="Arial" w:hAnsi="Arial" w:cs="Arial"/>
          <w:sz w:val="20"/>
          <w:szCs w:val="20"/>
        </w:rPr>
        <w:t xml:space="preserve"> </w:t>
      </w:r>
      <w:r w:rsidRPr="00215FBD">
        <w:rPr>
          <w:rFonts w:ascii="Arial" w:hAnsi="Arial" w:cs="Arial"/>
          <w:sz w:val="20"/>
          <w:szCs w:val="20"/>
        </w:rPr>
        <w:t>également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conclusion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compte.</w:t>
      </w:r>
      <w:r w:rsidR="00161A5C">
        <w:rPr>
          <w:rFonts w:ascii="Arial" w:hAnsi="Arial" w:cs="Arial"/>
          <w:sz w:val="20"/>
          <w:szCs w:val="20"/>
        </w:rPr>
        <w:t xml:space="preserve"> </w:t>
      </w:r>
      <w:r w:rsidRPr="00215FBD">
        <w:rPr>
          <w:rFonts w:ascii="Arial" w:hAnsi="Arial" w:cs="Arial"/>
          <w:sz w:val="20"/>
          <w:szCs w:val="20"/>
        </w:rPr>
        <w:t>Quel</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passation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évalués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cent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initial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qu’ils</w:t>
      </w:r>
      <w:r w:rsidR="00161A5C">
        <w:rPr>
          <w:rFonts w:ascii="Arial" w:hAnsi="Arial" w:cs="Arial"/>
          <w:sz w:val="20"/>
          <w:szCs w:val="20"/>
        </w:rPr>
        <w:t xml:space="preserve"> </w:t>
      </w:r>
      <w:r w:rsidRPr="00215FBD">
        <w:rPr>
          <w:rFonts w:ascii="Arial" w:hAnsi="Arial" w:cs="Arial"/>
          <w:sz w:val="20"/>
          <w:szCs w:val="20"/>
        </w:rPr>
        <w:t>puissent</w:t>
      </w:r>
      <w:r w:rsidR="00161A5C">
        <w:rPr>
          <w:rFonts w:ascii="Arial" w:hAnsi="Arial" w:cs="Arial"/>
          <w:sz w:val="20"/>
          <w:szCs w:val="20"/>
        </w:rPr>
        <w:t xml:space="preserve"> </w:t>
      </w:r>
      <w:r w:rsidRPr="00215FBD">
        <w:rPr>
          <w:rFonts w:ascii="Arial" w:hAnsi="Arial" w:cs="Arial"/>
          <w:sz w:val="20"/>
          <w:szCs w:val="20"/>
        </w:rPr>
        <w:t>dépasser</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mille</w:t>
      </w:r>
      <w:r w:rsidR="00161A5C">
        <w:rPr>
          <w:rFonts w:ascii="Arial" w:hAnsi="Arial" w:cs="Arial"/>
          <w:sz w:val="20"/>
          <w:szCs w:val="20"/>
        </w:rPr>
        <w:t xml:space="preserve"> </w:t>
      </w:r>
      <w:r w:rsidRPr="00215FBD">
        <w:rPr>
          <w:rFonts w:ascii="Arial" w:hAnsi="Arial" w:cs="Arial"/>
          <w:sz w:val="20"/>
          <w:szCs w:val="20"/>
        </w:rPr>
        <w:t>euros.</w:t>
      </w:r>
    </w:p>
    <w:p w14:paraId="048DA612"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remplit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obligations</w:t>
      </w:r>
      <w:r w:rsidR="00161A5C">
        <w:rPr>
          <w:rFonts w:ascii="Arial" w:hAnsi="Arial" w:cs="Arial"/>
          <w:sz w:val="20"/>
          <w:szCs w:val="20"/>
        </w:rPr>
        <w:t xml:space="preserve"> </w:t>
      </w:r>
      <w:r w:rsidRPr="00215FBD">
        <w:rPr>
          <w:rFonts w:ascii="Arial" w:hAnsi="Arial" w:cs="Arial"/>
          <w:sz w:val="20"/>
          <w:szCs w:val="20"/>
        </w:rPr>
        <w:t>conformément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84,</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00981DF3" w:rsidRPr="00215FBD">
        <w:rPr>
          <w:rFonts w:ascii="Arial" w:hAnsi="Arial" w:cs="Arial"/>
          <w:sz w:val="20"/>
          <w:szCs w:val="20"/>
        </w:rPr>
        <w:t>1</w:t>
      </w:r>
      <w:r w:rsidR="00981DF3" w:rsidRPr="00215FBD">
        <w:rPr>
          <w:rFonts w:ascii="Arial" w:hAnsi="Arial" w:cs="Arial"/>
          <w:sz w:val="20"/>
          <w:szCs w:val="20"/>
          <w:vertAlign w:val="superscript"/>
        </w:rPr>
        <w:t>er</w:t>
      </w:r>
      <w:r w:rsidRPr="00215FBD">
        <w:rPr>
          <w:rFonts w:ascii="Arial" w:hAnsi="Arial" w:cs="Arial"/>
          <w:sz w:val="20"/>
          <w:szCs w:val="20"/>
        </w:rPr>
        <w:t>,</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dem</w:t>
      </w:r>
      <w:r w:rsidR="00AE04A6" w:rsidRPr="00215FBD">
        <w:rPr>
          <w:rFonts w:ascii="Arial" w:hAnsi="Arial" w:cs="Arial"/>
          <w:sz w:val="20"/>
          <w:szCs w:val="20"/>
        </w:rPr>
        <w:t>eure</w:t>
      </w:r>
      <w:r w:rsidR="00161A5C">
        <w:rPr>
          <w:rFonts w:ascii="Arial" w:hAnsi="Arial" w:cs="Arial"/>
          <w:sz w:val="20"/>
          <w:szCs w:val="20"/>
        </w:rPr>
        <w:t xml:space="preserve"> </w:t>
      </w:r>
      <w:r w:rsidR="00AE04A6" w:rsidRPr="00215FBD">
        <w:rPr>
          <w:rFonts w:ascii="Arial" w:hAnsi="Arial" w:cs="Arial"/>
          <w:sz w:val="20"/>
          <w:szCs w:val="20"/>
        </w:rPr>
        <w:t>par</w:t>
      </w:r>
      <w:r w:rsidR="00161A5C">
        <w:rPr>
          <w:rFonts w:ascii="Arial" w:hAnsi="Arial" w:cs="Arial"/>
          <w:sz w:val="20"/>
          <w:szCs w:val="20"/>
        </w:rPr>
        <w:t xml:space="preserve"> </w:t>
      </w:r>
      <w:r w:rsidR="00AE04A6" w:rsidRPr="00215FBD">
        <w:rPr>
          <w:rFonts w:ascii="Arial" w:hAnsi="Arial" w:cs="Arial"/>
          <w:sz w:val="20"/>
          <w:szCs w:val="20"/>
        </w:rPr>
        <w:t>procès-verbal</w:t>
      </w:r>
      <w:r w:rsidR="00161A5C">
        <w:rPr>
          <w:rFonts w:ascii="Arial" w:hAnsi="Arial" w:cs="Arial"/>
          <w:sz w:val="20"/>
          <w:szCs w:val="20"/>
        </w:rPr>
        <w:t xml:space="preserve"> </w:t>
      </w:r>
      <w:r w:rsidR="00AE04A6" w:rsidRPr="00215FBD">
        <w:rPr>
          <w:rFonts w:ascii="Arial" w:hAnsi="Arial" w:cs="Arial"/>
          <w:sz w:val="20"/>
          <w:szCs w:val="20"/>
        </w:rPr>
        <w:t>conformé</w:t>
      </w:r>
      <w:r w:rsidRPr="00215FBD">
        <w:rPr>
          <w:rFonts w:ascii="Arial" w:hAnsi="Arial" w:cs="Arial"/>
          <w:sz w:val="20"/>
          <w:szCs w:val="20"/>
        </w:rPr>
        <w:t>ment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dispositions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44,</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exécuter</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faire</w:t>
      </w:r>
      <w:r w:rsidR="00161A5C">
        <w:rPr>
          <w:rFonts w:ascii="Arial" w:hAnsi="Arial" w:cs="Arial"/>
          <w:sz w:val="20"/>
          <w:szCs w:val="20"/>
        </w:rPr>
        <w:t xml:space="preserve"> </w:t>
      </w:r>
      <w:r w:rsidRPr="00215FBD">
        <w:rPr>
          <w:rFonts w:ascii="Arial" w:hAnsi="Arial" w:cs="Arial"/>
          <w:sz w:val="20"/>
          <w:szCs w:val="20"/>
        </w:rPr>
        <w:t>exécuter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réparation</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réfection</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frais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défaillant.</w:t>
      </w:r>
    </w:p>
    <w:p w14:paraId="4928AE18"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même</w:t>
      </w:r>
      <w:r w:rsidR="00161A5C">
        <w:rPr>
          <w:rFonts w:ascii="Arial" w:hAnsi="Arial" w:cs="Arial"/>
          <w:sz w:val="20"/>
          <w:szCs w:val="20"/>
        </w:rPr>
        <w:t xml:space="preserve"> </w:t>
      </w:r>
      <w:r w:rsidRPr="00215FBD">
        <w:rPr>
          <w:rFonts w:ascii="Arial" w:hAnsi="Arial" w:cs="Arial"/>
          <w:sz w:val="20"/>
          <w:szCs w:val="20"/>
        </w:rPr>
        <w:t>lorsqu’au</w:t>
      </w:r>
      <w:r w:rsidR="00161A5C">
        <w:rPr>
          <w:rFonts w:ascii="Arial" w:hAnsi="Arial" w:cs="Arial"/>
          <w:sz w:val="20"/>
          <w:szCs w:val="20"/>
        </w:rPr>
        <w:t xml:space="preserve"> </w:t>
      </w:r>
      <w:r w:rsidRPr="00215FBD">
        <w:rPr>
          <w:rFonts w:ascii="Arial" w:hAnsi="Arial" w:cs="Arial"/>
          <w:sz w:val="20"/>
          <w:szCs w:val="20"/>
        </w:rPr>
        <w:t>terme</w:t>
      </w:r>
      <w:r w:rsidR="00161A5C">
        <w:rPr>
          <w:rFonts w:ascii="Arial" w:hAnsi="Arial" w:cs="Arial"/>
          <w:sz w:val="20"/>
          <w:szCs w:val="20"/>
        </w:rPr>
        <w:t xml:space="preserve"> </w:t>
      </w:r>
      <w:r w:rsidRPr="00215FBD">
        <w:rPr>
          <w:rFonts w:ascii="Arial" w:hAnsi="Arial" w:cs="Arial"/>
          <w:sz w:val="20"/>
          <w:szCs w:val="20"/>
        </w:rPr>
        <w:t>d</w:t>
      </w:r>
      <w:r w:rsidR="001C2019" w:rsidRPr="00215FBD">
        <w:rPr>
          <w:rFonts w:ascii="Arial" w:hAnsi="Arial" w:cs="Arial"/>
          <w:sz w:val="20"/>
          <w:szCs w:val="20"/>
        </w:rPr>
        <w:t>u</w:t>
      </w:r>
      <w:r w:rsidR="00161A5C">
        <w:rPr>
          <w:rFonts w:ascii="Arial" w:hAnsi="Arial" w:cs="Arial"/>
          <w:sz w:val="20"/>
          <w:szCs w:val="20"/>
        </w:rPr>
        <w:t xml:space="preserve"> </w:t>
      </w:r>
      <w:r w:rsidR="001C2019" w:rsidRPr="00215FBD">
        <w:rPr>
          <w:rFonts w:ascii="Arial" w:hAnsi="Arial" w:cs="Arial"/>
          <w:sz w:val="20"/>
          <w:szCs w:val="20"/>
        </w:rPr>
        <w:t>délai</w:t>
      </w:r>
      <w:r w:rsidR="00161A5C">
        <w:rPr>
          <w:rFonts w:ascii="Arial" w:hAnsi="Arial" w:cs="Arial"/>
          <w:sz w:val="20"/>
          <w:szCs w:val="20"/>
        </w:rPr>
        <w:t xml:space="preserve"> </w:t>
      </w:r>
      <w:r w:rsidR="001C2019" w:rsidRPr="00215FBD">
        <w:rPr>
          <w:rFonts w:ascii="Arial" w:hAnsi="Arial" w:cs="Arial"/>
          <w:sz w:val="20"/>
          <w:szCs w:val="20"/>
        </w:rPr>
        <w:t>de</w:t>
      </w:r>
      <w:r w:rsidR="00161A5C">
        <w:rPr>
          <w:rFonts w:ascii="Arial" w:hAnsi="Arial" w:cs="Arial"/>
          <w:sz w:val="20"/>
          <w:szCs w:val="20"/>
        </w:rPr>
        <w:t xml:space="preserve"> </w:t>
      </w:r>
      <w:r w:rsidR="001C2019" w:rsidRPr="00215FBD">
        <w:rPr>
          <w:rFonts w:ascii="Arial" w:hAnsi="Arial" w:cs="Arial"/>
          <w:sz w:val="20"/>
          <w:szCs w:val="20"/>
        </w:rPr>
        <w:t>garantie,</w:t>
      </w:r>
      <w:r w:rsidR="00161A5C">
        <w:rPr>
          <w:rFonts w:ascii="Arial" w:hAnsi="Arial" w:cs="Arial"/>
          <w:sz w:val="20"/>
          <w:szCs w:val="20"/>
        </w:rPr>
        <w:t xml:space="preserve"> </w:t>
      </w:r>
      <w:r w:rsidR="001C2019" w:rsidRPr="00215FBD">
        <w:rPr>
          <w:rFonts w:ascii="Arial" w:hAnsi="Arial" w:cs="Arial"/>
          <w:sz w:val="20"/>
          <w:szCs w:val="20"/>
        </w:rPr>
        <w:t>l’entrepre</w:t>
      </w:r>
      <w:r w:rsidRPr="00215FBD">
        <w:rPr>
          <w:rFonts w:ascii="Arial" w:hAnsi="Arial" w:cs="Arial"/>
          <w:sz w:val="20"/>
          <w:szCs w:val="20"/>
        </w:rPr>
        <w:t>neur</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remplit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ses</w:t>
      </w:r>
      <w:r w:rsidR="00161A5C">
        <w:rPr>
          <w:rFonts w:ascii="Arial" w:hAnsi="Arial" w:cs="Arial"/>
          <w:sz w:val="20"/>
          <w:szCs w:val="20"/>
        </w:rPr>
        <w:t xml:space="preserve"> </w:t>
      </w:r>
      <w:r w:rsidRPr="00215FBD">
        <w:rPr>
          <w:rFonts w:ascii="Arial" w:hAnsi="Arial" w:cs="Arial"/>
          <w:sz w:val="20"/>
          <w:szCs w:val="20"/>
        </w:rPr>
        <w:t>obligations</w:t>
      </w:r>
      <w:r w:rsidR="00161A5C">
        <w:rPr>
          <w:rFonts w:ascii="Arial" w:hAnsi="Arial" w:cs="Arial"/>
          <w:sz w:val="20"/>
          <w:szCs w:val="20"/>
        </w:rPr>
        <w:t xml:space="preserve"> </w:t>
      </w:r>
      <w:r w:rsidRPr="00215FBD">
        <w:rPr>
          <w:rFonts w:ascii="Arial" w:hAnsi="Arial" w:cs="Arial"/>
          <w:sz w:val="20"/>
          <w:szCs w:val="20"/>
        </w:rPr>
        <w:t>conformément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84,</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p>
    <w:p w14:paraId="38ABB958" w14:textId="77777777" w:rsidR="001C2019" w:rsidRPr="00215FBD" w:rsidRDefault="001C2019" w:rsidP="00EF2F99">
      <w:pPr>
        <w:spacing w:after="0" w:line="240" w:lineRule="auto"/>
        <w:jc w:val="both"/>
        <w:rPr>
          <w:rFonts w:ascii="Arial" w:hAnsi="Arial" w:cs="Arial"/>
          <w:sz w:val="20"/>
          <w:szCs w:val="20"/>
        </w:rPr>
      </w:pPr>
    </w:p>
    <w:p w14:paraId="2EF22AA7" w14:textId="77777777" w:rsidR="004E4F09" w:rsidRPr="00215FBD" w:rsidRDefault="00FB41CA" w:rsidP="007418F8">
      <w:pPr>
        <w:spacing w:after="0" w:line="240" w:lineRule="auto"/>
        <w:jc w:val="center"/>
        <w:rPr>
          <w:rFonts w:ascii="Arial" w:hAnsi="Arial" w:cs="Arial"/>
          <w:b/>
          <w:sz w:val="20"/>
          <w:szCs w:val="20"/>
        </w:rPr>
      </w:pPr>
      <w:r w:rsidRPr="00215FBD">
        <w:rPr>
          <w:rFonts w:ascii="Arial" w:hAnsi="Arial" w:cs="Arial"/>
          <w:b/>
          <w:sz w:val="20"/>
          <w:szCs w:val="20"/>
        </w:rPr>
        <w:t>Retenues</w:t>
      </w:r>
      <w:r w:rsidR="00161A5C">
        <w:rPr>
          <w:rFonts w:ascii="Arial" w:hAnsi="Arial" w:cs="Arial"/>
          <w:b/>
          <w:sz w:val="20"/>
          <w:szCs w:val="20"/>
        </w:rPr>
        <w:t xml:space="preserve"> </w:t>
      </w:r>
      <w:r w:rsidRPr="00215FBD">
        <w:rPr>
          <w:rFonts w:ascii="Arial" w:hAnsi="Arial" w:cs="Arial"/>
          <w:b/>
          <w:sz w:val="20"/>
          <w:szCs w:val="20"/>
        </w:rPr>
        <w:t>pour</w:t>
      </w:r>
      <w:r w:rsidR="00161A5C">
        <w:rPr>
          <w:rFonts w:ascii="Arial" w:hAnsi="Arial" w:cs="Arial"/>
          <w:b/>
          <w:sz w:val="20"/>
          <w:szCs w:val="20"/>
        </w:rPr>
        <w:t xml:space="preserve"> </w:t>
      </w:r>
      <w:r w:rsidRPr="00215FBD">
        <w:rPr>
          <w:rFonts w:ascii="Arial" w:hAnsi="Arial" w:cs="Arial"/>
          <w:b/>
          <w:sz w:val="20"/>
          <w:szCs w:val="20"/>
        </w:rPr>
        <w:t>salaires,</w:t>
      </w:r>
      <w:r w:rsidR="00161A5C">
        <w:rPr>
          <w:rFonts w:ascii="Arial" w:hAnsi="Arial" w:cs="Arial"/>
          <w:b/>
          <w:sz w:val="20"/>
          <w:szCs w:val="20"/>
        </w:rPr>
        <w:t xml:space="preserve"> </w:t>
      </w:r>
      <w:r w:rsidRPr="00215FBD">
        <w:rPr>
          <w:rFonts w:ascii="Arial" w:hAnsi="Arial" w:cs="Arial"/>
          <w:b/>
          <w:sz w:val="20"/>
          <w:szCs w:val="20"/>
        </w:rPr>
        <w:t>charges</w:t>
      </w:r>
      <w:r w:rsidR="00161A5C">
        <w:rPr>
          <w:rFonts w:ascii="Arial" w:hAnsi="Arial" w:cs="Arial"/>
          <w:b/>
          <w:sz w:val="20"/>
          <w:szCs w:val="20"/>
        </w:rPr>
        <w:t xml:space="preserve"> </w:t>
      </w:r>
      <w:r w:rsidRPr="00215FBD">
        <w:rPr>
          <w:rFonts w:ascii="Arial" w:hAnsi="Arial" w:cs="Arial"/>
          <w:b/>
          <w:sz w:val="20"/>
          <w:szCs w:val="20"/>
        </w:rPr>
        <w:t>sociales</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impôts</w:t>
      </w:r>
      <w:r w:rsidR="00161A5C">
        <w:rPr>
          <w:rFonts w:ascii="Arial" w:hAnsi="Arial" w:cs="Arial"/>
          <w:b/>
          <w:sz w:val="20"/>
          <w:szCs w:val="20"/>
        </w:rPr>
        <w:t xml:space="preserve"> </w:t>
      </w:r>
      <w:r w:rsidRPr="00215FBD">
        <w:rPr>
          <w:rFonts w:ascii="Arial" w:hAnsi="Arial" w:cs="Arial"/>
          <w:b/>
          <w:sz w:val="20"/>
          <w:szCs w:val="20"/>
        </w:rPr>
        <w:t>dus</w:t>
      </w:r>
    </w:p>
    <w:p w14:paraId="1B5B1FAA" w14:textId="77777777" w:rsidR="004E4F09" w:rsidRPr="00215FBD" w:rsidRDefault="004E4F09" w:rsidP="00EF2F99">
      <w:pPr>
        <w:spacing w:after="0" w:line="240" w:lineRule="auto"/>
        <w:jc w:val="both"/>
        <w:rPr>
          <w:rFonts w:ascii="Arial" w:hAnsi="Arial" w:cs="Arial"/>
          <w:b/>
          <w:sz w:val="20"/>
          <w:szCs w:val="20"/>
        </w:rPr>
      </w:pPr>
    </w:p>
    <w:p w14:paraId="11DA6BD1" w14:textId="77777777" w:rsidR="00FB41CA"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88</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Lorsque</w:t>
      </w:r>
      <w:r w:rsidR="00161A5C">
        <w:rPr>
          <w:rFonts w:ascii="Arial" w:hAnsi="Arial" w:cs="Arial"/>
          <w:sz w:val="20"/>
          <w:szCs w:val="20"/>
        </w:rPr>
        <w:t xml:space="preserve"> </w:t>
      </w:r>
      <w:r w:rsidR="00FB41CA" w:rsidRPr="00215FBD">
        <w:rPr>
          <w:rFonts w:ascii="Arial" w:hAnsi="Arial" w:cs="Arial"/>
          <w:sz w:val="20"/>
          <w:szCs w:val="20"/>
        </w:rPr>
        <w:t>sont</w:t>
      </w:r>
      <w:r w:rsidR="00161A5C">
        <w:rPr>
          <w:rFonts w:ascii="Arial" w:hAnsi="Arial" w:cs="Arial"/>
          <w:sz w:val="20"/>
          <w:szCs w:val="20"/>
        </w:rPr>
        <w:t xml:space="preserve"> </w:t>
      </w:r>
      <w:r w:rsidR="00FB41CA" w:rsidRPr="00215FBD">
        <w:rPr>
          <w:rFonts w:ascii="Arial" w:hAnsi="Arial" w:cs="Arial"/>
          <w:sz w:val="20"/>
          <w:szCs w:val="20"/>
        </w:rPr>
        <w:t>restés</w:t>
      </w:r>
      <w:r w:rsidR="00161A5C">
        <w:rPr>
          <w:rFonts w:ascii="Arial" w:hAnsi="Arial" w:cs="Arial"/>
          <w:sz w:val="20"/>
          <w:szCs w:val="20"/>
        </w:rPr>
        <w:t xml:space="preserve"> </w:t>
      </w:r>
      <w:r w:rsidR="00FB41CA" w:rsidRPr="00215FBD">
        <w:rPr>
          <w:rFonts w:ascii="Arial" w:hAnsi="Arial" w:cs="Arial"/>
          <w:sz w:val="20"/>
          <w:szCs w:val="20"/>
        </w:rPr>
        <w:t>impayés</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salaires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cotisations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sécurité</w:t>
      </w:r>
      <w:r w:rsidR="00161A5C">
        <w:rPr>
          <w:rFonts w:ascii="Arial" w:hAnsi="Arial" w:cs="Arial"/>
          <w:sz w:val="20"/>
          <w:szCs w:val="20"/>
        </w:rPr>
        <w:t xml:space="preserve"> </w:t>
      </w:r>
      <w:r w:rsidR="00FB41CA" w:rsidRPr="00215FBD">
        <w:rPr>
          <w:rFonts w:ascii="Arial" w:hAnsi="Arial" w:cs="Arial"/>
          <w:sz w:val="20"/>
          <w:szCs w:val="20"/>
        </w:rPr>
        <w:t>sociale</w:t>
      </w:r>
      <w:r w:rsidR="00161A5C">
        <w:rPr>
          <w:rFonts w:ascii="Arial" w:hAnsi="Arial" w:cs="Arial"/>
          <w:sz w:val="20"/>
          <w:szCs w:val="20"/>
        </w:rPr>
        <w:t xml:space="preserve"> </w:t>
      </w:r>
      <w:r w:rsidR="00FB41CA" w:rsidRPr="00215FBD">
        <w:rPr>
          <w:rFonts w:ascii="Arial" w:hAnsi="Arial" w:cs="Arial"/>
          <w:sz w:val="20"/>
          <w:szCs w:val="20"/>
        </w:rPr>
        <w:t>ainsi</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impôts</w:t>
      </w:r>
      <w:r w:rsidR="00161A5C">
        <w:rPr>
          <w:rFonts w:ascii="Arial" w:hAnsi="Arial" w:cs="Arial"/>
          <w:sz w:val="20"/>
          <w:szCs w:val="20"/>
        </w:rPr>
        <w:t xml:space="preserve"> </w:t>
      </w:r>
      <w:r w:rsidR="00FB41CA" w:rsidRPr="00215FBD">
        <w:rPr>
          <w:rFonts w:ascii="Arial" w:hAnsi="Arial" w:cs="Arial"/>
          <w:sz w:val="20"/>
          <w:szCs w:val="20"/>
        </w:rPr>
        <w:t>y</w:t>
      </w:r>
      <w:r w:rsidR="00161A5C">
        <w:rPr>
          <w:rFonts w:ascii="Arial" w:hAnsi="Arial" w:cs="Arial"/>
          <w:sz w:val="20"/>
          <w:szCs w:val="20"/>
        </w:rPr>
        <w:t xml:space="preserve"> </w:t>
      </w:r>
      <w:r w:rsidR="00FB41CA" w:rsidRPr="00215FBD">
        <w:rPr>
          <w:rFonts w:ascii="Arial" w:hAnsi="Arial" w:cs="Arial"/>
          <w:sz w:val="20"/>
          <w:szCs w:val="20"/>
        </w:rPr>
        <w:t>afférents</w:t>
      </w:r>
      <w:r w:rsidR="00161A5C">
        <w:rPr>
          <w:rFonts w:ascii="Arial" w:hAnsi="Arial" w:cs="Arial"/>
          <w:sz w:val="20"/>
          <w:szCs w:val="20"/>
        </w:rPr>
        <w:t xml:space="preserve"> </w:t>
      </w:r>
      <w:r w:rsidR="00FB41CA" w:rsidRPr="00215FBD">
        <w:rPr>
          <w:rFonts w:ascii="Arial" w:hAnsi="Arial" w:cs="Arial"/>
          <w:sz w:val="20"/>
          <w:szCs w:val="20"/>
        </w:rPr>
        <w:t>dus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personnel</w:t>
      </w:r>
      <w:r w:rsidR="00161A5C">
        <w:rPr>
          <w:rFonts w:ascii="Arial" w:hAnsi="Arial" w:cs="Arial"/>
          <w:sz w:val="20"/>
          <w:szCs w:val="20"/>
        </w:rPr>
        <w:t xml:space="preserve"> </w:t>
      </w:r>
      <w:r w:rsidR="00FB41CA" w:rsidRPr="00215FBD">
        <w:rPr>
          <w:rFonts w:ascii="Arial" w:hAnsi="Arial" w:cs="Arial"/>
          <w:sz w:val="20"/>
          <w:szCs w:val="20"/>
        </w:rPr>
        <w:t>travaillant</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ayant</w:t>
      </w:r>
      <w:r w:rsidR="00161A5C">
        <w:rPr>
          <w:rFonts w:ascii="Arial" w:hAnsi="Arial" w:cs="Arial"/>
          <w:sz w:val="20"/>
          <w:szCs w:val="20"/>
        </w:rPr>
        <w:t xml:space="preserve"> </w:t>
      </w:r>
      <w:r w:rsidR="00FB41CA" w:rsidRPr="00215FBD">
        <w:rPr>
          <w:rFonts w:ascii="Arial" w:hAnsi="Arial" w:cs="Arial"/>
          <w:sz w:val="20"/>
          <w:szCs w:val="20"/>
        </w:rPr>
        <w:t>travaillé</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chantier</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été</w:t>
      </w:r>
      <w:r w:rsidR="00161A5C">
        <w:rPr>
          <w:rFonts w:ascii="Arial" w:hAnsi="Arial" w:cs="Arial"/>
          <w:sz w:val="20"/>
          <w:szCs w:val="20"/>
        </w:rPr>
        <w:t xml:space="preserve"> </w:t>
      </w:r>
      <w:r w:rsidR="00FB41CA" w:rsidRPr="00215FBD">
        <w:rPr>
          <w:rFonts w:ascii="Arial" w:hAnsi="Arial" w:cs="Arial"/>
          <w:sz w:val="20"/>
          <w:szCs w:val="20"/>
        </w:rPr>
        <w:t>lié</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ses</w:t>
      </w:r>
      <w:r w:rsidR="00161A5C">
        <w:rPr>
          <w:rFonts w:ascii="Arial" w:hAnsi="Arial" w:cs="Arial"/>
          <w:sz w:val="20"/>
          <w:szCs w:val="20"/>
        </w:rPr>
        <w:t xml:space="preserve"> </w:t>
      </w:r>
      <w:r w:rsidR="00FB41CA" w:rsidRPr="00215FBD">
        <w:rPr>
          <w:rFonts w:ascii="Arial" w:hAnsi="Arial" w:cs="Arial"/>
          <w:sz w:val="20"/>
          <w:szCs w:val="20"/>
        </w:rPr>
        <w:t>sous-traitants</w:t>
      </w:r>
      <w:r w:rsidR="00161A5C">
        <w:rPr>
          <w:rFonts w:ascii="Arial" w:hAnsi="Arial" w:cs="Arial"/>
          <w:sz w:val="20"/>
          <w:szCs w:val="20"/>
        </w:rPr>
        <w:t xml:space="preserve"> </w:t>
      </w:r>
      <w:r w:rsidR="00FB41CA" w:rsidRPr="00215FBD">
        <w:rPr>
          <w:rFonts w:ascii="Arial" w:hAnsi="Arial" w:cs="Arial"/>
          <w:sz w:val="20"/>
          <w:szCs w:val="20"/>
        </w:rPr>
        <w:t>par</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contrat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louage</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services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encore</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a</w:t>
      </w:r>
      <w:r w:rsidR="00161A5C">
        <w:rPr>
          <w:rFonts w:ascii="Arial" w:hAnsi="Arial" w:cs="Arial"/>
          <w:sz w:val="20"/>
          <w:szCs w:val="20"/>
        </w:rPr>
        <w:t xml:space="preserve"> </w:t>
      </w:r>
      <w:r w:rsidR="00FB41CA" w:rsidRPr="00215FBD">
        <w:rPr>
          <w:rFonts w:ascii="Arial" w:hAnsi="Arial" w:cs="Arial"/>
          <w:sz w:val="20"/>
          <w:szCs w:val="20"/>
        </w:rPr>
        <w:t>été</w:t>
      </w:r>
      <w:r w:rsidR="00161A5C">
        <w:rPr>
          <w:rFonts w:ascii="Arial" w:hAnsi="Arial" w:cs="Arial"/>
          <w:sz w:val="20"/>
          <w:szCs w:val="20"/>
        </w:rPr>
        <w:t xml:space="preserve"> </w:t>
      </w:r>
      <w:r w:rsidR="00FB41CA" w:rsidRPr="00215FBD">
        <w:rPr>
          <w:rFonts w:ascii="Arial" w:hAnsi="Arial" w:cs="Arial"/>
          <w:sz w:val="20"/>
          <w:szCs w:val="20"/>
        </w:rPr>
        <w:t>mis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disposition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d’un</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ses</w:t>
      </w:r>
      <w:r w:rsidR="00161A5C">
        <w:rPr>
          <w:rFonts w:ascii="Arial" w:hAnsi="Arial" w:cs="Arial"/>
          <w:sz w:val="20"/>
          <w:szCs w:val="20"/>
        </w:rPr>
        <w:t xml:space="preserve"> </w:t>
      </w:r>
      <w:r w:rsidR="00FB41CA" w:rsidRPr="00215FBD">
        <w:rPr>
          <w:rFonts w:ascii="Arial" w:hAnsi="Arial" w:cs="Arial"/>
          <w:sz w:val="20"/>
          <w:szCs w:val="20"/>
        </w:rPr>
        <w:t>sous-traitants,</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retient</w:t>
      </w:r>
      <w:r w:rsidR="00161A5C">
        <w:rPr>
          <w:rFonts w:ascii="Arial" w:hAnsi="Arial" w:cs="Arial"/>
          <w:sz w:val="20"/>
          <w:szCs w:val="20"/>
        </w:rPr>
        <w:t xml:space="preserve"> </w:t>
      </w:r>
      <w:r w:rsidR="00FB41CA" w:rsidRPr="00215FBD">
        <w:rPr>
          <w:rFonts w:ascii="Arial" w:hAnsi="Arial" w:cs="Arial"/>
          <w:sz w:val="20"/>
          <w:szCs w:val="20"/>
        </w:rPr>
        <w:t>d’office</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sommes</w:t>
      </w:r>
      <w:r w:rsidR="00161A5C">
        <w:rPr>
          <w:rFonts w:ascii="Arial" w:hAnsi="Arial" w:cs="Arial"/>
          <w:sz w:val="20"/>
          <w:szCs w:val="20"/>
        </w:rPr>
        <w:t xml:space="preserve"> </w:t>
      </w:r>
      <w:r w:rsidR="00FB41CA" w:rsidRPr="00215FBD">
        <w:rPr>
          <w:rFonts w:ascii="Arial" w:hAnsi="Arial" w:cs="Arial"/>
          <w:sz w:val="20"/>
          <w:szCs w:val="20"/>
        </w:rPr>
        <w:t>dues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l’entrepreneur</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montant</w:t>
      </w:r>
      <w:r w:rsidR="00161A5C">
        <w:rPr>
          <w:rFonts w:ascii="Arial" w:hAnsi="Arial" w:cs="Arial"/>
          <w:sz w:val="20"/>
          <w:szCs w:val="20"/>
        </w:rPr>
        <w:t xml:space="preserve"> </w:t>
      </w:r>
      <w:r w:rsidR="00FB41CA" w:rsidRPr="00215FBD">
        <w:rPr>
          <w:rFonts w:ascii="Arial" w:hAnsi="Arial" w:cs="Arial"/>
          <w:sz w:val="20"/>
          <w:szCs w:val="20"/>
        </w:rPr>
        <w:t>brut</w:t>
      </w:r>
      <w:r w:rsidR="00161A5C">
        <w:rPr>
          <w:rFonts w:ascii="Arial" w:hAnsi="Arial" w:cs="Arial"/>
          <w:sz w:val="20"/>
          <w:szCs w:val="20"/>
        </w:rPr>
        <w:t xml:space="preserve"> </w:t>
      </w:r>
      <w:r w:rsidR="00FB41CA" w:rsidRPr="00215FBD">
        <w:rPr>
          <w:rFonts w:ascii="Arial" w:hAnsi="Arial" w:cs="Arial"/>
          <w:sz w:val="20"/>
          <w:szCs w:val="20"/>
        </w:rPr>
        <w:t>des</w:t>
      </w:r>
      <w:r w:rsidR="00161A5C">
        <w:rPr>
          <w:rFonts w:ascii="Arial" w:hAnsi="Arial" w:cs="Arial"/>
          <w:sz w:val="20"/>
          <w:szCs w:val="20"/>
        </w:rPr>
        <w:t xml:space="preserve"> </w:t>
      </w:r>
      <w:r w:rsidR="00FB41CA" w:rsidRPr="00215FBD">
        <w:rPr>
          <w:rFonts w:ascii="Arial" w:hAnsi="Arial" w:cs="Arial"/>
          <w:sz w:val="20"/>
          <w:szCs w:val="20"/>
        </w:rPr>
        <w:t>salaires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cotisations</w:t>
      </w:r>
      <w:r w:rsidR="00161A5C">
        <w:rPr>
          <w:rFonts w:ascii="Arial" w:hAnsi="Arial" w:cs="Arial"/>
          <w:sz w:val="20"/>
          <w:szCs w:val="20"/>
        </w:rPr>
        <w:t xml:space="preserve"> </w:t>
      </w:r>
      <w:r w:rsidR="00FB41CA" w:rsidRPr="00215FBD">
        <w:rPr>
          <w:rFonts w:ascii="Arial" w:hAnsi="Arial" w:cs="Arial"/>
          <w:sz w:val="20"/>
          <w:szCs w:val="20"/>
        </w:rPr>
        <w:t>arriérés.</w:t>
      </w:r>
    </w:p>
    <w:p w14:paraId="0366E71A" w14:textId="77777777" w:rsidR="00FB41CA" w:rsidRPr="00215FBD" w:rsidRDefault="00717D2B" w:rsidP="00EF2F99">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FB41CA" w:rsidRPr="00215FBD">
        <w:rPr>
          <w:rFonts w:ascii="Arial" w:hAnsi="Arial" w:cs="Arial"/>
          <w:sz w:val="20"/>
          <w:szCs w:val="20"/>
        </w:rPr>
        <w:t>effectue</w:t>
      </w:r>
      <w:r w:rsidR="00161A5C">
        <w:rPr>
          <w:rFonts w:ascii="Arial" w:hAnsi="Arial" w:cs="Arial"/>
          <w:sz w:val="20"/>
          <w:szCs w:val="20"/>
        </w:rPr>
        <w:t xml:space="preserve"> </w:t>
      </w:r>
      <w:r w:rsidR="00FB41CA" w:rsidRPr="00215FBD">
        <w:rPr>
          <w:rFonts w:ascii="Arial" w:hAnsi="Arial" w:cs="Arial"/>
          <w:sz w:val="20"/>
          <w:szCs w:val="20"/>
        </w:rPr>
        <w:t>le</w:t>
      </w:r>
      <w:r w:rsidR="00161A5C">
        <w:rPr>
          <w:rFonts w:ascii="Arial" w:hAnsi="Arial" w:cs="Arial"/>
          <w:sz w:val="20"/>
          <w:szCs w:val="20"/>
        </w:rPr>
        <w:t xml:space="preserve"> </w:t>
      </w:r>
      <w:r w:rsidR="00FB41CA" w:rsidRPr="00215FBD">
        <w:rPr>
          <w:rFonts w:ascii="Arial" w:hAnsi="Arial" w:cs="Arial"/>
          <w:sz w:val="20"/>
          <w:szCs w:val="20"/>
        </w:rPr>
        <w:t>paiement</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salaires</w:t>
      </w:r>
      <w:r w:rsidR="00161A5C">
        <w:rPr>
          <w:rFonts w:ascii="Arial" w:hAnsi="Arial" w:cs="Arial"/>
          <w:sz w:val="20"/>
          <w:szCs w:val="20"/>
        </w:rPr>
        <w:t xml:space="preserve"> </w:t>
      </w:r>
      <w:r w:rsidR="00FB41CA" w:rsidRPr="00215FBD">
        <w:rPr>
          <w:rFonts w:ascii="Arial" w:hAnsi="Arial" w:cs="Arial"/>
          <w:sz w:val="20"/>
          <w:szCs w:val="20"/>
        </w:rPr>
        <w:t>arriérés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transfère</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droit</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cotisations</w:t>
      </w:r>
      <w:r w:rsidR="00161A5C">
        <w:rPr>
          <w:rFonts w:ascii="Arial" w:hAnsi="Arial" w:cs="Arial"/>
          <w:sz w:val="20"/>
          <w:szCs w:val="20"/>
        </w:rPr>
        <w:t xml:space="preserve"> </w:t>
      </w:r>
      <w:r w:rsidR="00FB41CA" w:rsidRPr="00215FBD">
        <w:rPr>
          <w:rFonts w:ascii="Arial" w:hAnsi="Arial" w:cs="Arial"/>
          <w:sz w:val="20"/>
          <w:szCs w:val="20"/>
        </w:rPr>
        <w:t>de</w:t>
      </w:r>
      <w:r w:rsidR="00161A5C">
        <w:rPr>
          <w:rFonts w:ascii="Arial" w:hAnsi="Arial" w:cs="Arial"/>
          <w:sz w:val="20"/>
          <w:szCs w:val="20"/>
        </w:rPr>
        <w:t xml:space="preserve"> </w:t>
      </w:r>
      <w:r w:rsidR="00FB41CA" w:rsidRPr="00215FBD">
        <w:rPr>
          <w:rFonts w:ascii="Arial" w:hAnsi="Arial" w:cs="Arial"/>
          <w:sz w:val="20"/>
          <w:szCs w:val="20"/>
        </w:rPr>
        <w:t>sécurité</w:t>
      </w:r>
      <w:r w:rsidR="00161A5C">
        <w:rPr>
          <w:rFonts w:ascii="Arial" w:hAnsi="Arial" w:cs="Arial"/>
          <w:sz w:val="20"/>
          <w:szCs w:val="20"/>
        </w:rPr>
        <w:t xml:space="preserve"> </w:t>
      </w:r>
      <w:r w:rsidR="00FB41CA" w:rsidRPr="00215FBD">
        <w:rPr>
          <w:rFonts w:ascii="Arial" w:hAnsi="Arial" w:cs="Arial"/>
          <w:sz w:val="20"/>
          <w:szCs w:val="20"/>
        </w:rPr>
        <w:t>sociale</w:t>
      </w:r>
      <w:r w:rsidR="00161A5C">
        <w:rPr>
          <w:rFonts w:ascii="Arial" w:hAnsi="Arial" w:cs="Arial"/>
          <w:sz w:val="20"/>
          <w:szCs w:val="20"/>
        </w:rPr>
        <w:t xml:space="preserve"> </w:t>
      </w:r>
      <w:r w:rsidR="00FB41CA" w:rsidRPr="00215FBD">
        <w:rPr>
          <w:rFonts w:ascii="Arial" w:hAnsi="Arial" w:cs="Arial"/>
          <w:sz w:val="20"/>
          <w:szCs w:val="20"/>
        </w:rPr>
        <w:t>ainsi</w:t>
      </w:r>
      <w:r w:rsidR="00161A5C">
        <w:rPr>
          <w:rFonts w:ascii="Arial" w:hAnsi="Arial" w:cs="Arial"/>
          <w:sz w:val="20"/>
          <w:szCs w:val="20"/>
        </w:rPr>
        <w:t xml:space="preserve"> </w:t>
      </w:r>
      <w:r w:rsidR="00FB41CA" w:rsidRPr="00215FBD">
        <w:rPr>
          <w:rFonts w:ascii="Arial" w:hAnsi="Arial" w:cs="Arial"/>
          <w:sz w:val="20"/>
          <w:szCs w:val="20"/>
        </w:rPr>
        <w:t>que</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retenues</w:t>
      </w:r>
      <w:r w:rsidR="00161A5C">
        <w:rPr>
          <w:rFonts w:ascii="Arial" w:hAnsi="Arial" w:cs="Arial"/>
          <w:sz w:val="20"/>
          <w:szCs w:val="20"/>
        </w:rPr>
        <w:t xml:space="preserve"> </w:t>
      </w:r>
      <w:r w:rsidR="00FB41CA" w:rsidRPr="00215FBD">
        <w:rPr>
          <w:rFonts w:ascii="Arial" w:hAnsi="Arial" w:cs="Arial"/>
          <w:sz w:val="20"/>
          <w:szCs w:val="20"/>
        </w:rPr>
        <w:t>pour</w:t>
      </w:r>
      <w:r w:rsidR="00161A5C">
        <w:rPr>
          <w:rFonts w:ascii="Arial" w:hAnsi="Arial" w:cs="Arial"/>
          <w:sz w:val="20"/>
          <w:szCs w:val="20"/>
        </w:rPr>
        <w:t xml:space="preserve"> </w:t>
      </w:r>
      <w:r w:rsidR="00FB41CA" w:rsidRPr="00215FBD">
        <w:rPr>
          <w:rFonts w:ascii="Arial" w:hAnsi="Arial" w:cs="Arial"/>
          <w:sz w:val="20"/>
          <w:szCs w:val="20"/>
        </w:rPr>
        <w:t>impôts</w:t>
      </w:r>
      <w:r w:rsidR="00161A5C">
        <w:rPr>
          <w:rFonts w:ascii="Arial" w:hAnsi="Arial" w:cs="Arial"/>
          <w:sz w:val="20"/>
          <w:szCs w:val="20"/>
        </w:rPr>
        <w:t xml:space="preserve"> </w:t>
      </w:r>
      <w:r w:rsidR="00FB41CA" w:rsidRPr="00215FBD">
        <w:rPr>
          <w:rFonts w:ascii="Arial" w:hAnsi="Arial" w:cs="Arial"/>
          <w:sz w:val="20"/>
          <w:szCs w:val="20"/>
        </w:rPr>
        <w:t>sur</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revenus</w:t>
      </w:r>
      <w:r w:rsidR="00161A5C">
        <w:rPr>
          <w:rFonts w:ascii="Arial" w:hAnsi="Arial" w:cs="Arial"/>
          <w:sz w:val="20"/>
          <w:szCs w:val="20"/>
        </w:rPr>
        <w:t xml:space="preserve"> </w:t>
      </w:r>
      <w:r w:rsidR="00FB41CA" w:rsidRPr="00215FBD">
        <w:rPr>
          <w:rFonts w:ascii="Arial" w:hAnsi="Arial" w:cs="Arial"/>
          <w:sz w:val="20"/>
          <w:szCs w:val="20"/>
        </w:rPr>
        <w:t>afférents</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ces</w:t>
      </w:r>
      <w:r w:rsidR="00161A5C">
        <w:rPr>
          <w:rFonts w:ascii="Arial" w:hAnsi="Arial" w:cs="Arial"/>
          <w:sz w:val="20"/>
          <w:szCs w:val="20"/>
        </w:rPr>
        <w:t xml:space="preserve"> </w:t>
      </w:r>
      <w:r w:rsidR="00FB41CA" w:rsidRPr="00215FBD">
        <w:rPr>
          <w:rFonts w:ascii="Arial" w:hAnsi="Arial" w:cs="Arial"/>
          <w:sz w:val="20"/>
          <w:szCs w:val="20"/>
        </w:rPr>
        <w:t>salaires</w:t>
      </w:r>
      <w:r w:rsidR="00161A5C">
        <w:rPr>
          <w:rFonts w:ascii="Arial" w:hAnsi="Arial" w:cs="Arial"/>
          <w:sz w:val="20"/>
          <w:szCs w:val="20"/>
        </w:rPr>
        <w:t xml:space="preserve"> </w:t>
      </w:r>
      <w:r w:rsidR="00FB41CA" w:rsidRPr="00215FBD">
        <w:rPr>
          <w:rFonts w:ascii="Arial" w:hAnsi="Arial" w:cs="Arial"/>
          <w:sz w:val="20"/>
          <w:szCs w:val="20"/>
        </w:rPr>
        <w:t>arriérés.</w:t>
      </w:r>
    </w:p>
    <w:p w14:paraId="1DBC9070" w14:textId="77777777" w:rsidR="001C2019" w:rsidRPr="00215FBD" w:rsidRDefault="001C2019" w:rsidP="00EF2F99">
      <w:pPr>
        <w:spacing w:after="0" w:line="240" w:lineRule="auto"/>
        <w:jc w:val="both"/>
        <w:rPr>
          <w:rFonts w:ascii="Arial" w:hAnsi="Arial" w:cs="Arial"/>
          <w:sz w:val="20"/>
          <w:szCs w:val="20"/>
        </w:rPr>
      </w:pPr>
    </w:p>
    <w:p w14:paraId="65FDD0CF" w14:textId="77777777" w:rsidR="004E4F09" w:rsidRPr="00215FBD" w:rsidRDefault="00FB41CA" w:rsidP="007418F8">
      <w:pPr>
        <w:spacing w:after="0" w:line="240" w:lineRule="auto"/>
        <w:jc w:val="center"/>
        <w:rPr>
          <w:rFonts w:ascii="Arial" w:hAnsi="Arial" w:cs="Arial"/>
          <w:b/>
          <w:sz w:val="20"/>
          <w:szCs w:val="20"/>
        </w:rPr>
      </w:pPr>
      <w:r w:rsidRPr="00215FBD">
        <w:rPr>
          <w:rFonts w:ascii="Arial" w:hAnsi="Arial" w:cs="Arial"/>
          <w:b/>
          <w:sz w:val="20"/>
          <w:szCs w:val="20"/>
        </w:rPr>
        <w:t>Incidents</w:t>
      </w:r>
      <w:r w:rsidR="00161A5C">
        <w:rPr>
          <w:rFonts w:ascii="Arial" w:hAnsi="Arial" w:cs="Arial"/>
          <w:b/>
          <w:sz w:val="20"/>
          <w:szCs w:val="20"/>
        </w:rPr>
        <w:t xml:space="preserve"> </w:t>
      </w:r>
      <w:r w:rsidRPr="00215FBD">
        <w:rPr>
          <w:rFonts w:ascii="Arial" w:hAnsi="Arial" w:cs="Arial"/>
          <w:b/>
          <w:sz w:val="20"/>
          <w:szCs w:val="20"/>
        </w:rPr>
        <w:t>d’exécution</w:t>
      </w:r>
    </w:p>
    <w:p w14:paraId="554070E9" w14:textId="77777777" w:rsidR="004E4F09" w:rsidRPr="00215FBD" w:rsidRDefault="004E4F09" w:rsidP="00EF2F99">
      <w:pPr>
        <w:spacing w:after="0" w:line="240" w:lineRule="auto"/>
        <w:jc w:val="both"/>
        <w:rPr>
          <w:rFonts w:ascii="Arial" w:hAnsi="Arial" w:cs="Arial"/>
          <w:b/>
          <w:sz w:val="20"/>
          <w:szCs w:val="20"/>
        </w:rPr>
      </w:pPr>
    </w:p>
    <w:p w14:paraId="24388113" w14:textId="77777777" w:rsidR="001C2019" w:rsidRPr="00E353D0" w:rsidRDefault="002A2F12" w:rsidP="00EF2F99">
      <w:pPr>
        <w:spacing w:after="0" w:line="240" w:lineRule="auto"/>
        <w:jc w:val="both"/>
        <w:rPr>
          <w:rFonts w:ascii="Arial" w:hAnsi="Arial" w:cs="Arial"/>
          <w:color w:val="000000" w:themeColor="text1"/>
          <w:sz w:val="20"/>
          <w:szCs w:val="20"/>
        </w:rPr>
      </w:pPr>
      <w:r w:rsidRPr="00E353D0">
        <w:rPr>
          <w:rFonts w:ascii="Arial" w:hAnsi="Arial" w:cs="Arial"/>
          <w:b/>
          <w:color w:val="000000" w:themeColor="text1"/>
          <w:sz w:val="20"/>
          <w:szCs w:val="20"/>
          <w:u w:val="single"/>
        </w:rPr>
        <w:t>Article</w:t>
      </w:r>
      <w:r w:rsidR="00161A5C">
        <w:rPr>
          <w:rFonts w:ascii="Arial" w:hAnsi="Arial" w:cs="Arial"/>
          <w:b/>
          <w:color w:val="000000" w:themeColor="text1"/>
          <w:sz w:val="20"/>
          <w:szCs w:val="20"/>
          <w:u w:val="single"/>
        </w:rPr>
        <w:t xml:space="preserve"> </w:t>
      </w:r>
      <w:r w:rsidRPr="00E353D0">
        <w:rPr>
          <w:rFonts w:ascii="Arial" w:hAnsi="Arial" w:cs="Arial"/>
          <w:b/>
          <w:color w:val="000000" w:themeColor="text1"/>
          <w:sz w:val="20"/>
          <w:szCs w:val="20"/>
          <w:u w:val="single"/>
        </w:rPr>
        <w:t>89</w:t>
      </w:r>
      <w:r w:rsidRPr="00E353D0">
        <w:rPr>
          <w:rFonts w:ascii="Arial" w:hAnsi="Arial" w:cs="Arial"/>
          <w:color w:val="000000" w:themeColor="text1"/>
          <w:sz w:val="20"/>
          <w:szCs w:val="20"/>
        </w:rPr>
        <w:t>.</w:t>
      </w:r>
      <w:r w:rsidR="00161A5C">
        <w:rPr>
          <w:rFonts w:ascii="Arial" w:hAnsi="Arial" w:cs="Arial"/>
          <w:color w:val="000000" w:themeColor="text1"/>
          <w:sz w:val="20"/>
          <w:szCs w:val="20"/>
        </w:rPr>
        <w:t xml:space="preserve"> </w:t>
      </w:r>
      <w:r w:rsidRPr="00E353D0">
        <w:rPr>
          <w:rFonts w:ascii="Arial" w:hAnsi="Arial" w:cs="Arial"/>
          <w:color w:val="000000" w:themeColor="text1"/>
          <w:sz w:val="20"/>
          <w:szCs w:val="20"/>
        </w:rPr>
        <w:t>Abrogé</w:t>
      </w:r>
    </w:p>
    <w:p w14:paraId="26BC74FE" w14:textId="77777777" w:rsidR="002A2F12" w:rsidRDefault="002A2F12" w:rsidP="007418F8">
      <w:pPr>
        <w:spacing w:after="0" w:line="240" w:lineRule="auto"/>
        <w:jc w:val="center"/>
        <w:rPr>
          <w:rFonts w:ascii="Arial" w:hAnsi="Arial" w:cs="Arial"/>
          <w:b/>
          <w:sz w:val="20"/>
          <w:szCs w:val="20"/>
        </w:rPr>
      </w:pPr>
    </w:p>
    <w:p w14:paraId="26E10BDE" w14:textId="77777777" w:rsidR="004E4F09" w:rsidRPr="00215FBD" w:rsidRDefault="00FB41CA" w:rsidP="007418F8">
      <w:pPr>
        <w:spacing w:after="0" w:line="240" w:lineRule="auto"/>
        <w:jc w:val="center"/>
        <w:rPr>
          <w:rFonts w:ascii="Arial" w:hAnsi="Arial" w:cs="Arial"/>
          <w:b/>
          <w:sz w:val="20"/>
          <w:szCs w:val="20"/>
        </w:rPr>
      </w:pPr>
      <w:r w:rsidRPr="00215FBD">
        <w:rPr>
          <w:rFonts w:ascii="Arial" w:hAnsi="Arial" w:cs="Arial"/>
          <w:b/>
          <w:sz w:val="20"/>
          <w:szCs w:val="20"/>
        </w:rPr>
        <w:t>Découvertes</w:t>
      </w:r>
      <w:r w:rsidR="00161A5C">
        <w:rPr>
          <w:rFonts w:ascii="Arial" w:hAnsi="Arial" w:cs="Arial"/>
          <w:b/>
          <w:sz w:val="20"/>
          <w:szCs w:val="20"/>
        </w:rPr>
        <w:t xml:space="preserve"> </w:t>
      </w:r>
      <w:r w:rsidRPr="00215FBD">
        <w:rPr>
          <w:rFonts w:ascii="Arial" w:hAnsi="Arial" w:cs="Arial"/>
          <w:b/>
          <w:sz w:val="20"/>
          <w:szCs w:val="20"/>
        </w:rPr>
        <w:t>en</w:t>
      </w:r>
      <w:r w:rsidR="00161A5C">
        <w:rPr>
          <w:rFonts w:ascii="Arial" w:hAnsi="Arial" w:cs="Arial"/>
          <w:b/>
          <w:sz w:val="20"/>
          <w:szCs w:val="20"/>
        </w:rPr>
        <w:t xml:space="preserve"> </w:t>
      </w:r>
      <w:r w:rsidRPr="00215FBD">
        <w:rPr>
          <w:rFonts w:ascii="Arial" w:hAnsi="Arial" w:cs="Arial"/>
          <w:b/>
          <w:sz w:val="20"/>
          <w:szCs w:val="20"/>
        </w:rPr>
        <w:t>cours</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travaux</w:t>
      </w:r>
    </w:p>
    <w:p w14:paraId="22910417" w14:textId="77777777" w:rsidR="004E4F09" w:rsidRPr="00215FBD" w:rsidRDefault="004E4F09" w:rsidP="00EF2F99">
      <w:pPr>
        <w:spacing w:after="0" w:line="240" w:lineRule="auto"/>
        <w:jc w:val="both"/>
        <w:rPr>
          <w:rFonts w:ascii="Arial" w:hAnsi="Arial" w:cs="Arial"/>
          <w:b/>
          <w:sz w:val="20"/>
          <w:szCs w:val="20"/>
        </w:rPr>
      </w:pPr>
    </w:p>
    <w:p w14:paraId="3056A1ED" w14:textId="77777777" w:rsidR="00FB41CA"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FB41CA" w:rsidRPr="00215FBD">
        <w:rPr>
          <w:rFonts w:ascii="Arial" w:hAnsi="Arial" w:cs="Arial"/>
          <w:b/>
          <w:sz w:val="20"/>
          <w:szCs w:val="20"/>
          <w:u w:val="single"/>
        </w:rPr>
        <w:t>90</w:t>
      </w:r>
      <w:r w:rsidR="00FB41CA" w:rsidRPr="00215FBD">
        <w:rPr>
          <w:rFonts w:ascii="Arial" w:hAnsi="Arial" w:cs="Arial"/>
          <w:sz w:val="20"/>
          <w:szCs w:val="20"/>
        </w:rPr>
        <w:t>.</w:t>
      </w:r>
      <w:r w:rsidR="00161A5C">
        <w:rPr>
          <w:rFonts w:ascii="Arial" w:hAnsi="Arial" w:cs="Arial"/>
          <w:sz w:val="20"/>
          <w:szCs w:val="20"/>
        </w:rPr>
        <w:t xml:space="preserve"> </w:t>
      </w:r>
      <w:r w:rsidR="00FB41CA" w:rsidRPr="00215FBD">
        <w:rPr>
          <w:rFonts w:ascii="Arial" w:hAnsi="Arial" w:cs="Arial"/>
          <w:sz w:val="20"/>
          <w:szCs w:val="20"/>
        </w:rPr>
        <w:t>Toute</w:t>
      </w:r>
      <w:r w:rsidR="00161A5C">
        <w:rPr>
          <w:rFonts w:ascii="Arial" w:hAnsi="Arial" w:cs="Arial"/>
          <w:sz w:val="20"/>
          <w:szCs w:val="20"/>
        </w:rPr>
        <w:t xml:space="preserve"> </w:t>
      </w:r>
      <w:r w:rsidR="00FB41CA" w:rsidRPr="00215FBD">
        <w:rPr>
          <w:rFonts w:ascii="Arial" w:hAnsi="Arial" w:cs="Arial"/>
          <w:sz w:val="20"/>
          <w:szCs w:val="20"/>
        </w:rPr>
        <w:t>découverte</w:t>
      </w:r>
      <w:r w:rsidR="00161A5C">
        <w:rPr>
          <w:rFonts w:ascii="Arial" w:hAnsi="Arial" w:cs="Arial"/>
          <w:sz w:val="20"/>
          <w:szCs w:val="20"/>
        </w:rPr>
        <w:t xml:space="preserve"> </w:t>
      </w:r>
      <w:r w:rsidR="00FB41CA" w:rsidRPr="00215FBD">
        <w:rPr>
          <w:rFonts w:ascii="Arial" w:hAnsi="Arial" w:cs="Arial"/>
          <w:sz w:val="20"/>
          <w:szCs w:val="20"/>
        </w:rPr>
        <w:t>opérée</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fouilles</w:t>
      </w:r>
      <w:r w:rsidR="00161A5C">
        <w:rPr>
          <w:rFonts w:ascii="Arial" w:hAnsi="Arial" w:cs="Arial"/>
          <w:sz w:val="20"/>
          <w:szCs w:val="20"/>
        </w:rPr>
        <w:t xml:space="preserve"> </w:t>
      </w:r>
      <w:r w:rsidR="00FB41CA" w:rsidRPr="00215FBD">
        <w:rPr>
          <w:rFonts w:ascii="Arial" w:hAnsi="Arial" w:cs="Arial"/>
          <w:sz w:val="20"/>
          <w:szCs w:val="20"/>
        </w:rPr>
        <w:t>ou</w:t>
      </w:r>
      <w:r w:rsidR="00161A5C">
        <w:rPr>
          <w:rFonts w:ascii="Arial" w:hAnsi="Arial" w:cs="Arial"/>
          <w:sz w:val="20"/>
          <w:szCs w:val="20"/>
        </w:rPr>
        <w:t xml:space="preserve"> </w:t>
      </w:r>
      <w:r w:rsidR="00FB41CA" w:rsidRPr="00215FBD">
        <w:rPr>
          <w:rFonts w:ascii="Arial" w:hAnsi="Arial" w:cs="Arial"/>
          <w:sz w:val="20"/>
          <w:szCs w:val="20"/>
        </w:rPr>
        <w:t>dans</w:t>
      </w:r>
      <w:r w:rsidR="00161A5C">
        <w:rPr>
          <w:rFonts w:ascii="Arial" w:hAnsi="Arial" w:cs="Arial"/>
          <w:sz w:val="20"/>
          <w:szCs w:val="20"/>
        </w:rPr>
        <w:t xml:space="preserve"> </w:t>
      </w:r>
      <w:r w:rsidR="00FB41CA" w:rsidRPr="00215FBD">
        <w:rPr>
          <w:rFonts w:ascii="Arial" w:hAnsi="Arial" w:cs="Arial"/>
          <w:sz w:val="20"/>
          <w:szCs w:val="20"/>
        </w:rPr>
        <w:t>les</w:t>
      </w:r>
      <w:r w:rsidR="00161A5C">
        <w:rPr>
          <w:rFonts w:ascii="Arial" w:hAnsi="Arial" w:cs="Arial"/>
          <w:sz w:val="20"/>
          <w:szCs w:val="20"/>
        </w:rPr>
        <w:t xml:space="preserve"> </w:t>
      </w:r>
      <w:r w:rsidR="00FB41CA" w:rsidRPr="00215FBD">
        <w:rPr>
          <w:rFonts w:ascii="Arial" w:hAnsi="Arial" w:cs="Arial"/>
          <w:sz w:val="20"/>
          <w:szCs w:val="20"/>
        </w:rPr>
        <w:t>démolitions</w:t>
      </w:r>
      <w:r w:rsidR="00161A5C">
        <w:rPr>
          <w:rFonts w:ascii="Arial" w:hAnsi="Arial" w:cs="Arial"/>
          <w:sz w:val="20"/>
          <w:szCs w:val="20"/>
        </w:rPr>
        <w:t xml:space="preserve"> </w:t>
      </w:r>
      <w:r w:rsidR="00FB41CA" w:rsidRPr="00215FBD">
        <w:rPr>
          <w:rFonts w:ascii="Arial" w:hAnsi="Arial" w:cs="Arial"/>
          <w:sz w:val="20"/>
          <w:szCs w:val="20"/>
        </w:rPr>
        <w:t>et</w:t>
      </w:r>
      <w:r w:rsidR="00161A5C">
        <w:rPr>
          <w:rFonts w:ascii="Arial" w:hAnsi="Arial" w:cs="Arial"/>
          <w:sz w:val="20"/>
          <w:szCs w:val="20"/>
        </w:rPr>
        <w:t xml:space="preserve"> </w:t>
      </w:r>
      <w:r w:rsidR="00FB41CA" w:rsidRPr="00215FBD">
        <w:rPr>
          <w:rFonts w:ascii="Arial" w:hAnsi="Arial" w:cs="Arial"/>
          <w:sz w:val="20"/>
          <w:szCs w:val="20"/>
        </w:rPr>
        <w:t>qui</w:t>
      </w:r>
      <w:r w:rsidR="00161A5C">
        <w:rPr>
          <w:rFonts w:ascii="Arial" w:hAnsi="Arial" w:cs="Arial"/>
          <w:sz w:val="20"/>
          <w:szCs w:val="20"/>
        </w:rPr>
        <w:t xml:space="preserve"> </w:t>
      </w:r>
      <w:r w:rsidR="00FB41CA" w:rsidRPr="00215FBD">
        <w:rPr>
          <w:rFonts w:ascii="Arial" w:hAnsi="Arial" w:cs="Arial"/>
          <w:sz w:val="20"/>
          <w:szCs w:val="20"/>
        </w:rPr>
        <w:t>présente</w:t>
      </w:r>
      <w:r w:rsidR="00161A5C">
        <w:rPr>
          <w:rFonts w:ascii="Arial" w:hAnsi="Arial" w:cs="Arial"/>
          <w:sz w:val="20"/>
          <w:szCs w:val="20"/>
        </w:rPr>
        <w:t xml:space="preserve"> </w:t>
      </w:r>
      <w:r w:rsidR="00FB41CA" w:rsidRPr="00215FBD">
        <w:rPr>
          <w:rFonts w:ascii="Arial" w:hAnsi="Arial" w:cs="Arial"/>
          <w:sz w:val="20"/>
          <w:szCs w:val="20"/>
        </w:rPr>
        <w:t>un</w:t>
      </w:r>
      <w:r w:rsidR="00161A5C">
        <w:rPr>
          <w:rFonts w:ascii="Arial" w:hAnsi="Arial" w:cs="Arial"/>
          <w:sz w:val="20"/>
          <w:szCs w:val="20"/>
        </w:rPr>
        <w:t xml:space="preserve"> </w:t>
      </w:r>
      <w:r w:rsidR="00FB41CA" w:rsidRPr="00215FBD">
        <w:rPr>
          <w:rFonts w:ascii="Arial" w:hAnsi="Arial" w:cs="Arial"/>
          <w:sz w:val="20"/>
          <w:szCs w:val="20"/>
        </w:rPr>
        <w:t>intérêt</w:t>
      </w:r>
      <w:r w:rsidR="00161A5C">
        <w:rPr>
          <w:rFonts w:ascii="Arial" w:hAnsi="Arial" w:cs="Arial"/>
          <w:sz w:val="20"/>
          <w:szCs w:val="20"/>
        </w:rPr>
        <w:t xml:space="preserve"> </w:t>
      </w:r>
      <w:r w:rsidR="00FB41CA" w:rsidRPr="00215FBD">
        <w:rPr>
          <w:rFonts w:ascii="Arial" w:hAnsi="Arial" w:cs="Arial"/>
          <w:sz w:val="20"/>
          <w:szCs w:val="20"/>
        </w:rPr>
        <w:t>quelconque,</w:t>
      </w:r>
      <w:r w:rsidR="00161A5C">
        <w:rPr>
          <w:rFonts w:ascii="Arial" w:hAnsi="Arial" w:cs="Arial"/>
          <w:sz w:val="20"/>
          <w:szCs w:val="20"/>
        </w:rPr>
        <w:t xml:space="preserve"> </w:t>
      </w:r>
      <w:r w:rsidR="00FB41CA" w:rsidRPr="00215FBD">
        <w:rPr>
          <w:rFonts w:ascii="Arial" w:hAnsi="Arial" w:cs="Arial"/>
          <w:sz w:val="20"/>
          <w:szCs w:val="20"/>
        </w:rPr>
        <w:t>est</w:t>
      </w:r>
      <w:r w:rsidR="00161A5C">
        <w:rPr>
          <w:rFonts w:ascii="Arial" w:hAnsi="Arial" w:cs="Arial"/>
          <w:sz w:val="20"/>
          <w:szCs w:val="20"/>
        </w:rPr>
        <w:t xml:space="preserve"> </w:t>
      </w:r>
      <w:r w:rsidR="00FB41CA" w:rsidRPr="00215FBD">
        <w:rPr>
          <w:rFonts w:ascii="Arial" w:hAnsi="Arial" w:cs="Arial"/>
          <w:sz w:val="20"/>
          <w:szCs w:val="20"/>
        </w:rPr>
        <w:t>portée</w:t>
      </w:r>
      <w:r w:rsidR="00161A5C">
        <w:rPr>
          <w:rFonts w:ascii="Arial" w:hAnsi="Arial" w:cs="Arial"/>
          <w:sz w:val="20"/>
          <w:szCs w:val="20"/>
        </w:rPr>
        <w:t xml:space="preserve"> </w:t>
      </w:r>
      <w:r w:rsidR="00FB41CA" w:rsidRPr="00215FBD">
        <w:rPr>
          <w:rFonts w:ascii="Arial" w:hAnsi="Arial" w:cs="Arial"/>
          <w:sz w:val="20"/>
          <w:szCs w:val="20"/>
        </w:rPr>
        <w:t>sans</w:t>
      </w:r>
      <w:r w:rsidR="00161A5C">
        <w:rPr>
          <w:rFonts w:ascii="Arial" w:hAnsi="Arial" w:cs="Arial"/>
          <w:sz w:val="20"/>
          <w:szCs w:val="20"/>
        </w:rPr>
        <w:t xml:space="preserve"> </w:t>
      </w:r>
      <w:r w:rsidR="00FB41CA" w:rsidRPr="00215FBD">
        <w:rPr>
          <w:rFonts w:ascii="Arial" w:hAnsi="Arial" w:cs="Arial"/>
          <w:sz w:val="20"/>
          <w:szCs w:val="20"/>
        </w:rPr>
        <w:t>délai</w:t>
      </w:r>
      <w:r w:rsidR="00161A5C">
        <w:rPr>
          <w:rFonts w:ascii="Arial" w:hAnsi="Arial" w:cs="Arial"/>
          <w:sz w:val="20"/>
          <w:szCs w:val="20"/>
        </w:rPr>
        <w:t xml:space="preserve"> </w:t>
      </w:r>
      <w:r w:rsidR="00FB41CA" w:rsidRPr="00215FBD">
        <w:rPr>
          <w:rFonts w:ascii="Arial" w:hAnsi="Arial" w:cs="Arial"/>
          <w:sz w:val="20"/>
          <w:szCs w:val="20"/>
        </w:rPr>
        <w:t>à</w:t>
      </w:r>
      <w:r w:rsidR="00161A5C">
        <w:rPr>
          <w:rFonts w:ascii="Arial" w:hAnsi="Arial" w:cs="Arial"/>
          <w:sz w:val="20"/>
          <w:szCs w:val="20"/>
        </w:rPr>
        <w:t xml:space="preserve"> </w:t>
      </w:r>
      <w:r w:rsidR="00FB41CA" w:rsidRPr="00215FBD">
        <w:rPr>
          <w:rFonts w:ascii="Arial" w:hAnsi="Arial" w:cs="Arial"/>
          <w:sz w:val="20"/>
          <w:szCs w:val="20"/>
        </w:rPr>
        <w:t>la</w:t>
      </w:r>
      <w:r w:rsidR="00161A5C">
        <w:rPr>
          <w:rFonts w:ascii="Arial" w:hAnsi="Arial" w:cs="Arial"/>
          <w:sz w:val="20"/>
          <w:szCs w:val="20"/>
        </w:rPr>
        <w:t xml:space="preserve"> </w:t>
      </w:r>
      <w:r w:rsidR="00FB41CA" w:rsidRPr="00215FBD">
        <w:rPr>
          <w:rFonts w:ascii="Arial" w:hAnsi="Arial" w:cs="Arial"/>
          <w:sz w:val="20"/>
          <w:szCs w:val="20"/>
        </w:rPr>
        <w:t>connaissance</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00FB41CA" w:rsidRPr="00215FBD">
        <w:rPr>
          <w:rFonts w:ascii="Arial" w:hAnsi="Arial" w:cs="Arial"/>
          <w:sz w:val="20"/>
          <w:szCs w:val="20"/>
        </w:rPr>
        <w:t>.</w:t>
      </w:r>
    </w:p>
    <w:p w14:paraId="068EC416" w14:textId="77777777" w:rsidR="00FB41CA"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l’attente</w:t>
      </w:r>
      <w:r w:rsidR="00161A5C">
        <w:rPr>
          <w:rFonts w:ascii="Arial" w:hAnsi="Arial" w:cs="Arial"/>
          <w:sz w:val="20"/>
          <w:szCs w:val="20"/>
        </w:rPr>
        <w:t xml:space="preserve"> </w:t>
      </w:r>
      <w:r w:rsidRPr="00215FBD">
        <w:rPr>
          <w:rFonts w:ascii="Arial" w:hAnsi="Arial" w:cs="Arial"/>
          <w:sz w:val="20"/>
          <w:szCs w:val="20"/>
        </w:rPr>
        <w:t>d’une</w:t>
      </w:r>
      <w:r w:rsidR="00161A5C">
        <w:rPr>
          <w:rFonts w:ascii="Arial" w:hAnsi="Arial" w:cs="Arial"/>
          <w:sz w:val="20"/>
          <w:szCs w:val="20"/>
        </w:rPr>
        <w:t xml:space="preserve"> </w:t>
      </w:r>
      <w:r w:rsidRPr="00215FBD">
        <w:rPr>
          <w:rFonts w:ascii="Arial" w:hAnsi="Arial" w:cs="Arial"/>
          <w:sz w:val="20"/>
          <w:szCs w:val="20"/>
        </w:rPr>
        <w:t>décision</w:t>
      </w:r>
      <w:r w:rsidR="00161A5C">
        <w:rPr>
          <w:rFonts w:ascii="Arial" w:hAnsi="Arial" w:cs="Arial"/>
          <w:sz w:val="20"/>
          <w:szCs w:val="20"/>
        </w:rPr>
        <w:t xml:space="preserve"> </w:t>
      </w:r>
      <w:r w:rsidR="00540DE9">
        <w:rPr>
          <w:rFonts w:ascii="Arial" w:hAnsi="Arial" w:cs="Arial"/>
          <w:sz w:val="20"/>
          <w:szCs w:val="20"/>
        </w:rPr>
        <w:t>de</w:t>
      </w:r>
      <w:r w:rsidR="00161A5C">
        <w:rPr>
          <w:rFonts w:ascii="Arial" w:hAnsi="Arial" w:cs="Arial"/>
          <w:sz w:val="20"/>
          <w:szCs w:val="20"/>
        </w:rPr>
        <w:t xml:space="preserve"> </w:t>
      </w:r>
      <w:r w:rsidR="00540DE9">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sans</w:t>
      </w:r>
      <w:r w:rsidR="00161A5C">
        <w:rPr>
          <w:rFonts w:ascii="Arial" w:hAnsi="Arial" w:cs="Arial"/>
          <w:sz w:val="20"/>
          <w:szCs w:val="20"/>
        </w:rPr>
        <w:t xml:space="preserve"> </w:t>
      </w:r>
      <w:r w:rsidRPr="00215FBD">
        <w:rPr>
          <w:rFonts w:ascii="Arial" w:hAnsi="Arial" w:cs="Arial"/>
          <w:sz w:val="20"/>
          <w:szCs w:val="20"/>
        </w:rPr>
        <w:t>préjudice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droit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indemnisé,</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interrompt</w:t>
      </w:r>
      <w:r w:rsidR="00161A5C">
        <w:rPr>
          <w:rFonts w:ascii="Arial" w:hAnsi="Arial" w:cs="Arial"/>
          <w:sz w:val="20"/>
          <w:szCs w:val="20"/>
        </w:rPr>
        <w:t xml:space="preserve"> </w:t>
      </w:r>
      <w:r w:rsidRPr="00215FBD">
        <w:rPr>
          <w:rFonts w:ascii="Arial" w:hAnsi="Arial" w:cs="Arial"/>
          <w:sz w:val="20"/>
          <w:szCs w:val="20"/>
        </w:rPr>
        <w:t>l’exécution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voisinage</w:t>
      </w:r>
      <w:r w:rsidR="00161A5C">
        <w:rPr>
          <w:rFonts w:ascii="Arial" w:hAnsi="Arial" w:cs="Arial"/>
          <w:sz w:val="20"/>
          <w:szCs w:val="20"/>
        </w:rPr>
        <w:t xml:space="preserve"> </w:t>
      </w:r>
      <w:r w:rsidRPr="00215FBD">
        <w:rPr>
          <w:rFonts w:ascii="Arial" w:hAnsi="Arial" w:cs="Arial"/>
          <w:sz w:val="20"/>
          <w:szCs w:val="20"/>
        </w:rPr>
        <w:t>immédiat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découverte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r w:rsidRPr="00215FBD">
        <w:rPr>
          <w:rFonts w:ascii="Arial" w:hAnsi="Arial" w:cs="Arial"/>
          <w:sz w:val="20"/>
          <w:szCs w:val="20"/>
        </w:rPr>
        <w:t>interdit</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accès.</w:t>
      </w:r>
    </w:p>
    <w:p w14:paraId="2E05424E" w14:textId="77777777" w:rsidR="005B6209" w:rsidRPr="00215FBD" w:rsidRDefault="00FB41CA" w:rsidP="00EF2F99">
      <w:pPr>
        <w:spacing w:after="0" w:line="240" w:lineRule="auto"/>
        <w:jc w:val="both"/>
        <w:rPr>
          <w:rFonts w:ascii="Arial" w:hAnsi="Arial" w:cs="Arial"/>
          <w:sz w:val="20"/>
          <w:szCs w:val="20"/>
        </w:rPr>
      </w:pPr>
      <w:r w:rsidRPr="00215FBD">
        <w:rPr>
          <w:rFonts w:ascii="Arial" w:hAnsi="Arial" w:cs="Arial"/>
          <w:sz w:val="20"/>
          <w:szCs w:val="20"/>
        </w:rPr>
        <w:t>Sauf</w:t>
      </w:r>
      <w:r w:rsidR="00161A5C">
        <w:rPr>
          <w:rFonts w:ascii="Arial" w:hAnsi="Arial" w:cs="Arial"/>
          <w:sz w:val="20"/>
          <w:szCs w:val="20"/>
        </w:rPr>
        <w:t xml:space="preserve"> </w:t>
      </w:r>
      <w:r w:rsidRPr="00215FBD">
        <w:rPr>
          <w:rFonts w:ascii="Arial" w:hAnsi="Arial" w:cs="Arial"/>
          <w:sz w:val="20"/>
          <w:szCs w:val="20"/>
        </w:rPr>
        <w:t>disposition</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objets</w:t>
      </w:r>
      <w:r w:rsidR="00161A5C">
        <w:rPr>
          <w:rFonts w:ascii="Arial" w:hAnsi="Arial" w:cs="Arial"/>
          <w:sz w:val="20"/>
          <w:szCs w:val="20"/>
        </w:rPr>
        <w:t xml:space="preserve"> </w:t>
      </w:r>
      <w:r w:rsidRPr="00215FBD">
        <w:rPr>
          <w:rFonts w:ascii="Arial" w:hAnsi="Arial" w:cs="Arial"/>
          <w:sz w:val="20"/>
          <w:szCs w:val="20"/>
        </w:rPr>
        <w:t>d’art,</w:t>
      </w:r>
      <w:r w:rsidR="00161A5C">
        <w:rPr>
          <w:rFonts w:ascii="Arial" w:hAnsi="Arial" w:cs="Arial"/>
          <w:sz w:val="20"/>
          <w:szCs w:val="20"/>
        </w:rPr>
        <w:t xml:space="preserve"> </w:t>
      </w:r>
      <w:r w:rsidRPr="00215FBD">
        <w:rPr>
          <w:rFonts w:ascii="Arial" w:hAnsi="Arial" w:cs="Arial"/>
          <w:sz w:val="20"/>
          <w:szCs w:val="20"/>
        </w:rPr>
        <w:t>d’antiquité,</w:t>
      </w:r>
      <w:r w:rsidR="00161A5C">
        <w:rPr>
          <w:rFonts w:ascii="Arial" w:hAnsi="Arial" w:cs="Arial"/>
          <w:sz w:val="20"/>
          <w:szCs w:val="20"/>
        </w:rPr>
        <w:t xml:space="preserve"> </w:t>
      </w:r>
      <w:r w:rsidRPr="00215FBD">
        <w:rPr>
          <w:rFonts w:ascii="Arial" w:hAnsi="Arial" w:cs="Arial"/>
          <w:sz w:val="20"/>
          <w:szCs w:val="20"/>
        </w:rPr>
        <w:t>d’histoire</w:t>
      </w:r>
      <w:r w:rsidR="00161A5C">
        <w:rPr>
          <w:rFonts w:ascii="Arial" w:hAnsi="Arial" w:cs="Arial"/>
          <w:sz w:val="20"/>
          <w:szCs w:val="20"/>
        </w:rPr>
        <w:t xml:space="preserve"> </w:t>
      </w:r>
      <w:r w:rsidRPr="00215FBD">
        <w:rPr>
          <w:rFonts w:ascii="Arial" w:hAnsi="Arial" w:cs="Arial"/>
          <w:sz w:val="20"/>
          <w:szCs w:val="20"/>
        </w:rPr>
        <w:t>naturelle,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numismatique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autre</w:t>
      </w:r>
      <w:r w:rsidR="00161A5C">
        <w:rPr>
          <w:rFonts w:ascii="Arial" w:hAnsi="Arial" w:cs="Arial"/>
          <w:sz w:val="20"/>
          <w:szCs w:val="20"/>
        </w:rPr>
        <w:t xml:space="preserve"> </w:t>
      </w:r>
      <w:r w:rsidRPr="00215FBD">
        <w:rPr>
          <w:rFonts w:ascii="Arial" w:hAnsi="Arial" w:cs="Arial"/>
          <w:sz w:val="20"/>
          <w:szCs w:val="20"/>
        </w:rPr>
        <w:t>élément</w:t>
      </w:r>
      <w:r w:rsidR="00161A5C">
        <w:rPr>
          <w:rFonts w:ascii="Arial" w:hAnsi="Arial" w:cs="Arial"/>
          <w:sz w:val="20"/>
          <w:szCs w:val="20"/>
        </w:rPr>
        <w:t xml:space="preserve"> </w:t>
      </w:r>
      <w:r w:rsidRPr="00215FBD">
        <w:rPr>
          <w:rFonts w:ascii="Arial" w:hAnsi="Arial" w:cs="Arial"/>
          <w:sz w:val="20"/>
          <w:szCs w:val="20"/>
        </w:rPr>
        <w:t>offrant</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intérêt</w:t>
      </w:r>
      <w:r w:rsidR="00161A5C">
        <w:rPr>
          <w:rFonts w:ascii="Arial" w:hAnsi="Arial" w:cs="Arial"/>
          <w:sz w:val="20"/>
          <w:szCs w:val="20"/>
        </w:rPr>
        <w:t xml:space="preserve"> </w:t>
      </w:r>
      <w:proofErr w:type="spellStart"/>
      <w:r w:rsidRPr="00215FBD">
        <w:rPr>
          <w:rFonts w:ascii="Arial" w:hAnsi="Arial" w:cs="Arial"/>
          <w:sz w:val="20"/>
          <w:szCs w:val="20"/>
        </w:rPr>
        <w:t>scientiﬁque</w:t>
      </w:r>
      <w:proofErr w:type="spellEnd"/>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même</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objets</w:t>
      </w:r>
      <w:r w:rsidR="00161A5C">
        <w:rPr>
          <w:rFonts w:ascii="Arial" w:hAnsi="Arial" w:cs="Arial"/>
          <w:sz w:val="20"/>
          <w:szCs w:val="20"/>
        </w:rPr>
        <w:t xml:space="preserve"> </w:t>
      </w:r>
      <w:r w:rsidRPr="00215FBD">
        <w:rPr>
          <w:rFonts w:ascii="Arial" w:hAnsi="Arial" w:cs="Arial"/>
          <w:sz w:val="20"/>
          <w:szCs w:val="20"/>
        </w:rPr>
        <w:t>rares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matière</w:t>
      </w:r>
      <w:r w:rsidR="00161A5C">
        <w:rPr>
          <w:rFonts w:ascii="Arial" w:hAnsi="Arial" w:cs="Arial"/>
          <w:sz w:val="20"/>
          <w:szCs w:val="20"/>
        </w:rPr>
        <w:t xml:space="preserve"> </w:t>
      </w:r>
      <w:r w:rsidRPr="00215FBD">
        <w:rPr>
          <w:rFonts w:ascii="Arial" w:hAnsi="Arial" w:cs="Arial"/>
          <w:sz w:val="20"/>
          <w:szCs w:val="20"/>
        </w:rPr>
        <w:t>précieuse,</w:t>
      </w:r>
      <w:r w:rsidR="00161A5C">
        <w:rPr>
          <w:rFonts w:ascii="Arial" w:hAnsi="Arial" w:cs="Arial"/>
          <w:sz w:val="20"/>
          <w:szCs w:val="20"/>
        </w:rPr>
        <w:t xml:space="preserve"> </w:t>
      </w:r>
      <w:r w:rsidRPr="00215FBD">
        <w:rPr>
          <w:rFonts w:ascii="Arial" w:hAnsi="Arial" w:cs="Arial"/>
          <w:sz w:val="20"/>
          <w:szCs w:val="20"/>
        </w:rPr>
        <w:t>trouvés</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fouilles</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démolitions</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attendant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détermination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droits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propriété</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base</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législation</w:t>
      </w:r>
      <w:r w:rsidR="00161A5C">
        <w:rPr>
          <w:rFonts w:ascii="Arial" w:hAnsi="Arial" w:cs="Arial"/>
          <w:sz w:val="20"/>
          <w:szCs w:val="20"/>
        </w:rPr>
        <w:t xml:space="preserve"> </w:t>
      </w:r>
      <w:r w:rsidR="005B6209" w:rsidRPr="00215FBD">
        <w:rPr>
          <w:rFonts w:ascii="Arial" w:hAnsi="Arial" w:cs="Arial"/>
          <w:sz w:val="20"/>
          <w:szCs w:val="20"/>
        </w:rPr>
        <w:t>applicable,</w:t>
      </w:r>
      <w:r w:rsidR="00161A5C">
        <w:rPr>
          <w:rFonts w:ascii="Arial" w:hAnsi="Arial" w:cs="Arial"/>
          <w:sz w:val="20"/>
          <w:szCs w:val="20"/>
        </w:rPr>
        <w:t xml:space="preserve"> </w:t>
      </w:r>
      <w:r w:rsidR="005B6209" w:rsidRPr="00215FBD">
        <w:rPr>
          <w:rFonts w:ascii="Arial" w:hAnsi="Arial" w:cs="Arial"/>
          <w:sz w:val="20"/>
          <w:szCs w:val="20"/>
        </w:rPr>
        <w:t>tenus</w:t>
      </w:r>
      <w:r w:rsidR="00161A5C">
        <w:rPr>
          <w:rFonts w:ascii="Arial" w:hAnsi="Arial" w:cs="Arial"/>
          <w:sz w:val="20"/>
          <w:szCs w:val="20"/>
        </w:rPr>
        <w:t xml:space="preserve"> </w:t>
      </w:r>
      <w:r w:rsidR="005B6209" w:rsidRPr="00215FBD">
        <w:rPr>
          <w:rFonts w:ascii="Arial" w:hAnsi="Arial" w:cs="Arial"/>
          <w:sz w:val="20"/>
          <w:szCs w:val="20"/>
        </w:rPr>
        <w:t>à</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disposition</w:t>
      </w:r>
      <w:r w:rsidR="00161A5C">
        <w:rPr>
          <w:rFonts w:ascii="Arial" w:hAnsi="Arial" w:cs="Arial"/>
          <w:sz w:val="20"/>
          <w:szCs w:val="20"/>
        </w:rPr>
        <w:t xml:space="preserve"> </w:t>
      </w:r>
      <w:r w:rsidR="005B6209" w:rsidRPr="00215FBD">
        <w:rPr>
          <w:rFonts w:ascii="Arial" w:hAnsi="Arial" w:cs="Arial"/>
          <w:sz w:val="20"/>
          <w:szCs w:val="20"/>
        </w:rPr>
        <w:t>du</w:t>
      </w:r>
      <w:r w:rsidR="00161A5C">
        <w:rPr>
          <w:rFonts w:ascii="Arial" w:hAnsi="Arial" w:cs="Arial"/>
          <w:sz w:val="20"/>
          <w:szCs w:val="20"/>
        </w:rPr>
        <w:t xml:space="preserve"> </w:t>
      </w:r>
      <w:r w:rsidR="005B6209" w:rsidRPr="00215FBD">
        <w:rPr>
          <w:rFonts w:ascii="Arial" w:hAnsi="Arial" w:cs="Arial"/>
          <w:sz w:val="20"/>
          <w:szCs w:val="20"/>
        </w:rPr>
        <w:t>fonctionnaire</w:t>
      </w:r>
      <w:r w:rsidR="00161A5C">
        <w:rPr>
          <w:rFonts w:ascii="Arial" w:hAnsi="Arial" w:cs="Arial"/>
          <w:sz w:val="20"/>
          <w:szCs w:val="20"/>
        </w:rPr>
        <w:t xml:space="preserve"> </w:t>
      </w:r>
      <w:r w:rsidR="005B6209" w:rsidRPr="00215FBD">
        <w:rPr>
          <w:rFonts w:ascii="Arial" w:hAnsi="Arial" w:cs="Arial"/>
          <w:sz w:val="20"/>
          <w:szCs w:val="20"/>
        </w:rPr>
        <w:t>dirigeant</w:t>
      </w:r>
      <w:r w:rsidR="00161A5C">
        <w:rPr>
          <w:rFonts w:ascii="Arial" w:hAnsi="Arial" w:cs="Arial"/>
          <w:sz w:val="20"/>
          <w:szCs w:val="20"/>
        </w:rPr>
        <w:t xml:space="preserve"> </w:t>
      </w:r>
      <w:r w:rsidR="005B6209" w:rsidRPr="00215FBD">
        <w:rPr>
          <w:rFonts w:ascii="Arial" w:hAnsi="Arial" w:cs="Arial"/>
          <w:sz w:val="20"/>
          <w:szCs w:val="20"/>
        </w:rPr>
        <w:t>ou</w:t>
      </w:r>
      <w:r w:rsidR="00161A5C">
        <w:rPr>
          <w:rFonts w:ascii="Arial" w:hAnsi="Arial" w:cs="Arial"/>
          <w:sz w:val="20"/>
          <w:szCs w:val="20"/>
        </w:rPr>
        <w:t xml:space="preserve"> </w:t>
      </w:r>
      <w:r w:rsidR="005B6209" w:rsidRPr="00215FBD">
        <w:rPr>
          <w:rFonts w:ascii="Arial" w:hAnsi="Arial" w:cs="Arial"/>
          <w:sz w:val="20"/>
          <w:szCs w:val="20"/>
        </w:rPr>
        <w:t>du</w:t>
      </w:r>
      <w:r w:rsidR="00161A5C">
        <w:rPr>
          <w:rFonts w:ascii="Arial" w:hAnsi="Arial" w:cs="Arial"/>
          <w:sz w:val="20"/>
          <w:szCs w:val="20"/>
        </w:rPr>
        <w:t xml:space="preserve"> </w:t>
      </w:r>
      <w:r w:rsidR="005B6209" w:rsidRPr="00215FBD">
        <w:rPr>
          <w:rFonts w:ascii="Arial" w:hAnsi="Arial" w:cs="Arial"/>
          <w:sz w:val="20"/>
          <w:szCs w:val="20"/>
        </w:rPr>
        <w:t>délégué</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005B6209" w:rsidRPr="00215FBD">
        <w:rPr>
          <w:rFonts w:ascii="Arial" w:hAnsi="Arial" w:cs="Arial"/>
          <w:sz w:val="20"/>
          <w:szCs w:val="20"/>
        </w:rPr>
        <w:t>.</w:t>
      </w:r>
    </w:p>
    <w:p w14:paraId="1ACD7AA9" w14:textId="77777777" w:rsidR="00A11F14" w:rsidRPr="00215FBD" w:rsidRDefault="00A11F14" w:rsidP="00EF2F99">
      <w:pPr>
        <w:spacing w:after="0" w:line="240" w:lineRule="auto"/>
        <w:jc w:val="both"/>
        <w:rPr>
          <w:rFonts w:ascii="Arial" w:hAnsi="Arial" w:cs="Arial"/>
          <w:sz w:val="20"/>
          <w:szCs w:val="20"/>
        </w:rPr>
      </w:pPr>
    </w:p>
    <w:p w14:paraId="57E77471" w14:textId="77777777" w:rsidR="004E4F09" w:rsidRPr="00215FBD" w:rsidRDefault="005B6209" w:rsidP="007418F8">
      <w:pPr>
        <w:spacing w:after="0" w:line="240" w:lineRule="auto"/>
        <w:jc w:val="center"/>
        <w:rPr>
          <w:rFonts w:ascii="Arial" w:hAnsi="Arial" w:cs="Arial"/>
          <w:b/>
          <w:sz w:val="20"/>
          <w:szCs w:val="20"/>
        </w:rPr>
      </w:pPr>
      <w:r w:rsidRPr="00215FBD">
        <w:rPr>
          <w:rFonts w:ascii="Arial" w:hAnsi="Arial" w:cs="Arial"/>
          <w:b/>
          <w:sz w:val="20"/>
          <w:szCs w:val="20"/>
        </w:rPr>
        <w:t>Réceptions</w:t>
      </w:r>
      <w:r w:rsidR="00161A5C">
        <w:rPr>
          <w:rFonts w:ascii="Arial" w:hAnsi="Arial" w:cs="Arial"/>
          <w:b/>
          <w:sz w:val="20"/>
          <w:szCs w:val="20"/>
        </w:rPr>
        <w:t xml:space="preserve"> </w:t>
      </w:r>
      <w:r w:rsidRPr="00215FBD">
        <w:rPr>
          <w:rFonts w:ascii="Arial" w:hAnsi="Arial" w:cs="Arial"/>
          <w:b/>
          <w:sz w:val="20"/>
          <w:szCs w:val="20"/>
        </w:rPr>
        <w:t>et</w:t>
      </w:r>
      <w:r w:rsidR="00161A5C">
        <w:rPr>
          <w:rFonts w:ascii="Arial" w:hAnsi="Arial" w:cs="Arial"/>
          <w:b/>
          <w:sz w:val="20"/>
          <w:szCs w:val="20"/>
        </w:rPr>
        <w:t xml:space="preserve"> </w:t>
      </w:r>
      <w:r w:rsidRPr="00215FBD">
        <w:rPr>
          <w:rFonts w:ascii="Arial" w:hAnsi="Arial" w:cs="Arial"/>
          <w:b/>
          <w:sz w:val="20"/>
          <w:szCs w:val="20"/>
        </w:rPr>
        <w:t>garantie</w:t>
      </w:r>
    </w:p>
    <w:p w14:paraId="656B0517" w14:textId="77777777" w:rsidR="004E4F09" w:rsidRPr="00215FBD" w:rsidRDefault="004E4F09" w:rsidP="007418F8">
      <w:pPr>
        <w:spacing w:after="0" w:line="240" w:lineRule="auto"/>
        <w:jc w:val="center"/>
        <w:rPr>
          <w:rFonts w:ascii="Arial" w:hAnsi="Arial" w:cs="Arial"/>
          <w:b/>
          <w:sz w:val="20"/>
          <w:szCs w:val="20"/>
        </w:rPr>
      </w:pPr>
    </w:p>
    <w:p w14:paraId="55AF2EBA" w14:textId="77777777" w:rsidR="005B6209" w:rsidRPr="00215FBD" w:rsidRDefault="00981DF3" w:rsidP="00BC5683">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5B6209" w:rsidRPr="00215FBD">
        <w:rPr>
          <w:rFonts w:ascii="Arial" w:hAnsi="Arial" w:cs="Arial"/>
          <w:b/>
          <w:sz w:val="20"/>
          <w:szCs w:val="20"/>
          <w:u w:val="single"/>
        </w:rPr>
        <w:t>91</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Par</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réception</w:t>
      </w:r>
      <w:r w:rsidR="00161A5C">
        <w:rPr>
          <w:rFonts w:ascii="Arial" w:hAnsi="Arial" w:cs="Arial"/>
          <w:sz w:val="20"/>
          <w:szCs w:val="20"/>
        </w:rPr>
        <w:t xml:space="preserve"> </w:t>
      </w:r>
      <w:r w:rsidR="005B6209" w:rsidRPr="00215FBD">
        <w:rPr>
          <w:rFonts w:ascii="Arial" w:hAnsi="Arial" w:cs="Arial"/>
          <w:sz w:val="20"/>
          <w:szCs w:val="20"/>
        </w:rPr>
        <w:t>provisoire,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005B6209" w:rsidRPr="00215FBD">
        <w:rPr>
          <w:rFonts w:ascii="Arial" w:hAnsi="Arial" w:cs="Arial"/>
          <w:sz w:val="20"/>
          <w:szCs w:val="20"/>
        </w:rPr>
        <w:t>dispose</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totalité</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l’ouvrage</w:t>
      </w:r>
      <w:r w:rsidR="00161A5C">
        <w:rPr>
          <w:rFonts w:ascii="Arial" w:hAnsi="Arial" w:cs="Arial"/>
          <w:sz w:val="20"/>
          <w:szCs w:val="20"/>
        </w:rPr>
        <w:t xml:space="preserve"> </w:t>
      </w:r>
      <w:r w:rsidR="005B6209" w:rsidRPr="00215FBD">
        <w:rPr>
          <w:rFonts w:ascii="Arial" w:hAnsi="Arial" w:cs="Arial"/>
          <w:sz w:val="20"/>
          <w:szCs w:val="20"/>
        </w:rPr>
        <w:t>exécuté</w:t>
      </w:r>
      <w:r w:rsidR="00161A5C">
        <w:rPr>
          <w:rFonts w:ascii="Arial" w:hAnsi="Arial" w:cs="Arial"/>
          <w:sz w:val="20"/>
          <w:szCs w:val="20"/>
        </w:rPr>
        <w:t xml:space="preserve"> </w:t>
      </w:r>
      <w:r w:rsidR="005B6209" w:rsidRPr="00215FBD">
        <w:rPr>
          <w:rFonts w:ascii="Arial" w:hAnsi="Arial" w:cs="Arial"/>
          <w:sz w:val="20"/>
          <w:szCs w:val="20"/>
        </w:rPr>
        <w:t>par</w:t>
      </w:r>
      <w:r w:rsidR="00161A5C">
        <w:rPr>
          <w:rFonts w:ascii="Arial" w:hAnsi="Arial" w:cs="Arial"/>
          <w:sz w:val="20"/>
          <w:szCs w:val="20"/>
        </w:rPr>
        <w:t xml:space="preserve"> </w:t>
      </w:r>
      <w:r w:rsidR="005B6209" w:rsidRPr="00215FBD">
        <w:rPr>
          <w:rFonts w:ascii="Arial" w:hAnsi="Arial" w:cs="Arial"/>
          <w:sz w:val="20"/>
          <w:szCs w:val="20"/>
        </w:rPr>
        <w:t>l’entrepreneur.</w:t>
      </w:r>
    </w:p>
    <w:p w14:paraId="3CA07A93" w14:textId="77777777" w:rsidR="005B6209" w:rsidRPr="00215FBD" w:rsidRDefault="005B6209" w:rsidP="00BC5683">
      <w:pPr>
        <w:spacing w:after="0" w:line="240" w:lineRule="auto"/>
        <w:jc w:val="both"/>
        <w:rPr>
          <w:rFonts w:ascii="Arial" w:hAnsi="Arial" w:cs="Arial"/>
          <w:sz w:val="20"/>
          <w:szCs w:val="20"/>
        </w:rPr>
      </w:pP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lorsqu’il</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juge</w:t>
      </w:r>
      <w:r w:rsidR="00161A5C">
        <w:rPr>
          <w:rFonts w:ascii="Arial" w:hAnsi="Arial" w:cs="Arial"/>
          <w:sz w:val="20"/>
          <w:szCs w:val="20"/>
        </w:rPr>
        <w:t xml:space="preserve"> </w:t>
      </w:r>
      <w:r w:rsidRPr="00215FBD">
        <w:rPr>
          <w:rFonts w:ascii="Arial" w:hAnsi="Arial" w:cs="Arial"/>
          <w:sz w:val="20"/>
          <w:szCs w:val="20"/>
        </w:rPr>
        <w:t>souhaitable,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cependant</w:t>
      </w:r>
      <w:r w:rsidR="00161A5C">
        <w:rPr>
          <w:rFonts w:ascii="Arial" w:hAnsi="Arial" w:cs="Arial"/>
          <w:sz w:val="20"/>
          <w:szCs w:val="20"/>
        </w:rPr>
        <w:t xml:space="preserve"> </w:t>
      </w:r>
      <w:r w:rsidRPr="00215FBD">
        <w:rPr>
          <w:rFonts w:ascii="Arial" w:hAnsi="Arial" w:cs="Arial"/>
          <w:sz w:val="20"/>
          <w:szCs w:val="20"/>
        </w:rPr>
        <w:t>disposer</w:t>
      </w:r>
      <w:r w:rsidR="00161A5C">
        <w:rPr>
          <w:rFonts w:ascii="Arial" w:hAnsi="Arial" w:cs="Arial"/>
          <w:sz w:val="20"/>
          <w:szCs w:val="20"/>
        </w:rPr>
        <w:t xml:space="preserve"> </w:t>
      </w:r>
      <w:r w:rsidRPr="00215FBD">
        <w:rPr>
          <w:rFonts w:ascii="Arial" w:hAnsi="Arial" w:cs="Arial"/>
          <w:sz w:val="20"/>
          <w:szCs w:val="20"/>
        </w:rPr>
        <w:t>successivement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différentes</w:t>
      </w:r>
      <w:r w:rsidR="00161A5C">
        <w:rPr>
          <w:rFonts w:ascii="Arial" w:hAnsi="Arial" w:cs="Arial"/>
          <w:sz w:val="20"/>
          <w:szCs w:val="20"/>
        </w:rPr>
        <w:t xml:space="preserve"> </w:t>
      </w:r>
      <w:r w:rsidRPr="00215FBD">
        <w:rPr>
          <w:rFonts w:ascii="Arial" w:hAnsi="Arial" w:cs="Arial"/>
          <w:sz w:val="20"/>
          <w:szCs w:val="20"/>
        </w:rPr>
        <w:t>parties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constituant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fur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mesure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leur</w:t>
      </w:r>
      <w:r w:rsidR="00161A5C">
        <w:rPr>
          <w:rFonts w:ascii="Arial" w:hAnsi="Arial" w:cs="Arial"/>
          <w:sz w:val="20"/>
          <w:szCs w:val="20"/>
        </w:rPr>
        <w:t xml:space="preserve"> </w:t>
      </w:r>
      <w:r w:rsidRPr="00215FBD">
        <w:rPr>
          <w:rFonts w:ascii="Arial" w:hAnsi="Arial" w:cs="Arial"/>
          <w:sz w:val="20"/>
          <w:szCs w:val="20"/>
        </w:rPr>
        <w:t>achèvement,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condition</w:t>
      </w:r>
      <w:r w:rsidR="00161A5C">
        <w:rPr>
          <w:rFonts w:ascii="Arial" w:hAnsi="Arial" w:cs="Arial"/>
          <w:sz w:val="20"/>
          <w:szCs w:val="20"/>
        </w:rPr>
        <w:t xml:space="preserve"> </w:t>
      </w:r>
      <w:r w:rsidRPr="00215FBD">
        <w:rPr>
          <w:rFonts w:ascii="Arial" w:hAnsi="Arial" w:cs="Arial"/>
          <w:sz w:val="20"/>
          <w:szCs w:val="20"/>
        </w:rPr>
        <w:t>d’en</w:t>
      </w:r>
      <w:r w:rsidR="00161A5C">
        <w:rPr>
          <w:rFonts w:ascii="Arial" w:hAnsi="Arial" w:cs="Arial"/>
          <w:sz w:val="20"/>
          <w:szCs w:val="20"/>
        </w:rPr>
        <w:t xml:space="preserve"> </w:t>
      </w:r>
      <w:r w:rsidRPr="00215FBD">
        <w:rPr>
          <w:rFonts w:ascii="Arial" w:hAnsi="Arial" w:cs="Arial"/>
          <w:sz w:val="20"/>
          <w:szCs w:val="20"/>
        </w:rPr>
        <w:t>dresser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état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lieux.</w:t>
      </w:r>
    </w:p>
    <w:p w14:paraId="738B2D8B" w14:textId="77777777" w:rsidR="005B6209" w:rsidRPr="00215FBD" w:rsidRDefault="005B6209" w:rsidP="00BC5683">
      <w:pPr>
        <w:spacing w:after="0" w:line="240" w:lineRule="auto"/>
        <w:jc w:val="both"/>
        <w:rPr>
          <w:rFonts w:ascii="Arial" w:hAnsi="Arial" w:cs="Arial"/>
          <w:sz w:val="20"/>
          <w:szCs w:val="20"/>
        </w:rPr>
      </w:pP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prise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possession</w:t>
      </w:r>
      <w:r w:rsidR="00161A5C">
        <w:rPr>
          <w:rFonts w:ascii="Arial" w:hAnsi="Arial" w:cs="Arial"/>
          <w:sz w:val="20"/>
          <w:szCs w:val="20"/>
        </w:rPr>
        <w:t xml:space="preserve"> </w:t>
      </w:r>
      <w:r w:rsidRPr="00215FBD">
        <w:rPr>
          <w:rFonts w:ascii="Arial" w:hAnsi="Arial" w:cs="Arial"/>
          <w:sz w:val="20"/>
          <w:szCs w:val="20"/>
        </w:rPr>
        <w:t>totale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partielle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valoir</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p>
    <w:p w14:paraId="3D5F2D06" w14:textId="77777777" w:rsidR="005B6209" w:rsidRPr="00215FBD" w:rsidRDefault="005B6209" w:rsidP="00BC5683">
      <w:pPr>
        <w:spacing w:after="0" w:line="240" w:lineRule="auto"/>
        <w:jc w:val="both"/>
        <w:rPr>
          <w:rFonts w:ascii="Arial" w:hAnsi="Arial" w:cs="Arial"/>
          <w:sz w:val="20"/>
          <w:szCs w:val="20"/>
        </w:rPr>
      </w:pPr>
      <w:r w:rsidRPr="00215FBD">
        <w:rPr>
          <w:rFonts w:ascii="Arial" w:hAnsi="Arial" w:cs="Arial"/>
          <w:sz w:val="20"/>
          <w:szCs w:val="20"/>
        </w:rPr>
        <w:t>Dès</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pris</w:t>
      </w:r>
      <w:r w:rsidR="00161A5C">
        <w:rPr>
          <w:rFonts w:ascii="Arial" w:hAnsi="Arial" w:cs="Arial"/>
          <w:sz w:val="20"/>
          <w:szCs w:val="20"/>
        </w:rPr>
        <w:t xml:space="preserve"> </w:t>
      </w:r>
      <w:r w:rsidRPr="00215FBD">
        <w:rPr>
          <w:rFonts w:ascii="Arial" w:hAnsi="Arial" w:cs="Arial"/>
          <w:sz w:val="20"/>
          <w:szCs w:val="20"/>
        </w:rPr>
        <w:t>possession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partie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cependant</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tenu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réparer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dégradations</w:t>
      </w:r>
      <w:r w:rsidR="00161A5C">
        <w:rPr>
          <w:rFonts w:ascii="Arial" w:hAnsi="Arial" w:cs="Arial"/>
          <w:sz w:val="20"/>
          <w:szCs w:val="20"/>
        </w:rPr>
        <w:t xml:space="preserve"> </w:t>
      </w:r>
      <w:r w:rsidRPr="00215FBD">
        <w:rPr>
          <w:rFonts w:ascii="Arial" w:hAnsi="Arial" w:cs="Arial"/>
          <w:sz w:val="20"/>
          <w:szCs w:val="20"/>
        </w:rPr>
        <w:t>résultant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l’usage.</w:t>
      </w:r>
    </w:p>
    <w:p w14:paraId="074F1F04" w14:textId="77777777" w:rsidR="00021929" w:rsidRPr="00215FBD" w:rsidRDefault="00021929" w:rsidP="00BC5683">
      <w:pPr>
        <w:spacing w:after="0" w:line="240" w:lineRule="auto"/>
        <w:jc w:val="both"/>
        <w:rPr>
          <w:rFonts w:ascii="Arial" w:hAnsi="Arial" w:cs="Arial"/>
          <w:sz w:val="20"/>
          <w:szCs w:val="20"/>
        </w:rPr>
      </w:pPr>
    </w:p>
    <w:p w14:paraId="01659C25" w14:textId="77777777" w:rsidR="005B6209" w:rsidRPr="00215FBD" w:rsidRDefault="00981DF3" w:rsidP="00BC5683">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5B6209" w:rsidRPr="00215FBD">
        <w:rPr>
          <w:rFonts w:ascii="Arial" w:hAnsi="Arial" w:cs="Arial"/>
          <w:b/>
          <w:sz w:val="20"/>
          <w:szCs w:val="20"/>
          <w:u w:val="single"/>
        </w:rPr>
        <w:t>92</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L’ouvrage,</w:t>
      </w:r>
      <w:r w:rsidR="00161A5C">
        <w:rPr>
          <w:rFonts w:ascii="Arial" w:hAnsi="Arial" w:cs="Arial"/>
          <w:sz w:val="20"/>
          <w:szCs w:val="20"/>
        </w:rPr>
        <w:t xml:space="preserve"> </w:t>
      </w:r>
      <w:r w:rsidR="005B6209" w:rsidRPr="00215FBD">
        <w:rPr>
          <w:rFonts w:ascii="Arial" w:hAnsi="Arial" w:cs="Arial"/>
          <w:sz w:val="20"/>
          <w:szCs w:val="20"/>
        </w:rPr>
        <w:t>qui</w:t>
      </w:r>
      <w:r w:rsidR="00161A5C">
        <w:rPr>
          <w:rFonts w:ascii="Arial" w:hAnsi="Arial" w:cs="Arial"/>
          <w:sz w:val="20"/>
          <w:szCs w:val="20"/>
        </w:rPr>
        <w:t xml:space="preserve"> </w:t>
      </w:r>
      <w:r w:rsidR="005B6209" w:rsidRPr="00215FBD">
        <w:rPr>
          <w:rFonts w:ascii="Arial" w:hAnsi="Arial" w:cs="Arial"/>
          <w:sz w:val="20"/>
          <w:szCs w:val="20"/>
        </w:rPr>
        <w:t>ne</w:t>
      </w:r>
      <w:r w:rsidR="00161A5C">
        <w:rPr>
          <w:rFonts w:ascii="Arial" w:hAnsi="Arial" w:cs="Arial"/>
          <w:sz w:val="20"/>
          <w:szCs w:val="20"/>
        </w:rPr>
        <w:t xml:space="preserve"> </w:t>
      </w:r>
      <w:r w:rsidR="005B6209" w:rsidRPr="00215FBD">
        <w:rPr>
          <w:rFonts w:ascii="Arial" w:hAnsi="Arial" w:cs="Arial"/>
          <w:sz w:val="20"/>
          <w:szCs w:val="20"/>
        </w:rPr>
        <w:t>satisfait</w:t>
      </w:r>
      <w:r w:rsidR="00161A5C">
        <w:rPr>
          <w:rFonts w:ascii="Arial" w:hAnsi="Arial" w:cs="Arial"/>
          <w:sz w:val="20"/>
          <w:szCs w:val="20"/>
        </w:rPr>
        <w:t xml:space="preserve"> </w:t>
      </w:r>
      <w:r w:rsidR="005B6209" w:rsidRPr="00215FBD">
        <w:rPr>
          <w:rFonts w:ascii="Arial" w:hAnsi="Arial" w:cs="Arial"/>
          <w:sz w:val="20"/>
          <w:szCs w:val="20"/>
        </w:rPr>
        <w:t>pas</w:t>
      </w:r>
      <w:r w:rsidR="00161A5C">
        <w:rPr>
          <w:rFonts w:ascii="Arial" w:hAnsi="Arial" w:cs="Arial"/>
          <w:sz w:val="20"/>
          <w:szCs w:val="20"/>
        </w:rPr>
        <w:t xml:space="preserve"> </w:t>
      </w:r>
      <w:r w:rsidR="005B6209" w:rsidRPr="00215FBD">
        <w:rPr>
          <w:rFonts w:ascii="Arial" w:hAnsi="Arial" w:cs="Arial"/>
          <w:sz w:val="20"/>
          <w:szCs w:val="20"/>
        </w:rPr>
        <w:t>aux</w:t>
      </w:r>
      <w:r w:rsidR="00161A5C">
        <w:rPr>
          <w:rFonts w:ascii="Arial" w:hAnsi="Arial" w:cs="Arial"/>
          <w:sz w:val="20"/>
          <w:szCs w:val="20"/>
        </w:rPr>
        <w:t xml:space="preserve"> </w:t>
      </w:r>
      <w:r w:rsidR="005B6209" w:rsidRPr="00215FBD">
        <w:rPr>
          <w:rFonts w:ascii="Arial" w:hAnsi="Arial" w:cs="Arial"/>
          <w:sz w:val="20"/>
          <w:szCs w:val="20"/>
        </w:rPr>
        <w:t>clauses</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conditions</w:t>
      </w:r>
      <w:r w:rsidR="00161A5C">
        <w:rPr>
          <w:rFonts w:ascii="Arial" w:hAnsi="Arial" w:cs="Arial"/>
          <w:sz w:val="20"/>
          <w:szCs w:val="20"/>
        </w:rPr>
        <w:t xml:space="preserve"> </w:t>
      </w:r>
      <w:r w:rsidR="005B6209" w:rsidRPr="00215FBD">
        <w:rPr>
          <w:rFonts w:ascii="Arial" w:hAnsi="Arial" w:cs="Arial"/>
          <w:sz w:val="20"/>
          <w:szCs w:val="20"/>
        </w:rPr>
        <w:t>du</w:t>
      </w:r>
      <w:r w:rsidR="00161A5C">
        <w:rPr>
          <w:rFonts w:ascii="Arial" w:hAnsi="Arial" w:cs="Arial"/>
          <w:sz w:val="20"/>
          <w:szCs w:val="20"/>
        </w:rPr>
        <w:t xml:space="preserve"> </w:t>
      </w:r>
      <w:r w:rsidR="005B6209" w:rsidRPr="00215FBD">
        <w:rPr>
          <w:rFonts w:ascii="Arial" w:hAnsi="Arial" w:cs="Arial"/>
          <w:sz w:val="20"/>
          <w:szCs w:val="20"/>
        </w:rPr>
        <w:t>marché</w:t>
      </w:r>
      <w:r w:rsidR="00161A5C">
        <w:rPr>
          <w:rFonts w:ascii="Arial" w:hAnsi="Arial" w:cs="Arial"/>
          <w:sz w:val="20"/>
          <w:szCs w:val="20"/>
        </w:rPr>
        <w:t xml:space="preserve"> </w:t>
      </w:r>
      <w:r w:rsidR="005B6209" w:rsidRPr="00215FBD">
        <w:rPr>
          <w:rFonts w:ascii="Arial" w:hAnsi="Arial" w:cs="Arial"/>
          <w:sz w:val="20"/>
          <w:szCs w:val="20"/>
        </w:rPr>
        <w:t>ou</w:t>
      </w:r>
      <w:r w:rsidR="00161A5C">
        <w:rPr>
          <w:rFonts w:ascii="Arial" w:hAnsi="Arial" w:cs="Arial"/>
          <w:sz w:val="20"/>
          <w:szCs w:val="20"/>
        </w:rPr>
        <w:t xml:space="preserve"> </w:t>
      </w:r>
      <w:r w:rsidR="005B6209" w:rsidRPr="00215FBD">
        <w:rPr>
          <w:rFonts w:ascii="Arial" w:hAnsi="Arial" w:cs="Arial"/>
          <w:sz w:val="20"/>
          <w:szCs w:val="20"/>
        </w:rPr>
        <w:t>qui</w:t>
      </w:r>
      <w:r w:rsidR="00161A5C">
        <w:rPr>
          <w:rFonts w:ascii="Arial" w:hAnsi="Arial" w:cs="Arial"/>
          <w:sz w:val="20"/>
          <w:szCs w:val="20"/>
        </w:rPr>
        <w:t xml:space="preserve"> </w:t>
      </w:r>
      <w:r w:rsidR="005B6209" w:rsidRPr="00215FBD">
        <w:rPr>
          <w:rFonts w:ascii="Arial" w:hAnsi="Arial" w:cs="Arial"/>
          <w:sz w:val="20"/>
          <w:szCs w:val="20"/>
        </w:rPr>
        <w:t>n’est</w:t>
      </w:r>
      <w:r w:rsidR="00161A5C">
        <w:rPr>
          <w:rFonts w:ascii="Arial" w:hAnsi="Arial" w:cs="Arial"/>
          <w:sz w:val="20"/>
          <w:szCs w:val="20"/>
        </w:rPr>
        <w:t xml:space="preserve"> </w:t>
      </w:r>
      <w:r w:rsidR="005B6209" w:rsidRPr="00215FBD">
        <w:rPr>
          <w:rFonts w:ascii="Arial" w:hAnsi="Arial" w:cs="Arial"/>
          <w:sz w:val="20"/>
          <w:szCs w:val="20"/>
        </w:rPr>
        <w:t>pas</w:t>
      </w:r>
      <w:r w:rsidR="00161A5C">
        <w:rPr>
          <w:rFonts w:ascii="Arial" w:hAnsi="Arial" w:cs="Arial"/>
          <w:sz w:val="20"/>
          <w:szCs w:val="20"/>
        </w:rPr>
        <w:t xml:space="preserve"> </w:t>
      </w:r>
      <w:r w:rsidR="005B6209" w:rsidRPr="00215FBD">
        <w:rPr>
          <w:rFonts w:ascii="Arial" w:hAnsi="Arial" w:cs="Arial"/>
          <w:sz w:val="20"/>
          <w:szCs w:val="20"/>
        </w:rPr>
        <w:t>exécuté</w:t>
      </w:r>
      <w:r w:rsidR="00161A5C">
        <w:rPr>
          <w:rFonts w:ascii="Arial" w:hAnsi="Arial" w:cs="Arial"/>
          <w:sz w:val="20"/>
          <w:szCs w:val="20"/>
        </w:rPr>
        <w:t xml:space="preserve"> </w:t>
      </w:r>
      <w:r w:rsidR="005B6209" w:rsidRPr="00215FBD">
        <w:rPr>
          <w:rFonts w:ascii="Arial" w:hAnsi="Arial" w:cs="Arial"/>
          <w:sz w:val="20"/>
          <w:szCs w:val="20"/>
        </w:rPr>
        <w:t>conformément</w:t>
      </w:r>
      <w:r w:rsidR="00161A5C">
        <w:rPr>
          <w:rFonts w:ascii="Arial" w:hAnsi="Arial" w:cs="Arial"/>
          <w:sz w:val="20"/>
          <w:szCs w:val="20"/>
        </w:rPr>
        <w:t xml:space="preserve"> </w:t>
      </w:r>
      <w:r w:rsidR="005B6209" w:rsidRPr="00215FBD">
        <w:rPr>
          <w:rFonts w:ascii="Arial" w:hAnsi="Arial" w:cs="Arial"/>
          <w:sz w:val="20"/>
          <w:szCs w:val="20"/>
        </w:rPr>
        <w:t>aux</w:t>
      </w:r>
      <w:r w:rsidR="00161A5C">
        <w:rPr>
          <w:rFonts w:ascii="Arial" w:hAnsi="Arial" w:cs="Arial"/>
          <w:sz w:val="20"/>
          <w:szCs w:val="20"/>
        </w:rPr>
        <w:t xml:space="preserve"> </w:t>
      </w:r>
      <w:r w:rsidR="005B6209" w:rsidRPr="00215FBD">
        <w:rPr>
          <w:rFonts w:ascii="Arial" w:hAnsi="Arial" w:cs="Arial"/>
          <w:sz w:val="20"/>
          <w:szCs w:val="20"/>
        </w:rPr>
        <w:t>règles</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l’art</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bonne</w:t>
      </w:r>
      <w:r w:rsidR="00161A5C">
        <w:rPr>
          <w:rFonts w:ascii="Arial" w:hAnsi="Arial" w:cs="Arial"/>
          <w:sz w:val="20"/>
          <w:szCs w:val="20"/>
        </w:rPr>
        <w:t xml:space="preserve"> </w:t>
      </w:r>
      <w:r w:rsidR="005B6209" w:rsidRPr="00215FBD">
        <w:rPr>
          <w:rFonts w:ascii="Arial" w:hAnsi="Arial" w:cs="Arial"/>
          <w:sz w:val="20"/>
          <w:szCs w:val="20"/>
        </w:rPr>
        <w:t>construction,</w:t>
      </w:r>
      <w:r w:rsidR="00161A5C">
        <w:rPr>
          <w:rFonts w:ascii="Arial" w:hAnsi="Arial" w:cs="Arial"/>
          <w:sz w:val="20"/>
          <w:szCs w:val="20"/>
        </w:rPr>
        <w:t xml:space="preserve"> </w:t>
      </w:r>
      <w:r w:rsidR="005B6209" w:rsidRPr="00215FBD">
        <w:rPr>
          <w:rFonts w:ascii="Arial" w:hAnsi="Arial" w:cs="Arial"/>
          <w:sz w:val="20"/>
          <w:szCs w:val="20"/>
        </w:rPr>
        <w:t>est</w:t>
      </w:r>
      <w:r w:rsidR="00161A5C">
        <w:rPr>
          <w:rFonts w:ascii="Arial" w:hAnsi="Arial" w:cs="Arial"/>
          <w:sz w:val="20"/>
          <w:szCs w:val="20"/>
        </w:rPr>
        <w:t xml:space="preserve"> </w:t>
      </w:r>
      <w:r w:rsidR="005B6209" w:rsidRPr="00215FBD">
        <w:rPr>
          <w:rFonts w:ascii="Arial" w:hAnsi="Arial" w:cs="Arial"/>
          <w:sz w:val="20"/>
          <w:szCs w:val="20"/>
        </w:rPr>
        <w:t>démoli</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reconstruit</w:t>
      </w:r>
      <w:r w:rsidR="00161A5C">
        <w:rPr>
          <w:rFonts w:ascii="Arial" w:hAnsi="Arial" w:cs="Arial"/>
          <w:sz w:val="20"/>
          <w:szCs w:val="20"/>
        </w:rPr>
        <w:t xml:space="preserve"> </w:t>
      </w:r>
      <w:r w:rsidR="005B6209" w:rsidRPr="00215FBD">
        <w:rPr>
          <w:rFonts w:ascii="Arial" w:hAnsi="Arial" w:cs="Arial"/>
          <w:sz w:val="20"/>
          <w:szCs w:val="20"/>
        </w:rPr>
        <w:t>par</w:t>
      </w:r>
      <w:r w:rsidR="00161A5C">
        <w:rPr>
          <w:rFonts w:ascii="Arial" w:hAnsi="Arial" w:cs="Arial"/>
          <w:sz w:val="20"/>
          <w:szCs w:val="20"/>
        </w:rPr>
        <w:t xml:space="preserve"> </w:t>
      </w:r>
      <w:r w:rsidR="005B6209" w:rsidRPr="00215FBD">
        <w:rPr>
          <w:rFonts w:ascii="Arial" w:hAnsi="Arial" w:cs="Arial"/>
          <w:sz w:val="20"/>
          <w:szCs w:val="20"/>
        </w:rPr>
        <w:t>l’entrepreneur.</w:t>
      </w:r>
      <w:r w:rsidR="00161A5C">
        <w:rPr>
          <w:rFonts w:ascii="Arial" w:hAnsi="Arial" w:cs="Arial"/>
          <w:sz w:val="20"/>
          <w:szCs w:val="20"/>
        </w:rPr>
        <w:t xml:space="preserve"> </w:t>
      </w:r>
      <w:r w:rsidR="005B6209" w:rsidRPr="00215FBD">
        <w:rPr>
          <w:rFonts w:ascii="Arial" w:hAnsi="Arial" w:cs="Arial"/>
          <w:sz w:val="20"/>
          <w:szCs w:val="20"/>
        </w:rPr>
        <w:t>A</w:t>
      </w:r>
      <w:r w:rsidR="00161A5C">
        <w:rPr>
          <w:rFonts w:ascii="Arial" w:hAnsi="Arial" w:cs="Arial"/>
          <w:sz w:val="20"/>
          <w:szCs w:val="20"/>
        </w:rPr>
        <w:t xml:space="preserve"> </w:t>
      </w:r>
      <w:r w:rsidR="005B6209" w:rsidRPr="00215FBD">
        <w:rPr>
          <w:rFonts w:ascii="Arial" w:hAnsi="Arial" w:cs="Arial"/>
          <w:sz w:val="20"/>
          <w:szCs w:val="20"/>
        </w:rPr>
        <w:t>défaut,</w:t>
      </w:r>
      <w:r w:rsidR="00161A5C">
        <w:rPr>
          <w:rFonts w:ascii="Arial" w:hAnsi="Arial" w:cs="Arial"/>
          <w:sz w:val="20"/>
          <w:szCs w:val="20"/>
        </w:rPr>
        <w:t xml:space="preserve"> </w:t>
      </w:r>
      <w:r w:rsidR="005B6209" w:rsidRPr="00215FBD">
        <w:rPr>
          <w:rFonts w:ascii="Arial" w:hAnsi="Arial" w:cs="Arial"/>
          <w:sz w:val="20"/>
          <w:szCs w:val="20"/>
        </w:rPr>
        <w:t>il</w:t>
      </w:r>
      <w:r w:rsidR="00161A5C">
        <w:rPr>
          <w:rFonts w:ascii="Arial" w:hAnsi="Arial" w:cs="Arial"/>
          <w:sz w:val="20"/>
          <w:szCs w:val="20"/>
        </w:rPr>
        <w:t xml:space="preserve"> </w:t>
      </w:r>
      <w:r w:rsidR="005B6209" w:rsidRPr="00215FBD">
        <w:rPr>
          <w:rFonts w:ascii="Arial" w:hAnsi="Arial" w:cs="Arial"/>
          <w:sz w:val="20"/>
          <w:szCs w:val="20"/>
        </w:rPr>
        <w:t>l’est</w:t>
      </w:r>
      <w:r w:rsidR="00161A5C">
        <w:rPr>
          <w:rFonts w:ascii="Arial" w:hAnsi="Arial" w:cs="Arial"/>
          <w:sz w:val="20"/>
          <w:szCs w:val="20"/>
        </w:rPr>
        <w:t xml:space="preserve"> </w:t>
      </w:r>
      <w:r w:rsidR="005B6209" w:rsidRPr="00215FBD">
        <w:rPr>
          <w:rFonts w:ascii="Arial" w:hAnsi="Arial" w:cs="Arial"/>
          <w:sz w:val="20"/>
          <w:szCs w:val="20"/>
        </w:rPr>
        <w:t>d’office,</w:t>
      </w:r>
      <w:r w:rsidR="00161A5C">
        <w:rPr>
          <w:rFonts w:ascii="Arial" w:hAnsi="Arial" w:cs="Arial"/>
          <w:sz w:val="20"/>
          <w:szCs w:val="20"/>
        </w:rPr>
        <w:t xml:space="preserve"> </w:t>
      </w:r>
      <w:r w:rsidR="005B6209" w:rsidRPr="00215FBD">
        <w:rPr>
          <w:rFonts w:ascii="Arial" w:hAnsi="Arial" w:cs="Arial"/>
          <w:sz w:val="20"/>
          <w:szCs w:val="20"/>
        </w:rPr>
        <w:t>à</w:t>
      </w:r>
      <w:r w:rsidR="00161A5C">
        <w:rPr>
          <w:rFonts w:ascii="Arial" w:hAnsi="Arial" w:cs="Arial"/>
          <w:sz w:val="20"/>
          <w:szCs w:val="20"/>
        </w:rPr>
        <w:t xml:space="preserve"> </w:t>
      </w:r>
      <w:r w:rsidR="005B6209" w:rsidRPr="00215FBD">
        <w:rPr>
          <w:rFonts w:ascii="Arial" w:hAnsi="Arial" w:cs="Arial"/>
          <w:sz w:val="20"/>
          <w:szCs w:val="20"/>
        </w:rPr>
        <w:t>ses</w:t>
      </w:r>
      <w:r w:rsidR="00161A5C">
        <w:rPr>
          <w:rFonts w:ascii="Arial" w:hAnsi="Arial" w:cs="Arial"/>
          <w:sz w:val="20"/>
          <w:szCs w:val="20"/>
        </w:rPr>
        <w:t xml:space="preserve"> </w:t>
      </w:r>
      <w:r w:rsidR="005B6209" w:rsidRPr="00215FBD">
        <w:rPr>
          <w:rFonts w:ascii="Arial" w:hAnsi="Arial" w:cs="Arial"/>
          <w:sz w:val="20"/>
          <w:szCs w:val="20"/>
        </w:rPr>
        <w:t>frais,</w:t>
      </w:r>
      <w:r w:rsidR="00161A5C">
        <w:rPr>
          <w:rFonts w:ascii="Arial" w:hAnsi="Arial" w:cs="Arial"/>
          <w:sz w:val="20"/>
          <w:szCs w:val="20"/>
        </w:rPr>
        <w:t xml:space="preserve"> </w:t>
      </w:r>
      <w:r w:rsidR="005B6209" w:rsidRPr="00215FBD">
        <w:rPr>
          <w:rFonts w:ascii="Arial" w:hAnsi="Arial" w:cs="Arial"/>
          <w:sz w:val="20"/>
          <w:szCs w:val="20"/>
        </w:rPr>
        <w:t>risques</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périls,</w:t>
      </w:r>
      <w:r w:rsidR="00161A5C">
        <w:rPr>
          <w:rFonts w:ascii="Arial" w:hAnsi="Arial" w:cs="Arial"/>
          <w:sz w:val="20"/>
          <w:szCs w:val="20"/>
        </w:rPr>
        <w:t xml:space="preserve"> </w:t>
      </w:r>
      <w:r w:rsidR="005B6209" w:rsidRPr="00215FBD">
        <w:rPr>
          <w:rFonts w:ascii="Arial" w:hAnsi="Arial" w:cs="Arial"/>
          <w:sz w:val="20"/>
          <w:szCs w:val="20"/>
        </w:rPr>
        <w:t>sur</w:t>
      </w:r>
      <w:r w:rsidR="00161A5C">
        <w:rPr>
          <w:rFonts w:ascii="Arial" w:hAnsi="Arial" w:cs="Arial"/>
          <w:sz w:val="20"/>
          <w:szCs w:val="20"/>
        </w:rPr>
        <w:t xml:space="preserve"> </w:t>
      </w:r>
      <w:r w:rsidR="005B6209" w:rsidRPr="00215FBD">
        <w:rPr>
          <w:rFonts w:ascii="Arial" w:hAnsi="Arial" w:cs="Arial"/>
          <w:sz w:val="20"/>
          <w:szCs w:val="20"/>
        </w:rPr>
        <w:t>l’ordre</w:t>
      </w:r>
      <w:r w:rsidR="00161A5C">
        <w:rPr>
          <w:rFonts w:ascii="Arial" w:hAnsi="Arial" w:cs="Arial"/>
          <w:sz w:val="20"/>
          <w:szCs w:val="20"/>
        </w:rPr>
        <w:t xml:space="preserve"> </w:t>
      </w:r>
      <w:r w:rsidR="00723C62">
        <w:rPr>
          <w:rFonts w:ascii="Arial" w:hAnsi="Arial" w:cs="Arial"/>
          <w:sz w:val="20"/>
          <w:szCs w:val="20"/>
        </w:rPr>
        <w:t>de</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selon</w:t>
      </w:r>
      <w:r w:rsidR="00161A5C">
        <w:rPr>
          <w:rFonts w:ascii="Arial" w:hAnsi="Arial" w:cs="Arial"/>
          <w:sz w:val="20"/>
          <w:szCs w:val="20"/>
        </w:rPr>
        <w:t xml:space="preserve"> </w:t>
      </w:r>
      <w:r w:rsidR="005B6209" w:rsidRPr="00215FBD">
        <w:rPr>
          <w:rFonts w:ascii="Arial" w:hAnsi="Arial" w:cs="Arial"/>
          <w:sz w:val="20"/>
          <w:szCs w:val="20"/>
        </w:rPr>
        <w:t>les</w:t>
      </w:r>
      <w:r w:rsidR="00161A5C">
        <w:rPr>
          <w:rFonts w:ascii="Arial" w:hAnsi="Arial" w:cs="Arial"/>
          <w:sz w:val="20"/>
          <w:szCs w:val="20"/>
        </w:rPr>
        <w:t xml:space="preserve"> </w:t>
      </w:r>
      <w:r w:rsidR="005B6209" w:rsidRPr="00215FBD">
        <w:rPr>
          <w:rFonts w:ascii="Arial" w:hAnsi="Arial" w:cs="Arial"/>
          <w:sz w:val="20"/>
          <w:szCs w:val="20"/>
        </w:rPr>
        <w:t>moyens</w:t>
      </w:r>
      <w:r w:rsidR="00161A5C">
        <w:rPr>
          <w:rFonts w:ascii="Arial" w:hAnsi="Arial" w:cs="Arial"/>
          <w:sz w:val="20"/>
          <w:szCs w:val="20"/>
        </w:rPr>
        <w:t xml:space="preserve"> </w:t>
      </w:r>
      <w:r w:rsidR="005B6209" w:rsidRPr="00215FBD">
        <w:rPr>
          <w:rFonts w:ascii="Arial" w:hAnsi="Arial" w:cs="Arial"/>
          <w:sz w:val="20"/>
          <w:szCs w:val="20"/>
        </w:rPr>
        <w:t>d’action</w:t>
      </w:r>
      <w:r w:rsidR="00161A5C">
        <w:rPr>
          <w:rFonts w:ascii="Arial" w:hAnsi="Arial" w:cs="Arial"/>
          <w:sz w:val="20"/>
          <w:szCs w:val="20"/>
        </w:rPr>
        <w:t xml:space="preserve"> </w:t>
      </w:r>
      <w:r w:rsidR="005B6209" w:rsidRPr="00215FBD">
        <w:rPr>
          <w:rFonts w:ascii="Arial" w:hAnsi="Arial" w:cs="Arial"/>
          <w:sz w:val="20"/>
          <w:szCs w:val="20"/>
        </w:rPr>
        <w:t>prévus</w:t>
      </w:r>
      <w:r w:rsidR="00161A5C">
        <w:rPr>
          <w:rFonts w:ascii="Arial" w:hAnsi="Arial" w:cs="Arial"/>
          <w:sz w:val="20"/>
          <w:szCs w:val="20"/>
        </w:rPr>
        <w:t xml:space="preserve"> </w:t>
      </w:r>
      <w:r w:rsidR="005B6209" w:rsidRPr="00215FBD">
        <w:rPr>
          <w:rFonts w:ascii="Arial" w:hAnsi="Arial" w:cs="Arial"/>
          <w:sz w:val="20"/>
          <w:szCs w:val="20"/>
        </w:rPr>
        <w:t>à</w:t>
      </w:r>
      <w:r w:rsidR="00161A5C">
        <w:rPr>
          <w:rFonts w:ascii="Arial" w:hAnsi="Arial" w:cs="Arial"/>
          <w:sz w:val="20"/>
          <w:szCs w:val="20"/>
        </w:rPr>
        <w:t xml:space="preserve"> </w:t>
      </w:r>
      <w:r w:rsidR="005B6209" w:rsidRPr="00215FBD">
        <w:rPr>
          <w:rFonts w:ascii="Arial" w:hAnsi="Arial" w:cs="Arial"/>
          <w:sz w:val="20"/>
          <w:szCs w:val="20"/>
        </w:rPr>
        <w:t>l’article</w:t>
      </w:r>
      <w:r w:rsidR="00161A5C">
        <w:rPr>
          <w:rFonts w:ascii="Arial" w:hAnsi="Arial" w:cs="Arial"/>
          <w:sz w:val="20"/>
          <w:szCs w:val="20"/>
        </w:rPr>
        <w:t xml:space="preserve"> </w:t>
      </w:r>
      <w:r w:rsidR="005B6209" w:rsidRPr="00215FBD">
        <w:rPr>
          <w:rFonts w:ascii="Arial" w:hAnsi="Arial" w:cs="Arial"/>
          <w:sz w:val="20"/>
          <w:szCs w:val="20"/>
        </w:rPr>
        <w:t>87.</w:t>
      </w:r>
      <w:r w:rsidR="00161A5C">
        <w:rPr>
          <w:rFonts w:ascii="Arial" w:hAnsi="Arial" w:cs="Arial"/>
          <w:sz w:val="20"/>
          <w:szCs w:val="20"/>
        </w:rPr>
        <w:t xml:space="preserve"> </w:t>
      </w:r>
      <w:r w:rsidR="005B6209" w:rsidRPr="00215FBD">
        <w:rPr>
          <w:rFonts w:ascii="Arial" w:hAnsi="Arial" w:cs="Arial"/>
          <w:sz w:val="20"/>
          <w:szCs w:val="20"/>
        </w:rPr>
        <w:t>En</w:t>
      </w:r>
      <w:r w:rsidR="00161A5C">
        <w:rPr>
          <w:rFonts w:ascii="Arial" w:hAnsi="Arial" w:cs="Arial"/>
          <w:sz w:val="20"/>
          <w:szCs w:val="20"/>
        </w:rPr>
        <w:t xml:space="preserve"> </w:t>
      </w:r>
      <w:r w:rsidR="005B6209" w:rsidRPr="00215FBD">
        <w:rPr>
          <w:rFonts w:ascii="Arial" w:hAnsi="Arial" w:cs="Arial"/>
          <w:sz w:val="20"/>
          <w:szCs w:val="20"/>
        </w:rPr>
        <w:t>outre,</w:t>
      </w:r>
      <w:r w:rsidR="00161A5C">
        <w:rPr>
          <w:rFonts w:ascii="Arial" w:hAnsi="Arial" w:cs="Arial"/>
          <w:sz w:val="20"/>
          <w:szCs w:val="20"/>
        </w:rPr>
        <w:t xml:space="preserve"> </w:t>
      </w:r>
      <w:r w:rsidR="005B6209" w:rsidRPr="00215FBD">
        <w:rPr>
          <w:rFonts w:ascii="Arial" w:hAnsi="Arial" w:cs="Arial"/>
          <w:sz w:val="20"/>
          <w:szCs w:val="20"/>
        </w:rPr>
        <w:t>l’entrepreneur</w:t>
      </w:r>
      <w:r w:rsidR="00161A5C">
        <w:rPr>
          <w:rFonts w:ascii="Arial" w:hAnsi="Arial" w:cs="Arial"/>
          <w:sz w:val="20"/>
          <w:szCs w:val="20"/>
        </w:rPr>
        <w:t xml:space="preserve"> </w:t>
      </w:r>
      <w:r w:rsidR="005B6209" w:rsidRPr="00215FBD">
        <w:rPr>
          <w:rFonts w:ascii="Arial" w:hAnsi="Arial" w:cs="Arial"/>
          <w:sz w:val="20"/>
          <w:szCs w:val="20"/>
        </w:rPr>
        <w:t>est</w:t>
      </w:r>
      <w:r w:rsidR="00161A5C">
        <w:rPr>
          <w:rFonts w:ascii="Arial" w:hAnsi="Arial" w:cs="Arial"/>
          <w:sz w:val="20"/>
          <w:szCs w:val="20"/>
        </w:rPr>
        <w:t xml:space="preserve"> </w:t>
      </w:r>
      <w:r w:rsidR="005B6209" w:rsidRPr="00215FBD">
        <w:rPr>
          <w:rFonts w:ascii="Arial" w:hAnsi="Arial" w:cs="Arial"/>
          <w:sz w:val="20"/>
          <w:szCs w:val="20"/>
        </w:rPr>
        <w:t>passible</w:t>
      </w:r>
      <w:r w:rsidR="00161A5C">
        <w:rPr>
          <w:rFonts w:ascii="Arial" w:hAnsi="Arial" w:cs="Arial"/>
          <w:sz w:val="20"/>
          <w:szCs w:val="20"/>
        </w:rPr>
        <w:t xml:space="preserve"> </w:t>
      </w:r>
      <w:r w:rsidR="005B6209" w:rsidRPr="00215FBD">
        <w:rPr>
          <w:rFonts w:ascii="Arial" w:hAnsi="Arial" w:cs="Arial"/>
          <w:sz w:val="20"/>
          <w:szCs w:val="20"/>
        </w:rPr>
        <w:t>des</w:t>
      </w:r>
      <w:r w:rsidR="00161A5C">
        <w:rPr>
          <w:rFonts w:ascii="Arial" w:hAnsi="Arial" w:cs="Arial"/>
          <w:sz w:val="20"/>
          <w:szCs w:val="20"/>
        </w:rPr>
        <w:t xml:space="preserve"> </w:t>
      </w:r>
      <w:r w:rsidR="005B6209" w:rsidRPr="00215FBD">
        <w:rPr>
          <w:rFonts w:ascii="Arial" w:hAnsi="Arial" w:cs="Arial"/>
          <w:sz w:val="20"/>
          <w:szCs w:val="20"/>
        </w:rPr>
        <w:t>amendes</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pénalités</w:t>
      </w:r>
      <w:r w:rsidR="00161A5C">
        <w:rPr>
          <w:rFonts w:ascii="Arial" w:hAnsi="Arial" w:cs="Arial"/>
          <w:sz w:val="20"/>
          <w:szCs w:val="20"/>
        </w:rPr>
        <w:t xml:space="preserve"> </w:t>
      </w:r>
      <w:r w:rsidR="005B6209" w:rsidRPr="00215FBD">
        <w:rPr>
          <w:rFonts w:ascii="Arial" w:hAnsi="Arial" w:cs="Arial"/>
          <w:sz w:val="20"/>
          <w:szCs w:val="20"/>
        </w:rPr>
        <w:t>pour</w:t>
      </w:r>
      <w:r w:rsidR="00161A5C">
        <w:rPr>
          <w:rFonts w:ascii="Arial" w:hAnsi="Arial" w:cs="Arial"/>
          <w:sz w:val="20"/>
          <w:szCs w:val="20"/>
        </w:rPr>
        <w:t xml:space="preserve"> </w:t>
      </w:r>
      <w:r w:rsidR="005B6209" w:rsidRPr="00215FBD">
        <w:rPr>
          <w:rFonts w:ascii="Arial" w:hAnsi="Arial" w:cs="Arial"/>
          <w:sz w:val="20"/>
          <w:szCs w:val="20"/>
        </w:rPr>
        <w:t>inexécution</w:t>
      </w:r>
      <w:r w:rsidR="00161A5C">
        <w:rPr>
          <w:rFonts w:ascii="Arial" w:hAnsi="Arial" w:cs="Arial"/>
          <w:sz w:val="20"/>
          <w:szCs w:val="20"/>
        </w:rPr>
        <w:t xml:space="preserve"> </w:t>
      </w:r>
      <w:r w:rsidR="005B6209" w:rsidRPr="00215FBD">
        <w:rPr>
          <w:rFonts w:ascii="Arial" w:hAnsi="Arial" w:cs="Arial"/>
          <w:sz w:val="20"/>
          <w:szCs w:val="20"/>
        </w:rPr>
        <w:t>des</w:t>
      </w:r>
      <w:r w:rsidR="00161A5C">
        <w:rPr>
          <w:rFonts w:ascii="Arial" w:hAnsi="Arial" w:cs="Arial"/>
          <w:sz w:val="20"/>
          <w:szCs w:val="20"/>
        </w:rPr>
        <w:t xml:space="preserve"> </w:t>
      </w:r>
      <w:r w:rsidR="005B6209" w:rsidRPr="00215FBD">
        <w:rPr>
          <w:rFonts w:ascii="Arial" w:hAnsi="Arial" w:cs="Arial"/>
          <w:sz w:val="20"/>
          <w:szCs w:val="20"/>
        </w:rPr>
        <w:t>clauses</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conditions</w:t>
      </w:r>
      <w:r w:rsidR="00161A5C">
        <w:rPr>
          <w:rFonts w:ascii="Arial" w:hAnsi="Arial" w:cs="Arial"/>
          <w:sz w:val="20"/>
          <w:szCs w:val="20"/>
        </w:rPr>
        <w:t xml:space="preserve"> </w:t>
      </w:r>
      <w:r w:rsidR="005B6209" w:rsidRPr="00215FBD">
        <w:rPr>
          <w:rFonts w:ascii="Arial" w:hAnsi="Arial" w:cs="Arial"/>
          <w:sz w:val="20"/>
          <w:szCs w:val="20"/>
        </w:rPr>
        <w:t>du</w:t>
      </w:r>
      <w:r w:rsidR="00161A5C">
        <w:rPr>
          <w:rFonts w:ascii="Arial" w:hAnsi="Arial" w:cs="Arial"/>
          <w:sz w:val="20"/>
          <w:szCs w:val="20"/>
        </w:rPr>
        <w:t xml:space="preserve"> </w:t>
      </w:r>
      <w:r w:rsidR="005B6209" w:rsidRPr="00215FBD">
        <w:rPr>
          <w:rFonts w:ascii="Arial" w:hAnsi="Arial" w:cs="Arial"/>
          <w:sz w:val="20"/>
          <w:szCs w:val="20"/>
        </w:rPr>
        <w:t>marché.</w:t>
      </w:r>
    </w:p>
    <w:p w14:paraId="3223FA0E" w14:textId="77777777" w:rsidR="005B6209" w:rsidRPr="00215FBD" w:rsidRDefault="00717D2B" w:rsidP="00BC5683">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5B6209" w:rsidRPr="00215FBD">
        <w:rPr>
          <w:rFonts w:ascii="Arial" w:hAnsi="Arial" w:cs="Arial"/>
          <w:sz w:val="20"/>
          <w:szCs w:val="20"/>
        </w:rPr>
        <w:t>peut</w:t>
      </w:r>
      <w:r w:rsidR="00161A5C">
        <w:rPr>
          <w:rFonts w:ascii="Arial" w:hAnsi="Arial" w:cs="Arial"/>
          <w:sz w:val="20"/>
          <w:szCs w:val="20"/>
        </w:rPr>
        <w:t xml:space="preserve"> </w:t>
      </w:r>
      <w:r w:rsidR="005B6209" w:rsidRPr="00215FBD">
        <w:rPr>
          <w:rFonts w:ascii="Arial" w:hAnsi="Arial" w:cs="Arial"/>
          <w:sz w:val="20"/>
          <w:szCs w:val="20"/>
        </w:rPr>
        <w:t>aussi</w:t>
      </w:r>
      <w:r w:rsidR="00161A5C">
        <w:rPr>
          <w:rFonts w:ascii="Arial" w:hAnsi="Arial" w:cs="Arial"/>
          <w:sz w:val="20"/>
          <w:szCs w:val="20"/>
        </w:rPr>
        <w:t xml:space="preserve"> </w:t>
      </w:r>
      <w:r w:rsidR="005B6209" w:rsidRPr="00215FBD">
        <w:rPr>
          <w:rFonts w:ascii="Arial" w:hAnsi="Arial" w:cs="Arial"/>
          <w:sz w:val="20"/>
          <w:szCs w:val="20"/>
        </w:rPr>
        <w:t>exiger,</w:t>
      </w:r>
      <w:r w:rsidR="00161A5C">
        <w:rPr>
          <w:rFonts w:ascii="Arial" w:hAnsi="Arial" w:cs="Arial"/>
          <w:sz w:val="20"/>
          <w:szCs w:val="20"/>
        </w:rPr>
        <w:t xml:space="preserve"> </w:t>
      </w:r>
      <w:r w:rsidR="005B6209" w:rsidRPr="00215FBD">
        <w:rPr>
          <w:rFonts w:ascii="Arial" w:hAnsi="Arial" w:cs="Arial"/>
          <w:sz w:val="20"/>
          <w:szCs w:val="20"/>
        </w:rPr>
        <w:t>selon</w:t>
      </w:r>
      <w:r w:rsidR="00161A5C">
        <w:rPr>
          <w:rFonts w:ascii="Arial" w:hAnsi="Arial" w:cs="Arial"/>
          <w:sz w:val="20"/>
          <w:szCs w:val="20"/>
        </w:rPr>
        <w:t xml:space="preserve"> </w:t>
      </w:r>
      <w:r w:rsidR="005B6209" w:rsidRPr="00215FBD">
        <w:rPr>
          <w:rFonts w:ascii="Arial" w:hAnsi="Arial" w:cs="Arial"/>
          <w:sz w:val="20"/>
          <w:szCs w:val="20"/>
        </w:rPr>
        <w:t>les</w:t>
      </w:r>
      <w:r w:rsidR="00161A5C">
        <w:rPr>
          <w:rFonts w:ascii="Arial" w:hAnsi="Arial" w:cs="Arial"/>
          <w:sz w:val="20"/>
          <w:szCs w:val="20"/>
        </w:rPr>
        <w:t xml:space="preserve"> </w:t>
      </w:r>
      <w:r w:rsidR="005B6209" w:rsidRPr="00215FBD">
        <w:rPr>
          <w:rFonts w:ascii="Arial" w:hAnsi="Arial" w:cs="Arial"/>
          <w:sz w:val="20"/>
          <w:szCs w:val="20"/>
        </w:rPr>
        <w:t>mêmes</w:t>
      </w:r>
      <w:r w:rsidR="00161A5C">
        <w:rPr>
          <w:rFonts w:ascii="Arial" w:hAnsi="Arial" w:cs="Arial"/>
          <w:sz w:val="20"/>
          <w:szCs w:val="20"/>
        </w:rPr>
        <w:t xml:space="preserve"> </w:t>
      </w:r>
      <w:r w:rsidR="005B6209" w:rsidRPr="00215FBD">
        <w:rPr>
          <w:rFonts w:ascii="Arial" w:hAnsi="Arial" w:cs="Arial"/>
          <w:sz w:val="20"/>
          <w:szCs w:val="20"/>
        </w:rPr>
        <w:t>moyens,</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démolition</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reconstruction</w:t>
      </w:r>
      <w:r w:rsidR="00161A5C">
        <w:rPr>
          <w:rFonts w:ascii="Arial" w:hAnsi="Arial" w:cs="Arial"/>
          <w:sz w:val="20"/>
          <w:szCs w:val="20"/>
        </w:rPr>
        <w:t xml:space="preserve"> </w:t>
      </w:r>
      <w:r w:rsidR="005B6209" w:rsidRPr="00215FBD">
        <w:rPr>
          <w:rFonts w:ascii="Arial" w:hAnsi="Arial" w:cs="Arial"/>
          <w:sz w:val="20"/>
          <w:szCs w:val="20"/>
        </w:rPr>
        <w:t>par</w:t>
      </w:r>
      <w:r w:rsidR="00161A5C">
        <w:rPr>
          <w:rFonts w:ascii="Arial" w:hAnsi="Arial" w:cs="Arial"/>
          <w:sz w:val="20"/>
          <w:szCs w:val="20"/>
        </w:rPr>
        <w:t xml:space="preserve"> </w:t>
      </w:r>
      <w:r w:rsidR="005B6209" w:rsidRPr="00215FBD">
        <w:rPr>
          <w:rFonts w:ascii="Arial" w:hAnsi="Arial" w:cs="Arial"/>
          <w:sz w:val="20"/>
          <w:szCs w:val="20"/>
        </w:rPr>
        <w:t>l’entrepreneur</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l’ouvrage</w:t>
      </w:r>
      <w:r w:rsidR="00161A5C">
        <w:rPr>
          <w:rFonts w:ascii="Arial" w:hAnsi="Arial" w:cs="Arial"/>
          <w:sz w:val="20"/>
          <w:szCs w:val="20"/>
        </w:rPr>
        <w:t xml:space="preserve"> </w:t>
      </w:r>
      <w:r w:rsidR="005B6209" w:rsidRPr="00215FBD">
        <w:rPr>
          <w:rFonts w:ascii="Arial" w:hAnsi="Arial" w:cs="Arial"/>
          <w:sz w:val="20"/>
          <w:szCs w:val="20"/>
        </w:rPr>
        <w:t>ou</w:t>
      </w:r>
      <w:r w:rsidR="00161A5C">
        <w:rPr>
          <w:rFonts w:ascii="Arial" w:hAnsi="Arial" w:cs="Arial"/>
          <w:sz w:val="20"/>
          <w:szCs w:val="20"/>
        </w:rPr>
        <w:t xml:space="preserve"> </w:t>
      </w:r>
      <w:r w:rsidR="005B6209" w:rsidRPr="00215FBD">
        <w:rPr>
          <w:rFonts w:ascii="Arial" w:hAnsi="Arial" w:cs="Arial"/>
          <w:sz w:val="20"/>
          <w:szCs w:val="20"/>
        </w:rPr>
        <w:t>des</w:t>
      </w:r>
      <w:r w:rsidR="00161A5C">
        <w:rPr>
          <w:rFonts w:ascii="Arial" w:hAnsi="Arial" w:cs="Arial"/>
          <w:sz w:val="20"/>
          <w:szCs w:val="20"/>
        </w:rPr>
        <w:t xml:space="preserve"> </w:t>
      </w:r>
      <w:r w:rsidR="005B6209" w:rsidRPr="00215FBD">
        <w:rPr>
          <w:rFonts w:ascii="Arial" w:hAnsi="Arial" w:cs="Arial"/>
          <w:sz w:val="20"/>
          <w:szCs w:val="20"/>
        </w:rPr>
        <w:t>parties</w:t>
      </w:r>
      <w:r w:rsidR="00161A5C">
        <w:rPr>
          <w:rFonts w:ascii="Arial" w:hAnsi="Arial" w:cs="Arial"/>
          <w:sz w:val="20"/>
          <w:szCs w:val="20"/>
        </w:rPr>
        <w:t xml:space="preserve"> </w:t>
      </w:r>
      <w:r w:rsidR="005B6209" w:rsidRPr="00215FBD">
        <w:rPr>
          <w:rFonts w:ascii="Arial" w:hAnsi="Arial" w:cs="Arial"/>
          <w:sz w:val="20"/>
          <w:szCs w:val="20"/>
        </w:rPr>
        <w:t>d’ouvrage</w:t>
      </w:r>
      <w:r w:rsidR="00161A5C">
        <w:rPr>
          <w:rFonts w:ascii="Arial" w:hAnsi="Arial" w:cs="Arial"/>
          <w:sz w:val="20"/>
          <w:szCs w:val="20"/>
        </w:rPr>
        <w:t xml:space="preserve"> </w:t>
      </w:r>
      <w:r w:rsidR="005B6209" w:rsidRPr="00215FBD">
        <w:rPr>
          <w:rFonts w:ascii="Arial" w:hAnsi="Arial" w:cs="Arial"/>
          <w:sz w:val="20"/>
          <w:szCs w:val="20"/>
        </w:rPr>
        <w:t>dans</w:t>
      </w:r>
      <w:r w:rsidR="00161A5C">
        <w:rPr>
          <w:rFonts w:ascii="Arial" w:hAnsi="Arial" w:cs="Arial"/>
          <w:sz w:val="20"/>
          <w:szCs w:val="20"/>
        </w:rPr>
        <w:t xml:space="preserve"> </w:t>
      </w:r>
      <w:r w:rsidR="005B6209" w:rsidRPr="00215FBD">
        <w:rPr>
          <w:rFonts w:ascii="Arial" w:hAnsi="Arial" w:cs="Arial"/>
          <w:sz w:val="20"/>
          <w:szCs w:val="20"/>
        </w:rPr>
        <w:t>lesquels</w:t>
      </w:r>
      <w:r w:rsidR="00161A5C">
        <w:rPr>
          <w:rFonts w:ascii="Arial" w:hAnsi="Arial" w:cs="Arial"/>
          <w:sz w:val="20"/>
          <w:szCs w:val="20"/>
        </w:rPr>
        <w:t xml:space="preserve"> </w:t>
      </w:r>
      <w:r w:rsidR="005B6209" w:rsidRPr="00215FBD">
        <w:rPr>
          <w:rFonts w:ascii="Arial" w:hAnsi="Arial" w:cs="Arial"/>
          <w:sz w:val="20"/>
          <w:szCs w:val="20"/>
        </w:rPr>
        <w:t>des</w:t>
      </w:r>
      <w:r w:rsidR="00161A5C">
        <w:rPr>
          <w:rFonts w:ascii="Arial" w:hAnsi="Arial" w:cs="Arial"/>
          <w:sz w:val="20"/>
          <w:szCs w:val="20"/>
        </w:rPr>
        <w:t xml:space="preserve"> </w:t>
      </w:r>
      <w:r w:rsidR="005B6209" w:rsidRPr="00215FBD">
        <w:rPr>
          <w:rFonts w:ascii="Arial" w:hAnsi="Arial" w:cs="Arial"/>
          <w:sz w:val="20"/>
          <w:szCs w:val="20"/>
        </w:rPr>
        <w:t>produits</w:t>
      </w:r>
      <w:r w:rsidR="00161A5C">
        <w:rPr>
          <w:rFonts w:ascii="Arial" w:hAnsi="Arial" w:cs="Arial"/>
          <w:sz w:val="20"/>
          <w:szCs w:val="20"/>
        </w:rPr>
        <w:t xml:space="preserve"> </w:t>
      </w:r>
      <w:r w:rsidR="005B6209" w:rsidRPr="00215FBD">
        <w:rPr>
          <w:rFonts w:ascii="Arial" w:hAnsi="Arial" w:cs="Arial"/>
          <w:sz w:val="20"/>
          <w:szCs w:val="20"/>
        </w:rPr>
        <w:t>non</w:t>
      </w:r>
      <w:r w:rsidR="00161A5C">
        <w:rPr>
          <w:rFonts w:ascii="Arial" w:hAnsi="Arial" w:cs="Arial"/>
          <w:sz w:val="20"/>
          <w:szCs w:val="20"/>
        </w:rPr>
        <w:t xml:space="preserve"> </w:t>
      </w:r>
      <w:r w:rsidR="005B6209" w:rsidRPr="00215FBD">
        <w:rPr>
          <w:rFonts w:ascii="Arial" w:hAnsi="Arial" w:cs="Arial"/>
          <w:sz w:val="20"/>
          <w:szCs w:val="20"/>
        </w:rPr>
        <w:t>acceptés</w:t>
      </w:r>
      <w:r w:rsidR="00161A5C">
        <w:rPr>
          <w:rFonts w:ascii="Arial" w:hAnsi="Arial" w:cs="Arial"/>
          <w:sz w:val="20"/>
          <w:szCs w:val="20"/>
        </w:rPr>
        <w:t xml:space="preserve"> </w:t>
      </w:r>
      <w:r w:rsidR="005B6209" w:rsidRPr="00215FBD">
        <w:rPr>
          <w:rFonts w:ascii="Arial" w:hAnsi="Arial" w:cs="Arial"/>
          <w:sz w:val="20"/>
          <w:szCs w:val="20"/>
        </w:rPr>
        <w:t>ont</w:t>
      </w:r>
      <w:r w:rsidR="00161A5C">
        <w:rPr>
          <w:rFonts w:ascii="Arial" w:hAnsi="Arial" w:cs="Arial"/>
          <w:sz w:val="20"/>
          <w:szCs w:val="20"/>
        </w:rPr>
        <w:t xml:space="preserve"> </w:t>
      </w:r>
      <w:r w:rsidR="005B6209" w:rsidRPr="00215FBD">
        <w:rPr>
          <w:rFonts w:ascii="Arial" w:hAnsi="Arial" w:cs="Arial"/>
          <w:sz w:val="20"/>
          <w:szCs w:val="20"/>
        </w:rPr>
        <w:t>été</w:t>
      </w:r>
      <w:r w:rsidR="00161A5C">
        <w:rPr>
          <w:rFonts w:ascii="Arial" w:hAnsi="Arial" w:cs="Arial"/>
          <w:sz w:val="20"/>
          <w:szCs w:val="20"/>
        </w:rPr>
        <w:t xml:space="preserve"> </w:t>
      </w:r>
      <w:r w:rsidR="005B6209" w:rsidRPr="00215FBD">
        <w:rPr>
          <w:rFonts w:ascii="Arial" w:hAnsi="Arial" w:cs="Arial"/>
          <w:sz w:val="20"/>
          <w:szCs w:val="20"/>
        </w:rPr>
        <w:t>mis</w:t>
      </w:r>
      <w:r w:rsidR="00161A5C">
        <w:rPr>
          <w:rFonts w:ascii="Arial" w:hAnsi="Arial" w:cs="Arial"/>
          <w:sz w:val="20"/>
          <w:szCs w:val="20"/>
        </w:rPr>
        <w:t xml:space="preserve"> </w:t>
      </w:r>
      <w:r w:rsidR="005B6209" w:rsidRPr="00215FBD">
        <w:rPr>
          <w:rFonts w:ascii="Arial" w:hAnsi="Arial" w:cs="Arial"/>
          <w:sz w:val="20"/>
          <w:szCs w:val="20"/>
        </w:rPr>
        <w:lastRenderedPageBreak/>
        <w:t>en</w:t>
      </w:r>
      <w:r w:rsidR="00161A5C">
        <w:rPr>
          <w:rFonts w:ascii="Arial" w:hAnsi="Arial" w:cs="Arial"/>
          <w:sz w:val="20"/>
          <w:szCs w:val="20"/>
        </w:rPr>
        <w:t xml:space="preserve"> </w:t>
      </w:r>
      <w:r w:rsidR="005B6209" w:rsidRPr="00215FBD">
        <w:rPr>
          <w:rFonts w:ascii="Arial" w:hAnsi="Arial" w:cs="Arial"/>
          <w:sz w:val="20"/>
          <w:szCs w:val="20"/>
        </w:rPr>
        <w:t>œuvre</w:t>
      </w:r>
      <w:r w:rsidR="00161A5C">
        <w:rPr>
          <w:rFonts w:ascii="Arial" w:hAnsi="Arial" w:cs="Arial"/>
          <w:sz w:val="20"/>
          <w:szCs w:val="20"/>
        </w:rPr>
        <w:t xml:space="preserve"> </w:t>
      </w:r>
      <w:r w:rsidR="005B6209" w:rsidRPr="00215FBD">
        <w:rPr>
          <w:rFonts w:ascii="Arial" w:hAnsi="Arial" w:cs="Arial"/>
          <w:sz w:val="20"/>
          <w:szCs w:val="20"/>
        </w:rPr>
        <w:t>ou</w:t>
      </w:r>
      <w:r w:rsidR="00161A5C">
        <w:rPr>
          <w:rFonts w:ascii="Arial" w:hAnsi="Arial" w:cs="Arial"/>
          <w:sz w:val="20"/>
          <w:szCs w:val="20"/>
        </w:rPr>
        <w:t xml:space="preserve"> </w:t>
      </w:r>
      <w:r w:rsidR="005B6209" w:rsidRPr="00215FBD">
        <w:rPr>
          <w:rFonts w:ascii="Arial" w:hAnsi="Arial" w:cs="Arial"/>
          <w:sz w:val="20"/>
          <w:szCs w:val="20"/>
        </w:rPr>
        <w:t>qui</w:t>
      </w:r>
      <w:r w:rsidR="00161A5C">
        <w:rPr>
          <w:rFonts w:ascii="Arial" w:hAnsi="Arial" w:cs="Arial"/>
          <w:sz w:val="20"/>
          <w:szCs w:val="20"/>
        </w:rPr>
        <w:t xml:space="preserve"> </w:t>
      </w:r>
      <w:r w:rsidR="005B6209" w:rsidRPr="00215FBD">
        <w:rPr>
          <w:rFonts w:ascii="Arial" w:hAnsi="Arial" w:cs="Arial"/>
          <w:sz w:val="20"/>
          <w:szCs w:val="20"/>
        </w:rPr>
        <w:t>ont</w:t>
      </w:r>
      <w:r w:rsidR="00161A5C">
        <w:rPr>
          <w:rFonts w:ascii="Arial" w:hAnsi="Arial" w:cs="Arial"/>
          <w:sz w:val="20"/>
          <w:szCs w:val="20"/>
        </w:rPr>
        <w:t xml:space="preserve"> </w:t>
      </w:r>
      <w:r w:rsidR="005B6209" w:rsidRPr="00215FBD">
        <w:rPr>
          <w:rFonts w:ascii="Arial" w:hAnsi="Arial" w:cs="Arial"/>
          <w:sz w:val="20"/>
          <w:szCs w:val="20"/>
        </w:rPr>
        <w:t>été</w:t>
      </w:r>
      <w:r w:rsidR="00161A5C">
        <w:rPr>
          <w:rFonts w:ascii="Arial" w:hAnsi="Arial" w:cs="Arial"/>
          <w:sz w:val="20"/>
          <w:szCs w:val="20"/>
        </w:rPr>
        <w:t xml:space="preserve"> </w:t>
      </w:r>
      <w:r w:rsidR="005B6209" w:rsidRPr="00215FBD">
        <w:rPr>
          <w:rFonts w:ascii="Arial" w:hAnsi="Arial" w:cs="Arial"/>
          <w:sz w:val="20"/>
          <w:szCs w:val="20"/>
        </w:rPr>
        <w:t>exécutés</w:t>
      </w:r>
      <w:r w:rsidR="00161A5C">
        <w:rPr>
          <w:rFonts w:ascii="Arial" w:hAnsi="Arial" w:cs="Arial"/>
          <w:sz w:val="20"/>
          <w:szCs w:val="20"/>
        </w:rPr>
        <w:t xml:space="preserve"> </w:t>
      </w:r>
      <w:r w:rsidR="005B6209" w:rsidRPr="00215FBD">
        <w:rPr>
          <w:rFonts w:ascii="Arial" w:hAnsi="Arial" w:cs="Arial"/>
          <w:sz w:val="20"/>
          <w:szCs w:val="20"/>
        </w:rPr>
        <w:t>en</w:t>
      </w:r>
      <w:r w:rsidR="00161A5C">
        <w:rPr>
          <w:rFonts w:ascii="Arial" w:hAnsi="Arial" w:cs="Arial"/>
          <w:sz w:val="20"/>
          <w:szCs w:val="20"/>
        </w:rPr>
        <w:t xml:space="preserve"> </w:t>
      </w:r>
      <w:r w:rsidR="005B6209" w:rsidRPr="00215FBD">
        <w:rPr>
          <w:rFonts w:ascii="Arial" w:hAnsi="Arial" w:cs="Arial"/>
          <w:sz w:val="20"/>
          <w:szCs w:val="20"/>
        </w:rPr>
        <w:t>période</w:t>
      </w:r>
      <w:r w:rsidR="00161A5C">
        <w:rPr>
          <w:rFonts w:ascii="Arial" w:hAnsi="Arial" w:cs="Arial"/>
          <w:sz w:val="20"/>
          <w:szCs w:val="20"/>
        </w:rPr>
        <w:t xml:space="preserve"> </w:t>
      </w:r>
      <w:r w:rsidR="005B6209" w:rsidRPr="00215FBD">
        <w:rPr>
          <w:rFonts w:ascii="Arial" w:hAnsi="Arial" w:cs="Arial"/>
          <w:sz w:val="20"/>
          <w:szCs w:val="20"/>
        </w:rPr>
        <w:t>d’interdiction.</w:t>
      </w:r>
      <w:r w:rsidR="00161A5C">
        <w:rPr>
          <w:rFonts w:ascii="Arial" w:hAnsi="Arial" w:cs="Arial"/>
          <w:sz w:val="20"/>
          <w:szCs w:val="20"/>
        </w:rPr>
        <w:t xml:space="preserve"> </w:t>
      </w:r>
      <w:r w:rsidR="005B6209" w:rsidRPr="00215FBD">
        <w:rPr>
          <w:rFonts w:ascii="Arial" w:hAnsi="Arial" w:cs="Arial"/>
          <w:sz w:val="20"/>
          <w:szCs w:val="20"/>
        </w:rPr>
        <w:t>Au</w:t>
      </w:r>
      <w:r w:rsidR="00161A5C">
        <w:rPr>
          <w:rFonts w:ascii="Arial" w:hAnsi="Arial" w:cs="Arial"/>
          <w:sz w:val="20"/>
          <w:szCs w:val="20"/>
        </w:rPr>
        <w:t xml:space="preserve"> </w:t>
      </w:r>
      <w:r w:rsidR="005B6209" w:rsidRPr="00215FBD">
        <w:rPr>
          <w:rFonts w:ascii="Arial" w:hAnsi="Arial" w:cs="Arial"/>
          <w:sz w:val="20"/>
          <w:szCs w:val="20"/>
        </w:rPr>
        <w:t>besoin,</w:t>
      </w:r>
      <w:r w:rsidR="00161A5C">
        <w:rPr>
          <w:rFonts w:ascii="Arial" w:hAnsi="Arial" w:cs="Arial"/>
          <w:sz w:val="20"/>
          <w:szCs w:val="20"/>
        </w:rPr>
        <w:t xml:space="preserve"> </w:t>
      </w:r>
      <w:r w:rsidR="005B6209" w:rsidRPr="00215FBD">
        <w:rPr>
          <w:rFonts w:ascii="Arial" w:hAnsi="Arial" w:cs="Arial"/>
          <w:sz w:val="20"/>
          <w:szCs w:val="20"/>
        </w:rPr>
        <w:t>il</w:t>
      </w:r>
      <w:r w:rsidR="00161A5C">
        <w:rPr>
          <w:rFonts w:ascii="Arial" w:hAnsi="Arial" w:cs="Arial"/>
          <w:sz w:val="20"/>
          <w:szCs w:val="20"/>
        </w:rPr>
        <w:t xml:space="preserve"> </w:t>
      </w:r>
      <w:r w:rsidR="005B6209" w:rsidRPr="00215FBD">
        <w:rPr>
          <w:rFonts w:ascii="Arial" w:hAnsi="Arial" w:cs="Arial"/>
          <w:sz w:val="20"/>
          <w:szCs w:val="20"/>
        </w:rPr>
        <w:t>agit</w:t>
      </w:r>
      <w:r w:rsidR="00161A5C">
        <w:rPr>
          <w:rFonts w:ascii="Arial" w:hAnsi="Arial" w:cs="Arial"/>
          <w:sz w:val="20"/>
          <w:szCs w:val="20"/>
        </w:rPr>
        <w:t xml:space="preserve"> </w:t>
      </w:r>
      <w:r w:rsidR="005B6209" w:rsidRPr="00215FBD">
        <w:rPr>
          <w:rFonts w:ascii="Arial" w:hAnsi="Arial" w:cs="Arial"/>
          <w:sz w:val="20"/>
          <w:szCs w:val="20"/>
        </w:rPr>
        <w:t>d’office</w:t>
      </w:r>
      <w:r w:rsidR="00161A5C">
        <w:rPr>
          <w:rFonts w:ascii="Arial" w:hAnsi="Arial" w:cs="Arial"/>
          <w:sz w:val="20"/>
          <w:szCs w:val="20"/>
        </w:rPr>
        <w:t xml:space="preserve"> </w:t>
      </w:r>
      <w:r w:rsidR="005B6209" w:rsidRPr="00215FBD">
        <w:rPr>
          <w:rFonts w:ascii="Arial" w:hAnsi="Arial" w:cs="Arial"/>
          <w:sz w:val="20"/>
          <w:szCs w:val="20"/>
        </w:rPr>
        <w:t>aux</w:t>
      </w:r>
      <w:r w:rsidR="00161A5C">
        <w:rPr>
          <w:rFonts w:ascii="Arial" w:hAnsi="Arial" w:cs="Arial"/>
          <w:sz w:val="20"/>
          <w:szCs w:val="20"/>
        </w:rPr>
        <w:t xml:space="preserve"> </w:t>
      </w:r>
      <w:r w:rsidR="005B6209" w:rsidRPr="00215FBD">
        <w:rPr>
          <w:rFonts w:ascii="Arial" w:hAnsi="Arial" w:cs="Arial"/>
          <w:sz w:val="20"/>
          <w:szCs w:val="20"/>
        </w:rPr>
        <w:t>frais,</w:t>
      </w:r>
      <w:r w:rsidR="00161A5C">
        <w:rPr>
          <w:rFonts w:ascii="Arial" w:hAnsi="Arial" w:cs="Arial"/>
          <w:sz w:val="20"/>
          <w:szCs w:val="20"/>
        </w:rPr>
        <w:t xml:space="preserve"> </w:t>
      </w:r>
      <w:r w:rsidR="005B6209" w:rsidRPr="00215FBD">
        <w:rPr>
          <w:rFonts w:ascii="Arial" w:hAnsi="Arial" w:cs="Arial"/>
          <w:sz w:val="20"/>
          <w:szCs w:val="20"/>
        </w:rPr>
        <w:t>risques</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périls</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l’entrepreneur.</w:t>
      </w:r>
    </w:p>
    <w:p w14:paraId="293CB0EC" w14:textId="77777777" w:rsidR="00533FBC" w:rsidRPr="00215FBD" w:rsidRDefault="00533FBC" w:rsidP="00EF2F99">
      <w:pPr>
        <w:spacing w:after="0" w:line="240" w:lineRule="auto"/>
        <w:jc w:val="both"/>
        <w:rPr>
          <w:rFonts w:ascii="Arial" w:hAnsi="Arial" w:cs="Arial"/>
          <w:sz w:val="20"/>
          <w:szCs w:val="20"/>
        </w:rPr>
      </w:pPr>
    </w:p>
    <w:p w14:paraId="185C17CE" w14:textId="77777777" w:rsidR="00C9287B" w:rsidRPr="00215FBD" w:rsidRDefault="005B6209" w:rsidP="00C9287B">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terminé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proofErr w:type="spellStart"/>
      <w:r w:rsidRPr="00215FBD">
        <w:rPr>
          <w:rFonts w:ascii="Arial" w:hAnsi="Arial" w:cs="Arial"/>
          <w:sz w:val="20"/>
          <w:szCs w:val="20"/>
        </w:rPr>
        <w:t>ﬁxée</w:t>
      </w:r>
      <w:proofErr w:type="spellEnd"/>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achèvement,</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autant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résultats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proofErr w:type="spellStart"/>
      <w:r w:rsidRPr="00215FBD">
        <w:rPr>
          <w:rFonts w:ascii="Arial" w:hAnsi="Arial" w:cs="Arial"/>
          <w:sz w:val="20"/>
          <w:szCs w:val="20"/>
        </w:rPr>
        <w:t>vériﬁcations</w:t>
      </w:r>
      <w:proofErr w:type="spellEnd"/>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réceptions</w:t>
      </w:r>
      <w:r w:rsidR="00161A5C">
        <w:rPr>
          <w:rFonts w:ascii="Arial" w:hAnsi="Arial" w:cs="Arial"/>
          <w:sz w:val="20"/>
          <w:szCs w:val="20"/>
        </w:rPr>
        <w:t xml:space="preserve"> </w:t>
      </w:r>
      <w:r w:rsidRPr="00215FBD">
        <w:rPr>
          <w:rFonts w:ascii="Arial" w:hAnsi="Arial" w:cs="Arial"/>
          <w:sz w:val="20"/>
          <w:szCs w:val="20"/>
        </w:rPr>
        <w:t>techniques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épreuves</w:t>
      </w:r>
      <w:r w:rsidR="00161A5C">
        <w:rPr>
          <w:rFonts w:ascii="Arial" w:hAnsi="Arial" w:cs="Arial"/>
          <w:sz w:val="20"/>
          <w:szCs w:val="20"/>
        </w:rPr>
        <w:t xml:space="preserve"> </w:t>
      </w:r>
      <w:r w:rsidRPr="00215FBD">
        <w:rPr>
          <w:rFonts w:ascii="Arial" w:hAnsi="Arial" w:cs="Arial"/>
          <w:sz w:val="20"/>
          <w:szCs w:val="20"/>
        </w:rPr>
        <w:t>prescrites</w:t>
      </w:r>
      <w:r w:rsidR="00161A5C">
        <w:rPr>
          <w:rFonts w:ascii="Arial" w:hAnsi="Arial" w:cs="Arial"/>
          <w:sz w:val="20"/>
          <w:szCs w:val="20"/>
        </w:rPr>
        <w:t xml:space="preserve"> </w:t>
      </w:r>
      <w:r w:rsidRPr="00215FBD">
        <w:rPr>
          <w:rFonts w:ascii="Arial" w:hAnsi="Arial" w:cs="Arial"/>
          <w:sz w:val="20"/>
          <w:szCs w:val="20"/>
        </w:rPr>
        <w:t>soient</w:t>
      </w:r>
      <w:r w:rsidR="00161A5C">
        <w:rPr>
          <w:rFonts w:ascii="Arial" w:hAnsi="Arial" w:cs="Arial"/>
          <w:sz w:val="20"/>
          <w:szCs w:val="20"/>
        </w:rPr>
        <w:t xml:space="preserve"> </w:t>
      </w:r>
      <w:r w:rsidRPr="00215FBD">
        <w:rPr>
          <w:rFonts w:ascii="Arial" w:hAnsi="Arial" w:cs="Arial"/>
          <w:sz w:val="20"/>
          <w:szCs w:val="20"/>
        </w:rPr>
        <w:t>connus,</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dressé</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précitée,</w:t>
      </w:r>
      <w:r w:rsidR="00161A5C">
        <w:rPr>
          <w:rFonts w:ascii="Arial" w:hAnsi="Arial" w:cs="Arial"/>
          <w:sz w:val="20"/>
          <w:szCs w:val="20"/>
        </w:rPr>
        <w:t xml:space="preserve"> </w:t>
      </w:r>
      <w:r w:rsidRPr="00215FBD">
        <w:rPr>
          <w:rFonts w:ascii="Arial" w:hAnsi="Arial" w:cs="Arial"/>
          <w:sz w:val="20"/>
          <w:szCs w:val="20"/>
        </w:rPr>
        <w:t>selon</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refus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p>
    <w:p w14:paraId="2009EF4D" w14:textId="77777777" w:rsidR="001065D4" w:rsidRPr="00215FBD" w:rsidRDefault="001065D4" w:rsidP="00C9287B">
      <w:pPr>
        <w:spacing w:after="0" w:line="240" w:lineRule="auto"/>
        <w:jc w:val="both"/>
        <w:rPr>
          <w:rFonts w:ascii="Arial" w:hAnsi="Arial" w:cs="Arial"/>
          <w:sz w:val="20"/>
          <w:szCs w:val="20"/>
        </w:rPr>
      </w:pPr>
    </w:p>
    <w:p w14:paraId="382E144F"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p>
    <w:p w14:paraId="5ACDE6CA" w14:textId="77777777" w:rsidR="00E213CF" w:rsidRPr="00215FBD" w:rsidRDefault="00E213CF"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281BAB80" w14:textId="77777777" w:rsidR="00A96A1B" w:rsidRPr="00215FBD" w:rsidRDefault="00A96A1B"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92,</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488F185A" w14:textId="77777777" w:rsidR="00C61044" w:rsidRPr="00215FBD" w:rsidRDefault="00C61044"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34A62025" w14:textId="77777777" w:rsidR="007E7B58" w:rsidRPr="00215FBD" w:rsidRDefault="007E7B58"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où</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résultats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vérifications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réceptions</w:t>
      </w:r>
      <w:r w:rsidR="00161A5C">
        <w:rPr>
          <w:rFonts w:ascii="Arial" w:hAnsi="Arial" w:cs="Arial"/>
          <w:b/>
          <w:i/>
          <w:sz w:val="20"/>
          <w:szCs w:val="20"/>
        </w:rPr>
        <w:t xml:space="preserve"> </w:t>
      </w:r>
      <w:r w:rsidRPr="00215FBD">
        <w:rPr>
          <w:rFonts w:ascii="Arial" w:hAnsi="Arial" w:cs="Arial"/>
          <w:b/>
          <w:i/>
          <w:sz w:val="20"/>
          <w:szCs w:val="20"/>
        </w:rPr>
        <w:t>techniques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épreuves</w:t>
      </w:r>
      <w:r w:rsidR="00161A5C">
        <w:rPr>
          <w:rFonts w:ascii="Arial" w:hAnsi="Arial" w:cs="Arial"/>
          <w:b/>
          <w:i/>
          <w:sz w:val="20"/>
          <w:szCs w:val="20"/>
        </w:rPr>
        <w:t xml:space="preserve"> </w:t>
      </w:r>
      <w:r w:rsidRPr="00215FBD">
        <w:rPr>
          <w:rFonts w:ascii="Arial" w:hAnsi="Arial" w:cs="Arial"/>
          <w:b/>
          <w:i/>
          <w:sz w:val="20"/>
          <w:szCs w:val="20"/>
        </w:rPr>
        <w:t>prescrites</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connus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120</w:t>
      </w:r>
      <w:r w:rsidR="00161A5C">
        <w:rPr>
          <w:rFonts w:ascii="Arial" w:hAnsi="Arial" w:cs="Arial"/>
          <w:b/>
          <w:i/>
          <w:sz w:val="20"/>
          <w:szCs w:val="20"/>
        </w:rPr>
        <w:t xml:space="preserve"> </w:t>
      </w:r>
      <w:r w:rsidRPr="00215FBD">
        <w:rPr>
          <w:rFonts w:ascii="Arial" w:hAnsi="Arial" w:cs="Arial"/>
          <w:b/>
          <w:i/>
          <w:sz w:val="20"/>
          <w:szCs w:val="20"/>
        </w:rPr>
        <w:t>jours</w:t>
      </w:r>
      <w:r w:rsidR="00161A5C">
        <w:rPr>
          <w:rFonts w:ascii="Arial" w:hAnsi="Arial" w:cs="Arial"/>
          <w:b/>
          <w:i/>
          <w:sz w:val="20"/>
          <w:szCs w:val="20"/>
        </w:rPr>
        <w:t xml:space="preserve"> </w:t>
      </w:r>
      <w:r w:rsidRPr="00215FBD">
        <w:rPr>
          <w:rFonts w:ascii="Arial" w:hAnsi="Arial" w:cs="Arial"/>
          <w:b/>
          <w:i/>
          <w:sz w:val="20"/>
          <w:szCs w:val="20"/>
        </w:rPr>
        <w:t>après</w:t>
      </w:r>
      <w:r w:rsidR="00161A5C">
        <w:rPr>
          <w:rFonts w:ascii="Arial" w:hAnsi="Arial" w:cs="Arial"/>
          <w:b/>
          <w:i/>
          <w:sz w:val="20"/>
          <w:szCs w:val="20"/>
        </w:rPr>
        <w:t xml:space="preserve"> </w:t>
      </w:r>
      <w:r w:rsidRPr="00215FBD">
        <w:rPr>
          <w:rFonts w:ascii="Arial" w:hAnsi="Arial" w:cs="Arial"/>
          <w:b/>
          <w:i/>
          <w:sz w:val="20"/>
          <w:szCs w:val="20"/>
        </w:rPr>
        <w:t>l'achèvement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00C35856">
        <w:rPr>
          <w:rFonts w:ascii="Arial" w:hAnsi="Arial" w:cs="Arial"/>
          <w:b/>
          <w:i/>
          <w:sz w:val="20"/>
          <w:szCs w:val="20"/>
        </w:rPr>
        <w:t>ne</w:t>
      </w:r>
      <w:r w:rsidR="00161A5C">
        <w:rPr>
          <w:rFonts w:ascii="Arial" w:hAnsi="Arial" w:cs="Arial"/>
          <w:b/>
          <w:i/>
          <w:sz w:val="20"/>
          <w:szCs w:val="20"/>
        </w:rPr>
        <w:t xml:space="preserve"> </w:t>
      </w:r>
      <w:r w:rsidR="00C35856">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s’opposer</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l’octroi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provisoire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w:t>
      </w:r>
      <w:r w:rsidR="00161A5C">
        <w:rPr>
          <w:rFonts w:ascii="Arial" w:hAnsi="Arial" w:cs="Arial"/>
          <w:b/>
          <w:i/>
          <w:sz w:val="20"/>
          <w:szCs w:val="20"/>
        </w:rPr>
        <w:t xml:space="preserve"> </w:t>
      </w:r>
      <w:r w:rsidRPr="00215FBD">
        <w:rPr>
          <w:rFonts w:ascii="Arial" w:hAnsi="Arial" w:cs="Arial"/>
          <w:b/>
          <w:i/>
          <w:sz w:val="20"/>
          <w:szCs w:val="20"/>
        </w:rPr>
        <w:t>fait.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provis</w:t>
      </w:r>
      <w:r w:rsidR="00C35856">
        <w:rPr>
          <w:rFonts w:ascii="Arial" w:hAnsi="Arial" w:cs="Arial"/>
          <w:b/>
          <w:i/>
          <w:sz w:val="20"/>
          <w:szCs w:val="20"/>
        </w:rPr>
        <w:t>oire</w:t>
      </w:r>
      <w:r w:rsidR="00161A5C">
        <w:rPr>
          <w:rFonts w:ascii="Arial" w:hAnsi="Arial" w:cs="Arial"/>
          <w:b/>
          <w:i/>
          <w:sz w:val="20"/>
          <w:szCs w:val="20"/>
        </w:rPr>
        <w:t xml:space="preserve"> </w:t>
      </w:r>
      <w:r w:rsidR="00C35856">
        <w:rPr>
          <w:rFonts w:ascii="Arial" w:hAnsi="Arial" w:cs="Arial"/>
          <w:b/>
          <w:i/>
          <w:sz w:val="20"/>
          <w:szCs w:val="20"/>
        </w:rPr>
        <w:t>est</w:t>
      </w:r>
      <w:r w:rsidR="00161A5C">
        <w:rPr>
          <w:rFonts w:ascii="Arial" w:hAnsi="Arial" w:cs="Arial"/>
          <w:b/>
          <w:i/>
          <w:sz w:val="20"/>
          <w:szCs w:val="20"/>
        </w:rPr>
        <w:t xml:space="preserve"> </w:t>
      </w:r>
      <w:r w:rsidR="00B106DC" w:rsidRPr="00215FBD">
        <w:rPr>
          <w:rFonts w:ascii="Arial" w:hAnsi="Arial" w:cs="Arial"/>
          <w:b/>
          <w:i/>
          <w:sz w:val="20"/>
          <w:szCs w:val="20"/>
        </w:rPr>
        <w:t>dans</w:t>
      </w:r>
      <w:r w:rsidR="00161A5C">
        <w:rPr>
          <w:rFonts w:ascii="Arial" w:hAnsi="Arial" w:cs="Arial"/>
          <w:b/>
          <w:i/>
          <w:sz w:val="20"/>
          <w:szCs w:val="20"/>
        </w:rPr>
        <w:t xml:space="preserve"> </w:t>
      </w:r>
      <w:r w:rsidR="00B106DC" w:rsidRPr="00215FBD">
        <w:rPr>
          <w:rFonts w:ascii="Arial" w:hAnsi="Arial" w:cs="Arial"/>
          <w:b/>
          <w:i/>
          <w:sz w:val="20"/>
          <w:szCs w:val="20"/>
        </w:rPr>
        <w:t>ce</w:t>
      </w:r>
      <w:r w:rsidR="00161A5C">
        <w:rPr>
          <w:rFonts w:ascii="Arial" w:hAnsi="Arial" w:cs="Arial"/>
          <w:b/>
          <w:i/>
          <w:sz w:val="20"/>
          <w:szCs w:val="20"/>
        </w:rPr>
        <w:t xml:space="preserve"> </w:t>
      </w:r>
      <w:r w:rsidR="00B106DC" w:rsidRPr="00215FBD">
        <w:rPr>
          <w:rFonts w:ascii="Arial" w:hAnsi="Arial" w:cs="Arial"/>
          <w:b/>
          <w:i/>
          <w:sz w:val="20"/>
          <w:szCs w:val="20"/>
        </w:rPr>
        <w:t>cas</w:t>
      </w:r>
      <w:r w:rsidR="00161A5C">
        <w:rPr>
          <w:rFonts w:ascii="Arial" w:hAnsi="Arial" w:cs="Arial"/>
          <w:b/>
          <w:i/>
          <w:sz w:val="20"/>
          <w:szCs w:val="20"/>
        </w:rPr>
        <w:t xml:space="preserve"> </w:t>
      </w:r>
      <w:r w:rsidR="00B106DC" w:rsidRPr="00215FBD">
        <w:rPr>
          <w:rFonts w:ascii="Arial" w:hAnsi="Arial" w:cs="Arial"/>
          <w:b/>
          <w:i/>
          <w:sz w:val="20"/>
          <w:szCs w:val="20"/>
        </w:rPr>
        <w:t>octroyée</w:t>
      </w:r>
      <w:r w:rsidR="00161A5C">
        <w:rPr>
          <w:rFonts w:ascii="Arial" w:hAnsi="Arial" w:cs="Arial"/>
          <w:b/>
          <w:i/>
          <w:sz w:val="20"/>
          <w:szCs w:val="20"/>
        </w:rPr>
        <w:t xml:space="preserve"> </w:t>
      </w:r>
      <w:r w:rsidRPr="00215FBD">
        <w:rPr>
          <w:rFonts w:ascii="Arial" w:hAnsi="Arial" w:cs="Arial"/>
          <w:b/>
          <w:i/>
          <w:sz w:val="20"/>
          <w:szCs w:val="20"/>
        </w:rPr>
        <w:t>sans</w:t>
      </w:r>
      <w:r w:rsidR="00161A5C">
        <w:rPr>
          <w:rFonts w:ascii="Arial" w:hAnsi="Arial" w:cs="Arial"/>
          <w:b/>
          <w:i/>
          <w:sz w:val="20"/>
          <w:szCs w:val="20"/>
        </w:rPr>
        <w:t xml:space="preserve"> </w:t>
      </w:r>
      <w:r w:rsidRPr="00215FBD">
        <w:rPr>
          <w:rFonts w:ascii="Arial" w:hAnsi="Arial" w:cs="Arial"/>
          <w:b/>
          <w:i/>
          <w:sz w:val="20"/>
          <w:szCs w:val="20"/>
        </w:rPr>
        <w:t>préjudice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con</w:t>
      </w:r>
      <w:r w:rsidR="00B106DC" w:rsidRPr="00215FBD">
        <w:rPr>
          <w:rFonts w:ascii="Arial" w:hAnsi="Arial" w:cs="Arial"/>
          <w:b/>
          <w:i/>
          <w:sz w:val="20"/>
          <w:szCs w:val="20"/>
        </w:rPr>
        <w:t>séquences</w:t>
      </w:r>
      <w:r w:rsidR="00161A5C">
        <w:rPr>
          <w:rFonts w:ascii="Arial" w:hAnsi="Arial" w:cs="Arial"/>
          <w:b/>
          <w:i/>
          <w:sz w:val="20"/>
          <w:szCs w:val="20"/>
        </w:rPr>
        <w:t xml:space="preserve"> </w:t>
      </w:r>
      <w:r w:rsidR="00B106DC" w:rsidRPr="00215FBD">
        <w:rPr>
          <w:rFonts w:ascii="Arial" w:hAnsi="Arial" w:cs="Arial"/>
          <w:b/>
          <w:i/>
          <w:sz w:val="20"/>
          <w:szCs w:val="20"/>
        </w:rPr>
        <w:t>pour</w:t>
      </w:r>
      <w:r w:rsidR="00161A5C">
        <w:rPr>
          <w:rFonts w:ascii="Arial" w:hAnsi="Arial" w:cs="Arial"/>
          <w:b/>
          <w:i/>
          <w:sz w:val="20"/>
          <w:szCs w:val="20"/>
        </w:rPr>
        <w:t xml:space="preserve"> </w:t>
      </w:r>
      <w:r w:rsidR="00B106DC" w:rsidRPr="00215FBD">
        <w:rPr>
          <w:rFonts w:ascii="Arial" w:hAnsi="Arial" w:cs="Arial"/>
          <w:b/>
          <w:i/>
          <w:sz w:val="20"/>
          <w:szCs w:val="20"/>
        </w:rPr>
        <w:t>l’adjudicataire</w:t>
      </w:r>
      <w:r w:rsidR="00161A5C">
        <w:rPr>
          <w:rFonts w:ascii="Arial" w:hAnsi="Arial" w:cs="Arial"/>
          <w:b/>
          <w:i/>
          <w:sz w:val="20"/>
          <w:szCs w:val="20"/>
        </w:rPr>
        <w:t xml:space="preserve"> </w:t>
      </w:r>
      <w:r w:rsidR="00B106DC"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résultats</w:t>
      </w:r>
      <w:r w:rsidR="00161A5C">
        <w:rPr>
          <w:rFonts w:ascii="Arial" w:hAnsi="Arial" w:cs="Arial"/>
          <w:b/>
          <w:i/>
          <w:sz w:val="20"/>
          <w:szCs w:val="20"/>
        </w:rPr>
        <w:t xml:space="preserve"> </w:t>
      </w:r>
      <w:r w:rsidRPr="00215FBD">
        <w:rPr>
          <w:rFonts w:ascii="Arial" w:hAnsi="Arial" w:cs="Arial"/>
          <w:b/>
          <w:i/>
          <w:sz w:val="20"/>
          <w:szCs w:val="20"/>
        </w:rPr>
        <w:t>de</w:t>
      </w:r>
      <w:r w:rsidR="00B106DC" w:rsidRPr="00215FBD">
        <w:rPr>
          <w:rFonts w:ascii="Arial" w:hAnsi="Arial" w:cs="Arial"/>
          <w:b/>
          <w:i/>
          <w:sz w:val="20"/>
          <w:szCs w:val="20"/>
        </w:rPr>
        <w:t>s</w:t>
      </w:r>
      <w:r w:rsidR="00161A5C">
        <w:rPr>
          <w:rFonts w:ascii="Arial" w:hAnsi="Arial" w:cs="Arial"/>
          <w:b/>
          <w:i/>
          <w:sz w:val="20"/>
          <w:szCs w:val="20"/>
        </w:rPr>
        <w:t xml:space="preserve"> </w:t>
      </w:r>
      <w:r w:rsidR="00B106DC" w:rsidRPr="00215FBD">
        <w:rPr>
          <w:rFonts w:ascii="Arial" w:hAnsi="Arial" w:cs="Arial"/>
          <w:b/>
          <w:i/>
          <w:sz w:val="20"/>
          <w:szCs w:val="20"/>
        </w:rPr>
        <w:t>vérifications</w:t>
      </w:r>
      <w:r w:rsidR="00161A5C">
        <w:rPr>
          <w:rFonts w:ascii="Arial" w:hAnsi="Arial" w:cs="Arial"/>
          <w:b/>
          <w:i/>
          <w:sz w:val="20"/>
          <w:szCs w:val="20"/>
        </w:rPr>
        <w:t xml:space="preserve"> </w:t>
      </w:r>
      <w:r w:rsidR="00B106DC" w:rsidRPr="00215FBD">
        <w:rPr>
          <w:rFonts w:ascii="Arial" w:hAnsi="Arial" w:cs="Arial"/>
          <w:b/>
          <w:i/>
          <w:sz w:val="20"/>
          <w:szCs w:val="20"/>
        </w:rPr>
        <w:t>le</w:t>
      </w:r>
      <w:r w:rsidR="00161A5C">
        <w:rPr>
          <w:rFonts w:ascii="Arial" w:hAnsi="Arial" w:cs="Arial"/>
          <w:b/>
          <w:i/>
          <w:sz w:val="20"/>
          <w:szCs w:val="20"/>
        </w:rPr>
        <w:t xml:space="preserve"> </w:t>
      </w:r>
      <w:r w:rsidR="00B106DC" w:rsidRPr="00215FBD">
        <w:rPr>
          <w:rFonts w:ascii="Arial" w:hAnsi="Arial" w:cs="Arial"/>
          <w:b/>
          <w:i/>
          <w:sz w:val="20"/>
          <w:szCs w:val="20"/>
        </w:rPr>
        <w:t>cas</w:t>
      </w:r>
      <w:r w:rsidR="00161A5C">
        <w:rPr>
          <w:rFonts w:ascii="Arial" w:hAnsi="Arial" w:cs="Arial"/>
          <w:b/>
          <w:i/>
          <w:sz w:val="20"/>
          <w:szCs w:val="20"/>
        </w:rPr>
        <w:t xml:space="preserve"> </w:t>
      </w:r>
      <w:r w:rsidR="00B106DC" w:rsidRPr="00215FBD">
        <w:rPr>
          <w:rFonts w:ascii="Arial" w:hAnsi="Arial" w:cs="Arial"/>
          <w:b/>
          <w:i/>
          <w:sz w:val="20"/>
          <w:szCs w:val="20"/>
        </w:rPr>
        <w:t>échéant</w:t>
      </w:r>
      <w:r w:rsidR="00161A5C">
        <w:rPr>
          <w:rFonts w:ascii="Arial" w:hAnsi="Arial" w:cs="Arial"/>
          <w:b/>
          <w:i/>
          <w:sz w:val="20"/>
          <w:szCs w:val="20"/>
        </w:rPr>
        <w:t xml:space="preserve"> </w:t>
      </w:r>
      <w:r w:rsidR="00B106DC" w:rsidRPr="00215FBD">
        <w:rPr>
          <w:rFonts w:ascii="Arial" w:hAnsi="Arial" w:cs="Arial"/>
          <w:b/>
          <w:i/>
          <w:sz w:val="20"/>
          <w:szCs w:val="20"/>
        </w:rPr>
        <w:t>non</w:t>
      </w:r>
      <w:r w:rsidR="00161A5C">
        <w:rPr>
          <w:rFonts w:ascii="Arial" w:hAnsi="Arial" w:cs="Arial"/>
          <w:b/>
          <w:i/>
          <w:sz w:val="20"/>
          <w:szCs w:val="20"/>
        </w:rPr>
        <w:t xml:space="preserve"> </w:t>
      </w:r>
      <w:r w:rsidRPr="00215FBD">
        <w:rPr>
          <w:rFonts w:ascii="Arial" w:hAnsi="Arial" w:cs="Arial"/>
          <w:b/>
          <w:i/>
          <w:sz w:val="20"/>
          <w:szCs w:val="20"/>
        </w:rPr>
        <w:t>satisfaisants.</w:t>
      </w:r>
    </w:p>
    <w:p w14:paraId="642BF10C" w14:textId="77777777" w:rsidR="00307BA9" w:rsidRPr="00215FBD" w:rsidRDefault="00307BA9" w:rsidP="00EF2F99">
      <w:pPr>
        <w:spacing w:after="0" w:line="240" w:lineRule="auto"/>
        <w:jc w:val="both"/>
        <w:rPr>
          <w:rFonts w:ascii="Arial" w:hAnsi="Arial" w:cs="Arial"/>
          <w:sz w:val="20"/>
          <w:szCs w:val="20"/>
        </w:rPr>
      </w:pPr>
    </w:p>
    <w:p w14:paraId="04CB4FC0"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06BF2BEE"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6F04FF42" w14:textId="77777777" w:rsidR="00C61044" w:rsidRPr="00215FBD" w:rsidRDefault="00C61044" w:rsidP="00C610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92,</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2DC170DA" w14:textId="77777777" w:rsidR="00C61044" w:rsidRPr="00215FBD" w:rsidRDefault="00C61044" w:rsidP="007418F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711327FF" w14:textId="77777777" w:rsidR="007418F8" w:rsidRPr="00215FBD" w:rsidRDefault="007418F8" w:rsidP="007E7A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considérés</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Pr="00215FBD">
        <w:rPr>
          <w:rFonts w:ascii="Arial" w:hAnsi="Arial" w:cs="Arial"/>
          <w:b/>
          <w:i/>
          <w:sz w:val="20"/>
          <w:szCs w:val="20"/>
        </w:rPr>
        <w:t>totalement</w:t>
      </w:r>
      <w:r w:rsidR="00161A5C">
        <w:rPr>
          <w:rFonts w:ascii="Arial" w:hAnsi="Arial" w:cs="Arial"/>
          <w:b/>
          <w:i/>
          <w:sz w:val="20"/>
          <w:szCs w:val="20"/>
        </w:rPr>
        <w:t xml:space="preserve"> </w:t>
      </w:r>
      <w:r w:rsidRPr="00215FBD">
        <w:rPr>
          <w:rFonts w:ascii="Arial" w:hAnsi="Arial" w:cs="Arial"/>
          <w:b/>
          <w:i/>
          <w:sz w:val="20"/>
          <w:szCs w:val="20"/>
        </w:rPr>
        <w:t>achevés</w:t>
      </w:r>
      <w:r w:rsidR="00161A5C">
        <w:rPr>
          <w:rFonts w:ascii="Arial" w:hAnsi="Arial" w:cs="Arial"/>
          <w:b/>
          <w:i/>
          <w:sz w:val="20"/>
          <w:szCs w:val="20"/>
        </w:rPr>
        <w:t xml:space="preserve"> </w:t>
      </w:r>
      <w:r w:rsidRPr="00215FBD">
        <w:rPr>
          <w:rFonts w:ascii="Arial" w:hAnsi="Arial" w:cs="Arial"/>
          <w:b/>
          <w:i/>
          <w:sz w:val="20"/>
          <w:szCs w:val="20"/>
        </w:rPr>
        <w:t>qu’après</w:t>
      </w:r>
      <w:r w:rsidR="00161A5C">
        <w:rPr>
          <w:rFonts w:ascii="Arial" w:hAnsi="Arial" w:cs="Arial"/>
          <w:b/>
          <w:i/>
          <w:sz w:val="20"/>
          <w:szCs w:val="20"/>
        </w:rPr>
        <w:t xml:space="preserve"> </w:t>
      </w:r>
      <w:r w:rsidRPr="00215FBD">
        <w:rPr>
          <w:rFonts w:ascii="Arial" w:hAnsi="Arial" w:cs="Arial"/>
          <w:b/>
          <w:i/>
          <w:sz w:val="20"/>
          <w:szCs w:val="20"/>
        </w:rPr>
        <w:t>approbation</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remise</w:t>
      </w:r>
      <w:r w:rsidR="00161A5C">
        <w:rPr>
          <w:rFonts w:ascii="Arial" w:hAnsi="Arial" w:cs="Arial"/>
          <w:b/>
          <w:i/>
          <w:sz w:val="20"/>
          <w:szCs w:val="20"/>
        </w:rPr>
        <w:t xml:space="preserve"> </w:t>
      </w:r>
      <w:r w:rsidR="00723C62">
        <w:rPr>
          <w:rFonts w:ascii="Arial" w:hAnsi="Arial" w:cs="Arial"/>
          <w:b/>
          <w:i/>
          <w:sz w:val="20"/>
          <w:szCs w:val="20"/>
        </w:rPr>
        <w:t>à</w:t>
      </w:r>
      <w:r w:rsidR="00161A5C">
        <w:rPr>
          <w:rFonts w:ascii="Arial" w:hAnsi="Arial" w:cs="Arial"/>
          <w:b/>
          <w:i/>
          <w:sz w:val="20"/>
          <w:szCs w:val="20"/>
        </w:rPr>
        <w:t xml:space="preserve"> </w:t>
      </w:r>
      <w:r w:rsidR="00723C62">
        <w:rPr>
          <w:rFonts w:ascii="Arial" w:hAnsi="Arial" w:cs="Arial"/>
          <w:b/>
          <w:i/>
          <w:sz w:val="20"/>
          <w:szCs w:val="20"/>
        </w:rPr>
        <w:t>l'</w:t>
      </w:r>
      <w:r w:rsidRPr="00215FBD">
        <w:rPr>
          <w:rFonts w:ascii="Arial" w:hAnsi="Arial" w:cs="Arial"/>
          <w:b/>
          <w:i/>
          <w:sz w:val="20"/>
          <w:szCs w:val="20"/>
        </w:rPr>
        <w:t>adjudicateur</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tous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exemplaires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définitifs</w:t>
      </w:r>
      <w:r w:rsidR="00161A5C">
        <w:rPr>
          <w:rFonts w:ascii="Arial" w:hAnsi="Arial" w:cs="Arial"/>
          <w:b/>
          <w:i/>
          <w:sz w:val="20"/>
          <w:szCs w:val="20"/>
        </w:rPr>
        <w:t xml:space="preserve"> </w:t>
      </w:r>
      <w:r w:rsidRPr="00215FBD">
        <w:rPr>
          <w:rFonts w:ascii="Arial" w:hAnsi="Arial" w:cs="Arial"/>
          <w:b/>
          <w:i/>
          <w:sz w:val="20"/>
          <w:szCs w:val="20"/>
        </w:rPr>
        <w:t>spécifiés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36</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présent</w:t>
      </w:r>
      <w:r w:rsidR="00161A5C">
        <w:rPr>
          <w:rFonts w:ascii="Arial" w:hAnsi="Arial" w:cs="Arial"/>
          <w:b/>
          <w:i/>
          <w:sz w:val="20"/>
          <w:szCs w:val="20"/>
        </w:rPr>
        <w:t xml:space="preserve"> </w:t>
      </w:r>
      <w:r w:rsidRPr="00215FBD">
        <w:rPr>
          <w:rFonts w:ascii="Arial" w:hAnsi="Arial" w:cs="Arial"/>
          <w:b/>
          <w:i/>
          <w:sz w:val="20"/>
          <w:szCs w:val="20"/>
        </w:rPr>
        <w:t>cahier</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charges</w:t>
      </w:r>
      <w:r w:rsidR="00161A5C">
        <w:rPr>
          <w:rFonts w:ascii="Arial" w:hAnsi="Arial" w:cs="Arial"/>
          <w:b/>
          <w:i/>
          <w:sz w:val="20"/>
          <w:szCs w:val="20"/>
        </w:rPr>
        <w:t xml:space="preserve"> </w:t>
      </w:r>
      <w:r w:rsidRPr="00215FBD">
        <w:rPr>
          <w:rFonts w:ascii="Arial" w:hAnsi="Arial" w:cs="Arial"/>
          <w:b/>
          <w:i/>
          <w:sz w:val="20"/>
          <w:szCs w:val="20"/>
        </w:rPr>
        <w:t>type</w:t>
      </w:r>
      <w:r w:rsidR="008C0167" w:rsidRPr="00215FBD">
        <w:rPr>
          <w:rFonts w:ascii="Arial" w:hAnsi="Arial" w:cs="Arial"/>
          <w:b/>
          <w:i/>
          <w:sz w:val="20"/>
          <w:szCs w:val="20"/>
        </w:rPr>
        <w:t>.</w:t>
      </w:r>
    </w:p>
    <w:p w14:paraId="06F24273" w14:textId="77777777" w:rsidR="00533FBC" w:rsidRPr="00215FBD" w:rsidRDefault="00533FBC" w:rsidP="00EF2F99">
      <w:pPr>
        <w:spacing w:after="0" w:line="240" w:lineRule="auto"/>
        <w:jc w:val="both"/>
        <w:rPr>
          <w:rFonts w:ascii="Arial" w:hAnsi="Arial" w:cs="Arial"/>
          <w:sz w:val="20"/>
          <w:szCs w:val="20"/>
        </w:rPr>
      </w:pPr>
    </w:p>
    <w:p w14:paraId="16EBDCF8"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terminé</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00A11F14" w:rsidRPr="00215FBD">
        <w:rPr>
          <w:rFonts w:ascii="Arial" w:hAnsi="Arial" w:cs="Arial"/>
          <w:sz w:val="20"/>
          <w:szCs w:val="20"/>
        </w:rPr>
        <w:t>ou</w:t>
      </w:r>
      <w:r w:rsidR="00161A5C">
        <w:rPr>
          <w:rFonts w:ascii="Arial" w:hAnsi="Arial" w:cs="Arial"/>
          <w:sz w:val="20"/>
          <w:szCs w:val="20"/>
        </w:rPr>
        <w:t xml:space="preserve"> </w:t>
      </w:r>
      <w:r w:rsidR="00A11F14" w:rsidRPr="00215FBD">
        <w:rPr>
          <w:rFonts w:ascii="Arial" w:hAnsi="Arial" w:cs="Arial"/>
          <w:sz w:val="20"/>
          <w:szCs w:val="20"/>
        </w:rPr>
        <w:t>après</w:t>
      </w:r>
      <w:r w:rsidR="00161A5C">
        <w:rPr>
          <w:rFonts w:ascii="Arial" w:hAnsi="Arial" w:cs="Arial"/>
          <w:sz w:val="20"/>
          <w:szCs w:val="20"/>
        </w:rPr>
        <w:t xml:space="preserve"> </w:t>
      </w:r>
      <w:r w:rsidR="00A11F14" w:rsidRPr="00215FBD">
        <w:rPr>
          <w:rFonts w:ascii="Arial" w:hAnsi="Arial" w:cs="Arial"/>
          <w:sz w:val="20"/>
          <w:szCs w:val="20"/>
        </w:rPr>
        <w:t>cette</w:t>
      </w:r>
      <w:r w:rsidR="00161A5C">
        <w:rPr>
          <w:rFonts w:ascii="Arial" w:hAnsi="Arial" w:cs="Arial"/>
          <w:sz w:val="20"/>
          <w:szCs w:val="20"/>
        </w:rPr>
        <w:t xml:space="preserve"> </w:t>
      </w:r>
      <w:r w:rsidR="00A11F14" w:rsidRPr="00215FBD">
        <w:rPr>
          <w:rFonts w:ascii="Arial" w:hAnsi="Arial" w:cs="Arial"/>
          <w:sz w:val="20"/>
          <w:szCs w:val="20"/>
        </w:rPr>
        <w:t>date,</w:t>
      </w:r>
      <w:r w:rsidR="00161A5C">
        <w:rPr>
          <w:rFonts w:ascii="Arial" w:hAnsi="Arial" w:cs="Arial"/>
          <w:sz w:val="20"/>
          <w:szCs w:val="20"/>
        </w:rPr>
        <w:t xml:space="preserve"> </w:t>
      </w:r>
      <w:r w:rsidR="00A11F14" w:rsidRPr="00215FBD">
        <w:rPr>
          <w:rFonts w:ascii="Arial" w:hAnsi="Arial" w:cs="Arial"/>
          <w:sz w:val="20"/>
          <w:szCs w:val="20"/>
        </w:rPr>
        <w:t>l’entrepre</w:t>
      </w:r>
      <w:r w:rsidRPr="00215FBD">
        <w:rPr>
          <w:rFonts w:ascii="Arial" w:hAnsi="Arial" w:cs="Arial"/>
          <w:sz w:val="20"/>
          <w:szCs w:val="20"/>
        </w:rPr>
        <w:t>neur</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donne</w:t>
      </w:r>
      <w:r w:rsidR="00161A5C">
        <w:rPr>
          <w:rFonts w:ascii="Arial" w:hAnsi="Arial" w:cs="Arial"/>
          <w:sz w:val="20"/>
          <w:szCs w:val="20"/>
        </w:rPr>
        <w:t xml:space="preserve"> </w:t>
      </w:r>
      <w:r w:rsidRPr="00215FBD">
        <w:rPr>
          <w:rFonts w:ascii="Arial" w:hAnsi="Arial" w:cs="Arial"/>
          <w:sz w:val="20"/>
          <w:szCs w:val="20"/>
        </w:rPr>
        <w:t>connaissance,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8633D8" w:rsidRPr="00215FBD">
        <w:rPr>
          <w:rFonts w:ascii="Arial" w:hAnsi="Arial" w:cs="Arial"/>
          <w:sz w:val="20"/>
          <w:szCs w:val="20"/>
        </w:rPr>
        <w:t>envoi</w:t>
      </w:r>
      <w:r w:rsidR="00161A5C">
        <w:rPr>
          <w:rFonts w:ascii="Arial" w:hAnsi="Arial" w:cs="Arial"/>
          <w:sz w:val="20"/>
          <w:szCs w:val="20"/>
        </w:rPr>
        <w:t xml:space="preserve"> </w:t>
      </w:r>
      <w:r w:rsidR="008633D8" w:rsidRPr="00215FBD">
        <w:rPr>
          <w:rFonts w:ascii="Arial" w:hAnsi="Arial" w:cs="Arial"/>
          <w:sz w:val="20"/>
          <w:szCs w:val="20"/>
        </w:rPr>
        <w:t>recommandé</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fonctionnaire</w:t>
      </w:r>
      <w:r w:rsidR="00161A5C">
        <w:rPr>
          <w:rFonts w:ascii="Arial" w:hAnsi="Arial" w:cs="Arial"/>
          <w:sz w:val="20"/>
          <w:szCs w:val="20"/>
        </w:rPr>
        <w:t xml:space="preserve"> </w:t>
      </w:r>
      <w:r w:rsidRPr="00215FBD">
        <w:rPr>
          <w:rFonts w:ascii="Arial" w:hAnsi="Arial" w:cs="Arial"/>
          <w:sz w:val="20"/>
          <w:szCs w:val="20"/>
        </w:rPr>
        <w:t>dirigeant</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même</w:t>
      </w:r>
      <w:r w:rsidR="00161A5C">
        <w:rPr>
          <w:rFonts w:ascii="Arial" w:hAnsi="Arial" w:cs="Arial"/>
          <w:sz w:val="20"/>
          <w:szCs w:val="20"/>
        </w:rPr>
        <w:t xml:space="preserve"> </w:t>
      </w:r>
      <w:r w:rsidRPr="00215FBD">
        <w:rPr>
          <w:rFonts w:ascii="Arial" w:hAnsi="Arial" w:cs="Arial"/>
          <w:sz w:val="20"/>
          <w:szCs w:val="20"/>
        </w:rPr>
        <w:t>occasion,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procéder</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suivent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demande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autant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résultats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proofErr w:type="spellStart"/>
      <w:r w:rsidRPr="00215FBD">
        <w:rPr>
          <w:rFonts w:ascii="Arial" w:hAnsi="Arial" w:cs="Arial"/>
          <w:sz w:val="20"/>
          <w:szCs w:val="20"/>
        </w:rPr>
        <w:t>vériﬁcations</w:t>
      </w:r>
      <w:proofErr w:type="spellEnd"/>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réceptions</w:t>
      </w:r>
      <w:r w:rsidR="00161A5C">
        <w:rPr>
          <w:rFonts w:ascii="Arial" w:hAnsi="Arial" w:cs="Arial"/>
          <w:sz w:val="20"/>
          <w:szCs w:val="20"/>
        </w:rPr>
        <w:t xml:space="preserve"> </w:t>
      </w:r>
      <w:r w:rsidRPr="00215FBD">
        <w:rPr>
          <w:rFonts w:ascii="Arial" w:hAnsi="Arial" w:cs="Arial"/>
          <w:sz w:val="20"/>
          <w:szCs w:val="20"/>
        </w:rPr>
        <w:t>techniques</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épreuves</w:t>
      </w:r>
      <w:r w:rsidR="00161A5C">
        <w:rPr>
          <w:rFonts w:ascii="Arial" w:hAnsi="Arial" w:cs="Arial"/>
          <w:sz w:val="20"/>
          <w:szCs w:val="20"/>
        </w:rPr>
        <w:t xml:space="preserve"> </w:t>
      </w:r>
      <w:r w:rsidRPr="00215FBD">
        <w:rPr>
          <w:rFonts w:ascii="Arial" w:hAnsi="Arial" w:cs="Arial"/>
          <w:sz w:val="20"/>
          <w:szCs w:val="20"/>
        </w:rPr>
        <w:t>prescrites</w:t>
      </w:r>
      <w:r w:rsidR="00161A5C">
        <w:rPr>
          <w:rFonts w:ascii="Arial" w:hAnsi="Arial" w:cs="Arial"/>
          <w:sz w:val="20"/>
          <w:szCs w:val="20"/>
        </w:rPr>
        <w:t xml:space="preserve"> </w:t>
      </w:r>
      <w:r w:rsidRPr="00215FBD">
        <w:rPr>
          <w:rFonts w:ascii="Arial" w:hAnsi="Arial" w:cs="Arial"/>
          <w:sz w:val="20"/>
          <w:szCs w:val="20"/>
        </w:rPr>
        <w:t>soient</w:t>
      </w:r>
      <w:r w:rsidR="00161A5C">
        <w:rPr>
          <w:rFonts w:ascii="Arial" w:hAnsi="Arial" w:cs="Arial"/>
          <w:sz w:val="20"/>
          <w:szCs w:val="20"/>
        </w:rPr>
        <w:t xml:space="preserve"> </w:t>
      </w:r>
      <w:r w:rsidRPr="00215FBD">
        <w:rPr>
          <w:rFonts w:ascii="Arial" w:hAnsi="Arial" w:cs="Arial"/>
          <w:sz w:val="20"/>
          <w:szCs w:val="20"/>
        </w:rPr>
        <w:t>connus,</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dressé</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refus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p>
    <w:p w14:paraId="7188C97E"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trouvé</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état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présumé,</w:t>
      </w:r>
      <w:r w:rsidR="00161A5C">
        <w:rPr>
          <w:rFonts w:ascii="Arial" w:hAnsi="Arial" w:cs="Arial"/>
          <w:sz w:val="20"/>
          <w:szCs w:val="20"/>
        </w:rPr>
        <w:t xml:space="preserve"> </w:t>
      </w:r>
      <w:r w:rsidRPr="00215FBD">
        <w:rPr>
          <w:rFonts w:ascii="Arial" w:hAnsi="Arial" w:cs="Arial"/>
          <w:sz w:val="20"/>
          <w:szCs w:val="20"/>
        </w:rPr>
        <w:t>jusqu’à</w:t>
      </w:r>
      <w:r w:rsidR="00161A5C">
        <w:rPr>
          <w:rFonts w:ascii="Arial" w:hAnsi="Arial" w:cs="Arial"/>
          <w:sz w:val="20"/>
          <w:szCs w:val="20"/>
        </w:rPr>
        <w:t xml:space="preserve"> </w:t>
      </w:r>
      <w:r w:rsidRPr="00215FBD">
        <w:rPr>
          <w:rFonts w:ascii="Arial" w:hAnsi="Arial" w:cs="Arial"/>
          <w:sz w:val="20"/>
          <w:szCs w:val="20"/>
        </w:rPr>
        <w:t>preuve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l’avoir</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proofErr w:type="spellStart"/>
      <w:r w:rsidRPr="00215FBD">
        <w:rPr>
          <w:rFonts w:ascii="Arial" w:hAnsi="Arial" w:cs="Arial"/>
          <w:sz w:val="20"/>
          <w:szCs w:val="20"/>
        </w:rPr>
        <w:t>ﬁxée</w:t>
      </w:r>
      <w:proofErr w:type="spellEnd"/>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son</w:t>
      </w:r>
      <w:r w:rsidR="00161A5C">
        <w:rPr>
          <w:rFonts w:ascii="Arial" w:hAnsi="Arial" w:cs="Arial"/>
          <w:sz w:val="20"/>
          <w:szCs w:val="20"/>
        </w:rPr>
        <w:t xml:space="preserve"> </w:t>
      </w:r>
      <w:r w:rsidRPr="00215FBD">
        <w:rPr>
          <w:rFonts w:ascii="Arial" w:hAnsi="Arial" w:cs="Arial"/>
          <w:sz w:val="20"/>
          <w:szCs w:val="20"/>
        </w:rPr>
        <w:t>achèvement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visés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l’alinéa</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d’achèvement</w:t>
      </w:r>
      <w:r w:rsidR="00161A5C">
        <w:rPr>
          <w:rFonts w:ascii="Arial" w:hAnsi="Arial" w:cs="Arial"/>
          <w:sz w:val="20"/>
          <w:szCs w:val="20"/>
        </w:rPr>
        <w:t xml:space="preserve"> </w:t>
      </w:r>
      <w:r w:rsidRPr="00215FBD">
        <w:rPr>
          <w:rFonts w:ascii="Arial" w:hAnsi="Arial" w:cs="Arial"/>
          <w:sz w:val="20"/>
          <w:szCs w:val="20"/>
        </w:rPr>
        <w:t>réel</w:t>
      </w:r>
      <w:r w:rsidR="00161A5C">
        <w:rPr>
          <w:rFonts w:ascii="Arial" w:hAnsi="Arial" w:cs="Arial"/>
          <w:sz w:val="20"/>
          <w:szCs w:val="20"/>
        </w:rPr>
        <w:t xml:space="preserve"> </w:t>
      </w:r>
      <w:r w:rsidRPr="00215FBD">
        <w:rPr>
          <w:rFonts w:ascii="Arial" w:hAnsi="Arial" w:cs="Arial"/>
          <w:sz w:val="20"/>
          <w:szCs w:val="20"/>
        </w:rPr>
        <w:t>qu’a</w:t>
      </w:r>
      <w:r w:rsidR="00161A5C">
        <w:rPr>
          <w:rFonts w:ascii="Arial" w:hAnsi="Arial" w:cs="Arial"/>
          <w:sz w:val="20"/>
          <w:szCs w:val="20"/>
        </w:rPr>
        <w:t xml:space="preserve"> </w:t>
      </w:r>
      <w:r w:rsidR="008633D8" w:rsidRPr="00215FBD">
        <w:rPr>
          <w:rFonts w:ascii="Arial" w:hAnsi="Arial" w:cs="Arial"/>
          <w:sz w:val="20"/>
          <w:szCs w:val="20"/>
        </w:rPr>
        <w:t>indiquée</w:t>
      </w:r>
      <w:r w:rsidR="00161A5C">
        <w:rPr>
          <w:rFonts w:ascii="Arial" w:hAnsi="Arial" w:cs="Arial"/>
          <w:sz w:val="20"/>
          <w:szCs w:val="20"/>
        </w:rPr>
        <w:t xml:space="preserve"> </w:t>
      </w:r>
      <w:r w:rsidR="008633D8" w:rsidRPr="00215FBD">
        <w:rPr>
          <w:rFonts w:ascii="Arial" w:hAnsi="Arial" w:cs="Arial"/>
          <w:sz w:val="20"/>
          <w:szCs w:val="20"/>
        </w:rPr>
        <w:t>l’entrepreneur</w:t>
      </w:r>
      <w:r w:rsidR="00161A5C">
        <w:rPr>
          <w:rFonts w:ascii="Arial" w:hAnsi="Arial" w:cs="Arial"/>
          <w:sz w:val="20"/>
          <w:szCs w:val="20"/>
        </w:rPr>
        <w:t xml:space="preserve"> </w:t>
      </w:r>
      <w:r w:rsidR="008633D8" w:rsidRPr="00215FBD">
        <w:rPr>
          <w:rFonts w:ascii="Arial" w:hAnsi="Arial" w:cs="Arial"/>
          <w:sz w:val="20"/>
          <w:szCs w:val="20"/>
        </w:rPr>
        <w:t>dans</w:t>
      </w:r>
      <w:r w:rsidR="00161A5C">
        <w:rPr>
          <w:rFonts w:ascii="Arial" w:hAnsi="Arial" w:cs="Arial"/>
          <w:sz w:val="20"/>
          <w:szCs w:val="20"/>
        </w:rPr>
        <w:t xml:space="preserve"> </w:t>
      </w:r>
      <w:r w:rsidR="008633D8" w:rsidRPr="00215FBD">
        <w:rPr>
          <w:rFonts w:ascii="Arial" w:hAnsi="Arial" w:cs="Arial"/>
          <w:sz w:val="20"/>
          <w:szCs w:val="20"/>
        </w:rPr>
        <w:t>son</w:t>
      </w:r>
      <w:r w:rsidR="00161A5C">
        <w:rPr>
          <w:rFonts w:ascii="Arial" w:hAnsi="Arial" w:cs="Arial"/>
          <w:sz w:val="20"/>
          <w:szCs w:val="20"/>
        </w:rPr>
        <w:t xml:space="preserve"> </w:t>
      </w:r>
      <w:r w:rsidR="008633D8" w:rsidRPr="00215FBD">
        <w:rPr>
          <w:rFonts w:ascii="Arial" w:hAnsi="Arial" w:cs="Arial"/>
          <w:sz w:val="20"/>
          <w:szCs w:val="20"/>
        </w:rPr>
        <w:t>envoi</w:t>
      </w:r>
      <w:r w:rsidR="00161A5C">
        <w:rPr>
          <w:rFonts w:ascii="Arial" w:hAnsi="Arial" w:cs="Arial"/>
          <w:sz w:val="20"/>
          <w:szCs w:val="20"/>
        </w:rPr>
        <w:t xml:space="preserve"> </w:t>
      </w:r>
      <w:r w:rsidR="008633D8" w:rsidRPr="00215FBD">
        <w:rPr>
          <w:rFonts w:ascii="Arial" w:hAnsi="Arial" w:cs="Arial"/>
          <w:sz w:val="20"/>
          <w:szCs w:val="20"/>
        </w:rPr>
        <w:t>recommandé</w:t>
      </w:r>
      <w:r w:rsidRPr="00215FBD">
        <w:rPr>
          <w:rFonts w:ascii="Arial" w:hAnsi="Arial" w:cs="Arial"/>
          <w:sz w:val="20"/>
          <w:szCs w:val="20"/>
        </w:rPr>
        <w:t>.</w:t>
      </w:r>
    </w:p>
    <w:p w14:paraId="27A6D7D8" w14:textId="77777777" w:rsidR="00352B9C" w:rsidRPr="00215FBD" w:rsidRDefault="00352B9C" w:rsidP="00EF2F99">
      <w:pPr>
        <w:spacing w:after="0" w:line="240" w:lineRule="auto"/>
        <w:jc w:val="both"/>
        <w:rPr>
          <w:rFonts w:ascii="Arial" w:hAnsi="Arial" w:cs="Arial"/>
          <w:sz w:val="20"/>
          <w:szCs w:val="20"/>
        </w:rPr>
      </w:pPr>
    </w:p>
    <w:p w14:paraId="46B330B1"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d’électromécanique</w:t>
      </w:r>
      <w:r w:rsidR="00161A5C">
        <w:rPr>
          <w:rFonts w:ascii="Arial" w:hAnsi="Arial" w:cs="Arial"/>
          <w:b/>
          <w:i/>
          <w:sz w:val="20"/>
          <w:szCs w:val="20"/>
        </w:rPr>
        <w:t xml:space="preserve"> </w:t>
      </w:r>
    </w:p>
    <w:p w14:paraId="635FCB1E" w14:textId="77777777" w:rsidR="00E213CF" w:rsidRPr="00215FBD" w:rsidRDefault="00E213CF"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6D002F6A" w14:textId="77777777" w:rsidR="00381AEA" w:rsidRPr="00215FBD" w:rsidRDefault="00381AEA"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92,</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alinéa</w:t>
      </w:r>
      <w:r w:rsidR="00161A5C">
        <w:rPr>
          <w:rFonts w:ascii="Arial" w:hAnsi="Arial" w:cs="Arial"/>
          <w:b/>
          <w:i/>
          <w:sz w:val="20"/>
          <w:szCs w:val="20"/>
        </w:rPr>
        <w:t xml:space="preserve"> </w:t>
      </w:r>
      <w:r w:rsidRPr="00215FBD">
        <w:rPr>
          <w:rFonts w:ascii="Arial" w:hAnsi="Arial" w:cs="Arial"/>
          <w:b/>
          <w:i/>
          <w:sz w:val="20"/>
          <w:szCs w:val="20"/>
        </w:rPr>
        <w:t>3</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3B27D677" w14:textId="77777777" w:rsidR="00C61044" w:rsidRPr="00215FBD" w:rsidRDefault="00C61044"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25B6EDF" w14:textId="77777777" w:rsidR="00381AEA" w:rsidRPr="00215FBD" w:rsidRDefault="00381AEA"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comporte</w:t>
      </w:r>
      <w:r w:rsidR="00161A5C">
        <w:rPr>
          <w:rFonts w:ascii="Arial" w:hAnsi="Arial" w:cs="Arial"/>
          <w:b/>
          <w:i/>
          <w:sz w:val="20"/>
          <w:szCs w:val="20"/>
        </w:rPr>
        <w:t xml:space="preserve"> </w:t>
      </w:r>
      <w:r w:rsidRPr="00215FBD">
        <w:rPr>
          <w:rFonts w:ascii="Arial" w:hAnsi="Arial" w:cs="Arial"/>
          <w:b/>
          <w:i/>
          <w:sz w:val="20"/>
          <w:szCs w:val="20"/>
        </w:rPr>
        <w:t>plusieurs</w:t>
      </w:r>
      <w:r w:rsidR="00161A5C">
        <w:rPr>
          <w:rFonts w:ascii="Arial" w:hAnsi="Arial" w:cs="Arial"/>
          <w:b/>
          <w:i/>
          <w:sz w:val="20"/>
          <w:szCs w:val="20"/>
        </w:rPr>
        <w:t xml:space="preserve"> </w:t>
      </w:r>
      <w:r w:rsidRPr="00215FBD">
        <w:rPr>
          <w:rFonts w:ascii="Arial" w:hAnsi="Arial" w:cs="Arial"/>
          <w:b/>
          <w:i/>
          <w:sz w:val="20"/>
          <w:szCs w:val="20"/>
        </w:rPr>
        <w:t>parties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plusieurs</w:t>
      </w:r>
      <w:r w:rsidR="00161A5C">
        <w:rPr>
          <w:rFonts w:ascii="Arial" w:hAnsi="Arial" w:cs="Arial"/>
          <w:b/>
          <w:i/>
          <w:sz w:val="20"/>
          <w:szCs w:val="20"/>
        </w:rPr>
        <w:t xml:space="preserve"> </w:t>
      </w:r>
      <w:r w:rsidRPr="00215FBD">
        <w:rPr>
          <w:rFonts w:ascii="Arial" w:hAnsi="Arial" w:cs="Arial"/>
          <w:b/>
          <w:i/>
          <w:sz w:val="20"/>
          <w:szCs w:val="20"/>
        </w:rPr>
        <w:t>phases</w:t>
      </w:r>
      <w:r w:rsidR="00161A5C">
        <w:rPr>
          <w:rFonts w:ascii="Arial" w:hAnsi="Arial" w:cs="Arial"/>
          <w:b/>
          <w:i/>
          <w:sz w:val="20"/>
          <w:szCs w:val="20"/>
        </w:rPr>
        <w:t xml:space="preserve"> </w:t>
      </w:r>
      <w:r w:rsidRPr="00215FBD">
        <w:rPr>
          <w:rFonts w:ascii="Arial" w:hAnsi="Arial" w:cs="Arial"/>
          <w:b/>
          <w:i/>
          <w:sz w:val="20"/>
          <w:szCs w:val="20"/>
        </w:rPr>
        <w:t>ayant</w:t>
      </w:r>
      <w:r w:rsidR="00161A5C">
        <w:rPr>
          <w:rFonts w:ascii="Arial" w:hAnsi="Arial" w:cs="Arial"/>
          <w:b/>
          <w:i/>
          <w:sz w:val="20"/>
          <w:szCs w:val="20"/>
        </w:rPr>
        <w:t xml:space="preserve"> </w:t>
      </w:r>
      <w:r w:rsidRPr="00215FBD">
        <w:rPr>
          <w:rFonts w:ascii="Arial" w:hAnsi="Arial" w:cs="Arial"/>
          <w:b/>
          <w:i/>
          <w:sz w:val="20"/>
          <w:szCs w:val="20"/>
        </w:rPr>
        <w:t>chacune</w:t>
      </w:r>
      <w:r w:rsidR="00161A5C">
        <w:rPr>
          <w:rFonts w:ascii="Arial" w:hAnsi="Arial" w:cs="Arial"/>
          <w:b/>
          <w:i/>
          <w:sz w:val="20"/>
          <w:szCs w:val="20"/>
        </w:rPr>
        <w:t xml:space="preserve"> </w:t>
      </w:r>
      <w:r w:rsidRPr="00215FBD">
        <w:rPr>
          <w:rFonts w:ascii="Arial" w:hAnsi="Arial" w:cs="Arial"/>
          <w:b/>
          <w:i/>
          <w:sz w:val="20"/>
          <w:szCs w:val="20"/>
        </w:rPr>
        <w:t>leur</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d’exécution</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leur</w:t>
      </w:r>
      <w:r w:rsidR="00161A5C">
        <w:rPr>
          <w:rFonts w:ascii="Arial" w:hAnsi="Arial" w:cs="Arial"/>
          <w:b/>
          <w:i/>
          <w:sz w:val="20"/>
          <w:szCs w:val="20"/>
        </w:rPr>
        <w:t xml:space="preserve"> </w:t>
      </w:r>
      <w:r w:rsidRPr="00215FBD">
        <w:rPr>
          <w:rFonts w:ascii="Arial" w:hAnsi="Arial" w:cs="Arial"/>
          <w:b/>
          <w:i/>
          <w:sz w:val="20"/>
          <w:szCs w:val="20"/>
        </w:rPr>
        <w:t>montant</w:t>
      </w:r>
      <w:r w:rsidR="00161A5C">
        <w:rPr>
          <w:rFonts w:ascii="Arial" w:hAnsi="Arial" w:cs="Arial"/>
          <w:b/>
          <w:i/>
          <w:sz w:val="20"/>
          <w:szCs w:val="20"/>
        </w:rPr>
        <w:t xml:space="preserve"> </w:t>
      </w:r>
      <w:r w:rsidRPr="00215FBD">
        <w:rPr>
          <w:rFonts w:ascii="Arial" w:hAnsi="Arial" w:cs="Arial"/>
          <w:b/>
          <w:i/>
          <w:sz w:val="20"/>
          <w:szCs w:val="20"/>
        </w:rPr>
        <w:t>propres,</w:t>
      </w:r>
      <w:r w:rsidR="00161A5C">
        <w:rPr>
          <w:rFonts w:ascii="Arial" w:hAnsi="Arial" w:cs="Arial"/>
          <w:b/>
          <w:i/>
          <w:sz w:val="20"/>
          <w:szCs w:val="20"/>
        </w:rPr>
        <w:t xml:space="preserve"> </w:t>
      </w:r>
      <w:r w:rsidRPr="00215FBD">
        <w:rPr>
          <w:rFonts w:ascii="Arial" w:hAnsi="Arial" w:cs="Arial"/>
          <w:b/>
          <w:i/>
          <w:sz w:val="20"/>
          <w:szCs w:val="20"/>
        </w:rPr>
        <w:t>chacune</w:t>
      </w:r>
      <w:r w:rsidR="00161A5C">
        <w:rPr>
          <w:rFonts w:ascii="Arial" w:hAnsi="Arial" w:cs="Arial"/>
          <w:b/>
          <w:i/>
          <w:sz w:val="20"/>
          <w:szCs w:val="20"/>
        </w:rPr>
        <w:t xml:space="preserve"> </w:t>
      </w:r>
      <w:r w:rsidRPr="00215FBD">
        <w:rPr>
          <w:rFonts w:ascii="Arial" w:hAnsi="Arial" w:cs="Arial"/>
          <w:b/>
          <w:i/>
          <w:sz w:val="20"/>
          <w:szCs w:val="20"/>
        </w:rPr>
        <w:t>d'elles</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assimilée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un</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distinct</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l'octroi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provisoire.</w:t>
      </w:r>
    </w:p>
    <w:p w14:paraId="08B91A1C" w14:textId="77777777" w:rsidR="00381AEA" w:rsidRPr="00215FBD" w:rsidRDefault="00381AEA" w:rsidP="00EF2F99">
      <w:pPr>
        <w:spacing w:after="0" w:line="240" w:lineRule="auto"/>
        <w:jc w:val="both"/>
        <w:rPr>
          <w:rFonts w:ascii="Arial" w:hAnsi="Arial" w:cs="Arial"/>
          <w:sz w:val="20"/>
          <w:szCs w:val="20"/>
        </w:rPr>
      </w:pPr>
    </w:p>
    <w:p w14:paraId="402B6763" w14:textId="2C6096D5" w:rsidR="005B6209" w:rsidRDefault="005B6209" w:rsidP="00EF2F99">
      <w:pPr>
        <w:spacing w:after="0" w:line="240" w:lineRule="auto"/>
        <w:jc w:val="both"/>
        <w:rPr>
          <w:rFonts w:ascii="Arial" w:hAnsi="Arial" w:cs="Arial"/>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prend</w:t>
      </w:r>
      <w:r w:rsidR="00161A5C">
        <w:rPr>
          <w:rFonts w:ascii="Arial" w:hAnsi="Arial" w:cs="Arial"/>
          <w:sz w:val="20"/>
          <w:szCs w:val="20"/>
        </w:rPr>
        <w:t xml:space="preserve"> </w:t>
      </w:r>
      <w:r w:rsidRPr="00215FBD">
        <w:rPr>
          <w:rFonts w:ascii="Arial" w:hAnsi="Arial" w:cs="Arial"/>
          <w:sz w:val="20"/>
          <w:szCs w:val="20"/>
        </w:rPr>
        <w:t>cours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laquelle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accordée</w:t>
      </w:r>
      <w:r w:rsidR="00381AEA" w:rsidRPr="00215FBD">
        <w:rPr>
          <w:rFonts w:ascii="Arial" w:hAnsi="Arial" w:cs="Arial"/>
          <w:sz w:val="20"/>
          <w:szCs w:val="20"/>
        </w:rPr>
        <w:t>.</w:t>
      </w:r>
      <w:r w:rsidR="00161A5C">
        <w:rPr>
          <w:rFonts w:ascii="Arial" w:hAnsi="Arial" w:cs="Arial"/>
          <w:sz w:val="20"/>
          <w:szCs w:val="20"/>
        </w:rPr>
        <w:t xml:space="preserve"> </w:t>
      </w:r>
      <w:r w:rsidR="00381AEA" w:rsidRPr="00215FBD">
        <w:rPr>
          <w:rFonts w:ascii="Arial" w:hAnsi="Arial" w:cs="Arial"/>
          <w:sz w:val="20"/>
          <w:szCs w:val="20"/>
        </w:rPr>
        <w:t>Si</w:t>
      </w:r>
      <w:r w:rsidR="00161A5C">
        <w:rPr>
          <w:rFonts w:ascii="Arial" w:hAnsi="Arial" w:cs="Arial"/>
          <w:sz w:val="20"/>
          <w:szCs w:val="20"/>
        </w:rPr>
        <w:t xml:space="preserve"> </w:t>
      </w:r>
      <w:r w:rsidR="00381AEA" w:rsidRPr="00215FBD">
        <w:rPr>
          <w:rFonts w:ascii="Arial" w:hAnsi="Arial" w:cs="Arial"/>
          <w:sz w:val="20"/>
          <w:szCs w:val="20"/>
        </w:rPr>
        <w:t>les</w:t>
      </w:r>
      <w:r w:rsidR="00161A5C">
        <w:rPr>
          <w:rFonts w:ascii="Arial" w:hAnsi="Arial" w:cs="Arial"/>
          <w:sz w:val="20"/>
          <w:szCs w:val="20"/>
        </w:rPr>
        <w:t xml:space="preserve"> </w:t>
      </w:r>
      <w:r w:rsidR="00381AEA" w:rsidRPr="00215FBD">
        <w:rPr>
          <w:rFonts w:ascii="Arial" w:hAnsi="Arial" w:cs="Arial"/>
          <w:sz w:val="20"/>
          <w:szCs w:val="20"/>
        </w:rPr>
        <w:t>documents</w:t>
      </w:r>
      <w:r w:rsidR="00161A5C">
        <w:rPr>
          <w:rFonts w:ascii="Arial" w:hAnsi="Arial" w:cs="Arial"/>
          <w:sz w:val="20"/>
          <w:szCs w:val="20"/>
        </w:rPr>
        <w:t xml:space="preserve"> </w:t>
      </w:r>
      <w:r w:rsidR="00381AEA" w:rsidRPr="00215FBD">
        <w:rPr>
          <w:rFonts w:ascii="Arial" w:hAnsi="Arial" w:cs="Arial"/>
          <w:sz w:val="20"/>
          <w:szCs w:val="20"/>
        </w:rPr>
        <w:t>du</w:t>
      </w:r>
      <w:r w:rsidR="00161A5C">
        <w:rPr>
          <w:rFonts w:ascii="Arial" w:hAnsi="Arial" w:cs="Arial"/>
          <w:sz w:val="20"/>
          <w:szCs w:val="20"/>
        </w:rPr>
        <w:t xml:space="preserve"> </w:t>
      </w:r>
      <w:r w:rsidR="00381AEA" w:rsidRPr="00215FBD">
        <w:rPr>
          <w:rFonts w:ascii="Arial" w:hAnsi="Arial" w:cs="Arial"/>
          <w:sz w:val="20"/>
          <w:szCs w:val="20"/>
        </w:rPr>
        <w:t>marché</w:t>
      </w:r>
      <w:r w:rsidR="00161A5C">
        <w:rPr>
          <w:rFonts w:ascii="Arial" w:hAnsi="Arial" w:cs="Arial"/>
          <w:sz w:val="20"/>
          <w:szCs w:val="20"/>
        </w:rPr>
        <w:t xml:space="preserve"> </w:t>
      </w:r>
      <w:r w:rsidR="00381AEA" w:rsidRPr="00215FBD">
        <w:rPr>
          <w:rFonts w:ascii="Arial" w:hAnsi="Arial" w:cs="Arial"/>
          <w:sz w:val="20"/>
          <w:szCs w:val="20"/>
        </w:rPr>
        <w:t>ne</w:t>
      </w:r>
      <w:r w:rsidR="00161A5C">
        <w:rPr>
          <w:rFonts w:ascii="Arial" w:hAnsi="Arial" w:cs="Arial"/>
          <w:sz w:val="20"/>
          <w:szCs w:val="20"/>
        </w:rPr>
        <w:t xml:space="preserve"> </w:t>
      </w:r>
      <w:proofErr w:type="spellStart"/>
      <w:r w:rsidRPr="00215FBD">
        <w:rPr>
          <w:rFonts w:ascii="Arial" w:hAnsi="Arial" w:cs="Arial"/>
          <w:sz w:val="20"/>
          <w:szCs w:val="20"/>
        </w:rPr>
        <w:t>ﬁ</w:t>
      </w:r>
      <w:r w:rsidR="00381AEA" w:rsidRPr="00215FBD">
        <w:rPr>
          <w:rFonts w:ascii="Arial" w:hAnsi="Arial" w:cs="Arial"/>
          <w:sz w:val="20"/>
          <w:szCs w:val="20"/>
        </w:rPr>
        <w:t>xent</w:t>
      </w:r>
      <w:proofErr w:type="spellEnd"/>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celui-ci</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an.</w:t>
      </w:r>
    </w:p>
    <w:p w14:paraId="108722B4" w14:textId="77777777" w:rsidR="00432988" w:rsidRDefault="00432988" w:rsidP="00EF2F99">
      <w:pPr>
        <w:spacing w:after="0" w:line="240" w:lineRule="auto"/>
        <w:jc w:val="both"/>
        <w:rPr>
          <w:rFonts w:ascii="Arial" w:hAnsi="Arial" w:cs="Arial"/>
          <w:sz w:val="20"/>
          <w:szCs w:val="20"/>
        </w:rPr>
      </w:pPr>
    </w:p>
    <w:p w14:paraId="5C2A08CF" w14:textId="77777777" w:rsidR="007418F8" w:rsidRPr="00215FBD" w:rsidRDefault="007418F8" w:rsidP="007418F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r w:rsidR="00161A5C">
        <w:rPr>
          <w:rFonts w:ascii="Arial" w:hAnsi="Arial" w:cs="Arial"/>
          <w:b/>
          <w:i/>
          <w:sz w:val="20"/>
          <w:szCs w:val="20"/>
        </w:rPr>
        <w:t xml:space="preserve"> </w:t>
      </w:r>
    </w:p>
    <w:p w14:paraId="53A0E588" w14:textId="77777777" w:rsidR="00E213CF" w:rsidRPr="00215FBD" w:rsidRDefault="00E213CF"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5E9287AB" w14:textId="77777777" w:rsidR="00381AEA" w:rsidRPr="00215FBD" w:rsidRDefault="00381AEA"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92,</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alinéa</w:t>
      </w:r>
      <w:r w:rsidR="00161A5C">
        <w:rPr>
          <w:rFonts w:ascii="Arial" w:hAnsi="Arial" w:cs="Arial"/>
          <w:b/>
          <w:i/>
          <w:sz w:val="20"/>
          <w:szCs w:val="20"/>
        </w:rPr>
        <w:t xml:space="preserve"> </w:t>
      </w:r>
      <w:r w:rsidR="008052E9" w:rsidRPr="00215FBD">
        <w:rPr>
          <w:rFonts w:ascii="Arial" w:hAnsi="Arial" w:cs="Arial"/>
          <w:b/>
          <w:i/>
          <w:sz w:val="20"/>
          <w:szCs w:val="20"/>
        </w:rPr>
        <w:t>4</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remplacé</w:t>
      </w:r>
      <w:r w:rsidR="00161A5C">
        <w:rPr>
          <w:rFonts w:ascii="Arial" w:hAnsi="Arial" w:cs="Arial"/>
          <w:b/>
          <w:i/>
          <w:sz w:val="20"/>
          <w:szCs w:val="20"/>
        </w:rPr>
        <w:t xml:space="preserve"> </w:t>
      </w:r>
      <w:r w:rsidRPr="00215FBD">
        <w:rPr>
          <w:rFonts w:ascii="Arial" w:hAnsi="Arial" w:cs="Arial"/>
          <w:b/>
          <w:i/>
          <w:sz w:val="20"/>
          <w:szCs w:val="20"/>
        </w:rPr>
        <w:t>par</w:t>
      </w:r>
      <w:r w:rsidR="005A043E">
        <w:rPr>
          <w:rFonts w:ascii="Arial" w:hAnsi="Arial" w:cs="Arial"/>
          <w:b/>
          <w:i/>
          <w:sz w:val="20"/>
          <w:szCs w:val="20"/>
        </w:rPr>
        <w:t>:</w:t>
      </w:r>
      <w:r w:rsidR="00161A5C">
        <w:rPr>
          <w:rFonts w:ascii="Arial" w:hAnsi="Arial" w:cs="Arial"/>
          <w:b/>
          <w:i/>
          <w:sz w:val="20"/>
          <w:szCs w:val="20"/>
        </w:rPr>
        <w:t xml:space="preserve"> </w:t>
      </w:r>
    </w:p>
    <w:p w14:paraId="366B8F3A" w14:textId="77777777" w:rsidR="00C61044" w:rsidRPr="00215FBD" w:rsidRDefault="00C61044"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57627152" w14:textId="77777777" w:rsidR="00381AEA" w:rsidRPr="00215FBD" w:rsidRDefault="006C5433"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6C5433">
        <w:rPr>
          <w:rFonts w:ascii="Arial" w:hAnsi="Arial" w:cs="Arial"/>
          <w:b/>
          <w:i/>
          <w:sz w:val="20"/>
          <w:szCs w:val="20"/>
        </w:rPr>
        <w:t>Le</w:t>
      </w:r>
      <w:r w:rsidR="00161A5C">
        <w:rPr>
          <w:rFonts w:ascii="Arial" w:hAnsi="Arial" w:cs="Arial"/>
          <w:b/>
          <w:i/>
          <w:sz w:val="20"/>
          <w:szCs w:val="20"/>
        </w:rPr>
        <w:t xml:space="preserve"> </w:t>
      </w:r>
      <w:r w:rsidRPr="006C5433">
        <w:rPr>
          <w:rFonts w:ascii="Arial" w:hAnsi="Arial" w:cs="Arial"/>
          <w:b/>
          <w:i/>
          <w:sz w:val="20"/>
          <w:szCs w:val="20"/>
        </w:rPr>
        <w:t>délai</w:t>
      </w:r>
      <w:r w:rsidR="00161A5C">
        <w:rPr>
          <w:rFonts w:ascii="Arial" w:hAnsi="Arial" w:cs="Arial"/>
          <w:b/>
          <w:i/>
          <w:sz w:val="20"/>
          <w:szCs w:val="20"/>
        </w:rPr>
        <w:t xml:space="preserve"> </w:t>
      </w:r>
      <w:r w:rsidRPr="006C5433">
        <w:rPr>
          <w:rFonts w:ascii="Arial" w:hAnsi="Arial" w:cs="Arial"/>
          <w:b/>
          <w:i/>
          <w:sz w:val="20"/>
          <w:szCs w:val="20"/>
        </w:rPr>
        <w:t>de</w:t>
      </w:r>
      <w:r w:rsidR="00161A5C">
        <w:rPr>
          <w:rFonts w:ascii="Arial" w:hAnsi="Arial" w:cs="Arial"/>
          <w:b/>
          <w:i/>
          <w:sz w:val="20"/>
          <w:szCs w:val="20"/>
        </w:rPr>
        <w:t xml:space="preserve"> </w:t>
      </w:r>
      <w:r w:rsidRPr="006C5433">
        <w:rPr>
          <w:rFonts w:ascii="Arial" w:hAnsi="Arial" w:cs="Arial"/>
          <w:b/>
          <w:i/>
          <w:sz w:val="20"/>
          <w:szCs w:val="20"/>
        </w:rPr>
        <w:t>garantie</w:t>
      </w:r>
      <w:r w:rsidR="00161A5C">
        <w:rPr>
          <w:rFonts w:ascii="Arial" w:hAnsi="Arial" w:cs="Arial"/>
          <w:b/>
          <w:i/>
          <w:sz w:val="20"/>
          <w:szCs w:val="20"/>
        </w:rPr>
        <w:t xml:space="preserve"> </w:t>
      </w:r>
      <w:r w:rsidRPr="006C5433">
        <w:rPr>
          <w:rFonts w:ascii="Arial" w:hAnsi="Arial" w:cs="Arial"/>
          <w:b/>
          <w:i/>
          <w:sz w:val="20"/>
          <w:szCs w:val="20"/>
        </w:rPr>
        <w:t>prend</w:t>
      </w:r>
      <w:r w:rsidR="00161A5C">
        <w:rPr>
          <w:rFonts w:ascii="Arial" w:hAnsi="Arial" w:cs="Arial"/>
          <w:b/>
          <w:i/>
          <w:sz w:val="20"/>
          <w:szCs w:val="20"/>
        </w:rPr>
        <w:t xml:space="preserve"> </w:t>
      </w:r>
      <w:r w:rsidRPr="006C5433">
        <w:rPr>
          <w:rFonts w:ascii="Arial" w:hAnsi="Arial" w:cs="Arial"/>
          <w:b/>
          <w:i/>
          <w:sz w:val="20"/>
          <w:szCs w:val="20"/>
        </w:rPr>
        <w:t>cours</w:t>
      </w:r>
      <w:r w:rsidR="00161A5C">
        <w:rPr>
          <w:rFonts w:ascii="Arial" w:hAnsi="Arial" w:cs="Arial"/>
          <w:b/>
          <w:i/>
          <w:sz w:val="20"/>
          <w:szCs w:val="20"/>
        </w:rPr>
        <w:t xml:space="preserve"> </w:t>
      </w:r>
      <w:r w:rsidRPr="006C5433">
        <w:rPr>
          <w:rFonts w:ascii="Arial" w:hAnsi="Arial" w:cs="Arial"/>
          <w:b/>
          <w:i/>
          <w:sz w:val="20"/>
          <w:szCs w:val="20"/>
        </w:rPr>
        <w:t>à</w:t>
      </w:r>
      <w:r w:rsidR="00161A5C">
        <w:rPr>
          <w:rFonts w:ascii="Arial" w:hAnsi="Arial" w:cs="Arial"/>
          <w:b/>
          <w:i/>
          <w:sz w:val="20"/>
          <w:szCs w:val="20"/>
        </w:rPr>
        <w:t xml:space="preserve"> </w:t>
      </w:r>
      <w:r w:rsidRPr="006C5433">
        <w:rPr>
          <w:rFonts w:ascii="Arial" w:hAnsi="Arial" w:cs="Arial"/>
          <w:b/>
          <w:i/>
          <w:sz w:val="20"/>
          <w:szCs w:val="20"/>
        </w:rPr>
        <w:t>la</w:t>
      </w:r>
      <w:r w:rsidR="00161A5C">
        <w:rPr>
          <w:rFonts w:ascii="Arial" w:hAnsi="Arial" w:cs="Arial"/>
          <w:b/>
          <w:i/>
          <w:sz w:val="20"/>
          <w:szCs w:val="20"/>
        </w:rPr>
        <w:t xml:space="preserve"> </w:t>
      </w:r>
      <w:r w:rsidRPr="006C5433">
        <w:rPr>
          <w:rFonts w:ascii="Arial" w:hAnsi="Arial" w:cs="Arial"/>
          <w:b/>
          <w:i/>
          <w:sz w:val="20"/>
          <w:szCs w:val="20"/>
        </w:rPr>
        <w:t>date</w:t>
      </w:r>
      <w:r w:rsidR="00161A5C">
        <w:rPr>
          <w:rFonts w:ascii="Arial" w:hAnsi="Arial" w:cs="Arial"/>
          <w:b/>
          <w:i/>
          <w:sz w:val="20"/>
          <w:szCs w:val="20"/>
        </w:rPr>
        <w:t xml:space="preserve"> </w:t>
      </w:r>
      <w:r w:rsidRPr="006C5433">
        <w:rPr>
          <w:rFonts w:ascii="Arial" w:hAnsi="Arial" w:cs="Arial"/>
          <w:b/>
          <w:i/>
          <w:sz w:val="20"/>
          <w:szCs w:val="20"/>
        </w:rPr>
        <w:t>à</w:t>
      </w:r>
      <w:r w:rsidR="00161A5C">
        <w:rPr>
          <w:rFonts w:ascii="Arial" w:hAnsi="Arial" w:cs="Arial"/>
          <w:b/>
          <w:i/>
          <w:sz w:val="20"/>
          <w:szCs w:val="20"/>
        </w:rPr>
        <w:t xml:space="preserve"> </w:t>
      </w:r>
      <w:r w:rsidRPr="006C5433">
        <w:rPr>
          <w:rFonts w:ascii="Arial" w:hAnsi="Arial" w:cs="Arial"/>
          <w:b/>
          <w:i/>
          <w:sz w:val="20"/>
          <w:szCs w:val="20"/>
        </w:rPr>
        <w:t>laquelle</w:t>
      </w:r>
      <w:r w:rsidR="00161A5C">
        <w:rPr>
          <w:rFonts w:ascii="Arial" w:hAnsi="Arial" w:cs="Arial"/>
          <w:b/>
          <w:i/>
          <w:sz w:val="20"/>
          <w:szCs w:val="20"/>
        </w:rPr>
        <w:t xml:space="preserve"> </w:t>
      </w:r>
      <w:r w:rsidRPr="006C5433">
        <w:rPr>
          <w:rFonts w:ascii="Arial" w:hAnsi="Arial" w:cs="Arial"/>
          <w:b/>
          <w:i/>
          <w:sz w:val="20"/>
          <w:szCs w:val="20"/>
        </w:rPr>
        <w:t>la</w:t>
      </w:r>
      <w:r w:rsidR="00161A5C">
        <w:rPr>
          <w:rFonts w:ascii="Arial" w:hAnsi="Arial" w:cs="Arial"/>
          <w:b/>
          <w:i/>
          <w:sz w:val="20"/>
          <w:szCs w:val="20"/>
        </w:rPr>
        <w:t xml:space="preserve"> </w:t>
      </w:r>
      <w:r w:rsidRPr="006C5433">
        <w:rPr>
          <w:rFonts w:ascii="Arial" w:hAnsi="Arial" w:cs="Arial"/>
          <w:b/>
          <w:i/>
          <w:sz w:val="20"/>
          <w:szCs w:val="20"/>
        </w:rPr>
        <w:t>réception</w:t>
      </w:r>
      <w:r w:rsidR="00161A5C">
        <w:rPr>
          <w:rFonts w:ascii="Arial" w:hAnsi="Arial" w:cs="Arial"/>
          <w:b/>
          <w:i/>
          <w:sz w:val="20"/>
          <w:szCs w:val="20"/>
        </w:rPr>
        <w:t xml:space="preserve"> </w:t>
      </w:r>
      <w:r w:rsidRPr="006C5433">
        <w:rPr>
          <w:rFonts w:ascii="Arial" w:hAnsi="Arial" w:cs="Arial"/>
          <w:b/>
          <w:i/>
          <w:sz w:val="20"/>
          <w:szCs w:val="20"/>
        </w:rPr>
        <w:t>provisoire</w:t>
      </w:r>
      <w:r w:rsidR="00161A5C">
        <w:rPr>
          <w:rFonts w:ascii="Arial" w:hAnsi="Arial" w:cs="Arial"/>
          <w:b/>
          <w:i/>
          <w:sz w:val="20"/>
          <w:szCs w:val="20"/>
        </w:rPr>
        <w:t xml:space="preserve"> </w:t>
      </w:r>
      <w:r w:rsidRPr="006C5433">
        <w:rPr>
          <w:rFonts w:ascii="Arial" w:hAnsi="Arial" w:cs="Arial"/>
          <w:b/>
          <w:i/>
          <w:sz w:val="20"/>
          <w:szCs w:val="20"/>
        </w:rPr>
        <w:t>est</w:t>
      </w:r>
      <w:r w:rsidR="00161A5C">
        <w:rPr>
          <w:rFonts w:ascii="Arial" w:hAnsi="Arial" w:cs="Arial"/>
          <w:b/>
          <w:i/>
          <w:sz w:val="20"/>
          <w:szCs w:val="20"/>
        </w:rPr>
        <w:t xml:space="preserve"> </w:t>
      </w:r>
      <w:r w:rsidRPr="006C5433">
        <w:rPr>
          <w:rFonts w:ascii="Arial" w:hAnsi="Arial" w:cs="Arial"/>
          <w:b/>
          <w:i/>
          <w:sz w:val="20"/>
          <w:szCs w:val="20"/>
        </w:rPr>
        <w:t>accordée.</w:t>
      </w:r>
      <w:r w:rsidR="00161A5C">
        <w:rPr>
          <w:rFonts w:ascii="Arial" w:hAnsi="Arial" w:cs="Arial"/>
          <w:b/>
          <w:i/>
          <w:sz w:val="20"/>
          <w:szCs w:val="20"/>
        </w:rPr>
        <w:t xml:space="preserve"> </w:t>
      </w:r>
      <w:r w:rsidR="00381AEA" w:rsidRPr="00215FBD">
        <w:rPr>
          <w:rFonts w:ascii="Arial" w:hAnsi="Arial" w:cs="Arial"/>
          <w:b/>
          <w:i/>
          <w:sz w:val="20"/>
          <w:szCs w:val="20"/>
        </w:rPr>
        <w:t>Le</w:t>
      </w:r>
      <w:r w:rsidR="00161A5C">
        <w:rPr>
          <w:rFonts w:ascii="Arial" w:hAnsi="Arial" w:cs="Arial"/>
          <w:b/>
          <w:i/>
          <w:sz w:val="20"/>
          <w:szCs w:val="20"/>
        </w:rPr>
        <w:t xml:space="preserve"> </w:t>
      </w:r>
      <w:r w:rsidR="00381AEA" w:rsidRPr="00215FBD">
        <w:rPr>
          <w:rFonts w:ascii="Arial" w:hAnsi="Arial" w:cs="Arial"/>
          <w:b/>
          <w:i/>
          <w:sz w:val="20"/>
          <w:szCs w:val="20"/>
        </w:rPr>
        <w:t>délai</w:t>
      </w:r>
      <w:r w:rsidR="00161A5C">
        <w:rPr>
          <w:rFonts w:ascii="Arial" w:hAnsi="Arial" w:cs="Arial"/>
          <w:b/>
          <w:i/>
          <w:sz w:val="20"/>
          <w:szCs w:val="20"/>
        </w:rPr>
        <w:t xml:space="preserve"> </w:t>
      </w:r>
      <w:r w:rsidR="00381AEA" w:rsidRPr="00215FBD">
        <w:rPr>
          <w:rFonts w:ascii="Arial" w:hAnsi="Arial" w:cs="Arial"/>
          <w:b/>
          <w:i/>
          <w:sz w:val="20"/>
          <w:szCs w:val="20"/>
        </w:rPr>
        <w:t>de</w:t>
      </w:r>
      <w:r w:rsidR="00161A5C">
        <w:rPr>
          <w:rFonts w:ascii="Arial" w:hAnsi="Arial" w:cs="Arial"/>
          <w:b/>
          <w:i/>
          <w:sz w:val="20"/>
          <w:szCs w:val="20"/>
        </w:rPr>
        <w:t xml:space="preserve"> </w:t>
      </w:r>
      <w:r w:rsidR="00381AEA" w:rsidRPr="00215FBD">
        <w:rPr>
          <w:rFonts w:ascii="Arial" w:hAnsi="Arial" w:cs="Arial"/>
          <w:b/>
          <w:i/>
          <w:sz w:val="20"/>
          <w:szCs w:val="20"/>
        </w:rPr>
        <w:t>garantie</w:t>
      </w:r>
      <w:r w:rsidR="00161A5C">
        <w:rPr>
          <w:rFonts w:ascii="Arial" w:hAnsi="Arial" w:cs="Arial"/>
          <w:b/>
          <w:i/>
          <w:sz w:val="20"/>
          <w:szCs w:val="20"/>
        </w:rPr>
        <w:t xml:space="preserve"> </w:t>
      </w:r>
      <w:r w:rsidR="00381AEA" w:rsidRPr="00215FBD">
        <w:rPr>
          <w:rFonts w:ascii="Arial" w:hAnsi="Arial" w:cs="Arial"/>
          <w:b/>
          <w:i/>
          <w:sz w:val="20"/>
          <w:szCs w:val="20"/>
        </w:rPr>
        <w:t>est</w:t>
      </w:r>
      <w:r w:rsidR="00161A5C">
        <w:rPr>
          <w:rFonts w:ascii="Arial" w:hAnsi="Arial" w:cs="Arial"/>
          <w:b/>
          <w:i/>
          <w:sz w:val="20"/>
          <w:szCs w:val="20"/>
        </w:rPr>
        <w:t xml:space="preserve"> </w:t>
      </w:r>
      <w:r w:rsidR="00381AEA" w:rsidRPr="00215FBD">
        <w:rPr>
          <w:rFonts w:ascii="Arial" w:hAnsi="Arial" w:cs="Arial"/>
          <w:b/>
          <w:i/>
          <w:sz w:val="20"/>
          <w:szCs w:val="20"/>
        </w:rPr>
        <w:t>de</w:t>
      </w:r>
      <w:r w:rsidR="00161A5C">
        <w:rPr>
          <w:rFonts w:ascii="Arial" w:hAnsi="Arial" w:cs="Arial"/>
          <w:b/>
          <w:i/>
          <w:sz w:val="20"/>
          <w:szCs w:val="20"/>
        </w:rPr>
        <w:t xml:space="preserve"> </w:t>
      </w:r>
      <w:r w:rsidR="00381AEA" w:rsidRPr="00215FBD">
        <w:rPr>
          <w:rFonts w:ascii="Arial" w:hAnsi="Arial" w:cs="Arial"/>
          <w:b/>
          <w:i/>
          <w:sz w:val="20"/>
          <w:szCs w:val="20"/>
        </w:rPr>
        <w:t>cinq</w:t>
      </w:r>
      <w:r w:rsidR="00161A5C">
        <w:rPr>
          <w:rFonts w:ascii="Arial" w:hAnsi="Arial" w:cs="Arial"/>
          <w:b/>
          <w:i/>
          <w:sz w:val="20"/>
          <w:szCs w:val="20"/>
        </w:rPr>
        <w:t xml:space="preserve"> </w:t>
      </w:r>
      <w:r w:rsidR="00381AEA" w:rsidRPr="00215FBD">
        <w:rPr>
          <w:rFonts w:ascii="Arial" w:hAnsi="Arial" w:cs="Arial"/>
          <w:b/>
          <w:i/>
          <w:sz w:val="20"/>
          <w:szCs w:val="20"/>
        </w:rPr>
        <w:t>ans,</w:t>
      </w:r>
      <w:r w:rsidR="00161A5C">
        <w:rPr>
          <w:rFonts w:ascii="Arial" w:hAnsi="Arial" w:cs="Arial"/>
          <w:b/>
          <w:i/>
          <w:sz w:val="20"/>
          <w:szCs w:val="20"/>
        </w:rPr>
        <w:t xml:space="preserve"> </w:t>
      </w:r>
      <w:r w:rsidR="00381AEA" w:rsidRPr="00215FBD">
        <w:rPr>
          <w:rFonts w:ascii="Arial" w:hAnsi="Arial" w:cs="Arial"/>
          <w:b/>
          <w:i/>
          <w:sz w:val="20"/>
          <w:szCs w:val="20"/>
        </w:rPr>
        <w:t>à</w:t>
      </w:r>
      <w:r w:rsidR="00161A5C">
        <w:rPr>
          <w:rFonts w:ascii="Arial" w:hAnsi="Arial" w:cs="Arial"/>
          <w:b/>
          <w:i/>
          <w:sz w:val="20"/>
          <w:szCs w:val="20"/>
        </w:rPr>
        <w:t xml:space="preserve"> </w:t>
      </w:r>
      <w:r w:rsidR="00381AEA" w:rsidRPr="00215FBD">
        <w:rPr>
          <w:rFonts w:ascii="Arial" w:hAnsi="Arial" w:cs="Arial"/>
          <w:b/>
          <w:i/>
          <w:sz w:val="20"/>
          <w:szCs w:val="20"/>
        </w:rPr>
        <w:t>l'exception</w:t>
      </w:r>
      <w:r w:rsidR="00161A5C">
        <w:rPr>
          <w:rFonts w:ascii="Arial" w:hAnsi="Arial" w:cs="Arial"/>
          <w:b/>
          <w:i/>
          <w:sz w:val="20"/>
          <w:szCs w:val="20"/>
        </w:rPr>
        <w:t xml:space="preserve"> </w:t>
      </w:r>
      <w:r w:rsidR="00381AEA" w:rsidRPr="00215FBD">
        <w:rPr>
          <w:rFonts w:ascii="Arial" w:hAnsi="Arial" w:cs="Arial"/>
          <w:b/>
          <w:i/>
          <w:sz w:val="20"/>
          <w:szCs w:val="20"/>
        </w:rPr>
        <w:t>des</w:t>
      </w:r>
      <w:r w:rsidR="00161A5C">
        <w:rPr>
          <w:rFonts w:ascii="Arial" w:hAnsi="Arial" w:cs="Arial"/>
          <w:b/>
          <w:i/>
          <w:sz w:val="20"/>
          <w:szCs w:val="20"/>
        </w:rPr>
        <w:t xml:space="preserve"> </w:t>
      </w:r>
      <w:r w:rsidR="00381AEA" w:rsidRPr="00215FBD">
        <w:rPr>
          <w:rFonts w:ascii="Arial" w:hAnsi="Arial" w:cs="Arial"/>
          <w:b/>
          <w:i/>
          <w:sz w:val="20"/>
          <w:szCs w:val="20"/>
        </w:rPr>
        <w:t>travaux</w:t>
      </w:r>
      <w:r w:rsidR="00161A5C">
        <w:rPr>
          <w:rFonts w:ascii="Arial" w:hAnsi="Arial" w:cs="Arial"/>
          <w:b/>
          <w:i/>
          <w:sz w:val="20"/>
          <w:szCs w:val="20"/>
        </w:rPr>
        <w:t xml:space="preserve"> </w:t>
      </w:r>
      <w:r w:rsidR="00381AEA" w:rsidRPr="00215FBD">
        <w:rPr>
          <w:rFonts w:ascii="Arial" w:hAnsi="Arial" w:cs="Arial"/>
          <w:b/>
          <w:i/>
          <w:sz w:val="20"/>
          <w:szCs w:val="20"/>
        </w:rPr>
        <w:t>pour</w:t>
      </w:r>
      <w:r w:rsidR="00161A5C">
        <w:rPr>
          <w:rFonts w:ascii="Arial" w:hAnsi="Arial" w:cs="Arial"/>
          <w:b/>
          <w:i/>
          <w:sz w:val="20"/>
          <w:szCs w:val="20"/>
        </w:rPr>
        <w:t xml:space="preserve"> </w:t>
      </w:r>
      <w:r w:rsidR="00381AEA" w:rsidRPr="00215FBD">
        <w:rPr>
          <w:rFonts w:ascii="Arial" w:hAnsi="Arial" w:cs="Arial"/>
          <w:b/>
          <w:i/>
          <w:sz w:val="20"/>
          <w:szCs w:val="20"/>
        </w:rPr>
        <w:t>lesquels</w:t>
      </w:r>
      <w:r w:rsidR="00161A5C">
        <w:rPr>
          <w:rFonts w:ascii="Arial" w:hAnsi="Arial" w:cs="Arial"/>
          <w:b/>
          <w:i/>
          <w:sz w:val="20"/>
          <w:szCs w:val="20"/>
        </w:rPr>
        <w:t xml:space="preserve"> </w:t>
      </w:r>
      <w:r w:rsidR="00381AEA" w:rsidRPr="00215FBD">
        <w:rPr>
          <w:rFonts w:ascii="Arial" w:hAnsi="Arial" w:cs="Arial"/>
          <w:b/>
          <w:i/>
          <w:sz w:val="20"/>
          <w:szCs w:val="20"/>
        </w:rPr>
        <w:t>les</w:t>
      </w:r>
      <w:r w:rsidR="00161A5C">
        <w:rPr>
          <w:rFonts w:ascii="Arial" w:hAnsi="Arial" w:cs="Arial"/>
          <w:b/>
          <w:i/>
          <w:sz w:val="20"/>
          <w:szCs w:val="20"/>
        </w:rPr>
        <w:t xml:space="preserve"> </w:t>
      </w:r>
      <w:r w:rsidR="00381AEA" w:rsidRPr="00215FBD">
        <w:rPr>
          <w:rFonts w:ascii="Arial" w:hAnsi="Arial" w:cs="Arial"/>
          <w:b/>
          <w:i/>
          <w:sz w:val="20"/>
          <w:szCs w:val="20"/>
        </w:rPr>
        <w:t>chapitres</w:t>
      </w:r>
      <w:r w:rsidR="00161A5C">
        <w:rPr>
          <w:rFonts w:ascii="Arial" w:hAnsi="Arial" w:cs="Arial"/>
          <w:b/>
          <w:i/>
          <w:sz w:val="20"/>
          <w:szCs w:val="20"/>
        </w:rPr>
        <w:t xml:space="preserve"> </w:t>
      </w:r>
      <w:r w:rsidR="00381AEA" w:rsidRPr="00215FBD">
        <w:rPr>
          <w:rFonts w:ascii="Arial" w:hAnsi="Arial" w:cs="Arial"/>
          <w:b/>
          <w:i/>
          <w:sz w:val="20"/>
          <w:szCs w:val="20"/>
        </w:rPr>
        <w:t>techniques</w:t>
      </w:r>
      <w:r w:rsidR="00161A5C">
        <w:rPr>
          <w:rFonts w:ascii="Arial" w:hAnsi="Arial" w:cs="Arial"/>
          <w:b/>
          <w:i/>
          <w:sz w:val="20"/>
          <w:szCs w:val="20"/>
        </w:rPr>
        <w:t xml:space="preserve"> </w:t>
      </w:r>
      <w:r w:rsidR="00381AEA" w:rsidRPr="00215FBD">
        <w:rPr>
          <w:rFonts w:ascii="Arial" w:hAnsi="Arial" w:cs="Arial"/>
          <w:b/>
          <w:i/>
          <w:sz w:val="20"/>
          <w:szCs w:val="20"/>
        </w:rPr>
        <w:t>du</w:t>
      </w:r>
      <w:r w:rsidR="00161A5C">
        <w:rPr>
          <w:rFonts w:ascii="Arial" w:hAnsi="Arial" w:cs="Arial"/>
          <w:b/>
          <w:i/>
          <w:sz w:val="20"/>
          <w:szCs w:val="20"/>
        </w:rPr>
        <w:t xml:space="preserve"> </w:t>
      </w:r>
      <w:r w:rsidR="00381AEA" w:rsidRPr="00215FBD">
        <w:rPr>
          <w:rFonts w:ascii="Arial" w:hAnsi="Arial" w:cs="Arial"/>
          <w:b/>
          <w:i/>
          <w:sz w:val="20"/>
          <w:szCs w:val="20"/>
        </w:rPr>
        <w:t>présent</w:t>
      </w:r>
      <w:r w:rsidR="00161A5C">
        <w:rPr>
          <w:rFonts w:ascii="Arial" w:hAnsi="Arial" w:cs="Arial"/>
          <w:b/>
          <w:i/>
          <w:sz w:val="20"/>
          <w:szCs w:val="20"/>
        </w:rPr>
        <w:t xml:space="preserve"> </w:t>
      </w:r>
      <w:r w:rsidR="00381AEA" w:rsidRPr="00215FBD">
        <w:rPr>
          <w:rFonts w:ascii="Arial" w:hAnsi="Arial" w:cs="Arial"/>
          <w:b/>
          <w:i/>
          <w:sz w:val="20"/>
          <w:szCs w:val="20"/>
        </w:rPr>
        <w:t>cahier</w:t>
      </w:r>
      <w:r w:rsidR="00161A5C">
        <w:rPr>
          <w:rFonts w:ascii="Arial" w:hAnsi="Arial" w:cs="Arial"/>
          <w:b/>
          <w:i/>
          <w:sz w:val="20"/>
          <w:szCs w:val="20"/>
        </w:rPr>
        <w:t xml:space="preserve"> </w:t>
      </w:r>
      <w:r w:rsidR="00381AEA" w:rsidRPr="00215FBD">
        <w:rPr>
          <w:rFonts w:ascii="Arial" w:hAnsi="Arial" w:cs="Arial"/>
          <w:b/>
          <w:i/>
          <w:sz w:val="20"/>
          <w:szCs w:val="20"/>
        </w:rPr>
        <w:t>des</w:t>
      </w:r>
      <w:r w:rsidR="00161A5C">
        <w:rPr>
          <w:rFonts w:ascii="Arial" w:hAnsi="Arial" w:cs="Arial"/>
          <w:b/>
          <w:i/>
          <w:sz w:val="20"/>
          <w:szCs w:val="20"/>
        </w:rPr>
        <w:t xml:space="preserve"> </w:t>
      </w:r>
      <w:r w:rsidR="00381AEA" w:rsidRPr="00215FBD">
        <w:rPr>
          <w:rFonts w:ascii="Arial" w:hAnsi="Arial" w:cs="Arial"/>
          <w:b/>
          <w:i/>
          <w:sz w:val="20"/>
          <w:szCs w:val="20"/>
        </w:rPr>
        <w:t>charges</w:t>
      </w:r>
      <w:r w:rsidR="00161A5C">
        <w:rPr>
          <w:rFonts w:ascii="Arial" w:hAnsi="Arial" w:cs="Arial"/>
          <w:b/>
          <w:i/>
          <w:sz w:val="20"/>
          <w:szCs w:val="20"/>
        </w:rPr>
        <w:t xml:space="preserve"> </w:t>
      </w:r>
      <w:r w:rsidR="00381AEA" w:rsidRPr="00215FBD">
        <w:rPr>
          <w:rFonts w:ascii="Arial" w:hAnsi="Arial" w:cs="Arial"/>
          <w:b/>
          <w:i/>
          <w:sz w:val="20"/>
          <w:szCs w:val="20"/>
        </w:rPr>
        <w:t>type</w:t>
      </w:r>
      <w:r w:rsidR="00161A5C">
        <w:rPr>
          <w:rFonts w:ascii="Arial" w:hAnsi="Arial" w:cs="Arial"/>
          <w:b/>
          <w:i/>
          <w:sz w:val="20"/>
          <w:szCs w:val="20"/>
        </w:rPr>
        <w:t xml:space="preserve"> </w:t>
      </w:r>
      <w:r w:rsidR="00381AEA" w:rsidRPr="00215FBD">
        <w:rPr>
          <w:rFonts w:ascii="Arial" w:hAnsi="Arial" w:cs="Arial"/>
          <w:b/>
          <w:i/>
          <w:sz w:val="20"/>
          <w:szCs w:val="20"/>
        </w:rPr>
        <w:t>définissent</w:t>
      </w:r>
      <w:r w:rsidR="00161A5C">
        <w:rPr>
          <w:rFonts w:ascii="Arial" w:hAnsi="Arial" w:cs="Arial"/>
          <w:b/>
          <w:i/>
          <w:sz w:val="20"/>
          <w:szCs w:val="20"/>
        </w:rPr>
        <w:t xml:space="preserve"> </w:t>
      </w:r>
      <w:r w:rsidR="00381AEA" w:rsidRPr="00215FBD">
        <w:rPr>
          <w:rFonts w:ascii="Arial" w:hAnsi="Arial" w:cs="Arial"/>
          <w:b/>
          <w:i/>
          <w:sz w:val="20"/>
          <w:szCs w:val="20"/>
        </w:rPr>
        <w:t>des</w:t>
      </w:r>
      <w:r w:rsidR="00161A5C">
        <w:rPr>
          <w:rFonts w:ascii="Arial" w:hAnsi="Arial" w:cs="Arial"/>
          <w:b/>
          <w:i/>
          <w:sz w:val="20"/>
          <w:szCs w:val="20"/>
        </w:rPr>
        <w:t xml:space="preserve"> </w:t>
      </w:r>
      <w:r w:rsidR="00381AEA" w:rsidRPr="00215FBD">
        <w:rPr>
          <w:rFonts w:ascii="Arial" w:hAnsi="Arial" w:cs="Arial"/>
          <w:b/>
          <w:i/>
          <w:sz w:val="20"/>
          <w:szCs w:val="20"/>
        </w:rPr>
        <w:t>délais</w:t>
      </w:r>
      <w:r w:rsidR="00161A5C">
        <w:rPr>
          <w:rFonts w:ascii="Arial" w:hAnsi="Arial" w:cs="Arial"/>
          <w:b/>
          <w:i/>
          <w:sz w:val="20"/>
          <w:szCs w:val="20"/>
        </w:rPr>
        <w:t xml:space="preserve"> </w:t>
      </w:r>
      <w:r w:rsidR="00381AEA" w:rsidRPr="00215FBD">
        <w:rPr>
          <w:rFonts w:ascii="Arial" w:hAnsi="Arial" w:cs="Arial"/>
          <w:b/>
          <w:i/>
          <w:sz w:val="20"/>
          <w:szCs w:val="20"/>
        </w:rPr>
        <w:t>particuliers.</w:t>
      </w:r>
      <w:r w:rsidR="00161A5C">
        <w:rPr>
          <w:rFonts w:ascii="Arial" w:hAnsi="Arial" w:cs="Arial"/>
          <w:b/>
          <w:i/>
          <w:sz w:val="20"/>
          <w:szCs w:val="20"/>
        </w:rPr>
        <w:t xml:space="preserve"> </w:t>
      </w:r>
    </w:p>
    <w:p w14:paraId="76A23B0A" w14:textId="77777777" w:rsidR="00381AEA" w:rsidRPr="00215FBD" w:rsidRDefault="00381AEA"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circonstances</w:t>
      </w:r>
      <w:r w:rsidR="00161A5C">
        <w:rPr>
          <w:rFonts w:ascii="Arial" w:hAnsi="Arial" w:cs="Arial"/>
          <w:b/>
          <w:i/>
          <w:sz w:val="20"/>
          <w:szCs w:val="20"/>
        </w:rPr>
        <w:t xml:space="preserve"> </w:t>
      </w:r>
      <w:r w:rsidRPr="00215FBD">
        <w:rPr>
          <w:rFonts w:ascii="Arial" w:hAnsi="Arial" w:cs="Arial"/>
          <w:b/>
          <w:i/>
          <w:sz w:val="20"/>
          <w:szCs w:val="20"/>
        </w:rPr>
        <w:t>dûment</w:t>
      </w:r>
      <w:r w:rsidR="00161A5C">
        <w:rPr>
          <w:rFonts w:ascii="Arial" w:hAnsi="Arial" w:cs="Arial"/>
          <w:b/>
          <w:i/>
          <w:sz w:val="20"/>
          <w:szCs w:val="20"/>
        </w:rPr>
        <w:t xml:space="preserve"> </w:t>
      </w:r>
      <w:r w:rsidRPr="00215FBD">
        <w:rPr>
          <w:rFonts w:ascii="Arial" w:hAnsi="Arial" w:cs="Arial"/>
          <w:b/>
          <w:i/>
          <w:sz w:val="20"/>
          <w:szCs w:val="20"/>
        </w:rPr>
        <w:t>motivées</w:t>
      </w:r>
      <w:r w:rsidR="007215D5"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w:t>
      </w:r>
      <w:r w:rsidR="007215D5" w:rsidRPr="00215FBD">
        <w:rPr>
          <w:rFonts w:ascii="Arial" w:hAnsi="Arial" w:cs="Arial"/>
          <w:b/>
          <w:i/>
          <w:sz w:val="20"/>
          <w:szCs w:val="20"/>
        </w:rPr>
        <w:t>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peuvent</w:t>
      </w:r>
      <w:r w:rsidR="00161A5C">
        <w:rPr>
          <w:rFonts w:ascii="Arial" w:hAnsi="Arial" w:cs="Arial"/>
          <w:b/>
          <w:i/>
          <w:sz w:val="20"/>
          <w:szCs w:val="20"/>
        </w:rPr>
        <w:t xml:space="preserve"> </w:t>
      </w:r>
      <w:r w:rsidR="00707F50" w:rsidRPr="00215FBD">
        <w:rPr>
          <w:rFonts w:ascii="Arial" w:hAnsi="Arial" w:cs="Arial"/>
          <w:b/>
          <w:i/>
          <w:sz w:val="20"/>
          <w:szCs w:val="20"/>
        </w:rPr>
        <w:t>prévoir</w:t>
      </w:r>
      <w:r w:rsidR="00161A5C">
        <w:rPr>
          <w:rFonts w:ascii="Arial" w:hAnsi="Arial" w:cs="Arial"/>
          <w:b/>
          <w:i/>
          <w:sz w:val="20"/>
          <w:szCs w:val="20"/>
        </w:rPr>
        <w:t xml:space="preserve"> </w:t>
      </w:r>
      <w:r w:rsidR="00707F50"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délais</w:t>
      </w:r>
      <w:r w:rsidR="00161A5C">
        <w:rPr>
          <w:rFonts w:ascii="Arial" w:hAnsi="Arial" w:cs="Arial"/>
          <w:b/>
          <w:i/>
          <w:sz w:val="20"/>
          <w:szCs w:val="20"/>
        </w:rPr>
        <w:t xml:space="preserve"> </w:t>
      </w:r>
      <w:r w:rsidR="00CA24FD"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durée</w:t>
      </w:r>
      <w:r w:rsidR="00161A5C">
        <w:rPr>
          <w:rFonts w:ascii="Arial" w:hAnsi="Arial" w:cs="Arial"/>
          <w:b/>
          <w:i/>
          <w:sz w:val="20"/>
          <w:szCs w:val="20"/>
        </w:rPr>
        <w:t xml:space="preserve"> </w:t>
      </w:r>
      <w:r w:rsidR="008B004A" w:rsidRPr="00215FBD">
        <w:rPr>
          <w:rFonts w:ascii="Arial" w:hAnsi="Arial" w:cs="Arial"/>
          <w:b/>
          <w:i/>
          <w:sz w:val="20"/>
          <w:szCs w:val="20"/>
        </w:rPr>
        <w:t>supérieure</w:t>
      </w:r>
      <w:r w:rsidR="00161A5C">
        <w:rPr>
          <w:rFonts w:ascii="Arial" w:hAnsi="Arial" w:cs="Arial"/>
          <w:b/>
          <w:i/>
          <w:sz w:val="20"/>
          <w:szCs w:val="20"/>
        </w:rPr>
        <w:t xml:space="preserve"> </w:t>
      </w:r>
      <w:r w:rsidR="008B004A"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inférieure</w:t>
      </w:r>
      <w:r w:rsidR="00161A5C">
        <w:rPr>
          <w:rFonts w:ascii="Arial" w:hAnsi="Arial" w:cs="Arial"/>
          <w:b/>
          <w:i/>
          <w:sz w:val="20"/>
          <w:szCs w:val="20"/>
        </w:rPr>
        <w:t xml:space="preserve"> </w:t>
      </w:r>
      <w:r w:rsidR="00D87EE6" w:rsidRPr="00215FBD">
        <w:rPr>
          <w:rFonts w:ascii="Arial" w:hAnsi="Arial" w:cs="Arial"/>
          <w:b/>
          <w:i/>
          <w:sz w:val="20"/>
          <w:szCs w:val="20"/>
        </w:rPr>
        <w:t>aux</w:t>
      </w:r>
      <w:r w:rsidR="00161A5C">
        <w:rPr>
          <w:rFonts w:ascii="Arial" w:hAnsi="Arial" w:cs="Arial"/>
          <w:b/>
          <w:i/>
          <w:sz w:val="20"/>
          <w:szCs w:val="20"/>
        </w:rPr>
        <w:t xml:space="preserve"> </w:t>
      </w:r>
      <w:r w:rsidR="00D87EE6" w:rsidRPr="00215FBD">
        <w:rPr>
          <w:rFonts w:ascii="Arial" w:hAnsi="Arial" w:cs="Arial"/>
          <w:b/>
          <w:i/>
          <w:sz w:val="20"/>
          <w:szCs w:val="20"/>
        </w:rPr>
        <w:t>délais</w:t>
      </w:r>
      <w:r w:rsidR="00161A5C">
        <w:rPr>
          <w:rFonts w:ascii="Arial" w:hAnsi="Arial" w:cs="Arial"/>
          <w:b/>
          <w:i/>
          <w:sz w:val="20"/>
          <w:szCs w:val="20"/>
        </w:rPr>
        <w:t xml:space="preserve"> </w:t>
      </w:r>
      <w:r w:rsidR="00D87EE6" w:rsidRPr="00215FBD">
        <w:rPr>
          <w:rFonts w:ascii="Arial" w:hAnsi="Arial" w:cs="Arial"/>
          <w:b/>
          <w:i/>
          <w:sz w:val="20"/>
          <w:szCs w:val="20"/>
        </w:rPr>
        <w:t>précités.</w:t>
      </w:r>
      <w:r w:rsidR="00161A5C">
        <w:rPr>
          <w:rFonts w:ascii="Arial" w:hAnsi="Arial" w:cs="Arial"/>
          <w:b/>
          <w:i/>
          <w:sz w:val="20"/>
          <w:szCs w:val="20"/>
        </w:rPr>
        <w:t xml:space="preserve"> </w:t>
      </w:r>
    </w:p>
    <w:p w14:paraId="48BFF02F" w14:textId="77777777" w:rsidR="00381AEA" w:rsidRPr="00215FBD" w:rsidRDefault="00381AEA" w:rsidP="00EF2F9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Chaque</w:t>
      </w:r>
      <w:r w:rsidR="00161A5C">
        <w:rPr>
          <w:rFonts w:ascii="Arial" w:hAnsi="Arial" w:cs="Arial"/>
          <w:b/>
          <w:i/>
          <w:sz w:val="20"/>
          <w:szCs w:val="20"/>
        </w:rPr>
        <w:t xml:space="preserve"> </w:t>
      </w:r>
      <w:r w:rsidRPr="00215FBD">
        <w:rPr>
          <w:rFonts w:ascii="Arial" w:hAnsi="Arial" w:cs="Arial"/>
          <w:b/>
          <w:i/>
          <w:sz w:val="20"/>
          <w:szCs w:val="20"/>
        </w:rPr>
        <w:t>expiration</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garantie</w:t>
      </w:r>
      <w:r w:rsidR="00161A5C">
        <w:rPr>
          <w:rFonts w:ascii="Arial" w:hAnsi="Arial" w:cs="Arial"/>
          <w:b/>
          <w:i/>
          <w:sz w:val="20"/>
          <w:szCs w:val="20"/>
        </w:rPr>
        <w:t xml:space="preserve"> </w:t>
      </w:r>
      <w:r w:rsidRPr="00215FBD">
        <w:rPr>
          <w:rFonts w:ascii="Arial" w:hAnsi="Arial" w:cs="Arial"/>
          <w:b/>
          <w:i/>
          <w:sz w:val="20"/>
          <w:szCs w:val="20"/>
        </w:rPr>
        <w:t>particulier</w:t>
      </w:r>
      <w:r w:rsidR="00161A5C">
        <w:rPr>
          <w:rFonts w:ascii="Arial" w:hAnsi="Arial" w:cs="Arial"/>
          <w:b/>
          <w:i/>
          <w:sz w:val="20"/>
          <w:szCs w:val="20"/>
        </w:rPr>
        <w:t xml:space="preserve"> </w:t>
      </w:r>
      <w:r w:rsidRPr="00215FBD">
        <w:rPr>
          <w:rFonts w:ascii="Arial" w:hAnsi="Arial" w:cs="Arial"/>
          <w:b/>
          <w:i/>
          <w:sz w:val="20"/>
          <w:szCs w:val="20"/>
        </w:rPr>
        <w:t>fait</w:t>
      </w:r>
      <w:r w:rsidR="00161A5C">
        <w:rPr>
          <w:rFonts w:ascii="Arial" w:hAnsi="Arial" w:cs="Arial"/>
          <w:b/>
          <w:i/>
          <w:sz w:val="20"/>
          <w:szCs w:val="20"/>
        </w:rPr>
        <w:t xml:space="preserve"> </w:t>
      </w:r>
      <w:r w:rsidRPr="00215FBD">
        <w:rPr>
          <w:rFonts w:ascii="Arial" w:hAnsi="Arial" w:cs="Arial"/>
          <w:b/>
          <w:i/>
          <w:sz w:val="20"/>
          <w:szCs w:val="20"/>
        </w:rPr>
        <w:t>l'objet</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PV</w:t>
      </w:r>
      <w:r w:rsidR="00161A5C">
        <w:rPr>
          <w:rFonts w:ascii="Arial" w:hAnsi="Arial" w:cs="Arial"/>
          <w:b/>
          <w:i/>
          <w:sz w:val="20"/>
          <w:szCs w:val="20"/>
        </w:rPr>
        <w:t xml:space="preserve"> </w:t>
      </w:r>
      <w:r w:rsidRPr="00215FBD">
        <w:rPr>
          <w:rFonts w:ascii="Arial" w:hAnsi="Arial" w:cs="Arial"/>
          <w:b/>
          <w:i/>
          <w:sz w:val="20"/>
          <w:szCs w:val="20"/>
        </w:rPr>
        <w:t>contradictoire</w:t>
      </w:r>
      <w:r w:rsidR="00161A5C">
        <w:rPr>
          <w:rFonts w:ascii="Arial" w:hAnsi="Arial" w:cs="Arial"/>
          <w:b/>
          <w:i/>
          <w:sz w:val="20"/>
          <w:szCs w:val="20"/>
        </w:rPr>
        <w:t xml:space="preserve"> </w:t>
      </w:r>
      <w:r w:rsidRPr="00215FBD">
        <w:rPr>
          <w:rFonts w:ascii="Arial" w:hAnsi="Arial" w:cs="Arial"/>
          <w:b/>
          <w:i/>
          <w:sz w:val="20"/>
          <w:szCs w:val="20"/>
        </w:rPr>
        <w:t>constatant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bonne</w:t>
      </w:r>
      <w:r w:rsidR="00161A5C">
        <w:rPr>
          <w:rFonts w:ascii="Arial" w:hAnsi="Arial" w:cs="Arial"/>
          <w:b/>
          <w:i/>
          <w:sz w:val="20"/>
          <w:szCs w:val="20"/>
        </w:rPr>
        <w:t xml:space="preserve"> </w:t>
      </w:r>
      <w:r w:rsidRPr="00215FBD">
        <w:rPr>
          <w:rFonts w:ascii="Arial" w:hAnsi="Arial" w:cs="Arial"/>
          <w:b/>
          <w:i/>
          <w:sz w:val="20"/>
          <w:szCs w:val="20"/>
        </w:rPr>
        <w:t>exécution</w:t>
      </w:r>
      <w:r w:rsidR="00161A5C">
        <w:rPr>
          <w:rFonts w:ascii="Arial" w:hAnsi="Arial" w:cs="Arial"/>
          <w:b/>
          <w:i/>
          <w:sz w:val="20"/>
          <w:szCs w:val="20"/>
        </w:rPr>
        <w:t xml:space="preserve"> </w:t>
      </w:r>
      <w:r w:rsidRPr="00215FBD">
        <w:rPr>
          <w:rFonts w:ascii="Arial" w:hAnsi="Arial" w:cs="Arial"/>
          <w:b/>
          <w:i/>
          <w:sz w:val="20"/>
          <w:szCs w:val="20"/>
        </w:rPr>
        <w:t>définitive</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prestations</w:t>
      </w:r>
      <w:r w:rsidR="00161A5C">
        <w:rPr>
          <w:rFonts w:ascii="Arial" w:hAnsi="Arial" w:cs="Arial"/>
          <w:b/>
          <w:i/>
          <w:sz w:val="20"/>
          <w:szCs w:val="20"/>
        </w:rPr>
        <w:t xml:space="preserve"> </w:t>
      </w:r>
      <w:r w:rsidRPr="00215FBD">
        <w:rPr>
          <w:rFonts w:ascii="Arial" w:hAnsi="Arial" w:cs="Arial"/>
          <w:b/>
          <w:i/>
          <w:sz w:val="20"/>
          <w:szCs w:val="20"/>
        </w:rPr>
        <w:t>faisant</w:t>
      </w:r>
      <w:r w:rsidR="00161A5C">
        <w:rPr>
          <w:rFonts w:ascii="Arial" w:hAnsi="Arial" w:cs="Arial"/>
          <w:b/>
          <w:i/>
          <w:sz w:val="20"/>
          <w:szCs w:val="20"/>
        </w:rPr>
        <w:t xml:space="preserve"> </w:t>
      </w:r>
      <w:r w:rsidRPr="00215FBD">
        <w:rPr>
          <w:rFonts w:ascii="Arial" w:hAnsi="Arial" w:cs="Arial"/>
          <w:b/>
          <w:i/>
          <w:sz w:val="20"/>
          <w:szCs w:val="20"/>
        </w:rPr>
        <w:t>l'objet</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concerné.</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libération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seconde</w:t>
      </w:r>
      <w:r w:rsidR="00161A5C">
        <w:rPr>
          <w:rFonts w:ascii="Arial" w:hAnsi="Arial" w:cs="Arial"/>
          <w:b/>
          <w:i/>
          <w:sz w:val="20"/>
          <w:szCs w:val="20"/>
        </w:rPr>
        <w:t xml:space="preserve"> </w:t>
      </w:r>
      <w:r w:rsidRPr="00215FBD">
        <w:rPr>
          <w:rFonts w:ascii="Arial" w:hAnsi="Arial" w:cs="Arial"/>
          <w:b/>
          <w:i/>
          <w:sz w:val="20"/>
          <w:szCs w:val="20"/>
        </w:rPr>
        <w:t>moitié</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cautionnement</w:t>
      </w:r>
      <w:r w:rsidR="00161A5C">
        <w:rPr>
          <w:rFonts w:ascii="Arial" w:hAnsi="Arial" w:cs="Arial"/>
          <w:b/>
          <w:i/>
          <w:sz w:val="20"/>
          <w:szCs w:val="20"/>
        </w:rPr>
        <w:t xml:space="preserve"> </w:t>
      </w:r>
      <w:r w:rsidRPr="00215FBD">
        <w:rPr>
          <w:rFonts w:ascii="Arial" w:hAnsi="Arial" w:cs="Arial"/>
          <w:b/>
          <w:i/>
          <w:sz w:val="20"/>
          <w:szCs w:val="20"/>
        </w:rPr>
        <w:t>se</w:t>
      </w:r>
      <w:r w:rsidR="00161A5C">
        <w:rPr>
          <w:rFonts w:ascii="Arial" w:hAnsi="Arial" w:cs="Arial"/>
          <w:b/>
          <w:i/>
          <w:sz w:val="20"/>
          <w:szCs w:val="20"/>
        </w:rPr>
        <w:t xml:space="preserve"> </w:t>
      </w:r>
      <w:r w:rsidRPr="00215FBD">
        <w:rPr>
          <w:rFonts w:ascii="Arial" w:hAnsi="Arial" w:cs="Arial"/>
          <w:b/>
          <w:i/>
          <w:sz w:val="20"/>
          <w:szCs w:val="20"/>
        </w:rPr>
        <w:t>fait</w:t>
      </w:r>
      <w:r w:rsidR="00161A5C">
        <w:rPr>
          <w:rFonts w:ascii="Arial" w:hAnsi="Arial" w:cs="Arial"/>
          <w:b/>
          <w:i/>
          <w:sz w:val="20"/>
          <w:szCs w:val="20"/>
        </w:rPr>
        <w:t xml:space="preserve"> </w:t>
      </w:r>
      <w:r w:rsidRPr="00215FBD">
        <w:rPr>
          <w:rFonts w:ascii="Arial" w:hAnsi="Arial" w:cs="Arial"/>
          <w:b/>
          <w:i/>
          <w:sz w:val="20"/>
          <w:szCs w:val="20"/>
        </w:rPr>
        <w:t>alors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l'expiration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différents</w:t>
      </w:r>
      <w:r w:rsidR="00161A5C">
        <w:rPr>
          <w:rFonts w:ascii="Arial" w:hAnsi="Arial" w:cs="Arial"/>
          <w:b/>
          <w:i/>
          <w:sz w:val="20"/>
          <w:szCs w:val="20"/>
        </w:rPr>
        <w:t xml:space="preserve"> </w:t>
      </w:r>
      <w:r w:rsidRPr="00215FBD">
        <w:rPr>
          <w:rFonts w:ascii="Arial" w:hAnsi="Arial" w:cs="Arial"/>
          <w:b/>
          <w:i/>
          <w:sz w:val="20"/>
          <w:szCs w:val="20"/>
        </w:rPr>
        <w:t>délais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proportion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prestations</w:t>
      </w:r>
      <w:r w:rsidR="00161A5C">
        <w:rPr>
          <w:rFonts w:ascii="Arial" w:hAnsi="Arial" w:cs="Arial"/>
          <w:b/>
          <w:i/>
          <w:sz w:val="20"/>
          <w:szCs w:val="20"/>
        </w:rPr>
        <w:t xml:space="preserve"> </w:t>
      </w:r>
      <w:r w:rsidRPr="00215FBD">
        <w:rPr>
          <w:rFonts w:ascii="Arial" w:hAnsi="Arial" w:cs="Arial"/>
          <w:b/>
          <w:i/>
          <w:sz w:val="20"/>
          <w:szCs w:val="20"/>
        </w:rPr>
        <w:t>concernées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ceux-ci.</w:t>
      </w:r>
    </w:p>
    <w:p w14:paraId="066E172A" w14:textId="77777777" w:rsidR="00381AEA" w:rsidRDefault="00381AEA" w:rsidP="00EF2F99">
      <w:pPr>
        <w:spacing w:after="0" w:line="240" w:lineRule="auto"/>
        <w:jc w:val="both"/>
        <w:rPr>
          <w:rFonts w:ascii="Arial" w:hAnsi="Arial" w:cs="Arial"/>
          <w:sz w:val="20"/>
          <w:szCs w:val="20"/>
        </w:rPr>
      </w:pPr>
    </w:p>
    <w:p w14:paraId="408A2352" w14:textId="77777777" w:rsidR="006B0872" w:rsidRPr="00215FBD" w:rsidRDefault="006B0872" w:rsidP="006B087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lastRenderedPageBreak/>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0E79DA42" w14:textId="77777777" w:rsidR="006B0872" w:rsidRPr="00215FBD" w:rsidRDefault="006B0872" w:rsidP="006B087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73B6C4CE" w14:textId="77777777" w:rsidR="006B0872" w:rsidRPr="00215FBD" w:rsidRDefault="008052E9" w:rsidP="006B087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92,</w:t>
      </w:r>
      <w:r w:rsidR="00161A5C">
        <w:rPr>
          <w:rFonts w:ascii="Arial" w:hAnsi="Arial" w:cs="Arial"/>
          <w:b/>
          <w:i/>
          <w:sz w:val="20"/>
          <w:szCs w:val="20"/>
        </w:rPr>
        <w:t xml:space="preserve"> </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alinéa</w:t>
      </w:r>
      <w:r w:rsidR="00161A5C">
        <w:rPr>
          <w:rFonts w:ascii="Arial" w:hAnsi="Arial" w:cs="Arial"/>
          <w:b/>
          <w:i/>
          <w:sz w:val="20"/>
          <w:szCs w:val="20"/>
        </w:rPr>
        <w:t xml:space="preserve"> </w:t>
      </w:r>
      <w:r w:rsidRPr="00215FBD">
        <w:rPr>
          <w:rFonts w:ascii="Arial" w:hAnsi="Arial" w:cs="Arial"/>
          <w:b/>
          <w:i/>
          <w:sz w:val="20"/>
          <w:szCs w:val="20"/>
        </w:rPr>
        <w:t>4</w:t>
      </w:r>
      <w:r w:rsidR="00161A5C">
        <w:rPr>
          <w:rFonts w:ascii="Arial" w:hAnsi="Arial" w:cs="Arial"/>
          <w:b/>
          <w:i/>
          <w:sz w:val="20"/>
          <w:szCs w:val="20"/>
        </w:rPr>
        <w:t xml:space="preserve"> </w:t>
      </w:r>
      <w:r w:rsidR="006B0872" w:rsidRPr="00215FBD">
        <w:rPr>
          <w:rFonts w:ascii="Arial" w:hAnsi="Arial" w:cs="Arial"/>
          <w:b/>
          <w:i/>
          <w:sz w:val="20"/>
          <w:szCs w:val="20"/>
        </w:rPr>
        <w:t>est</w:t>
      </w:r>
      <w:r w:rsidR="00161A5C">
        <w:rPr>
          <w:rFonts w:ascii="Arial" w:hAnsi="Arial" w:cs="Arial"/>
          <w:b/>
          <w:i/>
          <w:sz w:val="20"/>
          <w:szCs w:val="20"/>
        </w:rPr>
        <w:t xml:space="preserve"> </w:t>
      </w:r>
      <w:r w:rsidR="006B0872" w:rsidRPr="00215FBD">
        <w:rPr>
          <w:rFonts w:ascii="Arial" w:hAnsi="Arial" w:cs="Arial"/>
          <w:b/>
          <w:i/>
          <w:sz w:val="20"/>
          <w:szCs w:val="20"/>
        </w:rPr>
        <w:t>remplacé</w:t>
      </w:r>
      <w:r w:rsidR="00161A5C">
        <w:rPr>
          <w:rFonts w:ascii="Arial" w:hAnsi="Arial" w:cs="Arial"/>
          <w:b/>
          <w:i/>
          <w:sz w:val="20"/>
          <w:szCs w:val="20"/>
        </w:rPr>
        <w:t xml:space="preserve"> </w:t>
      </w:r>
      <w:r w:rsidR="006B0872" w:rsidRPr="00215FBD">
        <w:rPr>
          <w:rFonts w:ascii="Arial" w:hAnsi="Arial" w:cs="Arial"/>
          <w:b/>
          <w:i/>
          <w:sz w:val="20"/>
          <w:szCs w:val="20"/>
        </w:rPr>
        <w:t>par</w:t>
      </w:r>
      <w:r w:rsidR="005A043E">
        <w:rPr>
          <w:rFonts w:ascii="Arial" w:hAnsi="Arial" w:cs="Arial"/>
          <w:b/>
          <w:i/>
          <w:sz w:val="20"/>
          <w:szCs w:val="20"/>
        </w:rPr>
        <w:t>:</w:t>
      </w:r>
      <w:r w:rsidR="00161A5C">
        <w:rPr>
          <w:rFonts w:ascii="Arial" w:hAnsi="Arial" w:cs="Arial"/>
          <w:b/>
          <w:i/>
          <w:sz w:val="20"/>
          <w:szCs w:val="20"/>
        </w:rPr>
        <w:t xml:space="preserve"> </w:t>
      </w:r>
    </w:p>
    <w:p w14:paraId="45A900D5" w14:textId="77777777" w:rsidR="009364E6" w:rsidRPr="00215FBD" w:rsidRDefault="009364E6" w:rsidP="006B087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7F91B7BA" w14:textId="77777777" w:rsidR="006B0872" w:rsidRPr="00215FBD" w:rsidRDefault="006C5433" w:rsidP="006B087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6C5433">
        <w:rPr>
          <w:rFonts w:ascii="Arial" w:hAnsi="Arial" w:cs="Arial"/>
          <w:b/>
          <w:i/>
          <w:sz w:val="20"/>
          <w:szCs w:val="20"/>
        </w:rPr>
        <w:t>Le</w:t>
      </w:r>
      <w:r w:rsidR="00161A5C">
        <w:rPr>
          <w:rFonts w:ascii="Arial" w:hAnsi="Arial" w:cs="Arial"/>
          <w:b/>
          <w:i/>
          <w:sz w:val="20"/>
          <w:szCs w:val="20"/>
        </w:rPr>
        <w:t xml:space="preserve"> </w:t>
      </w:r>
      <w:r w:rsidRPr="006C5433">
        <w:rPr>
          <w:rFonts w:ascii="Arial" w:hAnsi="Arial" w:cs="Arial"/>
          <w:b/>
          <w:i/>
          <w:sz w:val="20"/>
          <w:szCs w:val="20"/>
        </w:rPr>
        <w:t>délai</w:t>
      </w:r>
      <w:r w:rsidR="00161A5C">
        <w:rPr>
          <w:rFonts w:ascii="Arial" w:hAnsi="Arial" w:cs="Arial"/>
          <w:b/>
          <w:i/>
          <w:sz w:val="20"/>
          <w:szCs w:val="20"/>
        </w:rPr>
        <w:t xml:space="preserve"> </w:t>
      </w:r>
      <w:r w:rsidRPr="006C5433">
        <w:rPr>
          <w:rFonts w:ascii="Arial" w:hAnsi="Arial" w:cs="Arial"/>
          <w:b/>
          <w:i/>
          <w:sz w:val="20"/>
          <w:szCs w:val="20"/>
        </w:rPr>
        <w:t>de</w:t>
      </w:r>
      <w:r w:rsidR="00161A5C">
        <w:rPr>
          <w:rFonts w:ascii="Arial" w:hAnsi="Arial" w:cs="Arial"/>
          <w:b/>
          <w:i/>
          <w:sz w:val="20"/>
          <w:szCs w:val="20"/>
        </w:rPr>
        <w:t xml:space="preserve"> </w:t>
      </w:r>
      <w:r w:rsidRPr="006C5433">
        <w:rPr>
          <w:rFonts w:ascii="Arial" w:hAnsi="Arial" w:cs="Arial"/>
          <w:b/>
          <w:i/>
          <w:sz w:val="20"/>
          <w:szCs w:val="20"/>
        </w:rPr>
        <w:t>garantie</w:t>
      </w:r>
      <w:r w:rsidR="00161A5C">
        <w:rPr>
          <w:rFonts w:ascii="Arial" w:hAnsi="Arial" w:cs="Arial"/>
          <w:b/>
          <w:i/>
          <w:sz w:val="20"/>
          <w:szCs w:val="20"/>
        </w:rPr>
        <w:t xml:space="preserve"> </w:t>
      </w:r>
      <w:r w:rsidRPr="006C5433">
        <w:rPr>
          <w:rFonts w:ascii="Arial" w:hAnsi="Arial" w:cs="Arial"/>
          <w:b/>
          <w:i/>
          <w:sz w:val="20"/>
          <w:szCs w:val="20"/>
        </w:rPr>
        <w:t>prend</w:t>
      </w:r>
      <w:r w:rsidR="00161A5C">
        <w:rPr>
          <w:rFonts w:ascii="Arial" w:hAnsi="Arial" w:cs="Arial"/>
          <w:b/>
          <w:i/>
          <w:sz w:val="20"/>
          <w:szCs w:val="20"/>
        </w:rPr>
        <w:t xml:space="preserve"> </w:t>
      </w:r>
      <w:r w:rsidRPr="006C5433">
        <w:rPr>
          <w:rFonts w:ascii="Arial" w:hAnsi="Arial" w:cs="Arial"/>
          <w:b/>
          <w:i/>
          <w:sz w:val="20"/>
          <w:szCs w:val="20"/>
        </w:rPr>
        <w:t>cours</w:t>
      </w:r>
      <w:r w:rsidR="00161A5C">
        <w:rPr>
          <w:rFonts w:ascii="Arial" w:hAnsi="Arial" w:cs="Arial"/>
          <w:b/>
          <w:i/>
          <w:sz w:val="20"/>
          <w:szCs w:val="20"/>
        </w:rPr>
        <w:t xml:space="preserve"> </w:t>
      </w:r>
      <w:r w:rsidRPr="006C5433">
        <w:rPr>
          <w:rFonts w:ascii="Arial" w:hAnsi="Arial" w:cs="Arial"/>
          <w:b/>
          <w:i/>
          <w:sz w:val="20"/>
          <w:szCs w:val="20"/>
        </w:rPr>
        <w:t>à</w:t>
      </w:r>
      <w:r w:rsidR="00161A5C">
        <w:rPr>
          <w:rFonts w:ascii="Arial" w:hAnsi="Arial" w:cs="Arial"/>
          <w:b/>
          <w:i/>
          <w:sz w:val="20"/>
          <w:szCs w:val="20"/>
        </w:rPr>
        <w:t xml:space="preserve"> </w:t>
      </w:r>
      <w:r w:rsidRPr="006C5433">
        <w:rPr>
          <w:rFonts w:ascii="Arial" w:hAnsi="Arial" w:cs="Arial"/>
          <w:b/>
          <w:i/>
          <w:sz w:val="20"/>
          <w:szCs w:val="20"/>
        </w:rPr>
        <w:t>la</w:t>
      </w:r>
      <w:r w:rsidR="00161A5C">
        <w:rPr>
          <w:rFonts w:ascii="Arial" w:hAnsi="Arial" w:cs="Arial"/>
          <w:b/>
          <w:i/>
          <w:sz w:val="20"/>
          <w:szCs w:val="20"/>
        </w:rPr>
        <w:t xml:space="preserve"> </w:t>
      </w:r>
      <w:r w:rsidRPr="006C5433">
        <w:rPr>
          <w:rFonts w:ascii="Arial" w:hAnsi="Arial" w:cs="Arial"/>
          <w:b/>
          <w:i/>
          <w:sz w:val="20"/>
          <w:szCs w:val="20"/>
        </w:rPr>
        <w:t>date</w:t>
      </w:r>
      <w:r w:rsidR="00161A5C">
        <w:rPr>
          <w:rFonts w:ascii="Arial" w:hAnsi="Arial" w:cs="Arial"/>
          <w:b/>
          <w:i/>
          <w:sz w:val="20"/>
          <w:szCs w:val="20"/>
        </w:rPr>
        <w:t xml:space="preserve"> </w:t>
      </w:r>
      <w:r w:rsidRPr="006C5433">
        <w:rPr>
          <w:rFonts w:ascii="Arial" w:hAnsi="Arial" w:cs="Arial"/>
          <w:b/>
          <w:i/>
          <w:sz w:val="20"/>
          <w:szCs w:val="20"/>
        </w:rPr>
        <w:t>à</w:t>
      </w:r>
      <w:r w:rsidR="00161A5C">
        <w:rPr>
          <w:rFonts w:ascii="Arial" w:hAnsi="Arial" w:cs="Arial"/>
          <w:b/>
          <w:i/>
          <w:sz w:val="20"/>
          <w:szCs w:val="20"/>
        </w:rPr>
        <w:t xml:space="preserve"> </w:t>
      </w:r>
      <w:r w:rsidRPr="006C5433">
        <w:rPr>
          <w:rFonts w:ascii="Arial" w:hAnsi="Arial" w:cs="Arial"/>
          <w:b/>
          <w:i/>
          <w:sz w:val="20"/>
          <w:szCs w:val="20"/>
        </w:rPr>
        <w:t>laquelle</w:t>
      </w:r>
      <w:r w:rsidR="00161A5C">
        <w:rPr>
          <w:rFonts w:ascii="Arial" w:hAnsi="Arial" w:cs="Arial"/>
          <w:b/>
          <w:i/>
          <w:sz w:val="20"/>
          <w:szCs w:val="20"/>
        </w:rPr>
        <w:t xml:space="preserve"> </w:t>
      </w:r>
      <w:r w:rsidRPr="006C5433">
        <w:rPr>
          <w:rFonts w:ascii="Arial" w:hAnsi="Arial" w:cs="Arial"/>
          <w:b/>
          <w:i/>
          <w:sz w:val="20"/>
          <w:szCs w:val="20"/>
        </w:rPr>
        <w:t>la</w:t>
      </w:r>
      <w:r w:rsidR="00161A5C">
        <w:rPr>
          <w:rFonts w:ascii="Arial" w:hAnsi="Arial" w:cs="Arial"/>
          <w:b/>
          <w:i/>
          <w:sz w:val="20"/>
          <w:szCs w:val="20"/>
        </w:rPr>
        <w:t xml:space="preserve"> </w:t>
      </w:r>
      <w:r w:rsidRPr="006C5433">
        <w:rPr>
          <w:rFonts w:ascii="Arial" w:hAnsi="Arial" w:cs="Arial"/>
          <w:b/>
          <w:i/>
          <w:sz w:val="20"/>
          <w:szCs w:val="20"/>
        </w:rPr>
        <w:t>réception</w:t>
      </w:r>
      <w:r w:rsidR="00161A5C">
        <w:rPr>
          <w:rFonts w:ascii="Arial" w:hAnsi="Arial" w:cs="Arial"/>
          <w:b/>
          <w:i/>
          <w:sz w:val="20"/>
          <w:szCs w:val="20"/>
        </w:rPr>
        <w:t xml:space="preserve"> </w:t>
      </w:r>
      <w:r w:rsidRPr="006C5433">
        <w:rPr>
          <w:rFonts w:ascii="Arial" w:hAnsi="Arial" w:cs="Arial"/>
          <w:b/>
          <w:i/>
          <w:sz w:val="20"/>
          <w:szCs w:val="20"/>
        </w:rPr>
        <w:t>provisoire</w:t>
      </w:r>
      <w:r w:rsidR="00161A5C">
        <w:rPr>
          <w:rFonts w:ascii="Arial" w:hAnsi="Arial" w:cs="Arial"/>
          <w:b/>
          <w:i/>
          <w:sz w:val="20"/>
          <w:szCs w:val="20"/>
        </w:rPr>
        <w:t xml:space="preserve"> </w:t>
      </w:r>
      <w:r w:rsidRPr="006C5433">
        <w:rPr>
          <w:rFonts w:ascii="Arial" w:hAnsi="Arial" w:cs="Arial"/>
          <w:b/>
          <w:i/>
          <w:sz w:val="20"/>
          <w:szCs w:val="20"/>
        </w:rPr>
        <w:t>est</w:t>
      </w:r>
      <w:r w:rsidR="00161A5C">
        <w:rPr>
          <w:rFonts w:ascii="Arial" w:hAnsi="Arial" w:cs="Arial"/>
          <w:b/>
          <w:i/>
          <w:sz w:val="20"/>
          <w:szCs w:val="20"/>
        </w:rPr>
        <w:t xml:space="preserve"> </w:t>
      </w:r>
      <w:r w:rsidRPr="006C5433">
        <w:rPr>
          <w:rFonts w:ascii="Arial" w:hAnsi="Arial" w:cs="Arial"/>
          <w:b/>
          <w:i/>
          <w:sz w:val="20"/>
          <w:szCs w:val="20"/>
        </w:rPr>
        <w:t>accordée.</w:t>
      </w:r>
      <w:r w:rsidR="00161A5C">
        <w:rPr>
          <w:rFonts w:ascii="Arial" w:hAnsi="Arial" w:cs="Arial"/>
          <w:b/>
          <w:i/>
          <w:sz w:val="20"/>
          <w:szCs w:val="20"/>
        </w:rPr>
        <w:t xml:space="preserve"> </w:t>
      </w:r>
      <w:r w:rsidR="006B0872" w:rsidRPr="00215FBD">
        <w:rPr>
          <w:rFonts w:ascii="Arial" w:hAnsi="Arial" w:cs="Arial"/>
          <w:b/>
          <w:i/>
          <w:sz w:val="20"/>
          <w:szCs w:val="20"/>
        </w:rPr>
        <w:t>Le</w:t>
      </w:r>
      <w:r w:rsidR="00161A5C">
        <w:rPr>
          <w:rFonts w:ascii="Arial" w:hAnsi="Arial" w:cs="Arial"/>
          <w:b/>
          <w:i/>
          <w:sz w:val="20"/>
          <w:szCs w:val="20"/>
        </w:rPr>
        <w:t xml:space="preserve"> </w:t>
      </w:r>
      <w:r w:rsidR="006B0872" w:rsidRPr="00215FBD">
        <w:rPr>
          <w:rFonts w:ascii="Arial" w:hAnsi="Arial" w:cs="Arial"/>
          <w:b/>
          <w:i/>
          <w:sz w:val="20"/>
          <w:szCs w:val="20"/>
        </w:rPr>
        <w:t>délai</w:t>
      </w:r>
      <w:r w:rsidR="00161A5C">
        <w:rPr>
          <w:rFonts w:ascii="Arial" w:hAnsi="Arial" w:cs="Arial"/>
          <w:b/>
          <w:i/>
          <w:sz w:val="20"/>
          <w:szCs w:val="20"/>
        </w:rPr>
        <w:t xml:space="preserve"> </w:t>
      </w:r>
      <w:r w:rsidR="006B0872" w:rsidRPr="00215FBD">
        <w:rPr>
          <w:rFonts w:ascii="Arial" w:hAnsi="Arial" w:cs="Arial"/>
          <w:b/>
          <w:i/>
          <w:sz w:val="20"/>
          <w:szCs w:val="20"/>
        </w:rPr>
        <w:t>de</w:t>
      </w:r>
      <w:r w:rsidR="00161A5C">
        <w:rPr>
          <w:rFonts w:ascii="Arial" w:hAnsi="Arial" w:cs="Arial"/>
          <w:b/>
          <w:i/>
          <w:sz w:val="20"/>
          <w:szCs w:val="20"/>
        </w:rPr>
        <w:t xml:space="preserve"> </w:t>
      </w:r>
      <w:r w:rsidR="006B0872" w:rsidRPr="00215FBD">
        <w:rPr>
          <w:rFonts w:ascii="Arial" w:hAnsi="Arial" w:cs="Arial"/>
          <w:b/>
          <w:i/>
          <w:sz w:val="20"/>
          <w:szCs w:val="20"/>
        </w:rPr>
        <w:t>garantie</w:t>
      </w:r>
      <w:r w:rsidR="00161A5C">
        <w:rPr>
          <w:rFonts w:ascii="Arial" w:hAnsi="Arial" w:cs="Arial"/>
          <w:b/>
          <w:i/>
          <w:sz w:val="20"/>
          <w:szCs w:val="20"/>
        </w:rPr>
        <w:t xml:space="preserve"> </w:t>
      </w:r>
      <w:r w:rsidR="006B0872" w:rsidRPr="00215FBD">
        <w:rPr>
          <w:rFonts w:ascii="Arial" w:hAnsi="Arial" w:cs="Arial"/>
          <w:b/>
          <w:i/>
          <w:sz w:val="20"/>
          <w:szCs w:val="20"/>
        </w:rPr>
        <w:t>est</w:t>
      </w:r>
      <w:r w:rsidR="00161A5C">
        <w:rPr>
          <w:rFonts w:ascii="Arial" w:hAnsi="Arial" w:cs="Arial"/>
          <w:b/>
          <w:i/>
          <w:sz w:val="20"/>
          <w:szCs w:val="20"/>
        </w:rPr>
        <w:t xml:space="preserve"> </w:t>
      </w:r>
      <w:r w:rsidR="006B0872" w:rsidRPr="00215FBD">
        <w:rPr>
          <w:rFonts w:ascii="Arial" w:hAnsi="Arial" w:cs="Arial"/>
          <w:b/>
          <w:i/>
          <w:sz w:val="20"/>
          <w:szCs w:val="20"/>
        </w:rPr>
        <w:t>de</w:t>
      </w:r>
      <w:r w:rsidR="00161A5C">
        <w:rPr>
          <w:rFonts w:ascii="Arial" w:hAnsi="Arial" w:cs="Arial"/>
          <w:b/>
          <w:i/>
          <w:sz w:val="20"/>
          <w:szCs w:val="20"/>
        </w:rPr>
        <w:t xml:space="preserve"> </w:t>
      </w:r>
      <w:r w:rsidR="006B0872" w:rsidRPr="00215FBD">
        <w:rPr>
          <w:rFonts w:ascii="Arial" w:hAnsi="Arial" w:cs="Arial"/>
          <w:b/>
          <w:i/>
          <w:sz w:val="20"/>
          <w:szCs w:val="20"/>
        </w:rPr>
        <w:t>cinq</w:t>
      </w:r>
      <w:r w:rsidR="00161A5C">
        <w:rPr>
          <w:rFonts w:ascii="Arial" w:hAnsi="Arial" w:cs="Arial"/>
          <w:b/>
          <w:i/>
          <w:sz w:val="20"/>
          <w:szCs w:val="20"/>
        </w:rPr>
        <w:t xml:space="preserve"> </w:t>
      </w:r>
      <w:r w:rsidR="006B0872" w:rsidRPr="00215FBD">
        <w:rPr>
          <w:rFonts w:ascii="Arial" w:hAnsi="Arial" w:cs="Arial"/>
          <w:b/>
          <w:i/>
          <w:sz w:val="20"/>
          <w:szCs w:val="20"/>
        </w:rPr>
        <w:t>ans,</w:t>
      </w:r>
      <w:r w:rsidR="00161A5C">
        <w:rPr>
          <w:rFonts w:ascii="Arial" w:hAnsi="Arial" w:cs="Arial"/>
          <w:b/>
          <w:i/>
          <w:sz w:val="20"/>
          <w:szCs w:val="20"/>
        </w:rPr>
        <w:t xml:space="preserve"> </w:t>
      </w:r>
      <w:r w:rsidR="006B0872" w:rsidRPr="00215FBD">
        <w:rPr>
          <w:rFonts w:ascii="Arial" w:hAnsi="Arial" w:cs="Arial"/>
          <w:b/>
          <w:i/>
          <w:sz w:val="20"/>
          <w:szCs w:val="20"/>
        </w:rPr>
        <w:t>à</w:t>
      </w:r>
      <w:r w:rsidR="00161A5C">
        <w:rPr>
          <w:rFonts w:ascii="Arial" w:hAnsi="Arial" w:cs="Arial"/>
          <w:b/>
          <w:i/>
          <w:sz w:val="20"/>
          <w:szCs w:val="20"/>
        </w:rPr>
        <w:t xml:space="preserve"> </w:t>
      </w:r>
      <w:r w:rsidR="006B0872" w:rsidRPr="00215FBD">
        <w:rPr>
          <w:rFonts w:ascii="Arial" w:hAnsi="Arial" w:cs="Arial"/>
          <w:b/>
          <w:i/>
          <w:sz w:val="20"/>
          <w:szCs w:val="20"/>
        </w:rPr>
        <w:t>l'exception</w:t>
      </w:r>
      <w:r w:rsidR="00161A5C">
        <w:rPr>
          <w:rFonts w:ascii="Arial" w:hAnsi="Arial" w:cs="Arial"/>
          <w:b/>
          <w:i/>
          <w:sz w:val="20"/>
          <w:szCs w:val="20"/>
        </w:rPr>
        <w:t xml:space="preserve"> </w:t>
      </w:r>
      <w:r w:rsidR="006B0872" w:rsidRPr="00215FBD">
        <w:rPr>
          <w:rFonts w:ascii="Arial" w:hAnsi="Arial" w:cs="Arial"/>
          <w:b/>
          <w:i/>
          <w:sz w:val="20"/>
          <w:szCs w:val="20"/>
        </w:rPr>
        <w:t>des</w:t>
      </w:r>
      <w:r w:rsidR="00161A5C">
        <w:rPr>
          <w:rFonts w:ascii="Arial" w:hAnsi="Arial" w:cs="Arial"/>
          <w:b/>
          <w:i/>
          <w:sz w:val="20"/>
          <w:szCs w:val="20"/>
        </w:rPr>
        <w:t xml:space="preserve"> </w:t>
      </w:r>
      <w:r w:rsidR="006B0872" w:rsidRPr="00215FBD">
        <w:rPr>
          <w:rFonts w:ascii="Arial" w:hAnsi="Arial" w:cs="Arial"/>
          <w:b/>
          <w:i/>
          <w:sz w:val="20"/>
          <w:szCs w:val="20"/>
        </w:rPr>
        <w:t>travaux</w:t>
      </w:r>
      <w:r w:rsidR="00161A5C">
        <w:rPr>
          <w:rFonts w:ascii="Arial" w:hAnsi="Arial" w:cs="Arial"/>
          <w:b/>
          <w:i/>
          <w:sz w:val="20"/>
          <w:szCs w:val="20"/>
        </w:rPr>
        <w:t xml:space="preserve"> </w:t>
      </w:r>
      <w:r w:rsidR="006B0872" w:rsidRPr="00215FBD">
        <w:rPr>
          <w:rFonts w:ascii="Arial" w:hAnsi="Arial" w:cs="Arial"/>
          <w:b/>
          <w:i/>
          <w:sz w:val="20"/>
          <w:szCs w:val="20"/>
        </w:rPr>
        <w:t>pour</w:t>
      </w:r>
      <w:r w:rsidR="00161A5C">
        <w:rPr>
          <w:rFonts w:ascii="Arial" w:hAnsi="Arial" w:cs="Arial"/>
          <w:b/>
          <w:i/>
          <w:sz w:val="20"/>
          <w:szCs w:val="20"/>
        </w:rPr>
        <w:t xml:space="preserve"> </w:t>
      </w:r>
      <w:r w:rsidR="006B0872" w:rsidRPr="00215FBD">
        <w:rPr>
          <w:rFonts w:ascii="Arial" w:hAnsi="Arial" w:cs="Arial"/>
          <w:b/>
          <w:i/>
          <w:sz w:val="20"/>
          <w:szCs w:val="20"/>
        </w:rPr>
        <w:t>lesquels</w:t>
      </w:r>
      <w:r w:rsidR="00161A5C">
        <w:rPr>
          <w:rFonts w:ascii="Arial" w:hAnsi="Arial" w:cs="Arial"/>
          <w:b/>
          <w:i/>
          <w:sz w:val="20"/>
          <w:szCs w:val="20"/>
        </w:rPr>
        <w:t xml:space="preserve"> </w:t>
      </w:r>
      <w:r w:rsidR="006B0872" w:rsidRPr="00215FBD">
        <w:rPr>
          <w:rFonts w:ascii="Arial" w:hAnsi="Arial" w:cs="Arial"/>
          <w:b/>
          <w:i/>
          <w:sz w:val="20"/>
          <w:szCs w:val="20"/>
        </w:rPr>
        <w:t>les</w:t>
      </w:r>
      <w:r w:rsidR="00161A5C">
        <w:rPr>
          <w:rFonts w:ascii="Arial" w:hAnsi="Arial" w:cs="Arial"/>
          <w:b/>
          <w:i/>
          <w:sz w:val="20"/>
          <w:szCs w:val="20"/>
        </w:rPr>
        <w:t xml:space="preserve"> </w:t>
      </w:r>
      <w:r w:rsidR="006B0872" w:rsidRPr="00215FBD">
        <w:rPr>
          <w:rFonts w:ascii="Arial" w:hAnsi="Arial" w:cs="Arial"/>
          <w:b/>
          <w:i/>
          <w:sz w:val="20"/>
          <w:szCs w:val="20"/>
        </w:rPr>
        <w:t>chapitres</w:t>
      </w:r>
      <w:r w:rsidR="00161A5C">
        <w:rPr>
          <w:rFonts w:ascii="Arial" w:hAnsi="Arial" w:cs="Arial"/>
          <w:b/>
          <w:i/>
          <w:sz w:val="20"/>
          <w:szCs w:val="20"/>
        </w:rPr>
        <w:t xml:space="preserve"> </w:t>
      </w:r>
      <w:r w:rsidR="006B0872" w:rsidRPr="00215FBD">
        <w:rPr>
          <w:rFonts w:ascii="Arial" w:hAnsi="Arial" w:cs="Arial"/>
          <w:b/>
          <w:i/>
          <w:sz w:val="20"/>
          <w:szCs w:val="20"/>
        </w:rPr>
        <w:t>techniques</w:t>
      </w:r>
      <w:r w:rsidR="00161A5C">
        <w:rPr>
          <w:rFonts w:ascii="Arial" w:hAnsi="Arial" w:cs="Arial"/>
          <w:b/>
          <w:i/>
          <w:sz w:val="20"/>
          <w:szCs w:val="20"/>
        </w:rPr>
        <w:t xml:space="preserve"> </w:t>
      </w:r>
      <w:r w:rsidR="006B0872" w:rsidRPr="00215FBD">
        <w:rPr>
          <w:rFonts w:ascii="Arial" w:hAnsi="Arial" w:cs="Arial"/>
          <w:b/>
          <w:i/>
          <w:sz w:val="20"/>
          <w:szCs w:val="20"/>
        </w:rPr>
        <w:t>du</w:t>
      </w:r>
      <w:r w:rsidR="00161A5C">
        <w:rPr>
          <w:rFonts w:ascii="Arial" w:hAnsi="Arial" w:cs="Arial"/>
          <w:b/>
          <w:i/>
          <w:sz w:val="20"/>
          <w:szCs w:val="20"/>
        </w:rPr>
        <w:t xml:space="preserve"> </w:t>
      </w:r>
      <w:r w:rsidR="006B0872" w:rsidRPr="00215FBD">
        <w:rPr>
          <w:rFonts w:ascii="Arial" w:hAnsi="Arial" w:cs="Arial"/>
          <w:b/>
          <w:i/>
          <w:sz w:val="20"/>
          <w:szCs w:val="20"/>
        </w:rPr>
        <w:t>présent</w:t>
      </w:r>
      <w:r w:rsidR="00161A5C">
        <w:rPr>
          <w:rFonts w:ascii="Arial" w:hAnsi="Arial" w:cs="Arial"/>
          <w:b/>
          <w:i/>
          <w:sz w:val="20"/>
          <w:szCs w:val="20"/>
        </w:rPr>
        <w:t xml:space="preserve"> </w:t>
      </w:r>
      <w:r w:rsidR="006B0872" w:rsidRPr="00215FBD">
        <w:rPr>
          <w:rFonts w:ascii="Arial" w:hAnsi="Arial" w:cs="Arial"/>
          <w:b/>
          <w:i/>
          <w:sz w:val="20"/>
          <w:szCs w:val="20"/>
        </w:rPr>
        <w:t>cahier</w:t>
      </w:r>
      <w:r w:rsidR="00161A5C">
        <w:rPr>
          <w:rFonts w:ascii="Arial" w:hAnsi="Arial" w:cs="Arial"/>
          <w:b/>
          <w:i/>
          <w:sz w:val="20"/>
          <w:szCs w:val="20"/>
        </w:rPr>
        <w:t xml:space="preserve"> </w:t>
      </w:r>
      <w:r w:rsidR="006B0872" w:rsidRPr="00215FBD">
        <w:rPr>
          <w:rFonts w:ascii="Arial" w:hAnsi="Arial" w:cs="Arial"/>
          <w:b/>
          <w:i/>
          <w:sz w:val="20"/>
          <w:szCs w:val="20"/>
        </w:rPr>
        <w:t>des</w:t>
      </w:r>
      <w:r w:rsidR="00161A5C">
        <w:rPr>
          <w:rFonts w:ascii="Arial" w:hAnsi="Arial" w:cs="Arial"/>
          <w:b/>
          <w:i/>
          <w:sz w:val="20"/>
          <w:szCs w:val="20"/>
        </w:rPr>
        <w:t xml:space="preserve"> </w:t>
      </w:r>
      <w:r w:rsidR="006B0872" w:rsidRPr="00215FBD">
        <w:rPr>
          <w:rFonts w:ascii="Arial" w:hAnsi="Arial" w:cs="Arial"/>
          <w:b/>
          <w:i/>
          <w:sz w:val="20"/>
          <w:szCs w:val="20"/>
        </w:rPr>
        <w:t>charges</w:t>
      </w:r>
      <w:r w:rsidR="00161A5C">
        <w:rPr>
          <w:rFonts w:ascii="Arial" w:hAnsi="Arial" w:cs="Arial"/>
          <w:b/>
          <w:i/>
          <w:sz w:val="20"/>
          <w:szCs w:val="20"/>
        </w:rPr>
        <w:t xml:space="preserve"> </w:t>
      </w:r>
      <w:r w:rsidR="006B0872" w:rsidRPr="00215FBD">
        <w:rPr>
          <w:rFonts w:ascii="Arial" w:hAnsi="Arial" w:cs="Arial"/>
          <w:b/>
          <w:i/>
          <w:sz w:val="20"/>
          <w:szCs w:val="20"/>
        </w:rPr>
        <w:t>type</w:t>
      </w:r>
      <w:r w:rsidR="00161A5C">
        <w:rPr>
          <w:rFonts w:ascii="Arial" w:hAnsi="Arial" w:cs="Arial"/>
          <w:b/>
          <w:i/>
          <w:sz w:val="20"/>
          <w:szCs w:val="20"/>
        </w:rPr>
        <w:t xml:space="preserve"> </w:t>
      </w:r>
      <w:r w:rsidR="006B0872" w:rsidRPr="00215FBD">
        <w:rPr>
          <w:rFonts w:ascii="Arial" w:hAnsi="Arial" w:cs="Arial"/>
          <w:b/>
          <w:i/>
          <w:sz w:val="20"/>
          <w:szCs w:val="20"/>
        </w:rPr>
        <w:t>définissent</w:t>
      </w:r>
      <w:r w:rsidR="00161A5C">
        <w:rPr>
          <w:rFonts w:ascii="Arial" w:hAnsi="Arial" w:cs="Arial"/>
          <w:b/>
          <w:i/>
          <w:sz w:val="20"/>
          <w:szCs w:val="20"/>
        </w:rPr>
        <w:t xml:space="preserve"> </w:t>
      </w:r>
      <w:r w:rsidR="006B0872" w:rsidRPr="00215FBD">
        <w:rPr>
          <w:rFonts w:ascii="Arial" w:hAnsi="Arial" w:cs="Arial"/>
          <w:b/>
          <w:i/>
          <w:sz w:val="20"/>
          <w:szCs w:val="20"/>
        </w:rPr>
        <w:t>des</w:t>
      </w:r>
      <w:r w:rsidR="00161A5C">
        <w:rPr>
          <w:rFonts w:ascii="Arial" w:hAnsi="Arial" w:cs="Arial"/>
          <w:b/>
          <w:i/>
          <w:sz w:val="20"/>
          <w:szCs w:val="20"/>
        </w:rPr>
        <w:t xml:space="preserve"> </w:t>
      </w:r>
      <w:r w:rsidR="006B0872" w:rsidRPr="00215FBD">
        <w:rPr>
          <w:rFonts w:ascii="Arial" w:hAnsi="Arial" w:cs="Arial"/>
          <w:b/>
          <w:i/>
          <w:sz w:val="20"/>
          <w:szCs w:val="20"/>
        </w:rPr>
        <w:t>délais</w:t>
      </w:r>
      <w:r w:rsidR="00161A5C">
        <w:rPr>
          <w:rFonts w:ascii="Arial" w:hAnsi="Arial" w:cs="Arial"/>
          <w:b/>
          <w:i/>
          <w:sz w:val="20"/>
          <w:szCs w:val="20"/>
        </w:rPr>
        <w:t xml:space="preserve"> </w:t>
      </w:r>
      <w:r w:rsidR="006B0872" w:rsidRPr="00215FBD">
        <w:rPr>
          <w:rFonts w:ascii="Arial" w:hAnsi="Arial" w:cs="Arial"/>
          <w:b/>
          <w:i/>
          <w:sz w:val="20"/>
          <w:szCs w:val="20"/>
        </w:rPr>
        <w:t>particuliers.</w:t>
      </w:r>
      <w:r w:rsidR="00161A5C">
        <w:rPr>
          <w:rFonts w:ascii="Arial" w:hAnsi="Arial" w:cs="Arial"/>
          <w:b/>
          <w:i/>
          <w:sz w:val="20"/>
          <w:szCs w:val="20"/>
        </w:rPr>
        <w:t xml:space="preserve"> </w:t>
      </w:r>
    </w:p>
    <w:p w14:paraId="14425E4C" w14:textId="77777777" w:rsidR="006B0872" w:rsidRPr="00215FBD" w:rsidRDefault="006B0872" w:rsidP="006B087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circonstances</w:t>
      </w:r>
      <w:r w:rsidR="00161A5C">
        <w:rPr>
          <w:rFonts w:ascii="Arial" w:hAnsi="Arial" w:cs="Arial"/>
          <w:b/>
          <w:i/>
          <w:sz w:val="20"/>
          <w:szCs w:val="20"/>
        </w:rPr>
        <w:t xml:space="preserve"> </w:t>
      </w:r>
      <w:r w:rsidRPr="00215FBD">
        <w:rPr>
          <w:rFonts w:ascii="Arial" w:hAnsi="Arial" w:cs="Arial"/>
          <w:b/>
          <w:i/>
          <w:sz w:val="20"/>
          <w:szCs w:val="20"/>
        </w:rPr>
        <w:t>dûment</w:t>
      </w:r>
      <w:r w:rsidR="00161A5C">
        <w:rPr>
          <w:rFonts w:ascii="Arial" w:hAnsi="Arial" w:cs="Arial"/>
          <w:b/>
          <w:i/>
          <w:sz w:val="20"/>
          <w:szCs w:val="20"/>
        </w:rPr>
        <w:t xml:space="preserve"> </w:t>
      </w:r>
      <w:r w:rsidRPr="00215FBD">
        <w:rPr>
          <w:rFonts w:ascii="Arial" w:hAnsi="Arial" w:cs="Arial"/>
          <w:b/>
          <w:i/>
          <w:sz w:val="20"/>
          <w:szCs w:val="20"/>
        </w:rPr>
        <w:t>motivées,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peuvent</w:t>
      </w:r>
      <w:r w:rsidR="00161A5C">
        <w:rPr>
          <w:rFonts w:ascii="Arial" w:hAnsi="Arial" w:cs="Arial"/>
          <w:b/>
          <w:i/>
          <w:sz w:val="20"/>
          <w:szCs w:val="20"/>
        </w:rPr>
        <w:t xml:space="preserve"> </w:t>
      </w:r>
      <w:r w:rsidRPr="00215FBD">
        <w:rPr>
          <w:rFonts w:ascii="Arial" w:hAnsi="Arial" w:cs="Arial"/>
          <w:b/>
          <w:i/>
          <w:sz w:val="20"/>
          <w:szCs w:val="20"/>
        </w:rPr>
        <w:t>prévoir</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délais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durée</w:t>
      </w:r>
      <w:r w:rsidR="00161A5C">
        <w:rPr>
          <w:rFonts w:ascii="Arial" w:hAnsi="Arial" w:cs="Arial"/>
          <w:b/>
          <w:i/>
          <w:sz w:val="20"/>
          <w:szCs w:val="20"/>
        </w:rPr>
        <w:t xml:space="preserve"> </w:t>
      </w:r>
      <w:r w:rsidRPr="00215FBD">
        <w:rPr>
          <w:rFonts w:ascii="Arial" w:hAnsi="Arial" w:cs="Arial"/>
          <w:b/>
          <w:i/>
          <w:sz w:val="20"/>
          <w:szCs w:val="20"/>
        </w:rPr>
        <w:t>supérieure</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inférieure</w:t>
      </w:r>
      <w:r w:rsidR="00161A5C">
        <w:rPr>
          <w:rFonts w:ascii="Arial" w:hAnsi="Arial" w:cs="Arial"/>
          <w:b/>
          <w:i/>
          <w:sz w:val="20"/>
          <w:szCs w:val="20"/>
        </w:rPr>
        <w:t xml:space="preserve"> </w:t>
      </w:r>
      <w:r w:rsidRPr="00215FBD">
        <w:rPr>
          <w:rFonts w:ascii="Arial" w:hAnsi="Arial" w:cs="Arial"/>
          <w:b/>
          <w:i/>
          <w:sz w:val="20"/>
          <w:szCs w:val="20"/>
        </w:rPr>
        <w:t>aux</w:t>
      </w:r>
      <w:r w:rsidR="00161A5C">
        <w:rPr>
          <w:rFonts w:ascii="Arial" w:hAnsi="Arial" w:cs="Arial"/>
          <w:b/>
          <w:i/>
          <w:sz w:val="20"/>
          <w:szCs w:val="20"/>
        </w:rPr>
        <w:t xml:space="preserve"> </w:t>
      </w:r>
      <w:r w:rsidRPr="00215FBD">
        <w:rPr>
          <w:rFonts w:ascii="Arial" w:hAnsi="Arial" w:cs="Arial"/>
          <w:b/>
          <w:i/>
          <w:sz w:val="20"/>
          <w:szCs w:val="20"/>
        </w:rPr>
        <w:t>délais</w:t>
      </w:r>
      <w:r w:rsidR="00161A5C">
        <w:rPr>
          <w:rFonts w:ascii="Arial" w:hAnsi="Arial" w:cs="Arial"/>
          <w:b/>
          <w:i/>
          <w:sz w:val="20"/>
          <w:szCs w:val="20"/>
        </w:rPr>
        <w:t xml:space="preserve"> </w:t>
      </w:r>
      <w:r w:rsidRPr="00215FBD">
        <w:rPr>
          <w:rFonts w:ascii="Arial" w:hAnsi="Arial" w:cs="Arial"/>
          <w:b/>
          <w:i/>
          <w:sz w:val="20"/>
          <w:szCs w:val="20"/>
        </w:rPr>
        <w:t>précités.</w:t>
      </w:r>
      <w:r w:rsidR="00161A5C">
        <w:rPr>
          <w:rFonts w:ascii="Arial" w:hAnsi="Arial" w:cs="Arial"/>
          <w:b/>
          <w:i/>
          <w:sz w:val="20"/>
          <w:szCs w:val="20"/>
        </w:rPr>
        <w:t xml:space="preserve"> </w:t>
      </w:r>
    </w:p>
    <w:p w14:paraId="512849AC" w14:textId="77777777" w:rsidR="009364E6" w:rsidRPr="00215FBD" w:rsidRDefault="009364E6" w:rsidP="00EF2F99">
      <w:pPr>
        <w:spacing w:after="0" w:line="240" w:lineRule="auto"/>
        <w:jc w:val="both"/>
        <w:rPr>
          <w:rFonts w:ascii="Arial" w:hAnsi="Arial" w:cs="Arial"/>
          <w:sz w:val="20"/>
          <w:szCs w:val="20"/>
        </w:rPr>
      </w:pPr>
    </w:p>
    <w:p w14:paraId="119F30F1"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précédant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l’expiration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selon</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dressé</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déﬁnitive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refus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p>
    <w:p w14:paraId="23253EC8"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dernier</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incombe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w:t>
      </w:r>
      <w:r w:rsidR="00A11F14" w:rsidRPr="00215FBD">
        <w:rPr>
          <w:rFonts w:ascii="Arial" w:hAnsi="Arial" w:cs="Arial"/>
          <w:sz w:val="20"/>
          <w:szCs w:val="20"/>
        </w:rPr>
        <w:t>entrepreneur</w:t>
      </w:r>
      <w:r w:rsidR="00161A5C">
        <w:rPr>
          <w:rFonts w:ascii="Arial" w:hAnsi="Arial" w:cs="Arial"/>
          <w:sz w:val="20"/>
          <w:szCs w:val="20"/>
        </w:rPr>
        <w:t xml:space="preserve"> </w:t>
      </w:r>
      <w:r w:rsidR="00A11F14" w:rsidRPr="00215FBD">
        <w:rPr>
          <w:rFonts w:ascii="Arial" w:hAnsi="Arial" w:cs="Arial"/>
          <w:sz w:val="20"/>
          <w:szCs w:val="20"/>
        </w:rPr>
        <w:t>de</w:t>
      </w:r>
      <w:r w:rsidR="00161A5C">
        <w:rPr>
          <w:rFonts w:ascii="Arial" w:hAnsi="Arial" w:cs="Arial"/>
          <w:sz w:val="20"/>
          <w:szCs w:val="20"/>
        </w:rPr>
        <w:t xml:space="preserve"> </w:t>
      </w:r>
      <w:r w:rsidR="00A11F14" w:rsidRPr="00215FBD">
        <w:rPr>
          <w:rFonts w:ascii="Arial" w:hAnsi="Arial" w:cs="Arial"/>
          <w:sz w:val="20"/>
          <w:szCs w:val="20"/>
        </w:rPr>
        <w:t>donner</w:t>
      </w:r>
      <w:r w:rsidR="00161A5C">
        <w:rPr>
          <w:rFonts w:ascii="Arial" w:hAnsi="Arial" w:cs="Arial"/>
          <w:sz w:val="20"/>
          <w:szCs w:val="20"/>
        </w:rPr>
        <w:t xml:space="preserve"> </w:t>
      </w:r>
      <w:r w:rsidR="00A11F14" w:rsidRPr="00215FBD">
        <w:rPr>
          <w:rFonts w:ascii="Arial" w:hAnsi="Arial" w:cs="Arial"/>
          <w:sz w:val="20"/>
          <w:szCs w:val="20"/>
        </w:rPr>
        <w:t>ultérieu</w:t>
      </w:r>
      <w:r w:rsidRPr="00215FBD">
        <w:rPr>
          <w:rFonts w:ascii="Arial" w:hAnsi="Arial" w:cs="Arial"/>
          <w:sz w:val="20"/>
          <w:szCs w:val="20"/>
        </w:rPr>
        <w:t>rement</w:t>
      </w:r>
      <w:r w:rsidR="00161A5C">
        <w:rPr>
          <w:rFonts w:ascii="Arial" w:hAnsi="Arial" w:cs="Arial"/>
          <w:sz w:val="20"/>
          <w:szCs w:val="20"/>
        </w:rPr>
        <w:t xml:space="preserve"> </w:t>
      </w:r>
      <w:r w:rsidRPr="00215FBD">
        <w:rPr>
          <w:rFonts w:ascii="Arial" w:hAnsi="Arial" w:cs="Arial"/>
          <w:sz w:val="20"/>
          <w:szCs w:val="20"/>
        </w:rPr>
        <w:t>connaissance</w:t>
      </w:r>
      <w:r w:rsidR="00161A5C">
        <w:rPr>
          <w:rFonts w:ascii="Arial" w:hAnsi="Arial" w:cs="Arial"/>
          <w:sz w:val="20"/>
          <w:szCs w:val="20"/>
        </w:rPr>
        <w:t xml:space="preserve"> </w:t>
      </w:r>
      <w:r w:rsidR="00723C62">
        <w:rPr>
          <w:rFonts w:ascii="Arial" w:hAnsi="Arial" w:cs="Arial"/>
          <w:sz w:val="20"/>
          <w:szCs w:val="20"/>
        </w:rPr>
        <w:t>à</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8633D8" w:rsidRPr="00215FBD">
        <w:rPr>
          <w:rFonts w:ascii="Arial" w:hAnsi="Arial" w:cs="Arial"/>
          <w:sz w:val="20"/>
          <w:szCs w:val="20"/>
        </w:rPr>
        <w:t>envoi</w:t>
      </w:r>
      <w:r w:rsidR="00161A5C">
        <w:rPr>
          <w:rFonts w:ascii="Arial" w:hAnsi="Arial" w:cs="Arial"/>
          <w:sz w:val="20"/>
          <w:szCs w:val="20"/>
        </w:rPr>
        <w:t xml:space="preserve"> </w:t>
      </w:r>
      <w:r w:rsidR="008633D8" w:rsidRPr="00215FBD">
        <w:rPr>
          <w:rFonts w:ascii="Arial" w:hAnsi="Arial" w:cs="Arial"/>
          <w:sz w:val="20"/>
          <w:szCs w:val="20"/>
        </w:rPr>
        <w:t>recommandé</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mise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état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déﬁnitive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totalité</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procédé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celui-ci</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suivent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information</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p>
    <w:p w14:paraId="66E63F18"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trouvé</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état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déﬁnitive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présumé,</w:t>
      </w:r>
      <w:r w:rsidR="00161A5C">
        <w:rPr>
          <w:rFonts w:ascii="Arial" w:hAnsi="Arial" w:cs="Arial"/>
          <w:sz w:val="20"/>
          <w:szCs w:val="20"/>
        </w:rPr>
        <w:t xml:space="preserve"> </w:t>
      </w:r>
      <w:r w:rsidRPr="00215FBD">
        <w:rPr>
          <w:rFonts w:ascii="Arial" w:hAnsi="Arial" w:cs="Arial"/>
          <w:sz w:val="20"/>
          <w:szCs w:val="20"/>
        </w:rPr>
        <w:t>jusqu’à</w:t>
      </w:r>
      <w:r w:rsidR="00161A5C">
        <w:rPr>
          <w:rFonts w:ascii="Arial" w:hAnsi="Arial" w:cs="Arial"/>
          <w:sz w:val="20"/>
          <w:szCs w:val="20"/>
        </w:rPr>
        <w:t xml:space="preserve"> </w:t>
      </w:r>
      <w:r w:rsidRPr="00215FBD">
        <w:rPr>
          <w:rFonts w:ascii="Arial" w:hAnsi="Arial" w:cs="Arial"/>
          <w:sz w:val="20"/>
          <w:szCs w:val="20"/>
        </w:rPr>
        <w:t>preuve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contraire,</w:t>
      </w:r>
      <w:r w:rsidR="00161A5C">
        <w:rPr>
          <w:rFonts w:ascii="Arial" w:hAnsi="Arial" w:cs="Arial"/>
          <w:sz w:val="20"/>
          <w:szCs w:val="20"/>
        </w:rPr>
        <w:t xml:space="preserve"> </w:t>
      </w:r>
      <w:r w:rsidRPr="00215FBD">
        <w:rPr>
          <w:rFonts w:ascii="Arial" w:hAnsi="Arial" w:cs="Arial"/>
          <w:sz w:val="20"/>
          <w:szCs w:val="20"/>
        </w:rPr>
        <w:t>l’avoir</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d’échéance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garantie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visés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l’alinéa</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déﬁnitive</w:t>
      </w:r>
      <w:r w:rsidR="00161A5C">
        <w:rPr>
          <w:rFonts w:ascii="Arial" w:hAnsi="Arial" w:cs="Arial"/>
          <w:sz w:val="20"/>
          <w:szCs w:val="20"/>
        </w:rPr>
        <w:t xml:space="preserve"> </w:t>
      </w:r>
      <w:r w:rsidRPr="00215FBD">
        <w:rPr>
          <w:rFonts w:ascii="Arial" w:hAnsi="Arial" w:cs="Arial"/>
          <w:sz w:val="20"/>
          <w:szCs w:val="20"/>
        </w:rPr>
        <w:t>qu’a</w:t>
      </w:r>
      <w:r w:rsidR="00161A5C">
        <w:rPr>
          <w:rFonts w:ascii="Arial" w:hAnsi="Arial" w:cs="Arial"/>
          <w:sz w:val="20"/>
          <w:szCs w:val="20"/>
        </w:rPr>
        <w:t xml:space="preserve"> </w:t>
      </w:r>
      <w:r w:rsidR="008633D8" w:rsidRPr="00215FBD">
        <w:rPr>
          <w:rFonts w:ascii="Arial" w:hAnsi="Arial" w:cs="Arial"/>
          <w:sz w:val="20"/>
          <w:szCs w:val="20"/>
        </w:rPr>
        <w:t>indiquée</w:t>
      </w:r>
      <w:r w:rsidR="00161A5C">
        <w:rPr>
          <w:rFonts w:ascii="Arial" w:hAnsi="Arial" w:cs="Arial"/>
          <w:sz w:val="20"/>
          <w:szCs w:val="20"/>
        </w:rPr>
        <w:t xml:space="preserve"> </w:t>
      </w:r>
      <w:r w:rsidR="008633D8" w:rsidRPr="00215FBD">
        <w:rPr>
          <w:rFonts w:ascii="Arial" w:hAnsi="Arial" w:cs="Arial"/>
          <w:sz w:val="20"/>
          <w:szCs w:val="20"/>
        </w:rPr>
        <w:t>l’entrepreneur</w:t>
      </w:r>
      <w:r w:rsidR="00161A5C">
        <w:rPr>
          <w:rFonts w:ascii="Arial" w:hAnsi="Arial" w:cs="Arial"/>
          <w:sz w:val="20"/>
          <w:szCs w:val="20"/>
        </w:rPr>
        <w:t xml:space="preserve"> </w:t>
      </w:r>
      <w:r w:rsidR="008633D8" w:rsidRPr="00215FBD">
        <w:rPr>
          <w:rFonts w:ascii="Arial" w:hAnsi="Arial" w:cs="Arial"/>
          <w:sz w:val="20"/>
          <w:szCs w:val="20"/>
        </w:rPr>
        <w:t>dans</w:t>
      </w:r>
      <w:r w:rsidR="00161A5C">
        <w:rPr>
          <w:rFonts w:ascii="Arial" w:hAnsi="Arial" w:cs="Arial"/>
          <w:sz w:val="20"/>
          <w:szCs w:val="20"/>
        </w:rPr>
        <w:t xml:space="preserve"> </w:t>
      </w:r>
      <w:r w:rsidR="008633D8" w:rsidRPr="00215FBD">
        <w:rPr>
          <w:rFonts w:ascii="Arial" w:hAnsi="Arial" w:cs="Arial"/>
          <w:sz w:val="20"/>
          <w:szCs w:val="20"/>
        </w:rPr>
        <w:t>son</w:t>
      </w:r>
      <w:r w:rsidR="00161A5C">
        <w:rPr>
          <w:rFonts w:ascii="Arial" w:hAnsi="Arial" w:cs="Arial"/>
          <w:sz w:val="20"/>
          <w:szCs w:val="20"/>
        </w:rPr>
        <w:t xml:space="preserve"> </w:t>
      </w:r>
      <w:r w:rsidR="008633D8" w:rsidRPr="00215FBD">
        <w:rPr>
          <w:rFonts w:ascii="Arial" w:hAnsi="Arial" w:cs="Arial"/>
          <w:sz w:val="20"/>
          <w:szCs w:val="20"/>
        </w:rPr>
        <w:t>envoi</w:t>
      </w:r>
      <w:r w:rsidR="00161A5C">
        <w:rPr>
          <w:rFonts w:ascii="Arial" w:hAnsi="Arial" w:cs="Arial"/>
          <w:sz w:val="20"/>
          <w:szCs w:val="20"/>
        </w:rPr>
        <w:t xml:space="preserve"> </w:t>
      </w:r>
      <w:r w:rsidR="008633D8" w:rsidRPr="00215FBD">
        <w:rPr>
          <w:rFonts w:ascii="Arial" w:hAnsi="Arial" w:cs="Arial"/>
          <w:sz w:val="20"/>
          <w:szCs w:val="20"/>
        </w:rPr>
        <w:t>recommandé</w:t>
      </w:r>
      <w:r w:rsidRPr="00215FBD">
        <w:rPr>
          <w:rFonts w:ascii="Arial" w:hAnsi="Arial" w:cs="Arial"/>
          <w:sz w:val="20"/>
          <w:szCs w:val="20"/>
        </w:rPr>
        <w:t>.</w:t>
      </w:r>
    </w:p>
    <w:p w14:paraId="2A0F5DA7"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vériﬁcation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vue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déﬁnitive</w:t>
      </w:r>
      <w:r w:rsidR="00161A5C">
        <w:rPr>
          <w:rFonts w:ascii="Arial" w:hAnsi="Arial" w:cs="Arial"/>
          <w:sz w:val="20"/>
          <w:szCs w:val="20"/>
        </w:rPr>
        <w:t xml:space="preserve"> </w:t>
      </w:r>
      <w:r w:rsidRPr="00215FBD">
        <w:rPr>
          <w:rFonts w:ascii="Arial" w:hAnsi="Arial" w:cs="Arial"/>
          <w:sz w:val="20"/>
          <w:szCs w:val="20"/>
        </w:rPr>
        <w:t>s’opère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présent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dûment</w:t>
      </w:r>
      <w:r w:rsidR="00161A5C">
        <w:rPr>
          <w:rFonts w:ascii="Arial" w:hAnsi="Arial" w:cs="Arial"/>
          <w:sz w:val="20"/>
          <w:szCs w:val="20"/>
        </w:rPr>
        <w:t xml:space="preserve"> </w:t>
      </w:r>
      <w:r w:rsidRPr="00215FBD">
        <w:rPr>
          <w:rFonts w:ascii="Arial" w:hAnsi="Arial" w:cs="Arial"/>
          <w:sz w:val="20"/>
          <w:szCs w:val="20"/>
        </w:rPr>
        <w:t>convoqué</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8633D8" w:rsidRPr="00215FBD">
        <w:rPr>
          <w:rFonts w:ascii="Arial" w:hAnsi="Arial" w:cs="Arial"/>
          <w:sz w:val="20"/>
          <w:szCs w:val="20"/>
        </w:rPr>
        <w:t>envoi</w:t>
      </w:r>
      <w:r w:rsidR="00161A5C">
        <w:rPr>
          <w:rFonts w:ascii="Arial" w:hAnsi="Arial" w:cs="Arial"/>
          <w:sz w:val="20"/>
          <w:szCs w:val="20"/>
        </w:rPr>
        <w:t xml:space="preserve"> </w:t>
      </w:r>
      <w:r w:rsidR="008633D8" w:rsidRPr="00215FBD">
        <w:rPr>
          <w:rFonts w:ascii="Arial" w:hAnsi="Arial" w:cs="Arial"/>
          <w:sz w:val="20"/>
          <w:szCs w:val="20"/>
        </w:rPr>
        <w:t>recommandé</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moins</w:t>
      </w:r>
      <w:r w:rsidR="00161A5C">
        <w:rPr>
          <w:rFonts w:ascii="Arial" w:hAnsi="Arial" w:cs="Arial"/>
          <w:sz w:val="20"/>
          <w:szCs w:val="20"/>
        </w:rPr>
        <w:t xml:space="preserve"> </w:t>
      </w:r>
      <w:r w:rsidRPr="00215FBD">
        <w:rPr>
          <w:rFonts w:ascii="Arial" w:hAnsi="Arial" w:cs="Arial"/>
          <w:sz w:val="20"/>
          <w:szCs w:val="20"/>
        </w:rPr>
        <w:t>sept</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vériﬁcation.</w:t>
      </w:r>
    </w:p>
    <w:p w14:paraId="2A8892A8"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suite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Pr="00215FBD">
        <w:rPr>
          <w:rFonts w:ascii="Arial" w:hAnsi="Arial" w:cs="Arial"/>
          <w:sz w:val="20"/>
          <w:szCs w:val="20"/>
        </w:rPr>
        <w:t>météorologiques</w:t>
      </w:r>
      <w:r w:rsidR="00161A5C">
        <w:rPr>
          <w:rFonts w:ascii="Arial" w:hAnsi="Arial" w:cs="Arial"/>
          <w:sz w:val="20"/>
          <w:szCs w:val="20"/>
        </w:rPr>
        <w:t xml:space="preserve"> </w:t>
      </w:r>
      <w:r w:rsidRPr="00215FBD">
        <w:rPr>
          <w:rFonts w:ascii="Arial" w:hAnsi="Arial" w:cs="Arial"/>
          <w:sz w:val="20"/>
          <w:szCs w:val="20"/>
        </w:rPr>
        <w:t>défavorables,</w:t>
      </w:r>
      <w:r w:rsidR="00161A5C">
        <w:rPr>
          <w:rFonts w:ascii="Arial" w:hAnsi="Arial" w:cs="Arial"/>
          <w:sz w:val="20"/>
          <w:szCs w:val="20"/>
        </w:rPr>
        <w:t xml:space="preserve"> </w:t>
      </w:r>
      <w:r w:rsidRPr="00215FBD">
        <w:rPr>
          <w:rFonts w:ascii="Arial" w:hAnsi="Arial" w:cs="Arial"/>
          <w:sz w:val="20"/>
          <w:szCs w:val="20"/>
        </w:rPr>
        <w:t>l’état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constaté</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proofErr w:type="spellStart"/>
      <w:r w:rsidRPr="00215FBD">
        <w:rPr>
          <w:rFonts w:ascii="Arial" w:hAnsi="Arial" w:cs="Arial"/>
          <w:sz w:val="20"/>
          <w:szCs w:val="20"/>
        </w:rPr>
        <w:t>ﬁxé</w:t>
      </w:r>
      <w:proofErr w:type="spellEnd"/>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provisoire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récep</w:t>
      </w:r>
      <w:r w:rsidR="00A11F14" w:rsidRPr="00215FBD">
        <w:rPr>
          <w:rFonts w:ascii="Arial" w:hAnsi="Arial" w:cs="Arial"/>
          <w:sz w:val="20"/>
          <w:szCs w:val="20"/>
        </w:rPr>
        <w:t>tion</w:t>
      </w:r>
      <w:r w:rsidR="00161A5C">
        <w:rPr>
          <w:rFonts w:ascii="Arial" w:hAnsi="Arial" w:cs="Arial"/>
          <w:sz w:val="20"/>
          <w:szCs w:val="20"/>
        </w:rPr>
        <w:t xml:space="preserve"> </w:t>
      </w:r>
      <w:r w:rsidR="00A11F14" w:rsidRPr="00215FBD">
        <w:rPr>
          <w:rFonts w:ascii="Arial" w:hAnsi="Arial" w:cs="Arial"/>
          <w:sz w:val="20"/>
          <w:szCs w:val="20"/>
        </w:rPr>
        <w:t>déﬁnitive,</w:t>
      </w:r>
      <w:r w:rsidR="00161A5C">
        <w:rPr>
          <w:rFonts w:ascii="Arial" w:hAnsi="Arial" w:cs="Arial"/>
          <w:sz w:val="20"/>
          <w:szCs w:val="20"/>
        </w:rPr>
        <w:t xml:space="preserve"> </w:t>
      </w:r>
      <w:r w:rsidR="00A11F14" w:rsidRPr="00215FBD">
        <w:rPr>
          <w:rFonts w:ascii="Arial" w:hAnsi="Arial" w:cs="Arial"/>
          <w:sz w:val="20"/>
          <w:szCs w:val="20"/>
        </w:rPr>
        <w:t>cette</w:t>
      </w:r>
      <w:r w:rsidR="00161A5C">
        <w:rPr>
          <w:rFonts w:ascii="Arial" w:hAnsi="Arial" w:cs="Arial"/>
          <w:sz w:val="20"/>
          <w:szCs w:val="20"/>
        </w:rPr>
        <w:t xml:space="preserve"> </w:t>
      </w:r>
      <w:r w:rsidR="00A11F14" w:rsidRPr="00215FBD">
        <w:rPr>
          <w:rFonts w:ascii="Arial" w:hAnsi="Arial" w:cs="Arial"/>
          <w:sz w:val="20"/>
          <w:szCs w:val="20"/>
        </w:rPr>
        <w:t>impossibi</w:t>
      </w:r>
      <w:r w:rsidRPr="00215FBD">
        <w:rPr>
          <w:rFonts w:ascii="Arial" w:hAnsi="Arial" w:cs="Arial"/>
          <w:sz w:val="20"/>
          <w:szCs w:val="20"/>
        </w:rPr>
        <w:t>lité</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constatée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00A11F14" w:rsidRPr="00215FBD">
        <w:rPr>
          <w:rFonts w:ascii="Arial" w:hAnsi="Arial" w:cs="Arial"/>
          <w:sz w:val="20"/>
          <w:szCs w:val="20"/>
        </w:rPr>
        <w:t>après</w:t>
      </w:r>
      <w:r w:rsidR="00161A5C">
        <w:rPr>
          <w:rFonts w:ascii="Arial" w:hAnsi="Arial" w:cs="Arial"/>
          <w:sz w:val="20"/>
          <w:szCs w:val="20"/>
        </w:rPr>
        <w:t xml:space="preserve"> </w:t>
      </w:r>
      <w:r w:rsidR="00A11F14" w:rsidRPr="00215FBD">
        <w:rPr>
          <w:rFonts w:ascii="Arial" w:hAnsi="Arial" w:cs="Arial"/>
          <w:sz w:val="20"/>
          <w:szCs w:val="20"/>
        </w:rPr>
        <w:t>convocation</w:t>
      </w:r>
      <w:r w:rsidR="00161A5C">
        <w:rPr>
          <w:rFonts w:ascii="Arial" w:hAnsi="Arial" w:cs="Arial"/>
          <w:sz w:val="20"/>
          <w:szCs w:val="20"/>
        </w:rPr>
        <w:t xml:space="preserve"> </w:t>
      </w:r>
      <w:r w:rsidR="00A11F14" w:rsidRPr="00215FBD">
        <w:rPr>
          <w:rFonts w:ascii="Arial" w:hAnsi="Arial" w:cs="Arial"/>
          <w:sz w:val="20"/>
          <w:szCs w:val="20"/>
        </w:rPr>
        <w:t>de</w:t>
      </w:r>
      <w:r w:rsidR="00161A5C">
        <w:rPr>
          <w:rFonts w:ascii="Arial" w:hAnsi="Arial" w:cs="Arial"/>
          <w:sz w:val="20"/>
          <w:szCs w:val="20"/>
        </w:rPr>
        <w:t xml:space="preserve"> </w:t>
      </w:r>
      <w:r w:rsidR="00A11F14" w:rsidRPr="00215FBD">
        <w:rPr>
          <w:rFonts w:ascii="Arial" w:hAnsi="Arial" w:cs="Arial"/>
          <w:sz w:val="20"/>
          <w:szCs w:val="20"/>
        </w:rPr>
        <w:t>l’entrepre</w:t>
      </w:r>
      <w:r w:rsidRPr="00215FBD">
        <w:rPr>
          <w:rFonts w:ascii="Arial" w:hAnsi="Arial" w:cs="Arial"/>
          <w:sz w:val="20"/>
          <w:szCs w:val="20"/>
        </w:rPr>
        <w:t>neur,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refus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dressé</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quinze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suivent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jour</w:t>
      </w:r>
      <w:r w:rsidR="00161A5C">
        <w:rPr>
          <w:rFonts w:ascii="Arial" w:hAnsi="Arial" w:cs="Arial"/>
          <w:sz w:val="20"/>
          <w:szCs w:val="20"/>
        </w:rPr>
        <w:t xml:space="preserve"> </w:t>
      </w:r>
      <w:r w:rsidRPr="00215FBD">
        <w:rPr>
          <w:rFonts w:ascii="Arial" w:hAnsi="Arial" w:cs="Arial"/>
          <w:sz w:val="20"/>
          <w:szCs w:val="20"/>
        </w:rPr>
        <w:t>où</w:t>
      </w:r>
      <w:r w:rsidR="00161A5C">
        <w:rPr>
          <w:rFonts w:ascii="Arial" w:hAnsi="Arial" w:cs="Arial"/>
          <w:sz w:val="20"/>
          <w:szCs w:val="20"/>
        </w:rPr>
        <w:t xml:space="preserve"> </w:t>
      </w:r>
      <w:r w:rsidRPr="00215FBD">
        <w:rPr>
          <w:rFonts w:ascii="Arial" w:hAnsi="Arial" w:cs="Arial"/>
          <w:sz w:val="20"/>
          <w:szCs w:val="20"/>
        </w:rPr>
        <w:t>cesse</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impossibilité.</w:t>
      </w:r>
    </w:p>
    <w:p w14:paraId="546EF958"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admis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invoquer</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conditions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se</w:t>
      </w:r>
      <w:r w:rsidR="00161A5C">
        <w:rPr>
          <w:rFonts w:ascii="Arial" w:hAnsi="Arial" w:cs="Arial"/>
          <w:sz w:val="20"/>
          <w:szCs w:val="20"/>
        </w:rPr>
        <w:t xml:space="preserve"> </w:t>
      </w:r>
      <w:r w:rsidRPr="00215FBD">
        <w:rPr>
          <w:rFonts w:ascii="Arial" w:hAnsi="Arial" w:cs="Arial"/>
          <w:sz w:val="20"/>
          <w:szCs w:val="20"/>
        </w:rPr>
        <w:t>soustraire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l’obligation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présenter</w:t>
      </w:r>
      <w:r w:rsidR="00161A5C">
        <w:rPr>
          <w:rFonts w:ascii="Arial" w:hAnsi="Arial" w:cs="Arial"/>
          <w:sz w:val="20"/>
          <w:szCs w:val="20"/>
        </w:rPr>
        <w:t xml:space="preserve"> </w:t>
      </w: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état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p>
    <w:p w14:paraId="4060754B"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L’ouvrage</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considéré</w:t>
      </w:r>
      <w:r w:rsidR="00161A5C">
        <w:rPr>
          <w:rFonts w:ascii="Arial" w:hAnsi="Arial" w:cs="Arial"/>
          <w:sz w:val="20"/>
          <w:szCs w:val="20"/>
        </w:rPr>
        <w:t xml:space="preserve"> </w:t>
      </w:r>
      <w:r w:rsidRPr="00215FBD">
        <w:rPr>
          <w:rFonts w:ascii="Arial" w:hAnsi="Arial" w:cs="Arial"/>
          <w:sz w:val="20"/>
          <w:szCs w:val="20"/>
        </w:rPr>
        <w:t>comme</w:t>
      </w:r>
      <w:r w:rsidR="00161A5C">
        <w:rPr>
          <w:rFonts w:ascii="Arial" w:hAnsi="Arial" w:cs="Arial"/>
          <w:sz w:val="20"/>
          <w:szCs w:val="20"/>
        </w:rPr>
        <w:t xml:space="preserve"> </w:t>
      </w:r>
      <w:r w:rsidRPr="00215FBD">
        <w:rPr>
          <w:rFonts w:ascii="Arial" w:hAnsi="Arial" w:cs="Arial"/>
          <w:sz w:val="20"/>
          <w:szCs w:val="20"/>
        </w:rPr>
        <w:t>achevé</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a</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disparaître</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dépôt,</w:t>
      </w:r>
      <w:r w:rsidR="00161A5C">
        <w:rPr>
          <w:rFonts w:ascii="Arial" w:hAnsi="Arial" w:cs="Arial"/>
          <w:sz w:val="20"/>
          <w:szCs w:val="20"/>
        </w:rPr>
        <w:t xml:space="preserve"> </w:t>
      </w:r>
      <w:r w:rsidRPr="00215FBD">
        <w:rPr>
          <w:rFonts w:ascii="Arial" w:hAnsi="Arial" w:cs="Arial"/>
          <w:sz w:val="20"/>
          <w:szCs w:val="20"/>
        </w:rPr>
        <w:t>tout</w:t>
      </w:r>
      <w:r w:rsidR="00161A5C">
        <w:rPr>
          <w:rFonts w:ascii="Arial" w:hAnsi="Arial" w:cs="Arial"/>
          <w:sz w:val="20"/>
          <w:szCs w:val="20"/>
        </w:rPr>
        <w:t xml:space="preserve"> </w:t>
      </w:r>
      <w:r w:rsidRPr="00215FBD">
        <w:rPr>
          <w:rFonts w:ascii="Arial" w:hAnsi="Arial" w:cs="Arial"/>
          <w:sz w:val="20"/>
          <w:szCs w:val="20"/>
        </w:rPr>
        <w:t>encombrement</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toute</w:t>
      </w:r>
      <w:r w:rsidR="00161A5C">
        <w:rPr>
          <w:rFonts w:ascii="Arial" w:hAnsi="Arial" w:cs="Arial"/>
          <w:sz w:val="20"/>
          <w:szCs w:val="20"/>
        </w:rPr>
        <w:t xml:space="preserve"> </w:t>
      </w:r>
      <w:proofErr w:type="spellStart"/>
      <w:r w:rsidRPr="00215FBD">
        <w:rPr>
          <w:rFonts w:ascii="Arial" w:hAnsi="Arial" w:cs="Arial"/>
          <w:sz w:val="20"/>
          <w:szCs w:val="20"/>
        </w:rPr>
        <w:t>modiﬁcation</w:t>
      </w:r>
      <w:proofErr w:type="spellEnd"/>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l’état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lieux,</w:t>
      </w:r>
      <w:r w:rsidR="00161A5C">
        <w:rPr>
          <w:rFonts w:ascii="Arial" w:hAnsi="Arial" w:cs="Arial"/>
          <w:sz w:val="20"/>
          <w:szCs w:val="20"/>
        </w:rPr>
        <w:t xml:space="preserve"> </w:t>
      </w:r>
      <w:r w:rsidRPr="00215FBD">
        <w:rPr>
          <w:rFonts w:ascii="Arial" w:hAnsi="Arial" w:cs="Arial"/>
          <w:sz w:val="20"/>
          <w:szCs w:val="20"/>
        </w:rPr>
        <w:t>résultant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besoins</w:t>
      </w:r>
      <w:r w:rsidR="00161A5C">
        <w:rPr>
          <w:rFonts w:ascii="Arial" w:hAnsi="Arial" w:cs="Arial"/>
          <w:sz w:val="20"/>
          <w:szCs w:val="20"/>
        </w:rPr>
        <w:t xml:space="preserve"> </w:t>
      </w:r>
      <w:r w:rsidRPr="00215FBD">
        <w:rPr>
          <w:rFonts w:ascii="Arial" w:hAnsi="Arial" w:cs="Arial"/>
          <w:sz w:val="20"/>
          <w:szCs w:val="20"/>
        </w:rPr>
        <w:t>d’exécution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p>
    <w:p w14:paraId="4F808D4B" w14:textId="77777777" w:rsidR="00352B9C" w:rsidRPr="00215FBD" w:rsidRDefault="00352B9C" w:rsidP="00EF2F99">
      <w:pPr>
        <w:spacing w:after="0" w:line="240" w:lineRule="auto"/>
        <w:jc w:val="both"/>
        <w:rPr>
          <w:rFonts w:ascii="Arial" w:hAnsi="Arial" w:cs="Arial"/>
          <w:sz w:val="20"/>
          <w:szCs w:val="20"/>
        </w:rPr>
      </w:pPr>
    </w:p>
    <w:p w14:paraId="11B9684A" w14:textId="77777777" w:rsidR="004E4F09" w:rsidRPr="00215FBD" w:rsidRDefault="005B6209" w:rsidP="007418F8">
      <w:pPr>
        <w:spacing w:after="0" w:line="240" w:lineRule="auto"/>
        <w:jc w:val="center"/>
        <w:rPr>
          <w:rFonts w:ascii="Arial" w:hAnsi="Arial" w:cs="Arial"/>
          <w:b/>
          <w:sz w:val="20"/>
          <w:szCs w:val="20"/>
        </w:rPr>
      </w:pPr>
      <w:r w:rsidRPr="00215FBD">
        <w:rPr>
          <w:rFonts w:ascii="Arial" w:hAnsi="Arial" w:cs="Arial"/>
          <w:b/>
          <w:sz w:val="20"/>
          <w:szCs w:val="20"/>
        </w:rPr>
        <w:t>Libération</w:t>
      </w:r>
      <w:r w:rsidR="00161A5C">
        <w:rPr>
          <w:rFonts w:ascii="Arial" w:hAnsi="Arial" w:cs="Arial"/>
          <w:b/>
          <w:sz w:val="20"/>
          <w:szCs w:val="20"/>
        </w:rPr>
        <w:t xml:space="preserve"> </w:t>
      </w:r>
      <w:r w:rsidRPr="00215FBD">
        <w:rPr>
          <w:rFonts w:ascii="Arial" w:hAnsi="Arial" w:cs="Arial"/>
          <w:b/>
          <w:sz w:val="20"/>
          <w:szCs w:val="20"/>
        </w:rPr>
        <w:t>du</w:t>
      </w:r>
      <w:r w:rsidR="00161A5C">
        <w:rPr>
          <w:rFonts w:ascii="Arial" w:hAnsi="Arial" w:cs="Arial"/>
          <w:b/>
          <w:sz w:val="20"/>
          <w:szCs w:val="20"/>
        </w:rPr>
        <w:t xml:space="preserve"> </w:t>
      </w:r>
      <w:r w:rsidRPr="00215FBD">
        <w:rPr>
          <w:rFonts w:ascii="Arial" w:hAnsi="Arial" w:cs="Arial"/>
          <w:b/>
          <w:sz w:val="20"/>
          <w:szCs w:val="20"/>
        </w:rPr>
        <w:t>cautionnement</w:t>
      </w:r>
    </w:p>
    <w:p w14:paraId="10E2A3E5" w14:textId="77777777" w:rsidR="004E4F09" w:rsidRPr="00215FBD" w:rsidRDefault="004E4F09" w:rsidP="00EF2F99">
      <w:pPr>
        <w:spacing w:after="0" w:line="240" w:lineRule="auto"/>
        <w:jc w:val="both"/>
        <w:rPr>
          <w:rFonts w:ascii="Arial" w:hAnsi="Arial" w:cs="Arial"/>
          <w:b/>
          <w:sz w:val="20"/>
          <w:szCs w:val="20"/>
        </w:rPr>
      </w:pPr>
    </w:p>
    <w:p w14:paraId="61B646D4" w14:textId="77777777" w:rsidR="005B6209"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5B6209" w:rsidRPr="00215FBD">
        <w:rPr>
          <w:rFonts w:ascii="Arial" w:hAnsi="Arial" w:cs="Arial"/>
          <w:b/>
          <w:sz w:val="20"/>
          <w:szCs w:val="20"/>
          <w:u w:val="single"/>
        </w:rPr>
        <w:t>93</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S’il</w:t>
      </w:r>
      <w:r w:rsidR="00161A5C">
        <w:rPr>
          <w:rFonts w:ascii="Arial" w:hAnsi="Arial" w:cs="Arial"/>
          <w:sz w:val="20"/>
          <w:szCs w:val="20"/>
        </w:rPr>
        <w:t xml:space="preserve"> </w:t>
      </w:r>
      <w:r w:rsidR="005B6209" w:rsidRPr="00215FBD">
        <w:rPr>
          <w:rFonts w:ascii="Arial" w:hAnsi="Arial" w:cs="Arial"/>
          <w:sz w:val="20"/>
          <w:szCs w:val="20"/>
        </w:rPr>
        <w:t>y</w:t>
      </w:r>
      <w:r w:rsidR="00161A5C">
        <w:rPr>
          <w:rFonts w:ascii="Arial" w:hAnsi="Arial" w:cs="Arial"/>
          <w:sz w:val="20"/>
          <w:szCs w:val="20"/>
        </w:rPr>
        <w:t xml:space="preserve"> </w:t>
      </w:r>
      <w:r w:rsidR="005B6209" w:rsidRPr="00215FBD">
        <w:rPr>
          <w:rFonts w:ascii="Arial" w:hAnsi="Arial" w:cs="Arial"/>
          <w:sz w:val="20"/>
          <w:szCs w:val="20"/>
        </w:rPr>
        <w:t>a</w:t>
      </w:r>
      <w:r w:rsidR="00161A5C">
        <w:rPr>
          <w:rFonts w:ascii="Arial" w:hAnsi="Arial" w:cs="Arial"/>
          <w:sz w:val="20"/>
          <w:szCs w:val="20"/>
        </w:rPr>
        <w:t xml:space="preserve"> </w:t>
      </w:r>
      <w:r w:rsidR="005B6209" w:rsidRPr="00215FBD">
        <w:rPr>
          <w:rFonts w:ascii="Arial" w:hAnsi="Arial" w:cs="Arial"/>
          <w:sz w:val="20"/>
          <w:szCs w:val="20"/>
        </w:rPr>
        <w:t>deux</w:t>
      </w:r>
      <w:r w:rsidR="00161A5C">
        <w:rPr>
          <w:rFonts w:ascii="Arial" w:hAnsi="Arial" w:cs="Arial"/>
          <w:sz w:val="20"/>
          <w:szCs w:val="20"/>
        </w:rPr>
        <w:t xml:space="preserve"> </w:t>
      </w:r>
      <w:r w:rsidR="005B6209" w:rsidRPr="00215FBD">
        <w:rPr>
          <w:rFonts w:ascii="Arial" w:hAnsi="Arial" w:cs="Arial"/>
          <w:sz w:val="20"/>
          <w:szCs w:val="20"/>
        </w:rPr>
        <w:t>réceptions,</w:t>
      </w:r>
      <w:r w:rsidR="00161A5C">
        <w:rPr>
          <w:rFonts w:ascii="Arial" w:hAnsi="Arial" w:cs="Arial"/>
          <w:sz w:val="20"/>
          <w:szCs w:val="20"/>
        </w:rPr>
        <w:t xml:space="preserve"> </w:t>
      </w:r>
      <w:r w:rsidR="005B6209" w:rsidRPr="00215FBD">
        <w:rPr>
          <w:rFonts w:ascii="Arial" w:hAnsi="Arial" w:cs="Arial"/>
          <w:sz w:val="20"/>
          <w:szCs w:val="20"/>
        </w:rPr>
        <w:t>l’une</w:t>
      </w:r>
      <w:r w:rsidR="00161A5C">
        <w:rPr>
          <w:rFonts w:ascii="Arial" w:hAnsi="Arial" w:cs="Arial"/>
          <w:sz w:val="20"/>
          <w:szCs w:val="20"/>
        </w:rPr>
        <w:t xml:space="preserve"> </w:t>
      </w:r>
      <w:r w:rsidR="005B6209" w:rsidRPr="00215FBD">
        <w:rPr>
          <w:rFonts w:ascii="Arial" w:hAnsi="Arial" w:cs="Arial"/>
          <w:sz w:val="20"/>
          <w:szCs w:val="20"/>
        </w:rPr>
        <w:t>provisoire</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l’autre</w:t>
      </w:r>
      <w:r w:rsidR="00161A5C">
        <w:rPr>
          <w:rFonts w:ascii="Arial" w:hAnsi="Arial" w:cs="Arial"/>
          <w:sz w:val="20"/>
          <w:szCs w:val="20"/>
        </w:rPr>
        <w:t xml:space="preserve"> </w:t>
      </w:r>
      <w:r w:rsidR="005B6209" w:rsidRPr="00215FBD">
        <w:rPr>
          <w:rFonts w:ascii="Arial" w:hAnsi="Arial" w:cs="Arial"/>
          <w:sz w:val="20"/>
          <w:szCs w:val="20"/>
        </w:rPr>
        <w:t>déﬁnitive,</w:t>
      </w:r>
      <w:r w:rsidR="00161A5C">
        <w:rPr>
          <w:rFonts w:ascii="Arial" w:hAnsi="Arial" w:cs="Arial"/>
          <w:sz w:val="20"/>
          <w:szCs w:val="20"/>
        </w:rPr>
        <w:t xml:space="preserve"> </w:t>
      </w:r>
      <w:r w:rsidR="005B6209" w:rsidRPr="00215FBD">
        <w:rPr>
          <w:rFonts w:ascii="Arial" w:hAnsi="Arial" w:cs="Arial"/>
          <w:sz w:val="20"/>
          <w:szCs w:val="20"/>
        </w:rPr>
        <w:t>le</w:t>
      </w:r>
      <w:r w:rsidR="00161A5C">
        <w:rPr>
          <w:rFonts w:ascii="Arial" w:hAnsi="Arial" w:cs="Arial"/>
          <w:sz w:val="20"/>
          <w:szCs w:val="20"/>
        </w:rPr>
        <w:t xml:space="preserve"> </w:t>
      </w:r>
      <w:r w:rsidR="005B6209" w:rsidRPr="00215FBD">
        <w:rPr>
          <w:rFonts w:ascii="Arial" w:hAnsi="Arial" w:cs="Arial"/>
          <w:sz w:val="20"/>
          <w:szCs w:val="20"/>
        </w:rPr>
        <w:t>cautionnement</w:t>
      </w:r>
      <w:r w:rsidR="00161A5C">
        <w:rPr>
          <w:rFonts w:ascii="Arial" w:hAnsi="Arial" w:cs="Arial"/>
          <w:sz w:val="20"/>
          <w:szCs w:val="20"/>
        </w:rPr>
        <w:t xml:space="preserve"> </w:t>
      </w:r>
      <w:r w:rsidR="005B6209" w:rsidRPr="00215FBD">
        <w:rPr>
          <w:rFonts w:ascii="Arial" w:hAnsi="Arial" w:cs="Arial"/>
          <w:sz w:val="20"/>
          <w:szCs w:val="20"/>
        </w:rPr>
        <w:t>est</w:t>
      </w:r>
      <w:r w:rsidR="00161A5C">
        <w:rPr>
          <w:rFonts w:ascii="Arial" w:hAnsi="Arial" w:cs="Arial"/>
          <w:sz w:val="20"/>
          <w:szCs w:val="20"/>
        </w:rPr>
        <w:t xml:space="preserve"> </w:t>
      </w:r>
      <w:r w:rsidR="005B6209" w:rsidRPr="00215FBD">
        <w:rPr>
          <w:rFonts w:ascii="Arial" w:hAnsi="Arial" w:cs="Arial"/>
          <w:sz w:val="20"/>
          <w:szCs w:val="20"/>
        </w:rPr>
        <w:t>libéré</w:t>
      </w:r>
      <w:r w:rsidR="00161A5C">
        <w:rPr>
          <w:rFonts w:ascii="Arial" w:hAnsi="Arial" w:cs="Arial"/>
          <w:sz w:val="20"/>
          <w:szCs w:val="20"/>
        </w:rPr>
        <w:t xml:space="preserve"> </w:t>
      </w:r>
      <w:r w:rsidR="005B6209" w:rsidRPr="00215FBD">
        <w:rPr>
          <w:rFonts w:ascii="Arial" w:hAnsi="Arial" w:cs="Arial"/>
          <w:sz w:val="20"/>
          <w:szCs w:val="20"/>
        </w:rPr>
        <w:t>par</w:t>
      </w:r>
      <w:r w:rsidR="00161A5C">
        <w:rPr>
          <w:rFonts w:ascii="Arial" w:hAnsi="Arial" w:cs="Arial"/>
          <w:sz w:val="20"/>
          <w:szCs w:val="20"/>
        </w:rPr>
        <w:t xml:space="preserve"> </w:t>
      </w:r>
      <w:r w:rsidR="0043508B" w:rsidRPr="00215FBD">
        <w:rPr>
          <w:rFonts w:ascii="Arial" w:hAnsi="Arial" w:cs="Arial"/>
          <w:sz w:val="20"/>
          <w:szCs w:val="20"/>
        </w:rPr>
        <w:t>moitié</w:t>
      </w:r>
      <w:r w:rsidR="005A043E">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première,</w:t>
      </w:r>
      <w:r w:rsidR="00161A5C">
        <w:rPr>
          <w:rFonts w:ascii="Arial" w:hAnsi="Arial" w:cs="Arial"/>
          <w:sz w:val="20"/>
          <w:szCs w:val="20"/>
        </w:rPr>
        <w:t xml:space="preserve"> </w:t>
      </w:r>
      <w:r w:rsidR="005B6209" w:rsidRPr="00215FBD">
        <w:rPr>
          <w:rFonts w:ascii="Arial" w:hAnsi="Arial" w:cs="Arial"/>
          <w:sz w:val="20"/>
          <w:szCs w:val="20"/>
        </w:rPr>
        <w:t>après</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réception</w:t>
      </w:r>
      <w:r w:rsidR="00161A5C">
        <w:rPr>
          <w:rFonts w:ascii="Arial" w:hAnsi="Arial" w:cs="Arial"/>
          <w:sz w:val="20"/>
          <w:szCs w:val="20"/>
        </w:rPr>
        <w:t xml:space="preserve"> </w:t>
      </w:r>
      <w:r w:rsidR="005B6209" w:rsidRPr="00215FBD">
        <w:rPr>
          <w:rFonts w:ascii="Arial" w:hAnsi="Arial" w:cs="Arial"/>
          <w:sz w:val="20"/>
          <w:szCs w:val="20"/>
        </w:rPr>
        <w:t>provisoire</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l’ensemble</w:t>
      </w:r>
      <w:r w:rsidR="00161A5C">
        <w:rPr>
          <w:rFonts w:ascii="Arial" w:hAnsi="Arial" w:cs="Arial"/>
          <w:sz w:val="20"/>
          <w:szCs w:val="20"/>
        </w:rPr>
        <w:t xml:space="preserve"> </w:t>
      </w:r>
      <w:r w:rsidR="005B6209" w:rsidRPr="00215FBD">
        <w:rPr>
          <w:rFonts w:ascii="Arial" w:hAnsi="Arial" w:cs="Arial"/>
          <w:sz w:val="20"/>
          <w:szCs w:val="20"/>
        </w:rPr>
        <w:t>du</w:t>
      </w:r>
      <w:r w:rsidR="00161A5C">
        <w:rPr>
          <w:rFonts w:ascii="Arial" w:hAnsi="Arial" w:cs="Arial"/>
          <w:sz w:val="20"/>
          <w:szCs w:val="20"/>
        </w:rPr>
        <w:t xml:space="preserve"> </w:t>
      </w:r>
      <w:r w:rsidR="005B6209" w:rsidRPr="00215FBD">
        <w:rPr>
          <w:rFonts w:ascii="Arial" w:hAnsi="Arial" w:cs="Arial"/>
          <w:sz w:val="20"/>
          <w:szCs w:val="20"/>
        </w:rPr>
        <w:t>marché,</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seconde,</w:t>
      </w:r>
      <w:r w:rsidR="00161A5C">
        <w:rPr>
          <w:rFonts w:ascii="Arial" w:hAnsi="Arial" w:cs="Arial"/>
          <w:sz w:val="20"/>
          <w:szCs w:val="20"/>
        </w:rPr>
        <w:t xml:space="preserve"> </w:t>
      </w:r>
      <w:r w:rsidR="005B6209" w:rsidRPr="00215FBD">
        <w:rPr>
          <w:rFonts w:ascii="Arial" w:hAnsi="Arial" w:cs="Arial"/>
          <w:sz w:val="20"/>
          <w:szCs w:val="20"/>
        </w:rPr>
        <w:t>après</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réception</w:t>
      </w:r>
      <w:r w:rsidR="00161A5C">
        <w:rPr>
          <w:rFonts w:ascii="Arial" w:hAnsi="Arial" w:cs="Arial"/>
          <w:sz w:val="20"/>
          <w:szCs w:val="20"/>
        </w:rPr>
        <w:t xml:space="preserve"> </w:t>
      </w:r>
      <w:r w:rsidR="005B6209" w:rsidRPr="00215FBD">
        <w:rPr>
          <w:rFonts w:ascii="Arial" w:hAnsi="Arial" w:cs="Arial"/>
          <w:sz w:val="20"/>
          <w:szCs w:val="20"/>
        </w:rPr>
        <w:t>déﬁnitive,</w:t>
      </w:r>
      <w:r w:rsidR="00161A5C">
        <w:rPr>
          <w:rFonts w:ascii="Arial" w:hAnsi="Arial" w:cs="Arial"/>
          <w:sz w:val="20"/>
          <w:szCs w:val="20"/>
        </w:rPr>
        <w:t xml:space="preserve"> </w:t>
      </w:r>
      <w:r w:rsidR="005B6209" w:rsidRPr="00215FBD">
        <w:rPr>
          <w:rFonts w:ascii="Arial" w:hAnsi="Arial" w:cs="Arial"/>
          <w:sz w:val="20"/>
          <w:szCs w:val="20"/>
        </w:rPr>
        <w:t>dans</w:t>
      </w:r>
      <w:r w:rsidR="00161A5C">
        <w:rPr>
          <w:rFonts w:ascii="Arial" w:hAnsi="Arial" w:cs="Arial"/>
          <w:sz w:val="20"/>
          <w:szCs w:val="20"/>
        </w:rPr>
        <w:t xml:space="preserve"> </w:t>
      </w:r>
      <w:r w:rsidR="005B6209" w:rsidRPr="00215FBD">
        <w:rPr>
          <w:rFonts w:ascii="Arial" w:hAnsi="Arial" w:cs="Arial"/>
          <w:sz w:val="20"/>
          <w:szCs w:val="20"/>
        </w:rPr>
        <w:t>les</w:t>
      </w:r>
      <w:r w:rsidR="00161A5C">
        <w:rPr>
          <w:rFonts w:ascii="Arial" w:hAnsi="Arial" w:cs="Arial"/>
          <w:sz w:val="20"/>
          <w:szCs w:val="20"/>
        </w:rPr>
        <w:t xml:space="preserve"> </w:t>
      </w:r>
      <w:r w:rsidR="005B6209" w:rsidRPr="00215FBD">
        <w:rPr>
          <w:rFonts w:ascii="Arial" w:hAnsi="Arial" w:cs="Arial"/>
          <w:sz w:val="20"/>
          <w:szCs w:val="20"/>
        </w:rPr>
        <w:t>deux</w:t>
      </w:r>
      <w:r w:rsidR="00161A5C">
        <w:rPr>
          <w:rFonts w:ascii="Arial" w:hAnsi="Arial" w:cs="Arial"/>
          <w:sz w:val="20"/>
          <w:szCs w:val="20"/>
        </w:rPr>
        <w:t xml:space="preserve"> </w:t>
      </w:r>
      <w:r w:rsidR="005B6209" w:rsidRPr="00215FBD">
        <w:rPr>
          <w:rFonts w:ascii="Arial" w:hAnsi="Arial" w:cs="Arial"/>
          <w:sz w:val="20"/>
          <w:szCs w:val="20"/>
        </w:rPr>
        <w:t>cas</w:t>
      </w:r>
      <w:r w:rsidR="00161A5C">
        <w:rPr>
          <w:rFonts w:ascii="Arial" w:hAnsi="Arial" w:cs="Arial"/>
          <w:sz w:val="20"/>
          <w:szCs w:val="20"/>
        </w:rPr>
        <w:t xml:space="preserve"> </w:t>
      </w:r>
      <w:r w:rsidR="005B6209" w:rsidRPr="00215FBD">
        <w:rPr>
          <w:rFonts w:ascii="Arial" w:hAnsi="Arial" w:cs="Arial"/>
          <w:sz w:val="20"/>
          <w:szCs w:val="20"/>
        </w:rPr>
        <w:t>déduct</w:t>
      </w:r>
      <w:r w:rsidR="00F27239" w:rsidRPr="00215FBD">
        <w:rPr>
          <w:rFonts w:ascii="Arial" w:hAnsi="Arial" w:cs="Arial"/>
          <w:sz w:val="20"/>
          <w:szCs w:val="20"/>
        </w:rPr>
        <w:t>ion</w:t>
      </w:r>
      <w:r w:rsidR="00161A5C">
        <w:rPr>
          <w:rFonts w:ascii="Arial" w:hAnsi="Arial" w:cs="Arial"/>
          <w:sz w:val="20"/>
          <w:szCs w:val="20"/>
        </w:rPr>
        <w:t xml:space="preserve"> </w:t>
      </w:r>
      <w:r w:rsidR="00F27239" w:rsidRPr="00215FBD">
        <w:rPr>
          <w:rFonts w:ascii="Arial" w:hAnsi="Arial" w:cs="Arial"/>
          <w:sz w:val="20"/>
          <w:szCs w:val="20"/>
        </w:rPr>
        <w:t>faite</w:t>
      </w:r>
      <w:r w:rsidR="00161A5C">
        <w:rPr>
          <w:rFonts w:ascii="Arial" w:hAnsi="Arial" w:cs="Arial"/>
          <w:sz w:val="20"/>
          <w:szCs w:val="20"/>
        </w:rPr>
        <w:t xml:space="preserve"> </w:t>
      </w:r>
      <w:r w:rsidR="00F27239" w:rsidRPr="00215FBD">
        <w:rPr>
          <w:rFonts w:ascii="Arial" w:hAnsi="Arial" w:cs="Arial"/>
          <w:sz w:val="20"/>
          <w:szCs w:val="20"/>
        </w:rPr>
        <w:t>des</w:t>
      </w:r>
      <w:r w:rsidR="00161A5C">
        <w:rPr>
          <w:rFonts w:ascii="Arial" w:hAnsi="Arial" w:cs="Arial"/>
          <w:sz w:val="20"/>
          <w:szCs w:val="20"/>
        </w:rPr>
        <w:t xml:space="preserve"> </w:t>
      </w:r>
      <w:r w:rsidR="00F27239" w:rsidRPr="00215FBD">
        <w:rPr>
          <w:rFonts w:ascii="Arial" w:hAnsi="Arial" w:cs="Arial"/>
          <w:sz w:val="20"/>
          <w:szCs w:val="20"/>
        </w:rPr>
        <w:t>sommes</w:t>
      </w:r>
      <w:r w:rsidR="00161A5C">
        <w:rPr>
          <w:rFonts w:ascii="Arial" w:hAnsi="Arial" w:cs="Arial"/>
          <w:sz w:val="20"/>
          <w:szCs w:val="20"/>
        </w:rPr>
        <w:t xml:space="preserve"> </w:t>
      </w:r>
      <w:r w:rsidR="00F27239" w:rsidRPr="00215FBD">
        <w:rPr>
          <w:rFonts w:ascii="Arial" w:hAnsi="Arial" w:cs="Arial"/>
          <w:sz w:val="20"/>
          <w:szCs w:val="20"/>
        </w:rPr>
        <w:t>éventuelle</w:t>
      </w:r>
      <w:r w:rsidR="005B6209" w:rsidRPr="00215FBD">
        <w:rPr>
          <w:rFonts w:ascii="Arial" w:hAnsi="Arial" w:cs="Arial"/>
          <w:sz w:val="20"/>
          <w:szCs w:val="20"/>
        </w:rPr>
        <w:t>ment</w:t>
      </w:r>
      <w:r w:rsidR="00161A5C">
        <w:rPr>
          <w:rFonts w:ascii="Arial" w:hAnsi="Arial" w:cs="Arial"/>
          <w:sz w:val="20"/>
          <w:szCs w:val="20"/>
        </w:rPr>
        <w:t xml:space="preserve"> </w:t>
      </w:r>
      <w:r w:rsidR="005B6209" w:rsidRPr="00215FBD">
        <w:rPr>
          <w:rFonts w:ascii="Arial" w:hAnsi="Arial" w:cs="Arial"/>
          <w:sz w:val="20"/>
          <w:szCs w:val="20"/>
        </w:rPr>
        <w:t>dues</w:t>
      </w:r>
      <w:r w:rsidR="00161A5C">
        <w:rPr>
          <w:rFonts w:ascii="Arial" w:hAnsi="Arial" w:cs="Arial"/>
          <w:sz w:val="20"/>
          <w:szCs w:val="20"/>
        </w:rPr>
        <w:t xml:space="preserve"> </w:t>
      </w:r>
      <w:r w:rsidR="005B6209" w:rsidRPr="00215FBD">
        <w:rPr>
          <w:rFonts w:ascii="Arial" w:hAnsi="Arial" w:cs="Arial"/>
          <w:sz w:val="20"/>
          <w:szCs w:val="20"/>
        </w:rPr>
        <w:t>par</w:t>
      </w:r>
      <w:r w:rsidR="00161A5C">
        <w:rPr>
          <w:rFonts w:ascii="Arial" w:hAnsi="Arial" w:cs="Arial"/>
          <w:sz w:val="20"/>
          <w:szCs w:val="20"/>
        </w:rPr>
        <w:t xml:space="preserve"> </w:t>
      </w:r>
      <w:r w:rsidR="005B6209" w:rsidRPr="00215FBD">
        <w:rPr>
          <w:rFonts w:ascii="Arial" w:hAnsi="Arial" w:cs="Arial"/>
          <w:sz w:val="20"/>
          <w:szCs w:val="20"/>
        </w:rPr>
        <w:t>l’entrepreneur</w:t>
      </w:r>
      <w:r w:rsidR="00161A5C">
        <w:rPr>
          <w:rFonts w:ascii="Arial" w:hAnsi="Arial" w:cs="Arial"/>
          <w:sz w:val="20"/>
          <w:szCs w:val="20"/>
        </w:rPr>
        <w:t xml:space="preserve"> </w:t>
      </w:r>
      <w:r w:rsidR="00723C62">
        <w:rPr>
          <w:rFonts w:ascii="Arial" w:hAnsi="Arial" w:cs="Arial"/>
          <w:sz w:val="20"/>
          <w:szCs w:val="20"/>
        </w:rPr>
        <w:t>à</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005B6209" w:rsidRPr="00215FBD">
        <w:rPr>
          <w:rFonts w:ascii="Arial" w:hAnsi="Arial" w:cs="Arial"/>
          <w:sz w:val="20"/>
          <w:szCs w:val="20"/>
        </w:rPr>
        <w:t>.</w:t>
      </w:r>
    </w:p>
    <w:p w14:paraId="28C82D86"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S’il</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prévu</w:t>
      </w:r>
      <w:r w:rsidR="00161A5C">
        <w:rPr>
          <w:rFonts w:ascii="Arial" w:hAnsi="Arial" w:cs="Arial"/>
          <w:sz w:val="20"/>
          <w:szCs w:val="20"/>
        </w:rPr>
        <w:t xml:space="preserve"> </w:t>
      </w:r>
      <w:r w:rsidRPr="00215FBD">
        <w:rPr>
          <w:rFonts w:ascii="Arial" w:hAnsi="Arial" w:cs="Arial"/>
          <w:sz w:val="20"/>
          <w:szCs w:val="20"/>
        </w:rPr>
        <w:t>qu’une</w:t>
      </w:r>
      <w:r w:rsidR="00161A5C">
        <w:rPr>
          <w:rFonts w:ascii="Arial" w:hAnsi="Arial" w:cs="Arial"/>
          <w:sz w:val="20"/>
          <w:szCs w:val="20"/>
        </w:rPr>
        <w:t xml:space="preserve"> </w:t>
      </w:r>
      <w:r w:rsidRPr="00215FBD">
        <w:rPr>
          <w:rFonts w:ascii="Arial" w:hAnsi="Arial" w:cs="Arial"/>
          <w:sz w:val="20"/>
          <w:szCs w:val="20"/>
        </w:rPr>
        <w:t>seule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libération</w:t>
      </w:r>
      <w:r w:rsidR="00161A5C">
        <w:rPr>
          <w:rFonts w:ascii="Arial" w:hAnsi="Arial" w:cs="Arial"/>
          <w:sz w:val="20"/>
          <w:szCs w:val="20"/>
        </w:rPr>
        <w:t xml:space="preserve"> </w:t>
      </w:r>
      <w:r w:rsidRPr="00215FBD">
        <w:rPr>
          <w:rFonts w:ascii="Arial" w:hAnsi="Arial" w:cs="Arial"/>
          <w:sz w:val="20"/>
          <w:szCs w:val="20"/>
        </w:rPr>
        <w:t>s’opère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fois</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celle-ci.</w:t>
      </w:r>
    </w:p>
    <w:p w14:paraId="228746D9" w14:textId="77777777" w:rsidR="00161A5C" w:rsidRPr="00215FBD" w:rsidRDefault="00161A5C" w:rsidP="00EF2F99">
      <w:pPr>
        <w:spacing w:after="0" w:line="240" w:lineRule="auto"/>
        <w:jc w:val="both"/>
        <w:rPr>
          <w:rFonts w:ascii="Arial" w:hAnsi="Arial" w:cs="Arial"/>
          <w:sz w:val="20"/>
          <w:szCs w:val="20"/>
        </w:rPr>
      </w:pPr>
    </w:p>
    <w:p w14:paraId="3AB5AC27" w14:textId="77777777" w:rsidR="00097F7F" w:rsidRPr="00215FBD" w:rsidRDefault="00097F7F" w:rsidP="00097F7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669A2C48" w14:textId="77777777" w:rsidR="00E213CF" w:rsidRPr="00215FBD" w:rsidRDefault="00E213CF" w:rsidP="00097F7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43A1B75F" w14:textId="77777777" w:rsidR="00C61044" w:rsidRPr="00215FBD" w:rsidRDefault="00C61044" w:rsidP="00C610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93</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0043508B"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2E04A2F6" w14:textId="77777777" w:rsidR="00C61044" w:rsidRPr="00215FBD" w:rsidRDefault="00C61044" w:rsidP="00097F7F">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02EC7CFB" w14:textId="77777777" w:rsidR="00097F7F" w:rsidRPr="00215FBD" w:rsidRDefault="00097F7F"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première</w:t>
      </w:r>
      <w:r w:rsidR="00161A5C">
        <w:rPr>
          <w:rFonts w:ascii="Arial" w:hAnsi="Arial" w:cs="Arial"/>
          <w:b/>
          <w:i/>
          <w:sz w:val="20"/>
          <w:szCs w:val="20"/>
        </w:rPr>
        <w:t xml:space="preserve"> </w:t>
      </w:r>
      <w:r w:rsidRPr="00215FBD">
        <w:rPr>
          <w:rFonts w:ascii="Arial" w:hAnsi="Arial" w:cs="Arial"/>
          <w:b/>
          <w:i/>
          <w:sz w:val="20"/>
          <w:szCs w:val="20"/>
        </w:rPr>
        <w:t>moitié</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cautionnement</w:t>
      </w:r>
      <w:r w:rsidR="00161A5C">
        <w:rPr>
          <w:rFonts w:ascii="Arial" w:hAnsi="Arial" w:cs="Arial"/>
          <w:b/>
          <w:i/>
          <w:sz w:val="20"/>
          <w:szCs w:val="20"/>
        </w:rPr>
        <w:t xml:space="preserve"> </w:t>
      </w:r>
      <w:r w:rsidR="00CB76DD" w:rsidRPr="00215FBD">
        <w:rPr>
          <w:rFonts w:ascii="Arial" w:hAnsi="Arial" w:cs="Arial"/>
          <w:b/>
          <w:i/>
          <w:sz w:val="20"/>
          <w:szCs w:val="20"/>
        </w:rPr>
        <w:t>de</w:t>
      </w:r>
      <w:r w:rsidR="00161A5C">
        <w:rPr>
          <w:rFonts w:ascii="Arial" w:hAnsi="Arial" w:cs="Arial"/>
          <w:b/>
          <w:i/>
          <w:sz w:val="20"/>
          <w:szCs w:val="20"/>
        </w:rPr>
        <w:t xml:space="preserve"> </w:t>
      </w:r>
      <w:r w:rsidR="00CB76DD" w:rsidRPr="00215FBD">
        <w:rPr>
          <w:rFonts w:ascii="Arial" w:hAnsi="Arial" w:cs="Arial"/>
          <w:b/>
          <w:i/>
          <w:sz w:val="20"/>
          <w:szCs w:val="20"/>
        </w:rPr>
        <w:t>chaque</w:t>
      </w:r>
      <w:r w:rsidR="00161A5C">
        <w:rPr>
          <w:rFonts w:ascii="Arial" w:hAnsi="Arial" w:cs="Arial"/>
          <w:b/>
          <w:i/>
          <w:sz w:val="20"/>
          <w:szCs w:val="20"/>
        </w:rPr>
        <w:t xml:space="preserve"> </w:t>
      </w:r>
      <w:r w:rsidR="00CB76DD" w:rsidRPr="00215FBD">
        <w:rPr>
          <w:rFonts w:ascii="Arial" w:hAnsi="Arial" w:cs="Arial"/>
          <w:b/>
          <w:i/>
          <w:sz w:val="20"/>
          <w:szCs w:val="20"/>
        </w:rPr>
        <w:t>commande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libérée</w:t>
      </w:r>
      <w:r w:rsidR="00161A5C">
        <w:rPr>
          <w:rFonts w:ascii="Arial" w:hAnsi="Arial" w:cs="Arial"/>
          <w:b/>
          <w:i/>
          <w:sz w:val="20"/>
          <w:szCs w:val="20"/>
        </w:rPr>
        <w:t xml:space="preserve"> </w:t>
      </w:r>
      <w:r w:rsidRPr="00215FBD">
        <w:rPr>
          <w:rFonts w:ascii="Arial" w:hAnsi="Arial" w:cs="Arial"/>
          <w:b/>
          <w:i/>
          <w:sz w:val="20"/>
          <w:szCs w:val="20"/>
        </w:rPr>
        <w:t>après</w:t>
      </w:r>
      <w:r w:rsidR="00161A5C">
        <w:rPr>
          <w:rFonts w:ascii="Arial" w:hAnsi="Arial" w:cs="Arial"/>
          <w:b/>
          <w:i/>
          <w:sz w:val="20"/>
          <w:szCs w:val="20"/>
        </w:rPr>
        <w:t xml:space="preserve"> </w:t>
      </w:r>
      <w:r w:rsidR="001D05F5" w:rsidRPr="00215FBD">
        <w:rPr>
          <w:rFonts w:ascii="Arial" w:hAnsi="Arial" w:cs="Arial"/>
          <w:b/>
          <w:i/>
          <w:sz w:val="20"/>
          <w:szCs w:val="20"/>
        </w:rPr>
        <w:t>l’octroi</w:t>
      </w:r>
      <w:r w:rsidR="00161A5C">
        <w:rPr>
          <w:rFonts w:ascii="Arial" w:hAnsi="Arial" w:cs="Arial"/>
          <w:b/>
          <w:i/>
          <w:sz w:val="20"/>
          <w:szCs w:val="20"/>
        </w:rPr>
        <w:t xml:space="preserve"> </w:t>
      </w:r>
      <w:r w:rsidR="001D05F5"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provisoire</w:t>
      </w:r>
      <w:r w:rsidR="00161A5C">
        <w:rPr>
          <w:rFonts w:ascii="Arial" w:hAnsi="Arial" w:cs="Arial"/>
          <w:b/>
          <w:i/>
          <w:sz w:val="20"/>
          <w:szCs w:val="20"/>
        </w:rPr>
        <w:t xml:space="preserve"> </w:t>
      </w:r>
      <w:r w:rsidRPr="00215FBD">
        <w:rPr>
          <w:rFonts w:ascii="Arial" w:hAnsi="Arial" w:cs="Arial"/>
          <w:b/>
          <w:i/>
          <w:sz w:val="20"/>
          <w:szCs w:val="20"/>
        </w:rPr>
        <w:t>relative</w:t>
      </w:r>
      <w:r w:rsidR="00161A5C">
        <w:rPr>
          <w:rFonts w:ascii="Arial" w:hAnsi="Arial" w:cs="Arial"/>
          <w:b/>
          <w:i/>
          <w:sz w:val="20"/>
          <w:szCs w:val="20"/>
        </w:rPr>
        <w:t xml:space="preserve"> </w:t>
      </w:r>
      <w:r w:rsidR="001D05F5" w:rsidRPr="00215FBD">
        <w:rPr>
          <w:rFonts w:ascii="Arial" w:hAnsi="Arial" w:cs="Arial"/>
          <w:b/>
          <w:i/>
          <w:sz w:val="20"/>
          <w:szCs w:val="20"/>
        </w:rPr>
        <w:t>à</w:t>
      </w:r>
      <w:r w:rsidR="00161A5C">
        <w:rPr>
          <w:rFonts w:ascii="Arial" w:hAnsi="Arial" w:cs="Arial"/>
          <w:b/>
          <w:i/>
          <w:sz w:val="20"/>
          <w:szCs w:val="20"/>
        </w:rPr>
        <w:t xml:space="preserve"> </w:t>
      </w:r>
      <w:r w:rsidR="001D05F5" w:rsidRPr="00215FBD">
        <w:rPr>
          <w:rFonts w:ascii="Arial" w:hAnsi="Arial" w:cs="Arial"/>
          <w:b/>
          <w:i/>
          <w:sz w:val="20"/>
          <w:szCs w:val="20"/>
        </w:rPr>
        <w:t>la</w:t>
      </w:r>
      <w:r w:rsidR="00161A5C">
        <w:rPr>
          <w:rFonts w:ascii="Arial" w:hAnsi="Arial" w:cs="Arial"/>
          <w:b/>
          <w:i/>
          <w:sz w:val="20"/>
          <w:szCs w:val="20"/>
        </w:rPr>
        <w:t xml:space="preserve"> </w:t>
      </w:r>
      <w:r w:rsidR="001D05F5" w:rsidRPr="00215FBD">
        <w:rPr>
          <w:rFonts w:ascii="Arial" w:hAnsi="Arial" w:cs="Arial"/>
          <w:b/>
          <w:i/>
          <w:sz w:val="20"/>
          <w:szCs w:val="20"/>
        </w:rPr>
        <w:t>dernière</w:t>
      </w:r>
      <w:r w:rsidR="00161A5C">
        <w:rPr>
          <w:rFonts w:ascii="Arial" w:hAnsi="Arial" w:cs="Arial"/>
          <w:b/>
          <w:i/>
          <w:sz w:val="20"/>
          <w:szCs w:val="20"/>
        </w:rPr>
        <w:t xml:space="preserve"> </w:t>
      </w:r>
      <w:r w:rsidR="001D05F5" w:rsidRPr="00215FBD">
        <w:rPr>
          <w:rFonts w:ascii="Arial" w:hAnsi="Arial" w:cs="Arial"/>
          <w:b/>
          <w:i/>
          <w:sz w:val="20"/>
          <w:szCs w:val="20"/>
        </w:rPr>
        <w:t>commande</w:t>
      </w:r>
      <w:r w:rsidRPr="00215FBD">
        <w:rPr>
          <w:rFonts w:ascii="Arial" w:hAnsi="Arial" w:cs="Arial"/>
          <w:b/>
          <w:i/>
          <w:sz w:val="20"/>
          <w:szCs w:val="20"/>
        </w:rPr>
        <w:t>,</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solde</w:t>
      </w:r>
      <w:r w:rsidR="00161A5C">
        <w:rPr>
          <w:rFonts w:ascii="Arial" w:hAnsi="Arial" w:cs="Arial"/>
          <w:b/>
          <w:i/>
          <w:sz w:val="20"/>
          <w:szCs w:val="20"/>
        </w:rPr>
        <w:t xml:space="preserve"> </w:t>
      </w:r>
      <w:r w:rsidR="00CB76DD" w:rsidRPr="00215FBD">
        <w:rPr>
          <w:rFonts w:ascii="Arial" w:hAnsi="Arial" w:cs="Arial"/>
          <w:b/>
          <w:i/>
          <w:sz w:val="20"/>
          <w:szCs w:val="20"/>
        </w:rPr>
        <w:t>au</w:t>
      </w:r>
      <w:r w:rsidR="00161A5C">
        <w:rPr>
          <w:rFonts w:ascii="Arial" w:hAnsi="Arial" w:cs="Arial"/>
          <w:b/>
          <w:i/>
          <w:sz w:val="20"/>
          <w:szCs w:val="20"/>
        </w:rPr>
        <w:t xml:space="preserve"> </w:t>
      </w:r>
      <w:r w:rsidR="00CB76DD" w:rsidRPr="00215FBD">
        <w:rPr>
          <w:rFonts w:ascii="Arial" w:hAnsi="Arial" w:cs="Arial"/>
          <w:b/>
          <w:i/>
          <w:sz w:val="20"/>
          <w:szCs w:val="20"/>
        </w:rPr>
        <w:t>terme</w:t>
      </w:r>
      <w:r w:rsidR="00161A5C">
        <w:rPr>
          <w:rFonts w:ascii="Arial" w:hAnsi="Arial" w:cs="Arial"/>
          <w:b/>
          <w:i/>
          <w:sz w:val="20"/>
          <w:szCs w:val="20"/>
        </w:rPr>
        <w:t xml:space="preserve"> </w:t>
      </w:r>
      <w:r w:rsidR="00CB76DD" w:rsidRPr="00215FBD">
        <w:rPr>
          <w:rFonts w:ascii="Arial" w:hAnsi="Arial" w:cs="Arial"/>
          <w:b/>
          <w:i/>
          <w:sz w:val="20"/>
          <w:szCs w:val="20"/>
        </w:rPr>
        <w:t>de</w:t>
      </w:r>
      <w:r w:rsidR="00161A5C">
        <w:rPr>
          <w:rFonts w:ascii="Arial" w:hAnsi="Arial" w:cs="Arial"/>
          <w:b/>
          <w:i/>
          <w:sz w:val="20"/>
          <w:szCs w:val="20"/>
        </w:rPr>
        <w:t xml:space="preserve"> </w:t>
      </w:r>
      <w:r w:rsidR="00CB76DD"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période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garantie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cinq</w:t>
      </w:r>
      <w:r w:rsidR="00161A5C">
        <w:rPr>
          <w:rFonts w:ascii="Arial" w:hAnsi="Arial" w:cs="Arial"/>
          <w:b/>
          <w:i/>
          <w:sz w:val="20"/>
          <w:szCs w:val="20"/>
        </w:rPr>
        <w:t xml:space="preserve"> </w:t>
      </w:r>
      <w:r w:rsidRPr="00215FBD">
        <w:rPr>
          <w:rFonts w:ascii="Arial" w:hAnsi="Arial" w:cs="Arial"/>
          <w:b/>
          <w:i/>
          <w:sz w:val="20"/>
          <w:szCs w:val="20"/>
        </w:rPr>
        <w:t>ans</w:t>
      </w:r>
      <w:r w:rsidR="00161A5C">
        <w:rPr>
          <w:rFonts w:ascii="Arial" w:hAnsi="Arial" w:cs="Arial"/>
          <w:b/>
          <w:i/>
          <w:sz w:val="20"/>
          <w:szCs w:val="20"/>
        </w:rPr>
        <w:t xml:space="preserve"> </w:t>
      </w:r>
      <w:r w:rsidR="00CF4064" w:rsidRPr="00215FBD">
        <w:rPr>
          <w:rFonts w:ascii="Arial" w:hAnsi="Arial" w:cs="Arial"/>
          <w:b/>
          <w:i/>
          <w:sz w:val="20"/>
          <w:szCs w:val="20"/>
        </w:rPr>
        <w:t>suivie</w:t>
      </w:r>
      <w:r w:rsidR="00161A5C">
        <w:rPr>
          <w:rFonts w:ascii="Arial" w:hAnsi="Arial" w:cs="Arial"/>
          <w:b/>
          <w:i/>
          <w:sz w:val="20"/>
          <w:szCs w:val="20"/>
        </w:rPr>
        <w:t xml:space="preserve"> </w:t>
      </w:r>
      <w:r w:rsidR="00CF4064" w:rsidRPr="00215FBD">
        <w:rPr>
          <w:rFonts w:ascii="Arial" w:hAnsi="Arial" w:cs="Arial"/>
          <w:b/>
          <w:i/>
          <w:sz w:val="20"/>
          <w:szCs w:val="20"/>
        </w:rPr>
        <w:t>de</w:t>
      </w:r>
      <w:r w:rsidR="00161A5C">
        <w:rPr>
          <w:rFonts w:ascii="Arial" w:hAnsi="Arial" w:cs="Arial"/>
          <w:b/>
          <w:i/>
          <w:sz w:val="20"/>
          <w:szCs w:val="20"/>
        </w:rPr>
        <w:t xml:space="preserve"> </w:t>
      </w:r>
      <w:r w:rsidR="00CB76DD" w:rsidRPr="00215FBD">
        <w:rPr>
          <w:rFonts w:ascii="Arial" w:hAnsi="Arial" w:cs="Arial"/>
          <w:b/>
          <w:i/>
          <w:sz w:val="20"/>
          <w:szCs w:val="20"/>
        </w:rPr>
        <w:t>l’</w:t>
      </w:r>
      <w:r w:rsidR="007C77AC" w:rsidRPr="00215FBD">
        <w:rPr>
          <w:rFonts w:ascii="Arial" w:hAnsi="Arial" w:cs="Arial"/>
          <w:b/>
          <w:i/>
          <w:sz w:val="20"/>
          <w:szCs w:val="20"/>
        </w:rPr>
        <w:t>octroi</w:t>
      </w:r>
      <w:r w:rsidR="00161A5C">
        <w:rPr>
          <w:rFonts w:ascii="Arial" w:hAnsi="Arial" w:cs="Arial"/>
          <w:b/>
          <w:i/>
          <w:sz w:val="20"/>
          <w:szCs w:val="20"/>
        </w:rPr>
        <w:t xml:space="preserve"> </w:t>
      </w:r>
      <w:r w:rsidR="007C77AC" w:rsidRPr="00215FBD">
        <w:rPr>
          <w:rFonts w:ascii="Arial" w:hAnsi="Arial" w:cs="Arial"/>
          <w:b/>
          <w:i/>
          <w:sz w:val="20"/>
          <w:szCs w:val="20"/>
        </w:rPr>
        <w:t>de</w:t>
      </w:r>
      <w:r w:rsidR="00161A5C">
        <w:rPr>
          <w:rFonts w:ascii="Arial" w:hAnsi="Arial" w:cs="Arial"/>
          <w:b/>
          <w:i/>
          <w:sz w:val="20"/>
          <w:szCs w:val="20"/>
        </w:rPr>
        <w:t xml:space="preserve"> </w:t>
      </w:r>
      <w:r w:rsidR="007C77AC"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réception</w:t>
      </w:r>
      <w:r w:rsidR="00161A5C">
        <w:rPr>
          <w:rFonts w:ascii="Arial" w:hAnsi="Arial" w:cs="Arial"/>
          <w:b/>
          <w:i/>
          <w:sz w:val="20"/>
          <w:szCs w:val="20"/>
        </w:rPr>
        <w:t xml:space="preserve"> </w:t>
      </w:r>
      <w:r w:rsidRPr="00215FBD">
        <w:rPr>
          <w:rFonts w:ascii="Arial" w:hAnsi="Arial" w:cs="Arial"/>
          <w:b/>
          <w:i/>
          <w:sz w:val="20"/>
          <w:szCs w:val="20"/>
        </w:rPr>
        <w:t>définitive</w:t>
      </w:r>
      <w:r w:rsidR="00161A5C">
        <w:rPr>
          <w:rFonts w:ascii="Arial" w:hAnsi="Arial" w:cs="Arial"/>
          <w:b/>
          <w:i/>
          <w:sz w:val="20"/>
          <w:szCs w:val="20"/>
        </w:rPr>
        <w:t xml:space="preserve"> </w:t>
      </w:r>
      <w:r w:rsidR="007C77AC" w:rsidRPr="00215FBD">
        <w:rPr>
          <w:rFonts w:ascii="Arial" w:hAnsi="Arial" w:cs="Arial"/>
          <w:b/>
          <w:i/>
          <w:sz w:val="20"/>
          <w:szCs w:val="20"/>
        </w:rPr>
        <w:t>de</w:t>
      </w:r>
      <w:r w:rsidR="00161A5C">
        <w:rPr>
          <w:rFonts w:ascii="Arial" w:hAnsi="Arial" w:cs="Arial"/>
          <w:b/>
          <w:i/>
          <w:sz w:val="20"/>
          <w:szCs w:val="20"/>
        </w:rPr>
        <w:t xml:space="preserve"> </w:t>
      </w:r>
      <w:r w:rsidR="007C77AC" w:rsidRPr="00215FBD">
        <w:rPr>
          <w:rFonts w:ascii="Arial" w:hAnsi="Arial" w:cs="Arial"/>
          <w:b/>
          <w:i/>
          <w:sz w:val="20"/>
          <w:szCs w:val="20"/>
        </w:rPr>
        <w:t>la</w:t>
      </w:r>
      <w:r w:rsidR="00161A5C">
        <w:rPr>
          <w:rFonts w:ascii="Arial" w:hAnsi="Arial" w:cs="Arial"/>
          <w:b/>
          <w:i/>
          <w:sz w:val="20"/>
          <w:szCs w:val="20"/>
        </w:rPr>
        <w:t xml:space="preserve"> </w:t>
      </w:r>
      <w:r w:rsidR="007C77AC" w:rsidRPr="00215FBD">
        <w:rPr>
          <w:rFonts w:ascii="Arial" w:hAnsi="Arial" w:cs="Arial"/>
          <w:b/>
          <w:i/>
          <w:sz w:val="20"/>
          <w:szCs w:val="20"/>
        </w:rPr>
        <w:t>dernière</w:t>
      </w:r>
      <w:r w:rsidR="00161A5C">
        <w:rPr>
          <w:rFonts w:ascii="Arial" w:hAnsi="Arial" w:cs="Arial"/>
          <w:b/>
          <w:i/>
          <w:sz w:val="20"/>
          <w:szCs w:val="20"/>
        </w:rPr>
        <w:t xml:space="preserve"> </w:t>
      </w:r>
      <w:r w:rsidR="007C77AC" w:rsidRPr="00215FBD">
        <w:rPr>
          <w:rFonts w:ascii="Arial" w:hAnsi="Arial" w:cs="Arial"/>
          <w:b/>
          <w:i/>
          <w:sz w:val="20"/>
          <w:szCs w:val="20"/>
        </w:rPr>
        <w:t>commande</w:t>
      </w:r>
      <w:r w:rsidR="000601A9" w:rsidRPr="00215FBD">
        <w:rPr>
          <w:rFonts w:ascii="Arial" w:hAnsi="Arial" w:cs="Arial"/>
          <w:b/>
          <w:i/>
          <w:sz w:val="20"/>
          <w:szCs w:val="20"/>
        </w:rPr>
        <w:t>.</w:t>
      </w:r>
    </w:p>
    <w:p w14:paraId="458352D8" w14:textId="77777777" w:rsidR="00097F7F" w:rsidRPr="00215FBD" w:rsidRDefault="00097F7F" w:rsidP="00EF2F99">
      <w:pPr>
        <w:spacing w:after="0" w:line="240" w:lineRule="auto"/>
        <w:jc w:val="both"/>
        <w:rPr>
          <w:rFonts w:ascii="Arial" w:hAnsi="Arial" w:cs="Arial"/>
          <w:sz w:val="20"/>
          <w:szCs w:val="20"/>
        </w:rPr>
      </w:pPr>
    </w:p>
    <w:p w14:paraId="5A0E0202" w14:textId="77777777" w:rsidR="004E4F09" w:rsidRPr="00215FBD" w:rsidRDefault="005B6209" w:rsidP="007418F8">
      <w:pPr>
        <w:spacing w:after="0" w:line="240" w:lineRule="auto"/>
        <w:jc w:val="center"/>
        <w:rPr>
          <w:rFonts w:ascii="Arial" w:hAnsi="Arial" w:cs="Arial"/>
          <w:b/>
          <w:sz w:val="20"/>
          <w:szCs w:val="20"/>
        </w:rPr>
      </w:pPr>
      <w:r w:rsidRPr="00215FBD">
        <w:rPr>
          <w:rFonts w:ascii="Arial" w:hAnsi="Arial" w:cs="Arial"/>
          <w:b/>
          <w:sz w:val="20"/>
          <w:szCs w:val="20"/>
        </w:rPr>
        <w:t>Prix</w:t>
      </w:r>
      <w:r w:rsidR="00161A5C">
        <w:rPr>
          <w:rFonts w:ascii="Arial" w:hAnsi="Arial" w:cs="Arial"/>
          <w:b/>
          <w:sz w:val="20"/>
          <w:szCs w:val="20"/>
        </w:rPr>
        <w:t xml:space="preserve"> </w:t>
      </w:r>
      <w:r w:rsidRPr="00215FBD">
        <w:rPr>
          <w:rFonts w:ascii="Arial" w:hAnsi="Arial" w:cs="Arial"/>
          <w:b/>
          <w:sz w:val="20"/>
          <w:szCs w:val="20"/>
        </w:rPr>
        <w:t>du</w:t>
      </w:r>
      <w:r w:rsidR="00161A5C">
        <w:rPr>
          <w:rFonts w:ascii="Arial" w:hAnsi="Arial" w:cs="Arial"/>
          <w:b/>
          <w:sz w:val="20"/>
          <w:szCs w:val="20"/>
        </w:rPr>
        <w:t xml:space="preserve"> </w:t>
      </w:r>
      <w:r w:rsidRPr="00215FBD">
        <w:rPr>
          <w:rFonts w:ascii="Arial" w:hAnsi="Arial" w:cs="Arial"/>
          <w:b/>
          <w:sz w:val="20"/>
          <w:szCs w:val="20"/>
        </w:rPr>
        <w:t>marché</w:t>
      </w:r>
      <w:r w:rsidR="00161A5C">
        <w:rPr>
          <w:rFonts w:ascii="Arial" w:hAnsi="Arial" w:cs="Arial"/>
          <w:b/>
          <w:sz w:val="20"/>
          <w:szCs w:val="20"/>
        </w:rPr>
        <w:t xml:space="preserve"> </w:t>
      </w:r>
      <w:r w:rsidRPr="00215FBD">
        <w:rPr>
          <w:rFonts w:ascii="Arial" w:hAnsi="Arial" w:cs="Arial"/>
          <w:b/>
          <w:sz w:val="20"/>
          <w:szCs w:val="20"/>
        </w:rPr>
        <w:t>en</w:t>
      </w:r>
      <w:r w:rsidR="00161A5C">
        <w:rPr>
          <w:rFonts w:ascii="Arial" w:hAnsi="Arial" w:cs="Arial"/>
          <w:b/>
          <w:sz w:val="20"/>
          <w:szCs w:val="20"/>
        </w:rPr>
        <w:t xml:space="preserve"> </w:t>
      </w:r>
      <w:r w:rsidRPr="00215FBD">
        <w:rPr>
          <w:rFonts w:ascii="Arial" w:hAnsi="Arial" w:cs="Arial"/>
          <w:b/>
          <w:sz w:val="20"/>
          <w:szCs w:val="20"/>
        </w:rPr>
        <w:t>cas</w:t>
      </w:r>
      <w:r w:rsidR="00161A5C">
        <w:rPr>
          <w:rFonts w:ascii="Arial" w:hAnsi="Arial" w:cs="Arial"/>
          <w:b/>
          <w:sz w:val="20"/>
          <w:szCs w:val="20"/>
        </w:rPr>
        <w:t xml:space="preserve"> </w:t>
      </w:r>
      <w:r w:rsidRPr="00215FBD">
        <w:rPr>
          <w:rFonts w:ascii="Arial" w:hAnsi="Arial" w:cs="Arial"/>
          <w:b/>
          <w:sz w:val="20"/>
          <w:szCs w:val="20"/>
        </w:rPr>
        <w:t>de</w:t>
      </w:r>
      <w:r w:rsidR="00161A5C">
        <w:rPr>
          <w:rFonts w:ascii="Arial" w:hAnsi="Arial" w:cs="Arial"/>
          <w:b/>
          <w:sz w:val="20"/>
          <w:szCs w:val="20"/>
        </w:rPr>
        <w:t xml:space="preserve"> </w:t>
      </w:r>
      <w:r w:rsidRPr="00215FBD">
        <w:rPr>
          <w:rFonts w:ascii="Arial" w:hAnsi="Arial" w:cs="Arial"/>
          <w:b/>
          <w:sz w:val="20"/>
          <w:szCs w:val="20"/>
        </w:rPr>
        <w:t>retard</w:t>
      </w:r>
      <w:r w:rsidR="00161A5C">
        <w:rPr>
          <w:rFonts w:ascii="Arial" w:hAnsi="Arial" w:cs="Arial"/>
          <w:b/>
          <w:sz w:val="20"/>
          <w:szCs w:val="20"/>
        </w:rPr>
        <w:t xml:space="preserve"> </w:t>
      </w:r>
      <w:r w:rsidRPr="00215FBD">
        <w:rPr>
          <w:rFonts w:ascii="Arial" w:hAnsi="Arial" w:cs="Arial"/>
          <w:b/>
          <w:sz w:val="20"/>
          <w:szCs w:val="20"/>
        </w:rPr>
        <w:t>d’exécution</w:t>
      </w:r>
    </w:p>
    <w:p w14:paraId="666FF9E4" w14:textId="77777777" w:rsidR="004E4F09" w:rsidRPr="00215FBD" w:rsidRDefault="004E4F09" w:rsidP="00EF2F99">
      <w:pPr>
        <w:spacing w:after="0" w:line="240" w:lineRule="auto"/>
        <w:jc w:val="both"/>
        <w:rPr>
          <w:rFonts w:ascii="Arial" w:hAnsi="Arial" w:cs="Arial"/>
          <w:b/>
          <w:sz w:val="20"/>
          <w:szCs w:val="20"/>
        </w:rPr>
      </w:pPr>
    </w:p>
    <w:p w14:paraId="70D280A2" w14:textId="77777777" w:rsidR="005B6209"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5B6209" w:rsidRPr="00215FBD">
        <w:rPr>
          <w:rFonts w:ascii="Arial" w:hAnsi="Arial" w:cs="Arial"/>
          <w:b/>
          <w:sz w:val="20"/>
          <w:szCs w:val="20"/>
          <w:u w:val="single"/>
        </w:rPr>
        <w:t>94</w:t>
      </w:r>
      <w:r w:rsidR="005B6209" w:rsidRPr="00215FBD">
        <w:rPr>
          <w:rFonts w:ascii="Arial" w:hAnsi="Arial" w:cs="Arial"/>
          <w:b/>
          <w:sz w:val="20"/>
          <w:szCs w:val="20"/>
        </w:rPr>
        <w:t>.</w:t>
      </w:r>
      <w:r w:rsidR="00161A5C">
        <w:rPr>
          <w:rFonts w:ascii="Arial" w:hAnsi="Arial" w:cs="Arial"/>
          <w:sz w:val="20"/>
          <w:szCs w:val="20"/>
        </w:rPr>
        <w:t xml:space="preserve"> </w:t>
      </w:r>
      <w:r w:rsidR="005B6209" w:rsidRPr="00215FBD">
        <w:rPr>
          <w:rFonts w:ascii="Arial" w:hAnsi="Arial" w:cs="Arial"/>
          <w:sz w:val="20"/>
          <w:szCs w:val="20"/>
        </w:rPr>
        <w:t>Le</w:t>
      </w:r>
      <w:r w:rsidR="00161A5C">
        <w:rPr>
          <w:rFonts w:ascii="Arial" w:hAnsi="Arial" w:cs="Arial"/>
          <w:sz w:val="20"/>
          <w:szCs w:val="20"/>
        </w:rPr>
        <w:t xml:space="preserve"> </w:t>
      </w:r>
      <w:r w:rsidR="005B6209" w:rsidRPr="00215FBD">
        <w:rPr>
          <w:rFonts w:ascii="Arial" w:hAnsi="Arial" w:cs="Arial"/>
          <w:sz w:val="20"/>
          <w:szCs w:val="20"/>
        </w:rPr>
        <w:t>prix</w:t>
      </w:r>
      <w:r w:rsidR="00161A5C">
        <w:rPr>
          <w:rFonts w:ascii="Arial" w:hAnsi="Arial" w:cs="Arial"/>
          <w:sz w:val="20"/>
          <w:szCs w:val="20"/>
        </w:rPr>
        <w:t xml:space="preserve"> </w:t>
      </w:r>
      <w:r w:rsidR="005B6209" w:rsidRPr="00215FBD">
        <w:rPr>
          <w:rFonts w:ascii="Arial" w:hAnsi="Arial" w:cs="Arial"/>
          <w:sz w:val="20"/>
          <w:szCs w:val="20"/>
        </w:rPr>
        <w:t>des</w:t>
      </w:r>
      <w:r w:rsidR="00161A5C">
        <w:rPr>
          <w:rFonts w:ascii="Arial" w:hAnsi="Arial" w:cs="Arial"/>
          <w:sz w:val="20"/>
          <w:szCs w:val="20"/>
        </w:rPr>
        <w:t xml:space="preserve"> </w:t>
      </w:r>
      <w:r w:rsidR="005B6209" w:rsidRPr="00215FBD">
        <w:rPr>
          <w:rFonts w:ascii="Arial" w:hAnsi="Arial" w:cs="Arial"/>
          <w:sz w:val="20"/>
          <w:szCs w:val="20"/>
        </w:rPr>
        <w:t>travaux</w:t>
      </w:r>
      <w:r w:rsidR="00161A5C">
        <w:rPr>
          <w:rFonts w:ascii="Arial" w:hAnsi="Arial" w:cs="Arial"/>
          <w:sz w:val="20"/>
          <w:szCs w:val="20"/>
        </w:rPr>
        <w:t xml:space="preserve"> </w:t>
      </w:r>
      <w:r w:rsidR="005B6209" w:rsidRPr="00215FBD">
        <w:rPr>
          <w:rFonts w:ascii="Arial" w:hAnsi="Arial" w:cs="Arial"/>
          <w:sz w:val="20"/>
          <w:szCs w:val="20"/>
        </w:rPr>
        <w:t>effectués</w:t>
      </w:r>
      <w:r w:rsidR="00161A5C">
        <w:rPr>
          <w:rFonts w:ascii="Arial" w:hAnsi="Arial" w:cs="Arial"/>
          <w:sz w:val="20"/>
          <w:szCs w:val="20"/>
        </w:rPr>
        <w:t xml:space="preserve"> </w:t>
      </w:r>
      <w:r w:rsidR="005B6209" w:rsidRPr="00215FBD">
        <w:rPr>
          <w:rFonts w:ascii="Arial" w:hAnsi="Arial" w:cs="Arial"/>
          <w:sz w:val="20"/>
          <w:szCs w:val="20"/>
        </w:rPr>
        <w:t>pendant</w:t>
      </w:r>
      <w:r w:rsidR="00161A5C">
        <w:rPr>
          <w:rFonts w:ascii="Arial" w:hAnsi="Arial" w:cs="Arial"/>
          <w:sz w:val="20"/>
          <w:szCs w:val="20"/>
        </w:rPr>
        <w:t xml:space="preserve"> </w:t>
      </w:r>
      <w:r w:rsidR="005B6209" w:rsidRPr="00215FBD">
        <w:rPr>
          <w:rFonts w:ascii="Arial" w:hAnsi="Arial" w:cs="Arial"/>
          <w:sz w:val="20"/>
          <w:szCs w:val="20"/>
        </w:rPr>
        <w:t>une</w:t>
      </w:r>
      <w:r w:rsidR="00161A5C">
        <w:rPr>
          <w:rFonts w:ascii="Arial" w:hAnsi="Arial" w:cs="Arial"/>
          <w:sz w:val="20"/>
          <w:szCs w:val="20"/>
        </w:rPr>
        <w:t xml:space="preserve"> </w:t>
      </w:r>
      <w:r w:rsidR="005B6209" w:rsidRPr="00215FBD">
        <w:rPr>
          <w:rFonts w:ascii="Arial" w:hAnsi="Arial" w:cs="Arial"/>
          <w:sz w:val="20"/>
          <w:szCs w:val="20"/>
        </w:rPr>
        <w:t>période</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retard</w:t>
      </w:r>
      <w:r w:rsidR="00161A5C">
        <w:rPr>
          <w:rFonts w:ascii="Arial" w:hAnsi="Arial" w:cs="Arial"/>
          <w:sz w:val="20"/>
          <w:szCs w:val="20"/>
        </w:rPr>
        <w:t xml:space="preserve"> </w:t>
      </w:r>
      <w:r w:rsidR="00260045" w:rsidRPr="00215FBD">
        <w:rPr>
          <w:rFonts w:ascii="Arial" w:hAnsi="Arial" w:cs="Arial"/>
          <w:sz w:val="20"/>
          <w:szCs w:val="20"/>
        </w:rPr>
        <w:t>imputable</w:t>
      </w:r>
      <w:r w:rsidR="00161A5C">
        <w:rPr>
          <w:rFonts w:ascii="Arial" w:hAnsi="Arial" w:cs="Arial"/>
          <w:sz w:val="20"/>
          <w:szCs w:val="20"/>
        </w:rPr>
        <w:t xml:space="preserve"> </w:t>
      </w:r>
      <w:r w:rsidR="00260045" w:rsidRPr="00215FBD">
        <w:rPr>
          <w:rFonts w:ascii="Arial" w:hAnsi="Arial" w:cs="Arial"/>
          <w:sz w:val="20"/>
          <w:szCs w:val="20"/>
        </w:rPr>
        <w:t>à</w:t>
      </w:r>
      <w:r w:rsidR="00161A5C">
        <w:rPr>
          <w:rFonts w:ascii="Arial" w:hAnsi="Arial" w:cs="Arial"/>
          <w:sz w:val="20"/>
          <w:szCs w:val="20"/>
        </w:rPr>
        <w:t xml:space="preserve"> </w:t>
      </w:r>
      <w:r w:rsidR="00260045" w:rsidRPr="00215FBD">
        <w:rPr>
          <w:rFonts w:ascii="Arial" w:hAnsi="Arial" w:cs="Arial"/>
          <w:sz w:val="20"/>
          <w:szCs w:val="20"/>
        </w:rPr>
        <w:t>l’entrepreneur</w:t>
      </w:r>
      <w:r w:rsidR="00161A5C">
        <w:rPr>
          <w:rFonts w:ascii="Arial" w:hAnsi="Arial" w:cs="Arial"/>
          <w:sz w:val="20"/>
          <w:szCs w:val="20"/>
        </w:rPr>
        <w:t xml:space="preserve"> </w:t>
      </w:r>
      <w:r w:rsidR="00260045" w:rsidRPr="00215FBD">
        <w:rPr>
          <w:rFonts w:ascii="Arial" w:hAnsi="Arial" w:cs="Arial"/>
          <w:sz w:val="20"/>
          <w:szCs w:val="20"/>
        </w:rPr>
        <w:t>est</w:t>
      </w:r>
      <w:r w:rsidR="00161A5C">
        <w:rPr>
          <w:rFonts w:ascii="Arial" w:hAnsi="Arial" w:cs="Arial"/>
          <w:sz w:val="20"/>
          <w:szCs w:val="20"/>
        </w:rPr>
        <w:t xml:space="preserve"> </w:t>
      </w:r>
      <w:r w:rsidR="00B77749" w:rsidRPr="00215FBD">
        <w:rPr>
          <w:rFonts w:ascii="Arial" w:hAnsi="Arial" w:cs="Arial"/>
          <w:sz w:val="20"/>
          <w:szCs w:val="20"/>
        </w:rPr>
        <w:t>c</w:t>
      </w:r>
      <w:r w:rsidR="005B6209" w:rsidRPr="00215FBD">
        <w:rPr>
          <w:rFonts w:ascii="Arial" w:hAnsi="Arial" w:cs="Arial"/>
          <w:sz w:val="20"/>
          <w:szCs w:val="20"/>
        </w:rPr>
        <w:t>alculé</w:t>
      </w:r>
      <w:r w:rsidR="00161A5C">
        <w:rPr>
          <w:rFonts w:ascii="Arial" w:hAnsi="Arial" w:cs="Arial"/>
          <w:sz w:val="20"/>
          <w:szCs w:val="20"/>
        </w:rPr>
        <w:t xml:space="preserve"> </w:t>
      </w:r>
      <w:r w:rsidR="005B6209" w:rsidRPr="00215FBD">
        <w:rPr>
          <w:rFonts w:ascii="Arial" w:hAnsi="Arial" w:cs="Arial"/>
          <w:sz w:val="20"/>
          <w:szCs w:val="20"/>
        </w:rPr>
        <w:t>suivant</w:t>
      </w:r>
      <w:r w:rsidR="00161A5C">
        <w:rPr>
          <w:rFonts w:ascii="Arial" w:hAnsi="Arial" w:cs="Arial"/>
          <w:sz w:val="20"/>
          <w:szCs w:val="20"/>
        </w:rPr>
        <w:t xml:space="preserve"> </w:t>
      </w:r>
      <w:r w:rsidR="005B6209" w:rsidRPr="00215FBD">
        <w:rPr>
          <w:rFonts w:ascii="Arial" w:hAnsi="Arial" w:cs="Arial"/>
          <w:sz w:val="20"/>
          <w:szCs w:val="20"/>
        </w:rPr>
        <w:t>celui</w:t>
      </w:r>
      <w:r w:rsidR="00161A5C">
        <w:rPr>
          <w:rFonts w:ascii="Arial" w:hAnsi="Arial" w:cs="Arial"/>
          <w:sz w:val="20"/>
          <w:szCs w:val="20"/>
        </w:rPr>
        <w:t xml:space="preserve"> </w:t>
      </w:r>
      <w:r w:rsidR="005B6209" w:rsidRPr="00215FBD">
        <w:rPr>
          <w:rFonts w:ascii="Arial" w:hAnsi="Arial" w:cs="Arial"/>
          <w:sz w:val="20"/>
          <w:szCs w:val="20"/>
        </w:rPr>
        <w:t>des</w:t>
      </w:r>
      <w:r w:rsidR="00161A5C">
        <w:rPr>
          <w:rFonts w:ascii="Arial" w:hAnsi="Arial" w:cs="Arial"/>
          <w:sz w:val="20"/>
          <w:szCs w:val="20"/>
        </w:rPr>
        <w:t xml:space="preserve"> </w:t>
      </w:r>
      <w:r w:rsidR="005B6209" w:rsidRPr="00215FBD">
        <w:rPr>
          <w:rFonts w:ascii="Arial" w:hAnsi="Arial" w:cs="Arial"/>
          <w:sz w:val="20"/>
          <w:szCs w:val="20"/>
        </w:rPr>
        <w:t>procédés</w:t>
      </w:r>
      <w:r w:rsidR="00161A5C">
        <w:rPr>
          <w:rFonts w:ascii="Arial" w:hAnsi="Arial" w:cs="Arial"/>
          <w:sz w:val="20"/>
          <w:szCs w:val="20"/>
        </w:rPr>
        <w:t xml:space="preserve"> </w:t>
      </w:r>
      <w:r w:rsidR="005B6209" w:rsidRPr="00215FBD">
        <w:rPr>
          <w:rFonts w:ascii="Arial" w:hAnsi="Arial" w:cs="Arial"/>
          <w:sz w:val="20"/>
          <w:szCs w:val="20"/>
        </w:rPr>
        <w:t>ci-après</w:t>
      </w:r>
      <w:r w:rsidR="00161A5C">
        <w:rPr>
          <w:rFonts w:ascii="Arial" w:hAnsi="Arial" w:cs="Arial"/>
          <w:sz w:val="20"/>
          <w:szCs w:val="20"/>
        </w:rPr>
        <w:t xml:space="preserve"> </w:t>
      </w:r>
      <w:r w:rsidR="005B6209" w:rsidRPr="00215FBD">
        <w:rPr>
          <w:rFonts w:ascii="Arial" w:hAnsi="Arial" w:cs="Arial"/>
          <w:sz w:val="20"/>
          <w:szCs w:val="20"/>
        </w:rPr>
        <w:t>qui</w:t>
      </w:r>
      <w:r w:rsidR="00161A5C">
        <w:rPr>
          <w:rFonts w:ascii="Arial" w:hAnsi="Arial" w:cs="Arial"/>
          <w:sz w:val="20"/>
          <w:szCs w:val="20"/>
        </w:rPr>
        <w:t xml:space="preserve"> </w:t>
      </w:r>
      <w:r w:rsidR="005B6209" w:rsidRPr="00215FBD">
        <w:rPr>
          <w:rFonts w:ascii="Arial" w:hAnsi="Arial" w:cs="Arial"/>
          <w:sz w:val="20"/>
          <w:szCs w:val="20"/>
        </w:rPr>
        <w:t>se</w:t>
      </w:r>
      <w:r w:rsidR="00161A5C">
        <w:rPr>
          <w:rFonts w:ascii="Arial" w:hAnsi="Arial" w:cs="Arial"/>
          <w:sz w:val="20"/>
          <w:szCs w:val="20"/>
        </w:rPr>
        <w:t xml:space="preserve"> </w:t>
      </w:r>
      <w:r w:rsidR="005B6209" w:rsidRPr="00215FBD">
        <w:rPr>
          <w:rFonts w:ascii="Arial" w:hAnsi="Arial" w:cs="Arial"/>
          <w:sz w:val="20"/>
          <w:szCs w:val="20"/>
        </w:rPr>
        <w:t>révèle</w:t>
      </w:r>
      <w:r w:rsidR="00161A5C">
        <w:rPr>
          <w:rFonts w:ascii="Arial" w:hAnsi="Arial" w:cs="Arial"/>
          <w:sz w:val="20"/>
          <w:szCs w:val="20"/>
        </w:rPr>
        <w:t xml:space="preserve"> </w:t>
      </w:r>
      <w:r w:rsidR="005B6209" w:rsidRPr="00215FBD">
        <w:rPr>
          <w:rFonts w:ascii="Arial" w:hAnsi="Arial" w:cs="Arial"/>
          <w:sz w:val="20"/>
          <w:szCs w:val="20"/>
        </w:rPr>
        <w:t>le</w:t>
      </w:r>
      <w:r w:rsidR="00161A5C">
        <w:rPr>
          <w:rFonts w:ascii="Arial" w:hAnsi="Arial" w:cs="Arial"/>
          <w:sz w:val="20"/>
          <w:szCs w:val="20"/>
        </w:rPr>
        <w:t xml:space="preserve"> </w:t>
      </w:r>
      <w:r w:rsidR="005B6209" w:rsidRPr="00215FBD">
        <w:rPr>
          <w:rFonts w:ascii="Arial" w:hAnsi="Arial" w:cs="Arial"/>
          <w:sz w:val="20"/>
          <w:szCs w:val="20"/>
        </w:rPr>
        <w:t>plus</w:t>
      </w:r>
      <w:r w:rsidR="00161A5C">
        <w:rPr>
          <w:rFonts w:ascii="Arial" w:hAnsi="Arial" w:cs="Arial"/>
          <w:sz w:val="20"/>
          <w:szCs w:val="20"/>
        </w:rPr>
        <w:t xml:space="preserve"> </w:t>
      </w:r>
      <w:r w:rsidR="005B6209" w:rsidRPr="00215FBD">
        <w:rPr>
          <w:rFonts w:ascii="Arial" w:hAnsi="Arial" w:cs="Arial"/>
          <w:sz w:val="20"/>
          <w:szCs w:val="20"/>
        </w:rPr>
        <w:t>avantageux</w:t>
      </w:r>
      <w:r w:rsidR="00161A5C">
        <w:rPr>
          <w:rFonts w:ascii="Arial" w:hAnsi="Arial" w:cs="Arial"/>
          <w:sz w:val="20"/>
          <w:szCs w:val="20"/>
        </w:rPr>
        <w:t xml:space="preserve"> </w:t>
      </w:r>
      <w:r w:rsidR="005B6209" w:rsidRPr="00215FBD">
        <w:rPr>
          <w:rFonts w:ascii="Arial" w:hAnsi="Arial" w:cs="Arial"/>
          <w:sz w:val="20"/>
          <w:szCs w:val="20"/>
        </w:rPr>
        <w:t>pour</w:t>
      </w:r>
      <w:r w:rsidR="00161A5C">
        <w:rPr>
          <w:rFonts w:ascii="Arial" w:hAnsi="Arial" w:cs="Arial"/>
          <w:sz w:val="20"/>
          <w:szCs w:val="20"/>
        </w:rPr>
        <w:t xml:space="preserve"> </w:t>
      </w:r>
      <w:r w:rsidR="0043508B">
        <w:rPr>
          <w:rFonts w:ascii="Arial" w:hAnsi="Arial" w:cs="Arial"/>
          <w:sz w:val="20"/>
          <w:szCs w:val="20"/>
        </w:rPr>
        <w:t>l’adjudicateur</w:t>
      </w:r>
      <w:r w:rsidR="005A043E">
        <w:rPr>
          <w:rFonts w:ascii="Arial" w:hAnsi="Arial" w:cs="Arial"/>
          <w:sz w:val="20"/>
          <w:szCs w:val="20"/>
        </w:rPr>
        <w:t>:</w:t>
      </w:r>
    </w:p>
    <w:p w14:paraId="569DBAC4"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attribuant</w:t>
      </w:r>
      <w:r w:rsidR="00161A5C">
        <w:rPr>
          <w:rFonts w:ascii="Arial" w:hAnsi="Arial" w:cs="Arial"/>
          <w:sz w:val="20"/>
          <w:szCs w:val="20"/>
        </w:rPr>
        <w:t xml:space="preserve"> </w:t>
      </w:r>
      <w:r w:rsidRPr="00215FBD">
        <w:rPr>
          <w:rFonts w:ascii="Arial" w:hAnsi="Arial" w:cs="Arial"/>
          <w:sz w:val="20"/>
          <w:szCs w:val="20"/>
        </w:rPr>
        <w:t>aux</w:t>
      </w:r>
      <w:r w:rsidR="00161A5C">
        <w:rPr>
          <w:rFonts w:ascii="Arial" w:hAnsi="Arial" w:cs="Arial"/>
          <w:sz w:val="20"/>
          <w:szCs w:val="20"/>
        </w:rPr>
        <w:t xml:space="preserve"> </w:t>
      </w:r>
      <w:r w:rsidRPr="00215FBD">
        <w:rPr>
          <w:rFonts w:ascii="Arial" w:hAnsi="Arial" w:cs="Arial"/>
          <w:sz w:val="20"/>
          <w:szCs w:val="20"/>
        </w:rPr>
        <w:t>éléments</w:t>
      </w:r>
      <w:r w:rsidR="00161A5C">
        <w:rPr>
          <w:rFonts w:ascii="Arial" w:hAnsi="Arial" w:cs="Arial"/>
          <w:sz w:val="20"/>
          <w:szCs w:val="20"/>
        </w:rPr>
        <w:t xml:space="preserve"> </w:t>
      </w:r>
      <w:r w:rsidRPr="00215FBD">
        <w:rPr>
          <w:rFonts w:ascii="Arial" w:hAnsi="Arial" w:cs="Arial"/>
          <w:sz w:val="20"/>
          <w:szCs w:val="20"/>
        </w:rPr>
        <w:t>constitutifs</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prévus</w:t>
      </w:r>
      <w:r w:rsidR="00161A5C">
        <w:rPr>
          <w:rFonts w:ascii="Arial" w:hAnsi="Arial" w:cs="Arial"/>
          <w:sz w:val="20"/>
          <w:szCs w:val="20"/>
        </w:rPr>
        <w:t xml:space="preserve"> </w:t>
      </w:r>
      <w:r w:rsidRPr="00215FBD">
        <w:rPr>
          <w:rFonts w:ascii="Arial" w:hAnsi="Arial" w:cs="Arial"/>
          <w:sz w:val="20"/>
          <w:szCs w:val="20"/>
        </w:rPr>
        <w:t>contractuellement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révision,</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valeurs</w:t>
      </w:r>
      <w:r w:rsidR="00161A5C">
        <w:rPr>
          <w:rFonts w:ascii="Arial" w:hAnsi="Arial" w:cs="Arial"/>
          <w:sz w:val="20"/>
          <w:szCs w:val="20"/>
        </w:rPr>
        <w:t xml:space="preserve"> </w:t>
      </w:r>
      <w:r w:rsidRPr="00215FBD">
        <w:rPr>
          <w:rFonts w:ascii="Arial" w:hAnsi="Arial" w:cs="Arial"/>
          <w:sz w:val="20"/>
          <w:szCs w:val="20"/>
        </w:rPr>
        <w:t>applicables</w:t>
      </w:r>
      <w:r w:rsidR="00161A5C">
        <w:rPr>
          <w:rFonts w:ascii="Arial" w:hAnsi="Arial" w:cs="Arial"/>
          <w:sz w:val="20"/>
          <w:szCs w:val="20"/>
        </w:rPr>
        <w:t xml:space="preserve"> </w:t>
      </w:r>
      <w:r w:rsidRPr="00215FBD">
        <w:rPr>
          <w:rFonts w:ascii="Arial" w:hAnsi="Arial" w:cs="Arial"/>
          <w:sz w:val="20"/>
          <w:szCs w:val="20"/>
        </w:rPr>
        <w:t>pendant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période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retard</w:t>
      </w:r>
      <w:r w:rsidR="00161A5C">
        <w:rPr>
          <w:rFonts w:ascii="Arial" w:hAnsi="Arial" w:cs="Arial"/>
          <w:sz w:val="20"/>
          <w:szCs w:val="20"/>
        </w:rPr>
        <w:t xml:space="preserve"> </w:t>
      </w:r>
      <w:r w:rsidRPr="00215FBD">
        <w:rPr>
          <w:rFonts w:ascii="Arial" w:hAnsi="Arial" w:cs="Arial"/>
          <w:sz w:val="20"/>
          <w:szCs w:val="20"/>
        </w:rPr>
        <w:t>considérée</w:t>
      </w:r>
      <w:r w:rsidR="005A043E">
        <w:rPr>
          <w:rFonts w:ascii="Arial" w:hAnsi="Arial" w:cs="Arial"/>
          <w:sz w:val="20"/>
          <w:szCs w:val="20"/>
        </w:rPr>
        <w:t>;</w:t>
      </w:r>
    </w:p>
    <w:p w14:paraId="7C12CB0A"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attribuant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chacun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éléments,</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valeur</w:t>
      </w:r>
      <w:r w:rsidR="00161A5C">
        <w:rPr>
          <w:rFonts w:ascii="Arial" w:hAnsi="Arial" w:cs="Arial"/>
          <w:sz w:val="20"/>
          <w:szCs w:val="20"/>
        </w:rPr>
        <w:t xml:space="preserve"> </w:t>
      </w:r>
      <w:r w:rsidRPr="00215FBD">
        <w:rPr>
          <w:rFonts w:ascii="Arial" w:hAnsi="Arial" w:cs="Arial"/>
          <w:sz w:val="20"/>
          <w:szCs w:val="20"/>
        </w:rPr>
        <w:t>moyenne</w:t>
      </w:r>
      <w:r w:rsidR="00161A5C">
        <w:rPr>
          <w:rFonts w:ascii="Arial" w:hAnsi="Arial" w:cs="Arial"/>
          <w:sz w:val="20"/>
          <w:szCs w:val="20"/>
        </w:rPr>
        <w:t xml:space="preserve"> </w:t>
      </w:r>
      <w:r w:rsidRPr="00215FBD">
        <w:rPr>
          <w:rFonts w:ascii="Arial" w:hAnsi="Arial" w:cs="Arial"/>
          <w:sz w:val="20"/>
          <w:szCs w:val="20"/>
        </w:rPr>
        <w:t>(E)</w:t>
      </w:r>
      <w:r w:rsidR="00161A5C">
        <w:rPr>
          <w:rFonts w:ascii="Arial" w:hAnsi="Arial" w:cs="Arial"/>
          <w:sz w:val="20"/>
          <w:szCs w:val="20"/>
        </w:rPr>
        <w:t xml:space="preserve"> </w:t>
      </w:r>
      <w:r w:rsidRPr="00215FBD">
        <w:rPr>
          <w:rFonts w:ascii="Arial" w:hAnsi="Arial" w:cs="Arial"/>
          <w:sz w:val="20"/>
          <w:szCs w:val="20"/>
        </w:rPr>
        <w:t>établie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façon</w:t>
      </w:r>
      <w:r w:rsidR="00161A5C">
        <w:rPr>
          <w:rFonts w:ascii="Arial" w:hAnsi="Arial" w:cs="Arial"/>
          <w:sz w:val="20"/>
          <w:szCs w:val="20"/>
        </w:rPr>
        <w:t xml:space="preserve"> </w:t>
      </w:r>
      <w:r w:rsidRPr="00215FBD">
        <w:rPr>
          <w:rFonts w:ascii="Arial" w:hAnsi="Arial" w:cs="Arial"/>
          <w:sz w:val="20"/>
          <w:szCs w:val="20"/>
        </w:rPr>
        <w:t>suivante</w:t>
      </w:r>
      <w:r w:rsidR="005A043E">
        <w:rPr>
          <w:rFonts w:ascii="Arial" w:hAnsi="Arial" w:cs="Arial"/>
          <w:sz w:val="20"/>
          <w:szCs w:val="20"/>
        </w:rPr>
        <w:t>:</w:t>
      </w:r>
    </w:p>
    <w:p w14:paraId="780436AA" w14:textId="77777777" w:rsidR="009251FC" w:rsidRDefault="009251FC" w:rsidP="00EF2F99">
      <w:pPr>
        <w:spacing w:after="0" w:line="240" w:lineRule="auto"/>
        <w:jc w:val="both"/>
        <w:rPr>
          <w:rFonts w:ascii="Arial" w:hAnsi="Arial" w:cs="Arial"/>
          <w:noProof/>
          <w:sz w:val="20"/>
          <w:szCs w:val="20"/>
          <w:lang w:eastAsia="fr-BE"/>
        </w:rPr>
      </w:pPr>
    </w:p>
    <w:p w14:paraId="54B217A9"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laquelle</w:t>
      </w:r>
      <w:r w:rsidR="00A07B99" w:rsidRPr="00215FBD">
        <w:rPr>
          <w:rFonts w:ascii="Arial" w:hAnsi="Arial" w:cs="Arial"/>
          <w:sz w:val="20"/>
          <w:szCs w:val="20"/>
        </w:rPr>
        <w:t>:</w:t>
      </w:r>
    </w:p>
    <w:p w14:paraId="4F428AA1" w14:textId="77777777" w:rsidR="005B6209" w:rsidRPr="00215FBD" w:rsidRDefault="00F27239" w:rsidP="00EF2F99">
      <w:pPr>
        <w:spacing w:after="0" w:line="240" w:lineRule="auto"/>
        <w:jc w:val="both"/>
        <w:rPr>
          <w:rFonts w:ascii="Arial" w:hAnsi="Arial" w:cs="Arial"/>
          <w:sz w:val="20"/>
          <w:szCs w:val="20"/>
        </w:rPr>
      </w:pPr>
      <w:r w:rsidRPr="00215FBD">
        <w:rPr>
          <w:rFonts w:ascii="Arial" w:hAnsi="Arial" w:cs="Arial"/>
          <w:sz w:val="20"/>
          <w:szCs w:val="20"/>
        </w:rPr>
        <w:t>e</w:t>
      </w:r>
      <w:r w:rsidR="00161A5C">
        <w:rPr>
          <w:rFonts w:ascii="Arial" w:hAnsi="Arial" w:cs="Arial"/>
          <w:sz w:val="20"/>
          <w:szCs w:val="20"/>
        </w:rPr>
        <w:t xml:space="preserve"> </w:t>
      </w:r>
      <w:r w:rsidRPr="00215FBD">
        <w:rPr>
          <w:rFonts w:ascii="Arial" w:hAnsi="Arial" w:cs="Arial"/>
          <w:sz w:val="20"/>
          <w:szCs w:val="20"/>
          <w:vertAlign w:val="subscript"/>
        </w:rPr>
        <w:t>1</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e</w:t>
      </w:r>
      <w:r w:rsidR="00161A5C">
        <w:rPr>
          <w:rFonts w:ascii="Arial" w:hAnsi="Arial" w:cs="Arial"/>
          <w:sz w:val="20"/>
          <w:szCs w:val="20"/>
        </w:rPr>
        <w:t xml:space="preserve"> </w:t>
      </w:r>
      <w:r w:rsidRPr="00215FBD">
        <w:rPr>
          <w:rFonts w:ascii="Arial" w:hAnsi="Arial" w:cs="Arial"/>
          <w:sz w:val="20"/>
          <w:szCs w:val="20"/>
          <w:vertAlign w:val="subscript"/>
        </w:rPr>
        <w:t>2</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e</w:t>
      </w:r>
      <w:r w:rsidR="00161A5C">
        <w:rPr>
          <w:rFonts w:ascii="Arial" w:hAnsi="Arial" w:cs="Arial"/>
          <w:sz w:val="20"/>
          <w:szCs w:val="20"/>
        </w:rPr>
        <w:t xml:space="preserve"> </w:t>
      </w:r>
      <w:r w:rsidR="005B6209" w:rsidRPr="00215FBD">
        <w:rPr>
          <w:rFonts w:ascii="Arial" w:hAnsi="Arial" w:cs="Arial"/>
          <w:sz w:val="20"/>
          <w:szCs w:val="20"/>
          <w:vertAlign w:val="subscript"/>
        </w:rPr>
        <w:t>n</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représentent</w:t>
      </w:r>
      <w:r w:rsidR="00161A5C">
        <w:rPr>
          <w:rFonts w:ascii="Arial" w:hAnsi="Arial" w:cs="Arial"/>
          <w:sz w:val="20"/>
          <w:szCs w:val="20"/>
        </w:rPr>
        <w:t xml:space="preserve"> </w:t>
      </w:r>
      <w:r w:rsidR="005B6209" w:rsidRPr="00215FBD">
        <w:rPr>
          <w:rFonts w:ascii="Arial" w:hAnsi="Arial" w:cs="Arial"/>
          <w:sz w:val="20"/>
          <w:szCs w:val="20"/>
        </w:rPr>
        <w:t>les</w:t>
      </w:r>
      <w:r w:rsidR="00161A5C">
        <w:rPr>
          <w:rFonts w:ascii="Arial" w:hAnsi="Arial" w:cs="Arial"/>
          <w:sz w:val="20"/>
          <w:szCs w:val="20"/>
        </w:rPr>
        <w:t xml:space="preserve"> </w:t>
      </w:r>
      <w:r w:rsidR="005B6209" w:rsidRPr="00215FBD">
        <w:rPr>
          <w:rFonts w:ascii="Arial" w:hAnsi="Arial" w:cs="Arial"/>
          <w:sz w:val="20"/>
          <w:szCs w:val="20"/>
        </w:rPr>
        <w:t>valeurs</w:t>
      </w:r>
      <w:r w:rsidR="00161A5C">
        <w:rPr>
          <w:rFonts w:ascii="Arial" w:hAnsi="Arial" w:cs="Arial"/>
          <w:sz w:val="20"/>
          <w:szCs w:val="20"/>
        </w:rPr>
        <w:t xml:space="preserve"> </w:t>
      </w:r>
      <w:r w:rsidRPr="00215FBD">
        <w:rPr>
          <w:rFonts w:ascii="Arial" w:hAnsi="Arial" w:cs="Arial"/>
          <w:sz w:val="20"/>
          <w:szCs w:val="20"/>
        </w:rPr>
        <w:t>successives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l’élément</w:t>
      </w:r>
      <w:r w:rsidR="00161A5C">
        <w:rPr>
          <w:rFonts w:ascii="Arial" w:hAnsi="Arial" w:cs="Arial"/>
          <w:sz w:val="20"/>
          <w:szCs w:val="20"/>
        </w:rPr>
        <w:t xml:space="preserve"> </w:t>
      </w:r>
      <w:r w:rsidRPr="00215FBD">
        <w:rPr>
          <w:rFonts w:ascii="Arial" w:hAnsi="Arial" w:cs="Arial"/>
          <w:sz w:val="20"/>
          <w:szCs w:val="20"/>
        </w:rPr>
        <w:t>consi</w:t>
      </w:r>
      <w:r w:rsidR="005B6209" w:rsidRPr="00215FBD">
        <w:rPr>
          <w:rFonts w:ascii="Arial" w:hAnsi="Arial" w:cs="Arial"/>
          <w:sz w:val="20"/>
          <w:szCs w:val="20"/>
        </w:rPr>
        <w:t>déré</w:t>
      </w:r>
      <w:r w:rsidR="00161A5C">
        <w:rPr>
          <w:rFonts w:ascii="Arial" w:hAnsi="Arial" w:cs="Arial"/>
          <w:sz w:val="20"/>
          <w:szCs w:val="20"/>
        </w:rPr>
        <w:t xml:space="preserve"> </w:t>
      </w:r>
      <w:r w:rsidR="005B6209" w:rsidRPr="00215FBD">
        <w:rPr>
          <w:rFonts w:ascii="Arial" w:hAnsi="Arial" w:cs="Arial"/>
          <w:sz w:val="20"/>
          <w:szCs w:val="20"/>
        </w:rPr>
        <w:t>pendant</w:t>
      </w:r>
      <w:r w:rsidR="00161A5C">
        <w:rPr>
          <w:rFonts w:ascii="Arial" w:hAnsi="Arial" w:cs="Arial"/>
          <w:sz w:val="20"/>
          <w:szCs w:val="20"/>
        </w:rPr>
        <w:t xml:space="preserve"> </w:t>
      </w:r>
      <w:r w:rsidR="005B6209" w:rsidRPr="00215FBD">
        <w:rPr>
          <w:rFonts w:ascii="Arial" w:hAnsi="Arial" w:cs="Arial"/>
          <w:sz w:val="20"/>
          <w:szCs w:val="20"/>
        </w:rPr>
        <w:t>le</w:t>
      </w:r>
      <w:r w:rsidR="00161A5C">
        <w:rPr>
          <w:rFonts w:ascii="Arial" w:hAnsi="Arial" w:cs="Arial"/>
          <w:sz w:val="20"/>
          <w:szCs w:val="20"/>
        </w:rPr>
        <w:t xml:space="preserve"> </w:t>
      </w:r>
      <w:r w:rsidR="005B6209" w:rsidRPr="00215FBD">
        <w:rPr>
          <w:rFonts w:ascii="Arial" w:hAnsi="Arial" w:cs="Arial"/>
          <w:sz w:val="20"/>
          <w:szCs w:val="20"/>
        </w:rPr>
        <w:t>délai</w:t>
      </w:r>
      <w:r w:rsidR="00161A5C">
        <w:rPr>
          <w:rFonts w:ascii="Arial" w:hAnsi="Arial" w:cs="Arial"/>
          <w:sz w:val="20"/>
          <w:szCs w:val="20"/>
        </w:rPr>
        <w:t xml:space="preserve"> </w:t>
      </w:r>
      <w:r w:rsidR="005B6209" w:rsidRPr="00215FBD">
        <w:rPr>
          <w:rFonts w:ascii="Arial" w:hAnsi="Arial" w:cs="Arial"/>
          <w:sz w:val="20"/>
          <w:szCs w:val="20"/>
        </w:rPr>
        <w:t>contractuel,</w:t>
      </w:r>
      <w:r w:rsidR="00161A5C">
        <w:rPr>
          <w:rFonts w:ascii="Arial" w:hAnsi="Arial" w:cs="Arial"/>
          <w:sz w:val="20"/>
          <w:szCs w:val="20"/>
        </w:rPr>
        <w:t xml:space="preserve"> </w:t>
      </w:r>
      <w:r w:rsidR="005B6209" w:rsidRPr="00215FBD">
        <w:rPr>
          <w:rFonts w:ascii="Arial" w:hAnsi="Arial" w:cs="Arial"/>
          <w:sz w:val="20"/>
          <w:szCs w:val="20"/>
        </w:rPr>
        <w:t>éventuellement</w:t>
      </w:r>
      <w:r w:rsidR="00161A5C">
        <w:rPr>
          <w:rFonts w:ascii="Arial" w:hAnsi="Arial" w:cs="Arial"/>
          <w:sz w:val="20"/>
          <w:szCs w:val="20"/>
        </w:rPr>
        <w:t xml:space="preserve"> </w:t>
      </w:r>
      <w:r w:rsidR="005B6209" w:rsidRPr="00215FBD">
        <w:rPr>
          <w:rFonts w:ascii="Arial" w:hAnsi="Arial" w:cs="Arial"/>
          <w:sz w:val="20"/>
          <w:szCs w:val="20"/>
        </w:rPr>
        <w:t>prolongé</w:t>
      </w:r>
      <w:r w:rsidR="00161A5C">
        <w:rPr>
          <w:rFonts w:ascii="Arial" w:hAnsi="Arial" w:cs="Arial"/>
          <w:sz w:val="20"/>
          <w:szCs w:val="20"/>
        </w:rPr>
        <w:t xml:space="preserve"> </w:t>
      </w:r>
      <w:r w:rsidR="005B6209" w:rsidRPr="00215FBD">
        <w:rPr>
          <w:rFonts w:ascii="Arial" w:hAnsi="Arial" w:cs="Arial"/>
          <w:sz w:val="20"/>
          <w:szCs w:val="20"/>
        </w:rPr>
        <w:t>dans</w:t>
      </w:r>
      <w:r w:rsidR="00161A5C">
        <w:rPr>
          <w:rFonts w:ascii="Arial" w:hAnsi="Arial" w:cs="Arial"/>
          <w:sz w:val="20"/>
          <w:szCs w:val="20"/>
        </w:rPr>
        <w:t xml:space="preserve"> </w:t>
      </w:r>
      <w:r w:rsidR="005B6209" w:rsidRPr="00215FBD">
        <w:rPr>
          <w:rFonts w:ascii="Arial" w:hAnsi="Arial" w:cs="Arial"/>
          <w:sz w:val="20"/>
          <w:szCs w:val="20"/>
        </w:rPr>
        <w:t>la</w:t>
      </w:r>
      <w:r w:rsidR="00161A5C">
        <w:rPr>
          <w:rFonts w:ascii="Arial" w:hAnsi="Arial" w:cs="Arial"/>
          <w:sz w:val="20"/>
          <w:szCs w:val="20"/>
        </w:rPr>
        <w:t xml:space="preserve"> </w:t>
      </w:r>
      <w:r w:rsidR="005B6209" w:rsidRPr="00215FBD">
        <w:rPr>
          <w:rFonts w:ascii="Arial" w:hAnsi="Arial" w:cs="Arial"/>
          <w:sz w:val="20"/>
          <w:szCs w:val="20"/>
        </w:rPr>
        <w:t>mesure</w:t>
      </w:r>
      <w:r w:rsidR="00161A5C">
        <w:rPr>
          <w:rFonts w:ascii="Arial" w:hAnsi="Arial" w:cs="Arial"/>
          <w:sz w:val="20"/>
          <w:szCs w:val="20"/>
        </w:rPr>
        <w:t xml:space="preserve"> </w:t>
      </w:r>
      <w:r w:rsidR="005B6209" w:rsidRPr="00215FBD">
        <w:rPr>
          <w:rFonts w:ascii="Arial" w:hAnsi="Arial" w:cs="Arial"/>
          <w:sz w:val="20"/>
          <w:szCs w:val="20"/>
        </w:rPr>
        <w:t>où</w:t>
      </w:r>
      <w:r w:rsidR="00161A5C">
        <w:rPr>
          <w:rFonts w:ascii="Arial" w:hAnsi="Arial" w:cs="Arial"/>
          <w:sz w:val="20"/>
          <w:szCs w:val="20"/>
        </w:rPr>
        <w:t xml:space="preserve"> </w:t>
      </w:r>
      <w:r w:rsidR="005B6209" w:rsidRPr="00215FBD">
        <w:rPr>
          <w:rFonts w:ascii="Arial" w:hAnsi="Arial" w:cs="Arial"/>
          <w:sz w:val="20"/>
          <w:szCs w:val="20"/>
        </w:rPr>
        <w:t>le</w:t>
      </w:r>
      <w:r w:rsidR="00161A5C">
        <w:rPr>
          <w:rFonts w:ascii="Arial" w:hAnsi="Arial" w:cs="Arial"/>
          <w:sz w:val="20"/>
          <w:szCs w:val="20"/>
        </w:rPr>
        <w:t xml:space="preserve"> </w:t>
      </w:r>
      <w:r w:rsidR="005B6209" w:rsidRPr="00215FBD">
        <w:rPr>
          <w:rFonts w:ascii="Arial" w:hAnsi="Arial" w:cs="Arial"/>
          <w:sz w:val="20"/>
          <w:szCs w:val="20"/>
        </w:rPr>
        <w:t>retard</w:t>
      </w:r>
      <w:r w:rsidR="00161A5C">
        <w:rPr>
          <w:rFonts w:ascii="Arial" w:hAnsi="Arial" w:cs="Arial"/>
          <w:sz w:val="20"/>
          <w:szCs w:val="20"/>
        </w:rPr>
        <w:t xml:space="preserve"> </w:t>
      </w:r>
      <w:r w:rsidR="005B6209" w:rsidRPr="00215FBD">
        <w:rPr>
          <w:rFonts w:ascii="Arial" w:hAnsi="Arial" w:cs="Arial"/>
          <w:sz w:val="20"/>
          <w:szCs w:val="20"/>
        </w:rPr>
        <w:t>n’est</w:t>
      </w:r>
      <w:r w:rsidR="00161A5C">
        <w:rPr>
          <w:rFonts w:ascii="Arial" w:hAnsi="Arial" w:cs="Arial"/>
          <w:sz w:val="20"/>
          <w:szCs w:val="20"/>
        </w:rPr>
        <w:t xml:space="preserve"> </w:t>
      </w:r>
      <w:r w:rsidR="005B6209" w:rsidRPr="00215FBD">
        <w:rPr>
          <w:rFonts w:ascii="Arial" w:hAnsi="Arial" w:cs="Arial"/>
          <w:sz w:val="20"/>
          <w:szCs w:val="20"/>
        </w:rPr>
        <w:t>pas</w:t>
      </w:r>
      <w:r w:rsidR="00161A5C">
        <w:rPr>
          <w:rFonts w:ascii="Arial" w:hAnsi="Arial" w:cs="Arial"/>
          <w:sz w:val="20"/>
          <w:szCs w:val="20"/>
        </w:rPr>
        <w:t xml:space="preserve"> </w:t>
      </w:r>
      <w:r w:rsidR="005B6209" w:rsidRPr="00215FBD">
        <w:rPr>
          <w:rFonts w:ascii="Arial" w:hAnsi="Arial" w:cs="Arial"/>
          <w:sz w:val="20"/>
          <w:szCs w:val="20"/>
        </w:rPr>
        <w:t>imputable</w:t>
      </w:r>
      <w:r w:rsidR="00161A5C">
        <w:rPr>
          <w:rFonts w:ascii="Arial" w:hAnsi="Arial" w:cs="Arial"/>
          <w:sz w:val="20"/>
          <w:szCs w:val="20"/>
        </w:rPr>
        <w:t xml:space="preserve"> </w:t>
      </w:r>
      <w:r w:rsidR="005B6209" w:rsidRPr="00215FBD">
        <w:rPr>
          <w:rFonts w:ascii="Arial" w:hAnsi="Arial" w:cs="Arial"/>
          <w:sz w:val="20"/>
          <w:szCs w:val="20"/>
        </w:rPr>
        <w:t>à</w:t>
      </w:r>
      <w:r w:rsidR="00161A5C">
        <w:rPr>
          <w:rFonts w:ascii="Arial" w:hAnsi="Arial" w:cs="Arial"/>
          <w:sz w:val="20"/>
          <w:szCs w:val="20"/>
        </w:rPr>
        <w:t xml:space="preserve"> </w:t>
      </w:r>
      <w:r w:rsidR="005B6209" w:rsidRPr="00215FBD">
        <w:rPr>
          <w:rFonts w:ascii="Arial" w:hAnsi="Arial" w:cs="Arial"/>
          <w:sz w:val="20"/>
          <w:szCs w:val="20"/>
        </w:rPr>
        <w:t>l’entrepreneur;</w:t>
      </w:r>
    </w:p>
    <w:p w14:paraId="46CD3355" w14:textId="77777777" w:rsidR="005B6209" w:rsidRPr="00215FBD" w:rsidRDefault="00F27239" w:rsidP="00EF2F99">
      <w:pPr>
        <w:spacing w:after="0" w:line="240" w:lineRule="auto"/>
        <w:jc w:val="both"/>
        <w:rPr>
          <w:rFonts w:ascii="Arial" w:hAnsi="Arial" w:cs="Arial"/>
          <w:sz w:val="20"/>
          <w:szCs w:val="20"/>
        </w:rPr>
      </w:pPr>
      <w:r w:rsidRPr="00215FBD">
        <w:rPr>
          <w:rFonts w:ascii="Arial" w:hAnsi="Arial" w:cs="Arial"/>
          <w:sz w:val="20"/>
          <w:szCs w:val="20"/>
        </w:rPr>
        <w:lastRenderedPageBreak/>
        <w:t>t</w:t>
      </w:r>
      <w:r w:rsidR="00161A5C">
        <w:rPr>
          <w:rFonts w:ascii="Arial" w:hAnsi="Arial" w:cs="Arial"/>
          <w:sz w:val="20"/>
          <w:szCs w:val="20"/>
        </w:rPr>
        <w:t xml:space="preserve"> </w:t>
      </w:r>
      <w:r w:rsidRPr="00215FBD">
        <w:rPr>
          <w:rFonts w:ascii="Arial" w:hAnsi="Arial" w:cs="Arial"/>
          <w:sz w:val="20"/>
          <w:szCs w:val="20"/>
          <w:vertAlign w:val="subscript"/>
        </w:rPr>
        <w:t>1</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t</w:t>
      </w:r>
      <w:r w:rsidR="00161A5C">
        <w:rPr>
          <w:rFonts w:ascii="Arial" w:hAnsi="Arial" w:cs="Arial"/>
          <w:sz w:val="20"/>
          <w:szCs w:val="20"/>
        </w:rPr>
        <w:t xml:space="preserve"> </w:t>
      </w:r>
      <w:r w:rsidRPr="00215FBD">
        <w:rPr>
          <w:rFonts w:ascii="Arial" w:hAnsi="Arial" w:cs="Arial"/>
          <w:sz w:val="20"/>
          <w:szCs w:val="20"/>
          <w:vertAlign w:val="subscript"/>
        </w:rPr>
        <w:t>2</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t</w:t>
      </w:r>
      <w:r w:rsidR="00161A5C">
        <w:rPr>
          <w:rFonts w:ascii="Arial" w:hAnsi="Arial" w:cs="Arial"/>
          <w:sz w:val="20"/>
          <w:szCs w:val="20"/>
        </w:rPr>
        <w:t xml:space="preserve"> </w:t>
      </w:r>
      <w:r w:rsidR="005B6209" w:rsidRPr="00215FBD">
        <w:rPr>
          <w:rFonts w:ascii="Arial" w:hAnsi="Arial" w:cs="Arial"/>
          <w:sz w:val="20"/>
          <w:szCs w:val="20"/>
          <w:vertAlign w:val="subscript"/>
        </w:rPr>
        <w:t>n</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représentent</w:t>
      </w:r>
      <w:r w:rsidR="00161A5C">
        <w:rPr>
          <w:rFonts w:ascii="Arial" w:hAnsi="Arial" w:cs="Arial"/>
          <w:sz w:val="20"/>
          <w:szCs w:val="20"/>
        </w:rPr>
        <w:t xml:space="preserve"> </w:t>
      </w:r>
      <w:r w:rsidR="005B6209" w:rsidRPr="00215FBD">
        <w:rPr>
          <w:rFonts w:ascii="Arial" w:hAnsi="Arial" w:cs="Arial"/>
          <w:sz w:val="20"/>
          <w:szCs w:val="20"/>
        </w:rPr>
        <w:t>les</w:t>
      </w:r>
      <w:r w:rsidR="00161A5C">
        <w:rPr>
          <w:rFonts w:ascii="Arial" w:hAnsi="Arial" w:cs="Arial"/>
          <w:sz w:val="20"/>
          <w:szCs w:val="20"/>
        </w:rPr>
        <w:t xml:space="preserve"> </w:t>
      </w:r>
      <w:r w:rsidR="005B6209" w:rsidRPr="00215FBD">
        <w:rPr>
          <w:rFonts w:ascii="Arial" w:hAnsi="Arial" w:cs="Arial"/>
          <w:sz w:val="20"/>
          <w:szCs w:val="20"/>
        </w:rPr>
        <w:t>temps</w:t>
      </w:r>
      <w:r w:rsidR="00161A5C">
        <w:rPr>
          <w:rFonts w:ascii="Arial" w:hAnsi="Arial" w:cs="Arial"/>
          <w:sz w:val="20"/>
          <w:szCs w:val="20"/>
        </w:rPr>
        <w:t xml:space="preserve"> </w:t>
      </w:r>
      <w:r w:rsidR="005B6209" w:rsidRPr="00215FBD">
        <w:rPr>
          <w:rFonts w:ascii="Arial" w:hAnsi="Arial" w:cs="Arial"/>
          <w:sz w:val="20"/>
          <w:szCs w:val="20"/>
        </w:rPr>
        <w:t>d’application</w:t>
      </w:r>
      <w:r w:rsidR="00161A5C">
        <w:rPr>
          <w:rFonts w:ascii="Arial" w:hAnsi="Arial" w:cs="Arial"/>
          <w:sz w:val="20"/>
          <w:szCs w:val="20"/>
        </w:rPr>
        <w:t xml:space="preserve"> </w:t>
      </w:r>
      <w:r w:rsidR="005B6209" w:rsidRPr="00215FBD">
        <w:rPr>
          <w:rFonts w:ascii="Arial" w:hAnsi="Arial" w:cs="Arial"/>
          <w:sz w:val="20"/>
          <w:szCs w:val="20"/>
        </w:rPr>
        <w:t>correspondants</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ces</w:t>
      </w:r>
      <w:r w:rsidR="00161A5C">
        <w:rPr>
          <w:rFonts w:ascii="Arial" w:hAnsi="Arial" w:cs="Arial"/>
          <w:sz w:val="20"/>
          <w:szCs w:val="20"/>
        </w:rPr>
        <w:t xml:space="preserve"> </w:t>
      </w:r>
      <w:r w:rsidR="005B6209" w:rsidRPr="00215FBD">
        <w:rPr>
          <w:rFonts w:ascii="Arial" w:hAnsi="Arial" w:cs="Arial"/>
          <w:sz w:val="20"/>
          <w:szCs w:val="20"/>
        </w:rPr>
        <w:t>valeurs,</w:t>
      </w:r>
      <w:r w:rsidR="00161A5C">
        <w:rPr>
          <w:rFonts w:ascii="Arial" w:hAnsi="Arial" w:cs="Arial"/>
          <w:sz w:val="20"/>
          <w:szCs w:val="20"/>
        </w:rPr>
        <w:t xml:space="preserve"> </w:t>
      </w:r>
      <w:r w:rsidR="005B6209" w:rsidRPr="00215FBD">
        <w:rPr>
          <w:rFonts w:ascii="Arial" w:hAnsi="Arial" w:cs="Arial"/>
          <w:sz w:val="20"/>
          <w:szCs w:val="20"/>
        </w:rPr>
        <w:t>exprimés</w:t>
      </w:r>
      <w:r w:rsidR="00161A5C">
        <w:rPr>
          <w:rFonts w:ascii="Arial" w:hAnsi="Arial" w:cs="Arial"/>
          <w:sz w:val="20"/>
          <w:szCs w:val="20"/>
        </w:rPr>
        <w:t xml:space="preserve"> </w:t>
      </w:r>
      <w:r w:rsidR="005B6209" w:rsidRPr="00215FBD">
        <w:rPr>
          <w:rFonts w:ascii="Arial" w:hAnsi="Arial" w:cs="Arial"/>
          <w:sz w:val="20"/>
          <w:szCs w:val="20"/>
        </w:rPr>
        <w:t>en</w:t>
      </w:r>
      <w:r w:rsidR="00161A5C">
        <w:rPr>
          <w:rFonts w:ascii="Arial" w:hAnsi="Arial" w:cs="Arial"/>
          <w:sz w:val="20"/>
          <w:szCs w:val="20"/>
        </w:rPr>
        <w:t xml:space="preserve"> </w:t>
      </w:r>
      <w:proofErr w:type="spellStart"/>
      <w:r w:rsidR="005B6209" w:rsidRPr="00215FBD">
        <w:rPr>
          <w:rFonts w:ascii="Arial" w:hAnsi="Arial" w:cs="Arial"/>
          <w:sz w:val="20"/>
          <w:szCs w:val="20"/>
        </w:rPr>
        <w:t>mois</w:t>
      </w:r>
      <w:proofErr w:type="spellEnd"/>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trente</w:t>
      </w:r>
      <w:r w:rsidR="00161A5C">
        <w:rPr>
          <w:rFonts w:ascii="Arial" w:hAnsi="Arial" w:cs="Arial"/>
          <w:sz w:val="20"/>
          <w:szCs w:val="20"/>
        </w:rPr>
        <w:t xml:space="preserve"> </w:t>
      </w:r>
      <w:r w:rsidR="005B6209" w:rsidRPr="00215FBD">
        <w:rPr>
          <w:rFonts w:ascii="Arial" w:hAnsi="Arial" w:cs="Arial"/>
          <w:sz w:val="20"/>
          <w:szCs w:val="20"/>
        </w:rPr>
        <w:t>jours,</w:t>
      </w:r>
      <w:r w:rsidR="00161A5C">
        <w:rPr>
          <w:rFonts w:ascii="Arial" w:hAnsi="Arial" w:cs="Arial"/>
          <w:sz w:val="20"/>
          <w:szCs w:val="20"/>
        </w:rPr>
        <w:t xml:space="preserve"> </w:t>
      </w:r>
      <w:r w:rsidR="005B6209" w:rsidRPr="00215FBD">
        <w:rPr>
          <w:rFonts w:ascii="Arial" w:hAnsi="Arial" w:cs="Arial"/>
          <w:sz w:val="20"/>
          <w:szCs w:val="20"/>
        </w:rPr>
        <w:t>chaque</w:t>
      </w:r>
      <w:r w:rsidR="00161A5C">
        <w:rPr>
          <w:rFonts w:ascii="Arial" w:hAnsi="Arial" w:cs="Arial"/>
          <w:sz w:val="20"/>
          <w:szCs w:val="20"/>
        </w:rPr>
        <w:t xml:space="preserve"> </w:t>
      </w:r>
      <w:r w:rsidR="005B6209" w:rsidRPr="00215FBD">
        <w:rPr>
          <w:rFonts w:ascii="Arial" w:hAnsi="Arial" w:cs="Arial"/>
          <w:sz w:val="20"/>
          <w:szCs w:val="20"/>
        </w:rPr>
        <w:t>fraction</w:t>
      </w:r>
      <w:r w:rsidR="00161A5C">
        <w:rPr>
          <w:rFonts w:ascii="Arial" w:hAnsi="Arial" w:cs="Arial"/>
          <w:sz w:val="20"/>
          <w:szCs w:val="20"/>
        </w:rPr>
        <w:t xml:space="preserve"> </w:t>
      </w:r>
      <w:r w:rsidR="005B6209" w:rsidRPr="00215FBD">
        <w:rPr>
          <w:rFonts w:ascii="Arial" w:hAnsi="Arial" w:cs="Arial"/>
          <w:sz w:val="20"/>
          <w:szCs w:val="20"/>
        </w:rPr>
        <w:t>du</w:t>
      </w:r>
      <w:r w:rsidR="00161A5C">
        <w:rPr>
          <w:rFonts w:ascii="Arial" w:hAnsi="Arial" w:cs="Arial"/>
          <w:sz w:val="20"/>
          <w:szCs w:val="20"/>
        </w:rPr>
        <w:t xml:space="preserve"> </w:t>
      </w:r>
      <w:r w:rsidR="005B6209" w:rsidRPr="00215FBD">
        <w:rPr>
          <w:rFonts w:ascii="Arial" w:hAnsi="Arial" w:cs="Arial"/>
          <w:sz w:val="20"/>
          <w:szCs w:val="20"/>
        </w:rPr>
        <w:t>mois</w:t>
      </w:r>
      <w:r w:rsidR="00161A5C">
        <w:rPr>
          <w:rFonts w:ascii="Arial" w:hAnsi="Arial" w:cs="Arial"/>
          <w:sz w:val="20"/>
          <w:szCs w:val="20"/>
        </w:rPr>
        <w:t xml:space="preserve"> </w:t>
      </w:r>
      <w:r w:rsidR="005B6209" w:rsidRPr="00215FBD">
        <w:rPr>
          <w:rFonts w:ascii="Arial" w:hAnsi="Arial" w:cs="Arial"/>
          <w:sz w:val="20"/>
          <w:szCs w:val="20"/>
        </w:rPr>
        <w:t>étant</w:t>
      </w:r>
      <w:r w:rsidR="00161A5C">
        <w:rPr>
          <w:rFonts w:ascii="Arial" w:hAnsi="Arial" w:cs="Arial"/>
          <w:sz w:val="20"/>
          <w:szCs w:val="20"/>
        </w:rPr>
        <w:t xml:space="preserve"> </w:t>
      </w:r>
      <w:r w:rsidR="005B6209" w:rsidRPr="00215FBD">
        <w:rPr>
          <w:rFonts w:ascii="Arial" w:hAnsi="Arial" w:cs="Arial"/>
          <w:sz w:val="20"/>
          <w:szCs w:val="20"/>
        </w:rPr>
        <w:t>négligée</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les</w:t>
      </w:r>
      <w:r w:rsidR="00161A5C">
        <w:rPr>
          <w:rFonts w:ascii="Arial" w:hAnsi="Arial" w:cs="Arial"/>
          <w:sz w:val="20"/>
          <w:szCs w:val="20"/>
        </w:rPr>
        <w:t xml:space="preserve"> </w:t>
      </w:r>
      <w:r w:rsidR="005B6209" w:rsidRPr="00215FBD">
        <w:rPr>
          <w:rFonts w:ascii="Arial" w:hAnsi="Arial" w:cs="Arial"/>
          <w:sz w:val="20"/>
          <w:szCs w:val="20"/>
        </w:rPr>
        <w:t>temps</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suspension</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l’exécution</w:t>
      </w:r>
      <w:r w:rsidR="00161A5C">
        <w:rPr>
          <w:rFonts w:ascii="Arial" w:hAnsi="Arial" w:cs="Arial"/>
          <w:sz w:val="20"/>
          <w:szCs w:val="20"/>
        </w:rPr>
        <w:t xml:space="preserve"> </w:t>
      </w:r>
      <w:r w:rsidR="005B6209" w:rsidRPr="00215FBD">
        <w:rPr>
          <w:rFonts w:ascii="Arial" w:hAnsi="Arial" w:cs="Arial"/>
          <w:sz w:val="20"/>
          <w:szCs w:val="20"/>
        </w:rPr>
        <w:t>du</w:t>
      </w:r>
      <w:r w:rsidR="00161A5C">
        <w:rPr>
          <w:rFonts w:ascii="Arial" w:hAnsi="Arial" w:cs="Arial"/>
          <w:sz w:val="20"/>
          <w:szCs w:val="20"/>
        </w:rPr>
        <w:t xml:space="preserve"> </w:t>
      </w:r>
      <w:r w:rsidR="005B6209" w:rsidRPr="00215FBD">
        <w:rPr>
          <w:rFonts w:ascii="Arial" w:hAnsi="Arial" w:cs="Arial"/>
          <w:sz w:val="20"/>
          <w:szCs w:val="20"/>
        </w:rPr>
        <w:t>marché</w:t>
      </w:r>
      <w:r w:rsidR="00161A5C">
        <w:rPr>
          <w:rFonts w:ascii="Arial" w:hAnsi="Arial" w:cs="Arial"/>
          <w:sz w:val="20"/>
          <w:szCs w:val="20"/>
        </w:rPr>
        <w:t xml:space="preserve"> </w:t>
      </w:r>
      <w:r w:rsidR="005B6209" w:rsidRPr="00215FBD">
        <w:rPr>
          <w:rFonts w:ascii="Arial" w:hAnsi="Arial" w:cs="Arial"/>
          <w:sz w:val="20"/>
          <w:szCs w:val="20"/>
        </w:rPr>
        <w:t>n’étant</w:t>
      </w:r>
      <w:r w:rsidR="00161A5C">
        <w:rPr>
          <w:rFonts w:ascii="Arial" w:hAnsi="Arial" w:cs="Arial"/>
          <w:sz w:val="20"/>
          <w:szCs w:val="20"/>
        </w:rPr>
        <w:t xml:space="preserve"> </w:t>
      </w:r>
      <w:r w:rsidR="005B6209" w:rsidRPr="00215FBD">
        <w:rPr>
          <w:rFonts w:ascii="Arial" w:hAnsi="Arial" w:cs="Arial"/>
          <w:sz w:val="20"/>
          <w:szCs w:val="20"/>
        </w:rPr>
        <w:t>pas</w:t>
      </w:r>
      <w:r w:rsidR="00161A5C">
        <w:rPr>
          <w:rFonts w:ascii="Arial" w:hAnsi="Arial" w:cs="Arial"/>
          <w:sz w:val="20"/>
          <w:szCs w:val="20"/>
        </w:rPr>
        <w:t xml:space="preserve"> </w:t>
      </w:r>
      <w:r w:rsidR="005B6209" w:rsidRPr="00215FBD">
        <w:rPr>
          <w:rFonts w:ascii="Arial" w:hAnsi="Arial" w:cs="Arial"/>
          <w:sz w:val="20"/>
          <w:szCs w:val="20"/>
        </w:rPr>
        <w:t>pris</w:t>
      </w:r>
      <w:r w:rsidR="00161A5C">
        <w:rPr>
          <w:rFonts w:ascii="Arial" w:hAnsi="Arial" w:cs="Arial"/>
          <w:sz w:val="20"/>
          <w:szCs w:val="20"/>
        </w:rPr>
        <w:t xml:space="preserve"> </w:t>
      </w:r>
      <w:r w:rsidR="005B6209" w:rsidRPr="00215FBD">
        <w:rPr>
          <w:rFonts w:ascii="Arial" w:hAnsi="Arial" w:cs="Arial"/>
          <w:sz w:val="20"/>
          <w:szCs w:val="20"/>
        </w:rPr>
        <w:t>en</w:t>
      </w:r>
      <w:r w:rsidR="00161A5C">
        <w:rPr>
          <w:rFonts w:ascii="Arial" w:hAnsi="Arial" w:cs="Arial"/>
          <w:sz w:val="20"/>
          <w:szCs w:val="20"/>
        </w:rPr>
        <w:t xml:space="preserve"> </w:t>
      </w:r>
      <w:r w:rsidR="005B6209" w:rsidRPr="00215FBD">
        <w:rPr>
          <w:rFonts w:ascii="Arial" w:hAnsi="Arial" w:cs="Arial"/>
          <w:sz w:val="20"/>
          <w:szCs w:val="20"/>
        </w:rPr>
        <w:t>considération.</w:t>
      </w:r>
    </w:p>
    <w:p w14:paraId="49370C7C"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valeur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E</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calculée</w:t>
      </w:r>
      <w:r w:rsidR="00161A5C">
        <w:rPr>
          <w:rFonts w:ascii="Arial" w:hAnsi="Arial" w:cs="Arial"/>
          <w:sz w:val="20"/>
          <w:szCs w:val="20"/>
        </w:rPr>
        <w:t xml:space="preserve"> </w:t>
      </w:r>
      <w:r w:rsidRPr="00215FBD">
        <w:rPr>
          <w:rFonts w:ascii="Arial" w:hAnsi="Arial" w:cs="Arial"/>
          <w:sz w:val="20"/>
          <w:szCs w:val="20"/>
        </w:rPr>
        <w:t>jusqu’à</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deuxième</w:t>
      </w:r>
      <w:r w:rsidR="00161A5C">
        <w:rPr>
          <w:rFonts w:ascii="Arial" w:hAnsi="Arial" w:cs="Arial"/>
          <w:sz w:val="20"/>
          <w:szCs w:val="20"/>
        </w:rPr>
        <w:t xml:space="preserve"> </w:t>
      </w:r>
      <w:r w:rsidRPr="00215FBD">
        <w:rPr>
          <w:rFonts w:ascii="Arial" w:hAnsi="Arial" w:cs="Arial"/>
          <w:sz w:val="20"/>
          <w:szCs w:val="20"/>
        </w:rPr>
        <w:t>décimale.</w:t>
      </w:r>
    </w:p>
    <w:p w14:paraId="5FE6CB42" w14:textId="77777777" w:rsidR="00F27239" w:rsidRDefault="00F27239" w:rsidP="00EF2F99">
      <w:pPr>
        <w:spacing w:after="0" w:line="240" w:lineRule="auto"/>
        <w:jc w:val="both"/>
        <w:rPr>
          <w:rFonts w:ascii="Arial" w:hAnsi="Arial" w:cs="Arial"/>
          <w:sz w:val="20"/>
          <w:szCs w:val="20"/>
        </w:rPr>
      </w:pPr>
    </w:p>
    <w:p w14:paraId="3410977E" w14:textId="77777777" w:rsidR="004E4F09" w:rsidRPr="00215FBD" w:rsidRDefault="005B6209" w:rsidP="007418F8">
      <w:pPr>
        <w:spacing w:after="0" w:line="240" w:lineRule="auto"/>
        <w:jc w:val="center"/>
        <w:rPr>
          <w:rFonts w:ascii="Arial" w:hAnsi="Arial" w:cs="Arial"/>
          <w:b/>
          <w:sz w:val="20"/>
          <w:szCs w:val="20"/>
        </w:rPr>
      </w:pPr>
      <w:r w:rsidRPr="00215FBD">
        <w:rPr>
          <w:rFonts w:ascii="Arial" w:hAnsi="Arial" w:cs="Arial"/>
          <w:b/>
          <w:sz w:val="20"/>
          <w:szCs w:val="20"/>
        </w:rPr>
        <w:t>Paiements</w:t>
      </w:r>
    </w:p>
    <w:p w14:paraId="7B90818E" w14:textId="77777777" w:rsidR="004E4F09" w:rsidRPr="00215FBD" w:rsidRDefault="004E4F09" w:rsidP="00EF2F99">
      <w:pPr>
        <w:spacing w:after="0" w:line="240" w:lineRule="auto"/>
        <w:jc w:val="both"/>
        <w:rPr>
          <w:rFonts w:ascii="Arial" w:hAnsi="Arial" w:cs="Arial"/>
          <w:b/>
          <w:sz w:val="20"/>
          <w:szCs w:val="20"/>
        </w:rPr>
      </w:pPr>
    </w:p>
    <w:p w14:paraId="71C71B0B" w14:textId="77777777" w:rsidR="005B6209" w:rsidRPr="00215FBD" w:rsidRDefault="00981DF3" w:rsidP="00EF2F99">
      <w:pPr>
        <w:spacing w:after="0" w:line="240" w:lineRule="auto"/>
        <w:jc w:val="both"/>
        <w:rPr>
          <w:rFonts w:ascii="Arial" w:hAnsi="Arial" w:cs="Arial"/>
          <w:sz w:val="20"/>
          <w:szCs w:val="20"/>
        </w:rPr>
      </w:pPr>
      <w:r w:rsidRPr="00215FBD">
        <w:rPr>
          <w:rFonts w:ascii="Arial" w:hAnsi="Arial" w:cs="Arial"/>
          <w:b/>
          <w:sz w:val="20"/>
          <w:szCs w:val="20"/>
          <w:u w:val="single"/>
        </w:rPr>
        <w:t>Article</w:t>
      </w:r>
      <w:r w:rsidR="00161A5C">
        <w:rPr>
          <w:rFonts w:ascii="Arial" w:hAnsi="Arial" w:cs="Arial"/>
          <w:b/>
          <w:sz w:val="20"/>
          <w:szCs w:val="20"/>
          <w:u w:val="single"/>
        </w:rPr>
        <w:t xml:space="preserve"> </w:t>
      </w:r>
      <w:r w:rsidR="005B6209" w:rsidRPr="00215FBD">
        <w:rPr>
          <w:rFonts w:ascii="Arial" w:hAnsi="Arial" w:cs="Arial"/>
          <w:b/>
          <w:sz w:val="20"/>
          <w:szCs w:val="20"/>
          <w:u w:val="single"/>
        </w:rPr>
        <w:t>95</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5B6209" w:rsidRPr="00215FBD">
        <w:rPr>
          <w:rFonts w:ascii="Arial" w:hAnsi="Arial" w:cs="Arial"/>
          <w:sz w:val="20"/>
          <w:szCs w:val="20"/>
        </w:rPr>
        <w:t>.</w:t>
      </w:r>
      <w:r w:rsidR="00161A5C">
        <w:rPr>
          <w:rFonts w:ascii="Arial" w:hAnsi="Arial" w:cs="Arial"/>
          <w:sz w:val="20"/>
          <w:szCs w:val="20"/>
        </w:rPr>
        <w:t xml:space="preserve"> </w:t>
      </w:r>
      <w:r w:rsidR="005B6209" w:rsidRPr="00215FBD">
        <w:rPr>
          <w:rFonts w:ascii="Arial" w:hAnsi="Arial" w:cs="Arial"/>
          <w:sz w:val="20"/>
          <w:szCs w:val="20"/>
        </w:rPr>
        <w:t>Tant</w:t>
      </w:r>
      <w:r w:rsidR="00161A5C">
        <w:rPr>
          <w:rFonts w:ascii="Arial" w:hAnsi="Arial" w:cs="Arial"/>
          <w:sz w:val="20"/>
          <w:szCs w:val="20"/>
        </w:rPr>
        <w:t xml:space="preserve"> </w:t>
      </w:r>
      <w:r w:rsidR="005B6209" w:rsidRPr="00215FBD">
        <w:rPr>
          <w:rFonts w:ascii="Arial" w:hAnsi="Arial" w:cs="Arial"/>
          <w:sz w:val="20"/>
          <w:szCs w:val="20"/>
        </w:rPr>
        <w:t>pour</w:t>
      </w:r>
      <w:r w:rsidR="00161A5C">
        <w:rPr>
          <w:rFonts w:ascii="Arial" w:hAnsi="Arial" w:cs="Arial"/>
          <w:sz w:val="20"/>
          <w:szCs w:val="20"/>
        </w:rPr>
        <w:t xml:space="preserve"> </w:t>
      </w:r>
      <w:r w:rsidR="005B6209" w:rsidRPr="00215FBD">
        <w:rPr>
          <w:rFonts w:ascii="Arial" w:hAnsi="Arial" w:cs="Arial"/>
          <w:sz w:val="20"/>
          <w:szCs w:val="20"/>
        </w:rPr>
        <w:t>les</w:t>
      </w:r>
      <w:r w:rsidR="00161A5C">
        <w:rPr>
          <w:rFonts w:ascii="Arial" w:hAnsi="Arial" w:cs="Arial"/>
          <w:sz w:val="20"/>
          <w:szCs w:val="20"/>
        </w:rPr>
        <w:t xml:space="preserve"> </w:t>
      </w:r>
      <w:r w:rsidR="005B6209" w:rsidRPr="00215FBD">
        <w:rPr>
          <w:rFonts w:ascii="Arial" w:hAnsi="Arial" w:cs="Arial"/>
          <w:sz w:val="20"/>
          <w:szCs w:val="20"/>
        </w:rPr>
        <w:t>acomptes</w:t>
      </w:r>
      <w:r w:rsidR="00161A5C">
        <w:rPr>
          <w:rFonts w:ascii="Arial" w:hAnsi="Arial" w:cs="Arial"/>
          <w:sz w:val="20"/>
          <w:szCs w:val="20"/>
        </w:rPr>
        <w:t xml:space="preserve"> </w:t>
      </w:r>
      <w:r w:rsidR="005B6209" w:rsidRPr="00215FBD">
        <w:rPr>
          <w:rFonts w:ascii="Arial" w:hAnsi="Arial" w:cs="Arial"/>
          <w:sz w:val="20"/>
          <w:szCs w:val="20"/>
        </w:rPr>
        <w:t>que</w:t>
      </w:r>
      <w:r w:rsidR="00161A5C">
        <w:rPr>
          <w:rFonts w:ascii="Arial" w:hAnsi="Arial" w:cs="Arial"/>
          <w:sz w:val="20"/>
          <w:szCs w:val="20"/>
        </w:rPr>
        <w:t xml:space="preserve"> </w:t>
      </w:r>
      <w:r w:rsidR="005B6209" w:rsidRPr="00215FBD">
        <w:rPr>
          <w:rFonts w:ascii="Arial" w:hAnsi="Arial" w:cs="Arial"/>
          <w:sz w:val="20"/>
          <w:szCs w:val="20"/>
        </w:rPr>
        <w:t>pour</w:t>
      </w:r>
      <w:r w:rsidR="00161A5C">
        <w:rPr>
          <w:rFonts w:ascii="Arial" w:hAnsi="Arial" w:cs="Arial"/>
          <w:sz w:val="20"/>
          <w:szCs w:val="20"/>
        </w:rPr>
        <w:t xml:space="preserve"> </w:t>
      </w:r>
      <w:r w:rsidR="005B6209" w:rsidRPr="00215FBD">
        <w:rPr>
          <w:rFonts w:ascii="Arial" w:hAnsi="Arial" w:cs="Arial"/>
          <w:sz w:val="20"/>
          <w:szCs w:val="20"/>
        </w:rPr>
        <w:t>le</w:t>
      </w:r>
      <w:r w:rsidR="00161A5C">
        <w:rPr>
          <w:rFonts w:ascii="Arial" w:hAnsi="Arial" w:cs="Arial"/>
          <w:sz w:val="20"/>
          <w:szCs w:val="20"/>
        </w:rPr>
        <w:t xml:space="preserve"> </w:t>
      </w:r>
      <w:r w:rsidR="005B6209" w:rsidRPr="00215FBD">
        <w:rPr>
          <w:rFonts w:ascii="Arial" w:hAnsi="Arial" w:cs="Arial"/>
          <w:sz w:val="20"/>
          <w:szCs w:val="20"/>
        </w:rPr>
        <w:t>dernier</w:t>
      </w:r>
      <w:r w:rsidR="00161A5C">
        <w:rPr>
          <w:rFonts w:ascii="Arial" w:hAnsi="Arial" w:cs="Arial"/>
          <w:sz w:val="20"/>
          <w:szCs w:val="20"/>
        </w:rPr>
        <w:t xml:space="preserve"> </w:t>
      </w:r>
      <w:r w:rsidR="005B6209" w:rsidRPr="00215FBD">
        <w:rPr>
          <w:rFonts w:ascii="Arial" w:hAnsi="Arial" w:cs="Arial"/>
          <w:sz w:val="20"/>
          <w:szCs w:val="20"/>
        </w:rPr>
        <w:t>paiement</w:t>
      </w:r>
      <w:r w:rsidR="00161A5C">
        <w:rPr>
          <w:rFonts w:ascii="Arial" w:hAnsi="Arial" w:cs="Arial"/>
          <w:sz w:val="20"/>
          <w:szCs w:val="20"/>
        </w:rPr>
        <w:t xml:space="preserve"> </w:t>
      </w:r>
      <w:r w:rsidR="005B6209" w:rsidRPr="00215FBD">
        <w:rPr>
          <w:rFonts w:ascii="Arial" w:hAnsi="Arial" w:cs="Arial"/>
          <w:sz w:val="20"/>
          <w:szCs w:val="20"/>
        </w:rPr>
        <w:t>pour</w:t>
      </w:r>
      <w:r w:rsidR="00161A5C">
        <w:rPr>
          <w:rFonts w:ascii="Arial" w:hAnsi="Arial" w:cs="Arial"/>
          <w:sz w:val="20"/>
          <w:szCs w:val="20"/>
        </w:rPr>
        <w:t xml:space="preserve"> </w:t>
      </w:r>
      <w:r w:rsidR="005B6209" w:rsidRPr="00215FBD">
        <w:rPr>
          <w:rFonts w:ascii="Arial" w:hAnsi="Arial" w:cs="Arial"/>
          <w:sz w:val="20"/>
          <w:szCs w:val="20"/>
        </w:rPr>
        <w:t>solde</w:t>
      </w:r>
      <w:r w:rsidR="00161A5C">
        <w:rPr>
          <w:rFonts w:ascii="Arial" w:hAnsi="Arial" w:cs="Arial"/>
          <w:sz w:val="20"/>
          <w:szCs w:val="20"/>
        </w:rPr>
        <w:t xml:space="preserve"> </w:t>
      </w:r>
      <w:r w:rsidR="005B6209" w:rsidRPr="00215FBD">
        <w:rPr>
          <w:rFonts w:ascii="Arial" w:hAnsi="Arial" w:cs="Arial"/>
          <w:sz w:val="20"/>
          <w:szCs w:val="20"/>
        </w:rPr>
        <w:t>ou</w:t>
      </w:r>
      <w:r w:rsidR="00161A5C">
        <w:rPr>
          <w:rFonts w:ascii="Arial" w:hAnsi="Arial" w:cs="Arial"/>
          <w:sz w:val="20"/>
          <w:szCs w:val="20"/>
        </w:rPr>
        <w:t xml:space="preserve"> </w:t>
      </w:r>
      <w:r w:rsidR="005B6209" w:rsidRPr="00215FBD">
        <w:rPr>
          <w:rFonts w:ascii="Arial" w:hAnsi="Arial" w:cs="Arial"/>
          <w:sz w:val="20"/>
          <w:szCs w:val="20"/>
        </w:rPr>
        <w:t>le</w:t>
      </w:r>
      <w:r w:rsidR="00161A5C">
        <w:rPr>
          <w:rFonts w:ascii="Arial" w:hAnsi="Arial" w:cs="Arial"/>
          <w:sz w:val="20"/>
          <w:szCs w:val="20"/>
        </w:rPr>
        <w:t xml:space="preserve"> </w:t>
      </w:r>
      <w:r w:rsidR="005B6209" w:rsidRPr="00215FBD">
        <w:rPr>
          <w:rFonts w:ascii="Arial" w:hAnsi="Arial" w:cs="Arial"/>
          <w:sz w:val="20"/>
          <w:szCs w:val="20"/>
        </w:rPr>
        <w:t>paiement</w:t>
      </w:r>
      <w:r w:rsidR="00161A5C">
        <w:rPr>
          <w:rFonts w:ascii="Arial" w:hAnsi="Arial" w:cs="Arial"/>
          <w:sz w:val="20"/>
          <w:szCs w:val="20"/>
        </w:rPr>
        <w:t xml:space="preserve"> </w:t>
      </w:r>
      <w:r w:rsidR="005B6209" w:rsidRPr="00215FBD">
        <w:rPr>
          <w:rFonts w:ascii="Arial" w:hAnsi="Arial" w:cs="Arial"/>
          <w:sz w:val="20"/>
          <w:szCs w:val="20"/>
        </w:rPr>
        <w:t>unique</w:t>
      </w:r>
      <w:r w:rsidR="00161A5C">
        <w:rPr>
          <w:rFonts w:ascii="Arial" w:hAnsi="Arial" w:cs="Arial"/>
          <w:sz w:val="20"/>
          <w:szCs w:val="20"/>
        </w:rPr>
        <w:t xml:space="preserve"> </w:t>
      </w:r>
      <w:r w:rsidR="005B6209" w:rsidRPr="00215FBD">
        <w:rPr>
          <w:rFonts w:ascii="Arial" w:hAnsi="Arial" w:cs="Arial"/>
          <w:sz w:val="20"/>
          <w:szCs w:val="20"/>
        </w:rPr>
        <w:t>d</w:t>
      </w:r>
      <w:r w:rsidR="00F27239" w:rsidRPr="00215FBD">
        <w:rPr>
          <w:rFonts w:ascii="Arial" w:hAnsi="Arial" w:cs="Arial"/>
          <w:sz w:val="20"/>
          <w:szCs w:val="20"/>
        </w:rPr>
        <w:t>u</w:t>
      </w:r>
      <w:r w:rsidR="00161A5C">
        <w:rPr>
          <w:rFonts w:ascii="Arial" w:hAnsi="Arial" w:cs="Arial"/>
          <w:sz w:val="20"/>
          <w:szCs w:val="20"/>
        </w:rPr>
        <w:t xml:space="preserve"> </w:t>
      </w:r>
      <w:r w:rsidR="00F27239" w:rsidRPr="00215FBD">
        <w:rPr>
          <w:rFonts w:ascii="Arial" w:hAnsi="Arial" w:cs="Arial"/>
          <w:sz w:val="20"/>
          <w:szCs w:val="20"/>
        </w:rPr>
        <w:t>montant</w:t>
      </w:r>
      <w:r w:rsidR="00161A5C">
        <w:rPr>
          <w:rFonts w:ascii="Arial" w:hAnsi="Arial" w:cs="Arial"/>
          <w:sz w:val="20"/>
          <w:szCs w:val="20"/>
        </w:rPr>
        <w:t xml:space="preserve"> </w:t>
      </w:r>
      <w:r w:rsidR="00F27239" w:rsidRPr="00215FBD">
        <w:rPr>
          <w:rFonts w:ascii="Arial" w:hAnsi="Arial" w:cs="Arial"/>
          <w:sz w:val="20"/>
          <w:szCs w:val="20"/>
        </w:rPr>
        <w:t>du</w:t>
      </w:r>
      <w:r w:rsidR="00161A5C">
        <w:rPr>
          <w:rFonts w:ascii="Arial" w:hAnsi="Arial" w:cs="Arial"/>
          <w:sz w:val="20"/>
          <w:szCs w:val="20"/>
        </w:rPr>
        <w:t xml:space="preserve"> </w:t>
      </w:r>
      <w:r w:rsidR="00F27239" w:rsidRPr="00215FBD">
        <w:rPr>
          <w:rFonts w:ascii="Arial" w:hAnsi="Arial" w:cs="Arial"/>
          <w:sz w:val="20"/>
          <w:szCs w:val="20"/>
        </w:rPr>
        <w:t>marché,</w:t>
      </w:r>
      <w:r w:rsidR="00161A5C">
        <w:rPr>
          <w:rFonts w:ascii="Arial" w:hAnsi="Arial" w:cs="Arial"/>
          <w:sz w:val="20"/>
          <w:szCs w:val="20"/>
        </w:rPr>
        <w:t xml:space="preserve"> </w:t>
      </w:r>
      <w:r w:rsidR="00F27239" w:rsidRPr="00215FBD">
        <w:rPr>
          <w:rFonts w:ascii="Arial" w:hAnsi="Arial" w:cs="Arial"/>
          <w:sz w:val="20"/>
          <w:szCs w:val="20"/>
        </w:rPr>
        <w:t>l’entrepre</w:t>
      </w:r>
      <w:r w:rsidR="005B6209" w:rsidRPr="00215FBD">
        <w:rPr>
          <w:rFonts w:ascii="Arial" w:hAnsi="Arial" w:cs="Arial"/>
          <w:sz w:val="20"/>
          <w:szCs w:val="20"/>
        </w:rPr>
        <w:t>neur</w:t>
      </w:r>
      <w:r w:rsidR="00161A5C">
        <w:rPr>
          <w:rFonts w:ascii="Arial" w:hAnsi="Arial" w:cs="Arial"/>
          <w:sz w:val="20"/>
          <w:szCs w:val="20"/>
        </w:rPr>
        <w:t xml:space="preserve"> </w:t>
      </w:r>
      <w:r w:rsidR="005B6209" w:rsidRPr="00215FBD">
        <w:rPr>
          <w:rFonts w:ascii="Arial" w:hAnsi="Arial" w:cs="Arial"/>
          <w:sz w:val="20"/>
          <w:szCs w:val="20"/>
        </w:rPr>
        <w:t>est</w:t>
      </w:r>
      <w:r w:rsidR="00161A5C">
        <w:rPr>
          <w:rFonts w:ascii="Arial" w:hAnsi="Arial" w:cs="Arial"/>
          <w:sz w:val="20"/>
          <w:szCs w:val="20"/>
        </w:rPr>
        <w:t xml:space="preserve"> </w:t>
      </w:r>
      <w:r w:rsidR="005B6209" w:rsidRPr="00215FBD">
        <w:rPr>
          <w:rFonts w:ascii="Arial" w:hAnsi="Arial" w:cs="Arial"/>
          <w:sz w:val="20"/>
          <w:szCs w:val="20"/>
        </w:rPr>
        <w:t>tenu</w:t>
      </w:r>
      <w:r w:rsidR="00161A5C">
        <w:rPr>
          <w:rFonts w:ascii="Arial" w:hAnsi="Arial" w:cs="Arial"/>
          <w:sz w:val="20"/>
          <w:szCs w:val="20"/>
        </w:rPr>
        <w:t xml:space="preserve"> </w:t>
      </w:r>
      <w:r w:rsidR="005B6209" w:rsidRPr="00215FBD">
        <w:rPr>
          <w:rFonts w:ascii="Arial" w:hAnsi="Arial" w:cs="Arial"/>
          <w:sz w:val="20"/>
          <w:szCs w:val="20"/>
        </w:rPr>
        <w:t>d’introduire</w:t>
      </w:r>
      <w:r w:rsidR="00161A5C">
        <w:rPr>
          <w:rFonts w:ascii="Arial" w:hAnsi="Arial" w:cs="Arial"/>
          <w:sz w:val="20"/>
          <w:szCs w:val="20"/>
        </w:rPr>
        <w:t xml:space="preserve"> </w:t>
      </w:r>
      <w:r w:rsidR="005B6209" w:rsidRPr="00215FBD">
        <w:rPr>
          <w:rFonts w:ascii="Arial" w:hAnsi="Arial" w:cs="Arial"/>
          <w:sz w:val="20"/>
          <w:szCs w:val="20"/>
        </w:rPr>
        <w:t>une</w:t>
      </w:r>
      <w:r w:rsidR="00161A5C">
        <w:rPr>
          <w:rFonts w:ascii="Arial" w:hAnsi="Arial" w:cs="Arial"/>
          <w:sz w:val="20"/>
          <w:szCs w:val="20"/>
        </w:rPr>
        <w:t xml:space="preserve"> </w:t>
      </w:r>
      <w:r w:rsidR="005B6209" w:rsidRPr="00215FBD">
        <w:rPr>
          <w:rFonts w:ascii="Arial" w:hAnsi="Arial" w:cs="Arial"/>
          <w:sz w:val="20"/>
          <w:szCs w:val="20"/>
        </w:rPr>
        <w:t>déclaration</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créance</w:t>
      </w:r>
      <w:r w:rsidR="00161A5C">
        <w:rPr>
          <w:rFonts w:ascii="Arial" w:hAnsi="Arial" w:cs="Arial"/>
          <w:sz w:val="20"/>
          <w:szCs w:val="20"/>
        </w:rPr>
        <w:t xml:space="preserve"> </w:t>
      </w:r>
      <w:r w:rsidR="005B6209" w:rsidRPr="00215FBD">
        <w:rPr>
          <w:rFonts w:ascii="Arial" w:hAnsi="Arial" w:cs="Arial"/>
          <w:sz w:val="20"/>
          <w:szCs w:val="20"/>
        </w:rPr>
        <w:t>datée,</w:t>
      </w:r>
      <w:r w:rsidR="00161A5C">
        <w:rPr>
          <w:rFonts w:ascii="Arial" w:hAnsi="Arial" w:cs="Arial"/>
          <w:sz w:val="20"/>
          <w:szCs w:val="20"/>
        </w:rPr>
        <w:t xml:space="preserve"> </w:t>
      </w:r>
      <w:r w:rsidR="005B6209" w:rsidRPr="00215FBD">
        <w:rPr>
          <w:rFonts w:ascii="Arial" w:hAnsi="Arial" w:cs="Arial"/>
          <w:sz w:val="20"/>
          <w:szCs w:val="20"/>
        </w:rPr>
        <w:t>signée</w:t>
      </w:r>
      <w:r w:rsidR="00161A5C">
        <w:rPr>
          <w:rFonts w:ascii="Arial" w:hAnsi="Arial" w:cs="Arial"/>
          <w:sz w:val="20"/>
          <w:szCs w:val="20"/>
        </w:rPr>
        <w:t xml:space="preserve"> </w:t>
      </w:r>
      <w:r w:rsidR="005B6209" w:rsidRPr="00215FBD">
        <w:rPr>
          <w:rFonts w:ascii="Arial" w:hAnsi="Arial" w:cs="Arial"/>
          <w:sz w:val="20"/>
          <w:szCs w:val="20"/>
        </w:rPr>
        <w:t>et</w:t>
      </w:r>
      <w:r w:rsidR="00161A5C">
        <w:rPr>
          <w:rFonts w:ascii="Arial" w:hAnsi="Arial" w:cs="Arial"/>
          <w:sz w:val="20"/>
          <w:szCs w:val="20"/>
        </w:rPr>
        <w:t xml:space="preserve"> </w:t>
      </w:r>
      <w:r w:rsidR="005B6209" w:rsidRPr="00215FBD">
        <w:rPr>
          <w:rFonts w:ascii="Arial" w:hAnsi="Arial" w:cs="Arial"/>
          <w:sz w:val="20"/>
          <w:szCs w:val="20"/>
        </w:rPr>
        <w:t>appuyée</w:t>
      </w:r>
      <w:r w:rsidR="00161A5C">
        <w:rPr>
          <w:rFonts w:ascii="Arial" w:hAnsi="Arial" w:cs="Arial"/>
          <w:sz w:val="20"/>
          <w:szCs w:val="20"/>
        </w:rPr>
        <w:t xml:space="preserve"> </w:t>
      </w:r>
      <w:r w:rsidR="005B6209" w:rsidRPr="00215FBD">
        <w:rPr>
          <w:rFonts w:ascii="Arial" w:hAnsi="Arial" w:cs="Arial"/>
          <w:sz w:val="20"/>
          <w:szCs w:val="20"/>
        </w:rPr>
        <w:t>d’un</w:t>
      </w:r>
      <w:r w:rsidR="00161A5C">
        <w:rPr>
          <w:rFonts w:ascii="Arial" w:hAnsi="Arial" w:cs="Arial"/>
          <w:sz w:val="20"/>
          <w:szCs w:val="20"/>
        </w:rPr>
        <w:t xml:space="preserve"> </w:t>
      </w:r>
      <w:r w:rsidR="005B6209" w:rsidRPr="00215FBD">
        <w:rPr>
          <w:rFonts w:ascii="Arial" w:hAnsi="Arial" w:cs="Arial"/>
          <w:sz w:val="20"/>
          <w:szCs w:val="20"/>
        </w:rPr>
        <w:t>état</w:t>
      </w:r>
      <w:r w:rsidR="00161A5C">
        <w:rPr>
          <w:rFonts w:ascii="Arial" w:hAnsi="Arial" w:cs="Arial"/>
          <w:sz w:val="20"/>
          <w:szCs w:val="20"/>
        </w:rPr>
        <w:t xml:space="preserve"> </w:t>
      </w:r>
      <w:r w:rsidR="005B6209" w:rsidRPr="00215FBD">
        <w:rPr>
          <w:rFonts w:ascii="Arial" w:hAnsi="Arial" w:cs="Arial"/>
          <w:sz w:val="20"/>
          <w:szCs w:val="20"/>
        </w:rPr>
        <w:t>détaillé</w:t>
      </w:r>
      <w:r w:rsidR="00161A5C">
        <w:rPr>
          <w:rFonts w:ascii="Arial" w:hAnsi="Arial" w:cs="Arial"/>
          <w:sz w:val="20"/>
          <w:szCs w:val="20"/>
        </w:rPr>
        <w:t xml:space="preserve"> </w:t>
      </w:r>
      <w:r w:rsidR="005B6209" w:rsidRPr="00215FBD">
        <w:rPr>
          <w:rFonts w:ascii="Arial" w:hAnsi="Arial" w:cs="Arial"/>
          <w:sz w:val="20"/>
          <w:szCs w:val="20"/>
        </w:rPr>
        <w:t>des</w:t>
      </w:r>
      <w:r w:rsidR="00161A5C">
        <w:rPr>
          <w:rFonts w:ascii="Arial" w:hAnsi="Arial" w:cs="Arial"/>
          <w:sz w:val="20"/>
          <w:szCs w:val="20"/>
        </w:rPr>
        <w:t xml:space="preserve"> </w:t>
      </w:r>
      <w:r w:rsidR="005B6209" w:rsidRPr="00215FBD">
        <w:rPr>
          <w:rFonts w:ascii="Arial" w:hAnsi="Arial" w:cs="Arial"/>
          <w:sz w:val="20"/>
          <w:szCs w:val="20"/>
        </w:rPr>
        <w:t>travaux</w:t>
      </w:r>
      <w:r w:rsidR="00161A5C">
        <w:rPr>
          <w:rFonts w:ascii="Arial" w:hAnsi="Arial" w:cs="Arial"/>
          <w:sz w:val="20"/>
          <w:szCs w:val="20"/>
        </w:rPr>
        <w:t xml:space="preserve"> </w:t>
      </w:r>
      <w:r w:rsidR="005B6209" w:rsidRPr="00215FBD">
        <w:rPr>
          <w:rFonts w:ascii="Arial" w:hAnsi="Arial" w:cs="Arial"/>
          <w:sz w:val="20"/>
          <w:szCs w:val="20"/>
        </w:rPr>
        <w:t>réalisés</w:t>
      </w:r>
      <w:r w:rsidR="00161A5C">
        <w:rPr>
          <w:rFonts w:ascii="Arial" w:hAnsi="Arial" w:cs="Arial"/>
          <w:sz w:val="20"/>
          <w:szCs w:val="20"/>
        </w:rPr>
        <w:t xml:space="preserve"> </w:t>
      </w:r>
      <w:proofErr w:type="spellStart"/>
      <w:r w:rsidR="005B6209" w:rsidRPr="00215FBD">
        <w:rPr>
          <w:rFonts w:ascii="Arial" w:hAnsi="Arial" w:cs="Arial"/>
          <w:sz w:val="20"/>
          <w:szCs w:val="20"/>
        </w:rPr>
        <w:t>justiﬁant</w:t>
      </w:r>
      <w:proofErr w:type="spellEnd"/>
      <w:r w:rsidR="00161A5C">
        <w:rPr>
          <w:rFonts w:ascii="Arial" w:hAnsi="Arial" w:cs="Arial"/>
          <w:sz w:val="20"/>
          <w:szCs w:val="20"/>
        </w:rPr>
        <w:t xml:space="preserve"> </w:t>
      </w:r>
      <w:r w:rsidR="005B6209" w:rsidRPr="00215FBD">
        <w:rPr>
          <w:rFonts w:ascii="Arial" w:hAnsi="Arial" w:cs="Arial"/>
          <w:sz w:val="20"/>
          <w:szCs w:val="20"/>
        </w:rPr>
        <w:t>selon</w:t>
      </w:r>
      <w:r w:rsidR="00161A5C">
        <w:rPr>
          <w:rFonts w:ascii="Arial" w:hAnsi="Arial" w:cs="Arial"/>
          <w:sz w:val="20"/>
          <w:szCs w:val="20"/>
        </w:rPr>
        <w:t xml:space="preserve"> </w:t>
      </w:r>
      <w:r w:rsidR="005B6209" w:rsidRPr="00215FBD">
        <w:rPr>
          <w:rFonts w:ascii="Arial" w:hAnsi="Arial" w:cs="Arial"/>
          <w:sz w:val="20"/>
          <w:szCs w:val="20"/>
        </w:rPr>
        <w:t>lui</w:t>
      </w:r>
      <w:r w:rsidR="00161A5C">
        <w:rPr>
          <w:rFonts w:ascii="Arial" w:hAnsi="Arial" w:cs="Arial"/>
          <w:sz w:val="20"/>
          <w:szCs w:val="20"/>
        </w:rPr>
        <w:t xml:space="preserve"> </w:t>
      </w:r>
      <w:r w:rsidR="005B6209" w:rsidRPr="00215FBD">
        <w:rPr>
          <w:rFonts w:ascii="Arial" w:hAnsi="Arial" w:cs="Arial"/>
          <w:sz w:val="20"/>
          <w:szCs w:val="20"/>
        </w:rPr>
        <w:t>le</w:t>
      </w:r>
      <w:r w:rsidR="00161A5C">
        <w:rPr>
          <w:rFonts w:ascii="Arial" w:hAnsi="Arial" w:cs="Arial"/>
          <w:sz w:val="20"/>
          <w:szCs w:val="20"/>
        </w:rPr>
        <w:t xml:space="preserve"> </w:t>
      </w:r>
      <w:r w:rsidR="005B6209" w:rsidRPr="00215FBD">
        <w:rPr>
          <w:rFonts w:ascii="Arial" w:hAnsi="Arial" w:cs="Arial"/>
          <w:sz w:val="20"/>
          <w:szCs w:val="20"/>
        </w:rPr>
        <w:t>paiement</w:t>
      </w:r>
      <w:r w:rsidR="00161A5C">
        <w:rPr>
          <w:rFonts w:ascii="Arial" w:hAnsi="Arial" w:cs="Arial"/>
          <w:sz w:val="20"/>
          <w:szCs w:val="20"/>
        </w:rPr>
        <w:t xml:space="preserve"> </w:t>
      </w:r>
      <w:r w:rsidR="005B6209" w:rsidRPr="00215FBD">
        <w:rPr>
          <w:rFonts w:ascii="Arial" w:hAnsi="Arial" w:cs="Arial"/>
          <w:sz w:val="20"/>
          <w:szCs w:val="20"/>
        </w:rPr>
        <w:t>demandé.</w:t>
      </w:r>
    </w:p>
    <w:p w14:paraId="7E657BF0"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Cet</w:t>
      </w:r>
      <w:r w:rsidR="00161A5C">
        <w:rPr>
          <w:rFonts w:ascii="Arial" w:hAnsi="Arial" w:cs="Arial"/>
          <w:sz w:val="20"/>
          <w:szCs w:val="20"/>
        </w:rPr>
        <w:t xml:space="preserve"> </w:t>
      </w:r>
      <w:r w:rsidRPr="00215FBD">
        <w:rPr>
          <w:rFonts w:ascii="Arial" w:hAnsi="Arial" w:cs="Arial"/>
          <w:sz w:val="20"/>
          <w:szCs w:val="20"/>
        </w:rPr>
        <w:t>état</w:t>
      </w:r>
      <w:r w:rsidR="00161A5C">
        <w:rPr>
          <w:rFonts w:ascii="Arial" w:hAnsi="Arial" w:cs="Arial"/>
          <w:sz w:val="20"/>
          <w:szCs w:val="20"/>
        </w:rPr>
        <w:t xml:space="preserve"> </w:t>
      </w:r>
      <w:r w:rsidRPr="00215FBD">
        <w:rPr>
          <w:rFonts w:ascii="Arial" w:hAnsi="Arial" w:cs="Arial"/>
          <w:sz w:val="20"/>
          <w:szCs w:val="20"/>
        </w:rPr>
        <w:t>détaillé</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0043508B" w:rsidRPr="00215FBD">
        <w:rPr>
          <w:rFonts w:ascii="Arial" w:hAnsi="Arial" w:cs="Arial"/>
          <w:sz w:val="20"/>
          <w:szCs w:val="20"/>
        </w:rPr>
        <w:t>comporter</w:t>
      </w:r>
      <w:r w:rsidR="005A043E">
        <w:rPr>
          <w:rFonts w:ascii="Arial" w:hAnsi="Arial" w:cs="Arial"/>
          <w:sz w:val="20"/>
          <w:szCs w:val="20"/>
        </w:rPr>
        <w:t>:</w:t>
      </w:r>
    </w:p>
    <w:p w14:paraId="1650ABA3" w14:textId="77777777" w:rsidR="005B6209" w:rsidRPr="00215FBD" w:rsidRDefault="005B6209" w:rsidP="00352B9C">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quantités</w:t>
      </w:r>
      <w:r w:rsidR="00161A5C">
        <w:rPr>
          <w:rFonts w:ascii="Arial" w:hAnsi="Arial" w:cs="Arial"/>
          <w:sz w:val="20"/>
          <w:szCs w:val="20"/>
        </w:rPr>
        <w:t xml:space="preserve"> </w:t>
      </w:r>
      <w:r w:rsidRPr="00215FBD">
        <w:rPr>
          <w:rFonts w:ascii="Arial" w:hAnsi="Arial" w:cs="Arial"/>
          <w:sz w:val="20"/>
          <w:szCs w:val="20"/>
        </w:rPr>
        <w:t>exécutées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ba</w:t>
      </w:r>
      <w:r w:rsidR="00F27239" w:rsidRPr="00215FBD">
        <w:rPr>
          <w:rFonts w:ascii="Arial" w:hAnsi="Arial" w:cs="Arial"/>
          <w:sz w:val="20"/>
          <w:szCs w:val="20"/>
        </w:rPr>
        <w:t>se</w:t>
      </w:r>
      <w:r w:rsidR="00161A5C">
        <w:rPr>
          <w:rFonts w:ascii="Arial" w:hAnsi="Arial" w:cs="Arial"/>
          <w:sz w:val="20"/>
          <w:szCs w:val="20"/>
        </w:rPr>
        <w:t xml:space="preserve"> </w:t>
      </w:r>
      <w:r w:rsidR="00F27239" w:rsidRPr="00215FBD">
        <w:rPr>
          <w:rFonts w:ascii="Arial" w:hAnsi="Arial" w:cs="Arial"/>
          <w:sz w:val="20"/>
          <w:szCs w:val="20"/>
        </w:rPr>
        <w:t>des</w:t>
      </w:r>
      <w:r w:rsidR="00161A5C">
        <w:rPr>
          <w:rFonts w:ascii="Arial" w:hAnsi="Arial" w:cs="Arial"/>
          <w:sz w:val="20"/>
          <w:szCs w:val="20"/>
        </w:rPr>
        <w:t xml:space="preserve"> </w:t>
      </w:r>
      <w:r w:rsidR="00F27239" w:rsidRPr="00215FBD">
        <w:rPr>
          <w:rFonts w:ascii="Arial" w:hAnsi="Arial" w:cs="Arial"/>
          <w:sz w:val="20"/>
          <w:szCs w:val="20"/>
        </w:rPr>
        <w:t>postes</w:t>
      </w:r>
      <w:r w:rsidR="00161A5C">
        <w:rPr>
          <w:rFonts w:ascii="Arial" w:hAnsi="Arial" w:cs="Arial"/>
          <w:sz w:val="20"/>
          <w:szCs w:val="20"/>
        </w:rPr>
        <w:t xml:space="preserve"> </w:t>
      </w:r>
      <w:r w:rsidR="00F27239" w:rsidRPr="00215FBD">
        <w:rPr>
          <w:rFonts w:ascii="Arial" w:hAnsi="Arial" w:cs="Arial"/>
          <w:sz w:val="20"/>
          <w:szCs w:val="20"/>
        </w:rPr>
        <w:t>du</w:t>
      </w:r>
      <w:r w:rsidR="00161A5C">
        <w:rPr>
          <w:rFonts w:ascii="Arial" w:hAnsi="Arial" w:cs="Arial"/>
          <w:sz w:val="20"/>
          <w:szCs w:val="20"/>
        </w:rPr>
        <w:t xml:space="preserve"> </w:t>
      </w:r>
      <w:r w:rsidR="00F27239" w:rsidRPr="00215FBD">
        <w:rPr>
          <w:rFonts w:ascii="Arial" w:hAnsi="Arial" w:cs="Arial"/>
          <w:sz w:val="20"/>
          <w:szCs w:val="20"/>
        </w:rPr>
        <w:t>métré</w:t>
      </w:r>
      <w:r w:rsidR="00161A5C">
        <w:rPr>
          <w:rFonts w:ascii="Arial" w:hAnsi="Arial" w:cs="Arial"/>
          <w:sz w:val="20"/>
          <w:szCs w:val="20"/>
        </w:rPr>
        <w:t xml:space="preserve"> </w:t>
      </w:r>
      <w:r w:rsidR="00F27239" w:rsidRPr="00215FBD">
        <w:rPr>
          <w:rFonts w:ascii="Arial" w:hAnsi="Arial" w:cs="Arial"/>
          <w:sz w:val="20"/>
          <w:szCs w:val="20"/>
        </w:rPr>
        <w:t>récapitu</w:t>
      </w:r>
      <w:r w:rsidRPr="00215FBD">
        <w:rPr>
          <w:rFonts w:ascii="Arial" w:hAnsi="Arial" w:cs="Arial"/>
          <w:sz w:val="20"/>
          <w:szCs w:val="20"/>
        </w:rPr>
        <w:t>latif</w:t>
      </w:r>
      <w:r w:rsidR="005A043E">
        <w:rPr>
          <w:rFonts w:ascii="Arial" w:hAnsi="Arial" w:cs="Arial"/>
          <w:sz w:val="20"/>
          <w:szCs w:val="20"/>
        </w:rPr>
        <w:t>;</w:t>
      </w:r>
    </w:p>
    <w:p w14:paraId="2FD55306" w14:textId="77777777" w:rsidR="005B6209" w:rsidRPr="00215FBD" w:rsidRDefault="005B6209" w:rsidP="00352B9C">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quantités</w:t>
      </w:r>
      <w:r w:rsidR="00161A5C">
        <w:rPr>
          <w:rFonts w:ascii="Arial" w:hAnsi="Arial" w:cs="Arial"/>
          <w:sz w:val="20"/>
          <w:szCs w:val="20"/>
        </w:rPr>
        <w:t xml:space="preserve"> </w:t>
      </w:r>
      <w:r w:rsidRPr="00215FBD">
        <w:rPr>
          <w:rFonts w:ascii="Arial" w:hAnsi="Arial" w:cs="Arial"/>
          <w:sz w:val="20"/>
          <w:szCs w:val="20"/>
        </w:rPr>
        <w:t>exécutées</w:t>
      </w:r>
      <w:r w:rsidR="00161A5C">
        <w:rPr>
          <w:rFonts w:ascii="Arial" w:hAnsi="Arial" w:cs="Arial"/>
          <w:sz w:val="20"/>
          <w:szCs w:val="20"/>
        </w:rPr>
        <w:t xml:space="preserve"> </w:t>
      </w:r>
      <w:r w:rsidRPr="00215FBD">
        <w:rPr>
          <w:rFonts w:ascii="Arial" w:hAnsi="Arial" w:cs="Arial"/>
          <w:sz w:val="20"/>
          <w:szCs w:val="20"/>
        </w:rPr>
        <w:t>au-delà</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quantités</w:t>
      </w:r>
      <w:r w:rsidR="00161A5C">
        <w:rPr>
          <w:rFonts w:ascii="Arial" w:hAnsi="Arial" w:cs="Arial"/>
          <w:sz w:val="20"/>
          <w:szCs w:val="20"/>
        </w:rPr>
        <w:t xml:space="preserve"> </w:t>
      </w:r>
      <w:r w:rsidRPr="00215FBD">
        <w:rPr>
          <w:rFonts w:ascii="Arial" w:hAnsi="Arial" w:cs="Arial"/>
          <w:sz w:val="20"/>
          <w:szCs w:val="20"/>
        </w:rPr>
        <w:t>présumées</w:t>
      </w:r>
      <w:r w:rsidR="00161A5C">
        <w:rPr>
          <w:rFonts w:ascii="Arial" w:hAnsi="Arial" w:cs="Arial"/>
          <w:sz w:val="20"/>
          <w:szCs w:val="20"/>
        </w:rPr>
        <w:t xml:space="preserve"> </w:t>
      </w:r>
      <w:proofErr w:type="spellStart"/>
      <w:r w:rsidRPr="00215FBD">
        <w:rPr>
          <w:rFonts w:ascii="Arial" w:hAnsi="Arial" w:cs="Arial"/>
          <w:sz w:val="20"/>
          <w:szCs w:val="20"/>
        </w:rPr>
        <w:t>ﬁgurant</w:t>
      </w:r>
      <w:proofErr w:type="spellEnd"/>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postes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00F27239" w:rsidRPr="00215FBD">
        <w:rPr>
          <w:rFonts w:ascii="Arial" w:hAnsi="Arial" w:cs="Arial"/>
          <w:sz w:val="20"/>
          <w:szCs w:val="20"/>
        </w:rPr>
        <w:t>métré</w:t>
      </w:r>
      <w:r w:rsidR="00161A5C">
        <w:rPr>
          <w:rFonts w:ascii="Arial" w:hAnsi="Arial" w:cs="Arial"/>
          <w:sz w:val="20"/>
          <w:szCs w:val="20"/>
        </w:rPr>
        <w:t xml:space="preserve"> </w:t>
      </w:r>
      <w:r w:rsidRPr="00215FBD">
        <w:rPr>
          <w:rFonts w:ascii="Arial" w:hAnsi="Arial" w:cs="Arial"/>
          <w:sz w:val="20"/>
          <w:szCs w:val="20"/>
        </w:rPr>
        <w:t>récapitulatif</w:t>
      </w:r>
      <w:r w:rsidR="005A043E">
        <w:rPr>
          <w:rFonts w:ascii="Arial" w:hAnsi="Arial" w:cs="Arial"/>
          <w:sz w:val="20"/>
          <w:szCs w:val="20"/>
        </w:rPr>
        <w:t>;</w:t>
      </w:r>
    </w:p>
    <w:p w14:paraId="25DED99C" w14:textId="77777777" w:rsidR="005B6209" w:rsidRPr="00215FBD" w:rsidRDefault="005B6209" w:rsidP="00352B9C">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supplémentaires</w:t>
      </w:r>
      <w:r w:rsidR="00161A5C">
        <w:rPr>
          <w:rFonts w:ascii="Arial" w:hAnsi="Arial" w:cs="Arial"/>
          <w:sz w:val="20"/>
          <w:szCs w:val="20"/>
        </w:rPr>
        <w:t xml:space="preserve"> </w:t>
      </w:r>
      <w:r w:rsidRPr="00215FBD">
        <w:rPr>
          <w:rFonts w:ascii="Arial" w:hAnsi="Arial" w:cs="Arial"/>
          <w:sz w:val="20"/>
          <w:szCs w:val="20"/>
        </w:rPr>
        <w:t>exécutés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vertu</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ordre</w:t>
      </w:r>
      <w:r w:rsidR="00161A5C">
        <w:rPr>
          <w:rFonts w:ascii="Arial" w:hAnsi="Arial" w:cs="Arial"/>
          <w:sz w:val="20"/>
          <w:szCs w:val="20"/>
        </w:rPr>
        <w:t xml:space="preserve"> </w:t>
      </w:r>
      <w:r w:rsidRPr="00215FBD">
        <w:rPr>
          <w:rFonts w:ascii="Arial" w:hAnsi="Arial" w:cs="Arial"/>
          <w:sz w:val="20"/>
          <w:szCs w:val="20"/>
        </w:rPr>
        <w:t>écrit</w:t>
      </w:r>
      <w:r w:rsidR="005A043E">
        <w:rPr>
          <w:rFonts w:ascii="Arial" w:hAnsi="Arial" w:cs="Arial"/>
          <w:sz w:val="20"/>
          <w:szCs w:val="20"/>
        </w:rPr>
        <w:t>;</w:t>
      </w:r>
    </w:p>
    <w:p w14:paraId="714EF3A3" w14:textId="77777777" w:rsidR="005B6209" w:rsidRPr="00215FBD" w:rsidRDefault="005B6209" w:rsidP="00352B9C">
      <w:pPr>
        <w:spacing w:after="0" w:line="240" w:lineRule="auto"/>
        <w:jc w:val="both"/>
        <w:rPr>
          <w:rFonts w:ascii="Arial" w:hAnsi="Arial" w:cs="Arial"/>
          <w:sz w:val="20"/>
          <w:szCs w:val="20"/>
        </w:rPr>
      </w:pP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exécutés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w:t>
      </w:r>
      <w:r w:rsidR="00F27239" w:rsidRPr="00215FBD">
        <w:rPr>
          <w:rFonts w:ascii="Arial" w:hAnsi="Arial" w:cs="Arial"/>
          <w:sz w:val="20"/>
          <w:szCs w:val="20"/>
        </w:rPr>
        <w:t>itaires</w:t>
      </w:r>
      <w:r w:rsidR="00161A5C">
        <w:rPr>
          <w:rFonts w:ascii="Arial" w:hAnsi="Arial" w:cs="Arial"/>
          <w:sz w:val="20"/>
          <w:szCs w:val="20"/>
        </w:rPr>
        <w:t xml:space="preserve"> </w:t>
      </w:r>
      <w:r w:rsidR="00F27239" w:rsidRPr="00215FBD">
        <w:rPr>
          <w:rFonts w:ascii="Arial" w:hAnsi="Arial" w:cs="Arial"/>
          <w:sz w:val="20"/>
          <w:szCs w:val="20"/>
        </w:rPr>
        <w:t>proposés</w:t>
      </w:r>
      <w:r w:rsidR="00161A5C">
        <w:rPr>
          <w:rFonts w:ascii="Arial" w:hAnsi="Arial" w:cs="Arial"/>
          <w:sz w:val="20"/>
          <w:szCs w:val="20"/>
        </w:rPr>
        <w:t xml:space="preserve"> </w:t>
      </w:r>
      <w:r w:rsidR="00F27239" w:rsidRPr="00215FBD">
        <w:rPr>
          <w:rFonts w:ascii="Arial" w:hAnsi="Arial" w:cs="Arial"/>
          <w:sz w:val="20"/>
          <w:szCs w:val="20"/>
        </w:rPr>
        <w:t>par</w:t>
      </w:r>
      <w:r w:rsidR="00161A5C">
        <w:rPr>
          <w:rFonts w:ascii="Arial" w:hAnsi="Arial" w:cs="Arial"/>
          <w:sz w:val="20"/>
          <w:szCs w:val="20"/>
        </w:rPr>
        <w:t xml:space="preserve"> </w:t>
      </w:r>
      <w:r w:rsidR="00F27239" w:rsidRPr="00215FBD">
        <w:rPr>
          <w:rFonts w:ascii="Arial" w:hAnsi="Arial" w:cs="Arial"/>
          <w:sz w:val="20"/>
          <w:szCs w:val="20"/>
        </w:rPr>
        <w:t>l’entrepre</w:t>
      </w:r>
      <w:r w:rsidRPr="00215FBD">
        <w:rPr>
          <w:rFonts w:ascii="Arial" w:hAnsi="Arial" w:cs="Arial"/>
          <w:sz w:val="20"/>
          <w:szCs w:val="20"/>
        </w:rPr>
        <w:t>neur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Pr="00215FBD">
        <w:rPr>
          <w:rFonts w:ascii="Arial" w:hAnsi="Arial" w:cs="Arial"/>
          <w:sz w:val="20"/>
          <w:szCs w:val="20"/>
        </w:rPr>
        <w:t>encore</w:t>
      </w:r>
      <w:r w:rsidR="00161A5C">
        <w:rPr>
          <w:rFonts w:ascii="Arial" w:hAnsi="Arial" w:cs="Arial"/>
          <w:sz w:val="20"/>
          <w:szCs w:val="20"/>
        </w:rPr>
        <w:t xml:space="preserve"> </w:t>
      </w:r>
      <w:r w:rsidRPr="00215FBD">
        <w:rPr>
          <w:rFonts w:ascii="Arial" w:hAnsi="Arial" w:cs="Arial"/>
          <w:sz w:val="20"/>
          <w:szCs w:val="20"/>
        </w:rPr>
        <w:t>acceptés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23C62">
        <w:rPr>
          <w:rFonts w:ascii="Arial" w:hAnsi="Arial" w:cs="Arial"/>
          <w:sz w:val="20"/>
          <w:szCs w:val="20"/>
        </w:rPr>
        <w:t>l'</w:t>
      </w:r>
      <w:r w:rsidR="00341E86" w:rsidRPr="00215FBD">
        <w:rPr>
          <w:rFonts w:ascii="Arial" w:hAnsi="Arial" w:cs="Arial"/>
          <w:sz w:val="20"/>
          <w:szCs w:val="20"/>
        </w:rPr>
        <w:t>adjudicateur</w:t>
      </w:r>
      <w:r w:rsidRPr="00215FBD">
        <w:rPr>
          <w:rFonts w:ascii="Arial" w:hAnsi="Arial" w:cs="Arial"/>
          <w:sz w:val="20"/>
          <w:szCs w:val="20"/>
        </w:rPr>
        <w:t>.</w:t>
      </w:r>
    </w:p>
    <w:p w14:paraId="7CE5965E" w14:textId="77777777" w:rsidR="005B6209" w:rsidRPr="00215FBD" w:rsidRDefault="005B6209" w:rsidP="00EF2F99">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dispose</w:t>
      </w:r>
      <w:r w:rsidR="00161A5C">
        <w:rPr>
          <w:rFonts w:ascii="Arial" w:hAnsi="Arial" w:cs="Arial"/>
          <w:sz w:val="20"/>
          <w:szCs w:val="20"/>
        </w:rPr>
        <w:t xml:space="preserve"> </w:t>
      </w:r>
      <w:r w:rsidRPr="00215FBD">
        <w:rPr>
          <w:rFonts w:ascii="Arial" w:hAnsi="Arial" w:cs="Arial"/>
          <w:sz w:val="20"/>
          <w:szCs w:val="20"/>
        </w:rPr>
        <w:t>d’un</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vériﬁcation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partir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déclaration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créance</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l’état</w:t>
      </w:r>
      <w:r w:rsidR="00161A5C">
        <w:rPr>
          <w:rFonts w:ascii="Arial" w:hAnsi="Arial" w:cs="Arial"/>
          <w:sz w:val="20"/>
          <w:szCs w:val="20"/>
        </w:rPr>
        <w:t xml:space="preserve"> </w:t>
      </w:r>
      <w:r w:rsidRPr="00215FBD">
        <w:rPr>
          <w:rFonts w:ascii="Arial" w:hAnsi="Arial" w:cs="Arial"/>
          <w:sz w:val="20"/>
          <w:szCs w:val="20"/>
        </w:rPr>
        <w:t>détaillé</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réalisés</w:t>
      </w:r>
      <w:r w:rsidR="00161A5C">
        <w:rPr>
          <w:rFonts w:ascii="Arial" w:hAnsi="Arial" w:cs="Arial"/>
          <w:sz w:val="20"/>
          <w:szCs w:val="20"/>
        </w:rPr>
        <w:t xml:space="preserve"> </w:t>
      </w:r>
      <w:r w:rsidRPr="00215FBD">
        <w:rPr>
          <w:rFonts w:ascii="Arial" w:hAnsi="Arial" w:cs="Arial"/>
          <w:sz w:val="20"/>
          <w:szCs w:val="20"/>
        </w:rPr>
        <w:t>visé</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00981DF3" w:rsidRPr="00215FBD">
        <w:rPr>
          <w:rFonts w:ascii="Arial" w:hAnsi="Arial" w:cs="Arial"/>
          <w:sz w:val="20"/>
          <w:szCs w:val="20"/>
        </w:rPr>
        <w:t>1er</w:t>
      </w:r>
      <w:r w:rsidRPr="00215FBD">
        <w:rPr>
          <w:rFonts w:ascii="Arial" w:hAnsi="Arial" w:cs="Arial"/>
          <w:sz w:val="20"/>
          <w:szCs w:val="20"/>
        </w:rPr>
        <w:t>.</w:t>
      </w:r>
    </w:p>
    <w:p w14:paraId="0EC6928E" w14:textId="77777777" w:rsidR="005B6209" w:rsidRPr="00215FBD" w:rsidRDefault="00717D2B" w:rsidP="00EF2F99">
      <w:pPr>
        <w:spacing w:after="0" w:line="240" w:lineRule="auto"/>
        <w:jc w:val="both"/>
        <w:rPr>
          <w:rFonts w:ascii="Arial" w:hAnsi="Arial" w:cs="Arial"/>
          <w:sz w:val="20"/>
          <w:szCs w:val="20"/>
        </w:rPr>
      </w:pPr>
      <w:r>
        <w:rPr>
          <w:rFonts w:ascii="Arial" w:hAnsi="Arial" w:cs="Arial"/>
          <w:sz w:val="20"/>
          <w:szCs w:val="20"/>
        </w:rPr>
        <w:t>L'adjudicateur</w:t>
      </w:r>
      <w:r w:rsidR="00161A5C">
        <w:rPr>
          <w:rFonts w:ascii="Arial" w:hAnsi="Arial" w:cs="Arial"/>
          <w:sz w:val="20"/>
          <w:szCs w:val="20"/>
        </w:rPr>
        <w:t xml:space="preserve"> </w:t>
      </w:r>
      <w:r w:rsidR="005B6209" w:rsidRPr="00215FBD">
        <w:rPr>
          <w:rFonts w:ascii="Arial" w:hAnsi="Arial" w:cs="Arial"/>
          <w:sz w:val="20"/>
          <w:szCs w:val="20"/>
        </w:rPr>
        <w:t>procède</w:t>
      </w:r>
      <w:r w:rsidR="00161A5C">
        <w:rPr>
          <w:rFonts w:ascii="Arial" w:hAnsi="Arial" w:cs="Arial"/>
          <w:sz w:val="20"/>
          <w:szCs w:val="20"/>
        </w:rPr>
        <w:t xml:space="preserve"> </w:t>
      </w:r>
      <w:r w:rsidR="005B6209" w:rsidRPr="00215FBD">
        <w:rPr>
          <w:rFonts w:ascii="Arial" w:hAnsi="Arial" w:cs="Arial"/>
          <w:sz w:val="20"/>
          <w:szCs w:val="20"/>
        </w:rPr>
        <w:t>dans</w:t>
      </w:r>
      <w:r w:rsidR="00161A5C">
        <w:rPr>
          <w:rFonts w:ascii="Arial" w:hAnsi="Arial" w:cs="Arial"/>
          <w:sz w:val="20"/>
          <w:szCs w:val="20"/>
        </w:rPr>
        <w:t xml:space="preserve"> </w:t>
      </w:r>
      <w:r w:rsidR="005B6209" w:rsidRPr="00215FBD">
        <w:rPr>
          <w:rFonts w:ascii="Arial" w:hAnsi="Arial" w:cs="Arial"/>
          <w:sz w:val="20"/>
          <w:szCs w:val="20"/>
        </w:rPr>
        <w:t>le</w:t>
      </w:r>
      <w:r w:rsidR="00161A5C">
        <w:rPr>
          <w:rFonts w:ascii="Arial" w:hAnsi="Arial" w:cs="Arial"/>
          <w:sz w:val="20"/>
          <w:szCs w:val="20"/>
        </w:rPr>
        <w:t xml:space="preserve"> </w:t>
      </w:r>
      <w:r w:rsidR="005B6209" w:rsidRPr="00215FBD">
        <w:rPr>
          <w:rFonts w:ascii="Arial" w:hAnsi="Arial" w:cs="Arial"/>
          <w:sz w:val="20"/>
          <w:szCs w:val="20"/>
        </w:rPr>
        <w:t>délai</w:t>
      </w:r>
      <w:r w:rsidR="00161A5C">
        <w:rPr>
          <w:rFonts w:ascii="Arial" w:hAnsi="Arial" w:cs="Arial"/>
          <w:sz w:val="20"/>
          <w:szCs w:val="20"/>
        </w:rPr>
        <w:t xml:space="preserve"> </w:t>
      </w:r>
      <w:r w:rsidR="005B6209" w:rsidRPr="00215FBD">
        <w:rPr>
          <w:rFonts w:ascii="Arial" w:hAnsi="Arial" w:cs="Arial"/>
          <w:sz w:val="20"/>
          <w:szCs w:val="20"/>
        </w:rPr>
        <w:t>de</w:t>
      </w:r>
      <w:r w:rsidR="00161A5C">
        <w:rPr>
          <w:rFonts w:ascii="Arial" w:hAnsi="Arial" w:cs="Arial"/>
          <w:sz w:val="20"/>
          <w:szCs w:val="20"/>
        </w:rPr>
        <w:t xml:space="preserve"> </w:t>
      </w:r>
      <w:r w:rsidR="005B6209" w:rsidRPr="00215FBD">
        <w:rPr>
          <w:rFonts w:ascii="Arial" w:hAnsi="Arial" w:cs="Arial"/>
          <w:sz w:val="20"/>
          <w:szCs w:val="20"/>
        </w:rPr>
        <w:t>vériﬁcation</w:t>
      </w:r>
      <w:r w:rsidR="00161A5C">
        <w:rPr>
          <w:rFonts w:ascii="Arial" w:hAnsi="Arial" w:cs="Arial"/>
          <w:sz w:val="20"/>
          <w:szCs w:val="20"/>
        </w:rPr>
        <w:t xml:space="preserve"> </w:t>
      </w:r>
      <w:r w:rsidR="005B6209" w:rsidRPr="00215FBD">
        <w:rPr>
          <w:rFonts w:ascii="Arial" w:hAnsi="Arial" w:cs="Arial"/>
          <w:sz w:val="20"/>
          <w:szCs w:val="20"/>
        </w:rPr>
        <w:t>aux</w:t>
      </w:r>
      <w:r w:rsidR="00161A5C">
        <w:rPr>
          <w:rFonts w:ascii="Arial" w:hAnsi="Arial" w:cs="Arial"/>
          <w:sz w:val="20"/>
          <w:szCs w:val="20"/>
        </w:rPr>
        <w:t xml:space="preserve"> </w:t>
      </w:r>
      <w:r w:rsidR="005B6209" w:rsidRPr="00215FBD">
        <w:rPr>
          <w:rFonts w:ascii="Arial" w:hAnsi="Arial" w:cs="Arial"/>
          <w:sz w:val="20"/>
          <w:szCs w:val="20"/>
        </w:rPr>
        <w:t>opérations</w:t>
      </w:r>
      <w:r w:rsidR="00161A5C">
        <w:rPr>
          <w:rFonts w:ascii="Arial" w:hAnsi="Arial" w:cs="Arial"/>
          <w:sz w:val="20"/>
          <w:szCs w:val="20"/>
        </w:rPr>
        <w:t xml:space="preserve"> </w:t>
      </w:r>
      <w:r w:rsidR="005B6209" w:rsidRPr="00215FBD">
        <w:rPr>
          <w:rFonts w:ascii="Arial" w:hAnsi="Arial" w:cs="Arial"/>
          <w:sz w:val="20"/>
          <w:szCs w:val="20"/>
        </w:rPr>
        <w:t>suivantes</w:t>
      </w:r>
      <w:r w:rsidR="005A043E">
        <w:rPr>
          <w:rFonts w:ascii="Arial" w:hAnsi="Arial" w:cs="Arial"/>
          <w:sz w:val="20"/>
          <w:szCs w:val="20"/>
        </w:rPr>
        <w:t>:</w:t>
      </w:r>
    </w:p>
    <w:p w14:paraId="72F1158B" w14:textId="77777777" w:rsidR="005B6209" w:rsidRPr="00215FBD" w:rsidRDefault="005B6209" w:rsidP="00352B9C">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proofErr w:type="spellStart"/>
      <w:r w:rsidRPr="00215FBD">
        <w:rPr>
          <w:rFonts w:ascii="Arial" w:hAnsi="Arial" w:cs="Arial"/>
          <w:sz w:val="20"/>
          <w:szCs w:val="20"/>
        </w:rPr>
        <w:t>vériﬁe</w:t>
      </w:r>
      <w:proofErr w:type="spellEnd"/>
      <w:r w:rsidR="00161A5C">
        <w:rPr>
          <w:rFonts w:ascii="Arial" w:hAnsi="Arial" w:cs="Arial"/>
          <w:sz w:val="20"/>
          <w:szCs w:val="20"/>
        </w:rPr>
        <w:t xml:space="preserve"> </w:t>
      </w:r>
      <w:r w:rsidRPr="00215FBD">
        <w:rPr>
          <w:rFonts w:ascii="Arial" w:hAnsi="Arial" w:cs="Arial"/>
          <w:sz w:val="20"/>
          <w:szCs w:val="20"/>
        </w:rPr>
        <w:t>l’état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introduit</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corrige</w:t>
      </w:r>
      <w:r w:rsidR="00161A5C">
        <w:rPr>
          <w:rFonts w:ascii="Arial" w:hAnsi="Arial" w:cs="Arial"/>
          <w:sz w:val="20"/>
          <w:szCs w:val="20"/>
        </w:rPr>
        <w:t xml:space="preserve"> </w:t>
      </w:r>
      <w:r w:rsidRPr="00215FBD">
        <w:rPr>
          <w:rFonts w:ascii="Arial" w:hAnsi="Arial" w:cs="Arial"/>
          <w:sz w:val="20"/>
          <w:szCs w:val="20"/>
        </w:rPr>
        <w:t>éventuellement.</w:t>
      </w:r>
    </w:p>
    <w:p w14:paraId="25D46C09" w14:textId="77777777" w:rsidR="005B6209" w:rsidRPr="00215FBD" w:rsidRDefault="005B6209" w:rsidP="00352B9C">
      <w:pPr>
        <w:spacing w:after="0" w:line="240" w:lineRule="auto"/>
        <w:jc w:val="both"/>
        <w:rPr>
          <w:rFonts w:ascii="Arial" w:hAnsi="Arial" w:cs="Arial"/>
          <w:sz w:val="20"/>
          <w:szCs w:val="20"/>
        </w:rPr>
      </w:pP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unitaires</w:t>
      </w:r>
      <w:r w:rsidR="00161A5C">
        <w:rPr>
          <w:rFonts w:ascii="Arial" w:hAnsi="Arial" w:cs="Arial"/>
          <w:sz w:val="20"/>
          <w:szCs w:val="20"/>
        </w:rPr>
        <w:t xml:space="preserve"> </w:t>
      </w:r>
      <w:r w:rsidRPr="00215FBD">
        <w:rPr>
          <w:rFonts w:ascii="Arial" w:hAnsi="Arial" w:cs="Arial"/>
          <w:sz w:val="20"/>
          <w:szCs w:val="20"/>
        </w:rPr>
        <w:t>non</w:t>
      </w:r>
      <w:r w:rsidR="00161A5C">
        <w:rPr>
          <w:rFonts w:ascii="Arial" w:hAnsi="Arial" w:cs="Arial"/>
          <w:sz w:val="20"/>
          <w:szCs w:val="20"/>
        </w:rPr>
        <w:t xml:space="preserve"> </w:t>
      </w:r>
      <w:r w:rsidRPr="00215FBD">
        <w:rPr>
          <w:rFonts w:ascii="Arial" w:hAnsi="Arial" w:cs="Arial"/>
          <w:sz w:val="20"/>
          <w:szCs w:val="20"/>
        </w:rPr>
        <w:t>encore</w:t>
      </w:r>
      <w:r w:rsidR="00161A5C">
        <w:rPr>
          <w:rFonts w:ascii="Arial" w:hAnsi="Arial" w:cs="Arial"/>
          <w:sz w:val="20"/>
          <w:szCs w:val="20"/>
        </w:rPr>
        <w:t xml:space="preserve"> </w:t>
      </w:r>
      <w:r w:rsidRPr="00215FBD">
        <w:rPr>
          <w:rFonts w:ascii="Arial" w:hAnsi="Arial" w:cs="Arial"/>
          <w:sz w:val="20"/>
          <w:szCs w:val="20"/>
        </w:rPr>
        <w:t>convenus</w:t>
      </w:r>
      <w:r w:rsidR="00161A5C">
        <w:rPr>
          <w:rFonts w:ascii="Arial" w:hAnsi="Arial" w:cs="Arial"/>
          <w:sz w:val="20"/>
          <w:szCs w:val="20"/>
        </w:rPr>
        <w:t xml:space="preserve"> </w:t>
      </w:r>
      <w:r w:rsidRPr="00215FBD">
        <w:rPr>
          <w:rFonts w:ascii="Arial" w:hAnsi="Arial" w:cs="Arial"/>
          <w:sz w:val="20"/>
          <w:szCs w:val="20"/>
        </w:rPr>
        <w:t>entre</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parties</w:t>
      </w:r>
      <w:r w:rsidR="00161A5C">
        <w:rPr>
          <w:rFonts w:ascii="Arial" w:hAnsi="Arial" w:cs="Arial"/>
          <w:sz w:val="20"/>
          <w:szCs w:val="20"/>
        </w:rPr>
        <w:t xml:space="preserve"> </w:t>
      </w:r>
      <w:r w:rsidRPr="00215FBD">
        <w:rPr>
          <w:rFonts w:ascii="Arial" w:hAnsi="Arial" w:cs="Arial"/>
          <w:sz w:val="20"/>
          <w:szCs w:val="20"/>
        </w:rPr>
        <w:t>y</w:t>
      </w:r>
      <w:r w:rsidR="00161A5C">
        <w:rPr>
          <w:rFonts w:ascii="Arial" w:hAnsi="Arial" w:cs="Arial"/>
          <w:sz w:val="20"/>
          <w:szCs w:val="20"/>
        </w:rPr>
        <w:t xml:space="preserve"> </w:t>
      </w:r>
      <w:proofErr w:type="spellStart"/>
      <w:r w:rsidRPr="00215FBD">
        <w:rPr>
          <w:rFonts w:ascii="Arial" w:hAnsi="Arial" w:cs="Arial"/>
          <w:sz w:val="20"/>
          <w:szCs w:val="20"/>
        </w:rPr>
        <w:t>ﬁgurent</w:t>
      </w:r>
      <w:proofErr w:type="spellEnd"/>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arrête</w:t>
      </w:r>
      <w:r w:rsidR="00161A5C">
        <w:rPr>
          <w:rFonts w:ascii="Arial" w:hAnsi="Arial" w:cs="Arial"/>
          <w:sz w:val="20"/>
          <w:szCs w:val="20"/>
        </w:rPr>
        <w:t xml:space="preserve"> </w:t>
      </w:r>
      <w:r w:rsidRPr="00215FBD">
        <w:rPr>
          <w:rFonts w:ascii="Arial" w:hAnsi="Arial" w:cs="Arial"/>
          <w:sz w:val="20"/>
          <w:szCs w:val="20"/>
        </w:rPr>
        <w:t>ces</w:t>
      </w:r>
      <w:r w:rsidR="00161A5C">
        <w:rPr>
          <w:rFonts w:ascii="Arial" w:hAnsi="Arial" w:cs="Arial"/>
          <w:sz w:val="20"/>
          <w:szCs w:val="20"/>
        </w:rPr>
        <w:t xml:space="preserve"> </w:t>
      </w:r>
      <w:r w:rsidRPr="00215FBD">
        <w:rPr>
          <w:rFonts w:ascii="Arial" w:hAnsi="Arial" w:cs="Arial"/>
          <w:sz w:val="20"/>
          <w:szCs w:val="20"/>
        </w:rPr>
        <w:t>prix</w:t>
      </w:r>
      <w:r w:rsidR="00161A5C">
        <w:rPr>
          <w:rFonts w:ascii="Arial" w:hAnsi="Arial" w:cs="Arial"/>
          <w:sz w:val="20"/>
          <w:szCs w:val="20"/>
        </w:rPr>
        <w:t xml:space="preserve"> </w:t>
      </w:r>
      <w:r w:rsidRPr="00215FBD">
        <w:rPr>
          <w:rFonts w:ascii="Arial" w:hAnsi="Arial" w:cs="Arial"/>
          <w:sz w:val="20"/>
          <w:szCs w:val="20"/>
        </w:rPr>
        <w:t>d’office,</w:t>
      </w:r>
      <w:r w:rsidR="00161A5C">
        <w:rPr>
          <w:rFonts w:ascii="Arial" w:hAnsi="Arial" w:cs="Arial"/>
          <w:sz w:val="20"/>
          <w:szCs w:val="20"/>
        </w:rPr>
        <w:t xml:space="preserve"> </w:t>
      </w:r>
      <w:r w:rsidRPr="00215FBD">
        <w:rPr>
          <w:rFonts w:ascii="Arial" w:hAnsi="Arial" w:cs="Arial"/>
          <w:sz w:val="20"/>
          <w:szCs w:val="20"/>
        </w:rPr>
        <w:t>tous</w:t>
      </w:r>
      <w:r w:rsidR="00161A5C">
        <w:rPr>
          <w:rFonts w:ascii="Arial" w:hAnsi="Arial" w:cs="Arial"/>
          <w:sz w:val="20"/>
          <w:szCs w:val="20"/>
        </w:rPr>
        <w:t xml:space="preserve"> </w:t>
      </w:r>
      <w:r w:rsidRPr="00215FBD">
        <w:rPr>
          <w:rFonts w:ascii="Arial" w:hAnsi="Arial" w:cs="Arial"/>
          <w:sz w:val="20"/>
          <w:szCs w:val="20"/>
        </w:rPr>
        <w:t>droits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restant</w:t>
      </w:r>
      <w:r w:rsidR="00161A5C">
        <w:rPr>
          <w:rFonts w:ascii="Arial" w:hAnsi="Arial" w:cs="Arial"/>
          <w:sz w:val="20"/>
          <w:szCs w:val="20"/>
        </w:rPr>
        <w:t xml:space="preserve"> </w:t>
      </w:r>
      <w:r w:rsidRPr="00215FBD">
        <w:rPr>
          <w:rFonts w:ascii="Arial" w:hAnsi="Arial" w:cs="Arial"/>
          <w:sz w:val="20"/>
          <w:szCs w:val="20"/>
        </w:rPr>
        <w:t>saufs</w:t>
      </w:r>
      <w:r w:rsidR="005A043E">
        <w:rPr>
          <w:rFonts w:ascii="Arial" w:hAnsi="Arial" w:cs="Arial"/>
          <w:sz w:val="20"/>
          <w:szCs w:val="20"/>
        </w:rPr>
        <w:t>;</w:t>
      </w:r>
    </w:p>
    <w:p w14:paraId="61415688" w14:textId="77777777" w:rsidR="005B6209" w:rsidRPr="00215FBD" w:rsidRDefault="005B6209" w:rsidP="00352B9C">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dresse</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mentionnant</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acceptés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qu</w:t>
      </w:r>
      <w:r w:rsidR="00F27239" w:rsidRPr="00215FBD">
        <w:rPr>
          <w:rFonts w:ascii="Arial" w:hAnsi="Arial" w:cs="Arial"/>
          <w:sz w:val="20"/>
          <w:szCs w:val="20"/>
        </w:rPr>
        <w:t>’il</w:t>
      </w:r>
      <w:r w:rsidR="00161A5C">
        <w:rPr>
          <w:rFonts w:ascii="Arial" w:hAnsi="Arial" w:cs="Arial"/>
          <w:sz w:val="20"/>
          <w:szCs w:val="20"/>
        </w:rPr>
        <w:t xml:space="preserve"> </w:t>
      </w:r>
      <w:r w:rsidR="00F27239" w:rsidRPr="00215FBD">
        <w:rPr>
          <w:rFonts w:ascii="Arial" w:hAnsi="Arial" w:cs="Arial"/>
          <w:sz w:val="20"/>
          <w:szCs w:val="20"/>
        </w:rPr>
        <w:t>estime</w:t>
      </w:r>
      <w:r w:rsidR="00161A5C">
        <w:rPr>
          <w:rFonts w:ascii="Arial" w:hAnsi="Arial" w:cs="Arial"/>
          <w:sz w:val="20"/>
          <w:szCs w:val="20"/>
        </w:rPr>
        <w:t xml:space="preserve"> </w:t>
      </w:r>
      <w:r w:rsidR="00F27239" w:rsidRPr="00215FBD">
        <w:rPr>
          <w:rFonts w:ascii="Arial" w:hAnsi="Arial" w:cs="Arial"/>
          <w:sz w:val="20"/>
          <w:szCs w:val="20"/>
        </w:rPr>
        <w:t>dû.</w:t>
      </w:r>
      <w:r w:rsidR="00161A5C">
        <w:rPr>
          <w:rFonts w:ascii="Arial" w:hAnsi="Arial" w:cs="Arial"/>
          <w:sz w:val="20"/>
          <w:szCs w:val="20"/>
        </w:rPr>
        <w:t xml:space="preserve"> </w:t>
      </w:r>
      <w:r w:rsidR="00F27239" w:rsidRPr="00215FBD">
        <w:rPr>
          <w:rFonts w:ascii="Arial" w:hAnsi="Arial" w:cs="Arial"/>
          <w:sz w:val="20"/>
          <w:szCs w:val="20"/>
        </w:rPr>
        <w:t>Il</w:t>
      </w:r>
      <w:r w:rsidR="00161A5C">
        <w:rPr>
          <w:rFonts w:ascii="Arial" w:hAnsi="Arial" w:cs="Arial"/>
          <w:sz w:val="20"/>
          <w:szCs w:val="20"/>
        </w:rPr>
        <w:t xml:space="preserve"> </w:t>
      </w:r>
      <w:r w:rsidR="00F27239" w:rsidRPr="00215FBD">
        <w:rPr>
          <w:rFonts w:ascii="Arial" w:hAnsi="Arial" w:cs="Arial"/>
          <w:sz w:val="20"/>
          <w:szCs w:val="20"/>
        </w:rPr>
        <w:t>donne</w:t>
      </w:r>
      <w:r w:rsidR="00161A5C">
        <w:rPr>
          <w:rFonts w:ascii="Arial" w:hAnsi="Arial" w:cs="Arial"/>
          <w:sz w:val="20"/>
          <w:szCs w:val="20"/>
        </w:rPr>
        <w:t xml:space="preserve"> </w:t>
      </w:r>
      <w:r w:rsidR="00F27239" w:rsidRPr="00215FBD">
        <w:rPr>
          <w:rFonts w:ascii="Arial" w:hAnsi="Arial" w:cs="Arial"/>
          <w:sz w:val="20"/>
          <w:szCs w:val="20"/>
        </w:rPr>
        <w:t>connais</w:t>
      </w:r>
      <w:r w:rsidRPr="00215FBD">
        <w:rPr>
          <w:rFonts w:ascii="Arial" w:hAnsi="Arial" w:cs="Arial"/>
          <w:sz w:val="20"/>
          <w:szCs w:val="20"/>
        </w:rPr>
        <w:t>sance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w:t>
      </w:r>
      <w:r w:rsidR="00161A5C">
        <w:rPr>
          <w:rFonts w:ascii="Arial" w:hAnsi="Arial" w:cs="Arial"/>
          <w:sz w:val="20"/>
          <w:szCs w:val="20"/>
        </w:rPr>
        <w:t xml:space="preserve"> </w:t>
      </w:r>
      <w:r w:rsidRPr="00215FBD">
        <w:rPr>
          <w:rFonts w:ascii="Arial" w:hAnsi="Arial" w:cs="Arial"/>
          <w:sz w:val="20"/>
          <w:szCs w:val="20"/>
        </w:rPr>
        <w:t>procès-verbal</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écrit</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l’invite</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introduire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cinq</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une</w:t>
      </w:r>
      <w:r w:rsidR="00161A5C">
        <w:rPr>
          <w:rFonts w:ascii="Arial" w:hAnsi="Arial" w:cs="Arial"/>
          <w:sz w:val="20"/>
          <w:szCs w:val="20"/>
        </w:rPr>
        <w:t xml:space="preserve"> </w:t>
      </w:r>
      <w:r w:rsidRPr="00215FBD">
        <w:rPr>
          <w:rFonts w:ascii="Arial" w:hAnsi="Arial" w:cs="Arial"/>
          <w:sz w:val="20"/>
          <w:szCs w:val="20"/>
        </w:rPr>
        <w:t>facture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indiqué.</w:t>
      </w:r>
    </w:p>
    <w:p w14:paraId="22A18144" w14:textId="77777777" w:rsidR="008633D8" w:rsidRPr="00215FBD" w:rsidRDefault="008633D8" w:rsidP="008633D8">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dû</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effectué</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un</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compter</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fin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vérification</w:t>
      </w:r>
      <w:r w:rsidR="00161A5C">
        <w:rPr>
          <w:rFonts w:ascii="Arial" w:hAnsi="Arial" w:cs="Arial"/>
          <w:sz w:val="20"/>
          <w:szCs w:val="20"/>
        </w:rPr>
        <w:t xml:space="preserve"> </w:t>
      </w:r>
      <w:r w:rsidRPr="00215FBD">
        <w:rPr>
          <w:rFonts w:ascii="Arial" w:hAnsi="Arial" w:cs="Arial"/>
          <w:sz w:val="20"/>
          <w:szCs w:val="20"/>
        </w:rPr>
        <w:t>visée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autant</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soit,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même</w:t>
      </w:r>
      <w:r w:rsidR="00161A5C">
        <w:rPr>
          <w:rFonts w:ascii="Arial" w:hAnsi="Arial" w:cs="Arial"/>
          <w:sz w:val="20"/>
          <w:szCs w:val="20"/>
        </w:rPr>
        <w:t xml:space="preserve"> </w:t>
      </w:r>
      <w:r w:rsidRPr="00215FBD">
        <w:rPr>
          <w:rFonts w:ascii="Arial" w:hAnsi="Arial" w:cs="Arial"/>
          <w:sz w:val="20"/>
          <w:szCs w:val="20"/>
        </w:rPr>
        <w:t>temps,</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possession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facture</w:t>
      </w:r>
      <w:r w:rsidR="00161A5C">
        <w:rPr>
          <w:rFonts w:ascii="Arial" w:hAnsi="Arial" w:cs="Arial"/>
          <w:sz w:val="20"/>
          <w:szCs w:val="20"/>
        </w:rPr>
        <w:t xml:space="preserve"> </w:t>
      </w:r>
      <w:r w:rsidRPr="00215FBD">
        <w:rPr>
          <w:rFonts w:ascii="Arial" w:hAnsi="Arial" w:cs="Arial"/>
          <w:sz w:val="20"/>
          <w:szCs w:val="20"/>
        </w:rPr>
        <w:t>régulièrement</w:t>
      </w:r>
      <w:r w:rsidR="00161A5C">
        <w:rPr>
          <w:rFonts w:ascii="Arial" w:hAnsi="Arial" w:cs="Arial"/>
          <w:sz w:val="20"/>
          <w:szCs w:val="20"/>
        </w:rPr>
        <w:t xml:space="preserve"> </w:t>
      </w:r>
      <w:r w:rsidRPr="00215FBD">
        <w:rPr>
          <w:rFonts w:ascii="Arial" w:hAnsi="Arial" w:cs="Arial"/>
          <w:sz w:val="20"/>
          <w:szCs w:val="20"/>
        </w:rPr>
        <w:t>établie</w:t>
      </w:r>
      <w:r w:rsidR="00161A5C">
        <w:rPr>
          <w:rFonts w:ascii="Arial" w:hAnsi="Arial" w:cs="Arial"/>
          <w:sz w:val="20"/>
          <w:szCs w:val="20"/>
        </w:rPr>
        <w:t xml:space="preserve"> </w:t>
      </w:r>
      <w:r w:rsidRPr="00215FBD">
        <w:rPr>
          <w:rFonts w:ascii="Arial" w:hAnsi="Arial" w:cs="Arial"/>
          <w:sz w:val="20"/>
          <w:szCs w:val="20"/>
        </w:rPr>
        <w:t>ainsi</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autres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éventuellement</w:t>
      </w:r>
      <w:r w:rsidR="00161A5C">
        <w:rPr>
          <w:rFonts w:ascii="Arial" w:hAnsi="Arial" w:cs="Arial"/>
          <w:sz w:val="20"/>
          <w:szCs w:val="20"/>
        </w:rPr>
        <w:t xml:space="preserve"> </w:t>
      </w:r>
      <w:r w:rsidRPr="00215FBD">
        <w:rPr>
          <w:rFonts w:ascii="Arial" w:hAnsi="Arial" w:cs="Arial"/>
          <w:sz w:val="20"/>
          <w:szCs w:val="20"/>
        </w:rPr>
        <w:t>exigés.</w:t>
      </w:r>
    </w:p>
    <w:p w14:paraId="28E8C9B9" w14:textId="77777777" w:rsidR="008633D8" w:rsidRPr="00215FBD" w:rsidRDefault="008633D8" w:rsidP="008633D8">
      <w:pPr>
        <w:spacing w:after="0" w:line="240" w:lineRule="auto"/>
        <w:jc w:val="both"/>
        <w:rPr>
          <w:rFonts w:ascii="Arial" w:hAnsi="Arial" w:cs="Arial"/>
          <w:sz w:val="20"/>
          <w:szCs w:val="20"/>
        </w:rPr>
      </w:pP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visé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l’alinéa</w:t>
      </w:r>
      <w:r w:rsidR="00161A5C">
        <w:rPr>
          <w:rFonts w:ascii="Arial" w:hAnsi="Arial" w:cs="Arial"/>
          <w:sz w:val="20"/>
          <w:szCs w:val="20"/>
        </w:rPr>
        <w:t xml:space="preserve"> </w:t>
      </w:r>
      <w:r w:rsidRPr="00215FBD">
        <w:rPr>
          <w:rFonts w:ascii="Arial" w:hAnsi="Arial" w:cs="Arial"/>
          <w:sz w:val="20"/>
          <w:szCs w:val="20"/>
        </w:rPr>
        <w:t>1</w:t>
      </w:r>
      <w:r w:rsidRPr="00215FBD">
        <w:rPr>
          <w:rFonts w:ascii="Arial" w:hAnsi="Arial" w:cs="Arial"/>
          <w:sz w:val="20"/>
          <w:szCs w:val="20"/>
          <w:vertAlign w:val="superscript"/>
        </w:rPr>
        <w:t>er</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fixé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soixante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marchés</w:t>
      </w:r>
      <w:r w:rsidR="00161A5C">
        <w:rPr>
          <w:rFonts w:ascii="Arial" w:hAnsi="Arial" w:cs="Arial"/>
          <w:sz w:val="20"/>
          <w:szCs w:val="20"/>
        </w:rPr>
        <w:t xml:space="preserve"> </w:t>
      </w:r>
      <w:r w:rsidRPr="00215FBD">
        <w:rPr>
          <w:rFonts w:ascii="Arial" w:hAnsi="Arial" w:cs="Arial"/>
          <w:sz w:val="20"/>
          <w:szCs w:val="20"/>
        </w:rPr>
        <w:t>passés</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adjudicateurs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dispensent</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soins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santé,</w:t>
      </w:r>
      <w:r w:rsidR="00161A5C">
        <w:rPr>
          <w:rFonts w:ascii="Arial" w:hAnsi="Arial" w:cs="Arial"/>
          <w:sz w:val="20"/>
          <w:szCs w:val="20"/>
        </w:rPr>
        <w:t xml:space="preserve"> </w:t>
      </w:r>
      <w:r w:rsidRPr="00215FBD">
        <w:rPr>
          <w:rFonts w:ascii="Arial" w:hAnsi="Arial" w:cs="Arial"/>
          <w:sz w:val="20"/>
          <w:szCs w:val="20"/>
        </w:rPr>
        <w:t>uniquement</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relatifs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l’exercice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activité,</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sont</w:t>
      </w:r>
      <w:r w:rsidR="00161A5C">
        <w:rPr>
          <w:rFonts w:ascii="Arial" w:hAnsi="Arial" w:cs="Arial"/>
          <w:sz w:val="20"/>
          <w:szCs w:val="20"/>
        </w:rPr>
        <w:t xml:space="preserve"> </w:t>
      </w:r>
      <w:r w:rsidRPr="00215FBD">
        <w:rPr>
          <w:rFonts w:ascii="Arial" w:hAnsi="Arial" w:cs="Arial"/>
          <w:sz w:val="20"/>
          <w:szCs w:val="20"/>
        </w:rPr>
        <w:t>dûment</w:t>
      </w:r>
      <w:r w:rsidR="00161A5C">
        <w:rPr>
          <w:rFonts w:ascii="Arial" w:hAnsi="Arial" w:cs="Arial"/>
          <w:sz w:val="20"/>
          <w:szCs w:val="20"/>
        </w:rPr>
        <w:t xml:space="preserve"> </w:t>
      </w:r>
      <w:r w:rsidRPr="00215FBD">
        <w:rPr>
          <w:rFonts w:ascii="Arial" w:hAnsi="Arial" w:cs="Arial"/>
          <w:sz w:val="20"/>
          <w:szCs w:val="20"/>
        </w:rPr>
        <w:t>reconnus</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cette</w:t>
      </w:r>
      <w:r w:rsidR="00161A5C">
        <w:rPr>
          <w:rFonts w:ascii="Arial" w:hAnsi="Arial" w:cs="Arial"/>
          <w:sz w:val="20"/>
          <w:szCs w:val="20"/>
        </w:rPr>
        <w:t xml:space="preserve"> </w:t>
      </w:r>
      <w:r w:rsidRPr="00215FBD">
        <w:rPr>
          <w:rFonts w:ascii="Arial" w:hAnsi="Arial" w:cs="Arial"/>
          <w:sz w:val="20"/>
          <w:szCs w:val="20"/>
        </w:rPr>
        <w:t>fin.</w:t>
      </w:r>
    </w:p>
    <w:p w14:paraId="058F84A5" w14:textId="77777777" w:rsidR="008633D8" w:rsidRPr="00215FBD" w:rsidRDefault="008633D8" w:rsidP="008633D8">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dérogation</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il</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indiqué</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documents</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marché</w:t>
      </w:r>
      <w:r w:rsidR="00161A5C">
        <w:rPr>
          <w:rFonts w:ascii="Arial" w:hAnsi="Arial" w:cs="Arial"/>
          <w:sz w:val="20"/>
          <w:szCs w:val="20"/>
        </w:rPr>
        <w:t xml:space="preserve"> </w:t>
      </w:r>
      <w:r w:rsidRPr="00215FBD">
        <w:rPr>
          <w:rFonts w:ascii="Arial" w:hAnsi="Arial" w:cs="Arial"/>
          <w:sz w:val="20"/>
          <w:szCs w:val="20"/>
        </w:rPr>
        <w:t>qu’aucune</w:t>
      </w:r>
      <w:r w:rsidR="00161A5C">
        <w:rPr>
          <w:rFonts w:ascii="Arial" w:hAnsi="Arial" w:cs="Arial"/>
          <w:sz w:val="20"/>
          <w:szCs w:val="20"/>
        </w:rPr>
        <w:t xml:space="preserve"> </w:t>
      </w:r>
      <w:r w:rsidRPr="00215FBD">
        <w:rPr>
          <w:rFonts w:ascii="Arial" w:hAnsi="Arial" w:cs="Arial"/>
          <w:sz w:val="20"/>
          <w:szCs w:val="20"/>
        </w:rPr>
        <w:t>vérification</w:t>
      </w:r>
      <w:r w:rsidR="00161A5C">
        <w:rPr>
          <w:rFonts w:ascii="Arial" w:hAnsi="Arial" w:cs="Arial"/>
          <w:sz w:val="20"/>
          <w:szCs w:val="20"/>
        </w:rPr>
        <w:t xml:space="preserve"> </w:t>
      </w:r>
      <w:r w:rsidRPr="00215FBD">
        <w:rPr>
          <w:rFonts w:ascii="Arial" w:hAnsi="Arial" w:cs="Arial"/>
          <w:sz w:val="20"/>
          <w:szCs w:val="20"/>
        </w:rPr>
        <w:t>n’a</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ne</w:t>
      </w:r>
      <w:r w:rsidR="00161A5C">
        <w:rPr>
          <w:rFonts w:ascii="Arial" w:hAnsi="Arial" w:cs="Arial"/>
          <w:sz w:val="20"/>
          <w:szCs w:val="20"/>
        </w:rPr>
        <w:t xml:space="preserve"> </w:t>
      </w:r>
      <w:r w:rsidRPr="00215FBD">
        <w:rPr>
          <w:rFonts w:ascii="Arial" w:hAnsi="Arial" w:cs="Arial"/>
          <w:sz w:val="20"/>
          <w:szCs w:val="20"/>
        </w:rPr>
        <w:t>peut</w:t>
      </w:r>
      <w:r w:rsidR="00161A5C">
        <w:rPr>
          <w:rFonts w:ascii="Arial" w:hAnsi="Arial" w:cs="Arial"/>
          <w:sz w:val="20"/>
          <w:szCs w:val="20"/>
        </w:rPr>
        <w:t xml:space="preserve"> </w:t>
      </w:r>
      <w:r w:rsidRPr="00215FBD">
        <w:rPr>
          <w:rFonts w:ascii="Arial" w:hAnsi="Arial" w:cs="Arial"/>
          <w:sz w:val="20"/>
          <w:szCs w:val="20"/>
        </w:rPr>
        <w:t>être</w:t>
      </w:r>
      <w:r w:rsidR="00161A5C">
        <w:rPr>
          <w:rFonts w:ascii="Arial" w:hAnsi="Arial" w:cs="Arial"/>
          <w:sz w:val="20"/>
          <w:szCs w:val="20"/>
        </w:rPr>
        <w:t xml:space="preserve"> </w:t>
      </w:r>
      <w:r w:rsidRPr="00215FBD">
        <w:rPr>
          <w:rFonts w:ascii="Arial" w:hAnsi="Arial" w:cs="Arial"/>
          <w:sz w:val="20"/>
          <w:szCs w:val="20"/>
        </w:rPr>
        <w:t>plus</w:t>
      </w:r>
      <w:r w:rsidR="00161A5C">
        <w:rPr>
          <w:rFonts w:ascii="Arial" w:hAnsi="Arial" w:cs="Arial"/>
          <w:sz w:val="20"/>
          <w:szCs w:val="20"/>
        </w:rPr>
        <w:t xml:space="preserve"> </w:t>
      </w:r>
      <w:r w:rsidRPr="00215FBD">
        <w:rPr>
          <w:rFonts w:ascii="Arial" w:hAnsi="Arial" w:cs="Arial"/>
          <w:sz w:val="20"/>
          <w:szCs w:val="20"/>
        </w:rPr>
        <w:t>long</w:t>
      </w:r>
      <w:r w:rsidR="00161A5C">
        <w:rPr>
          <w:rFonts w:ascii="Arial" w:hAnsi="Arial" w:cs="Arial"/>
          <w:sz w:val="20"/>
          <w:szCs w:val="20"/>
        </w:rPr>
        <w:t xml:space="preserve"> </w:t>
      </w:r>
      <w:r w:rsidRPr="00215FBD">
        <w:rPr>
          <w:rFonts w:ascii="Arial" w:hAnsi="Arial" w:cs="Arial"/>
          <w:sz w:val="20"/>
          <w:szCs w:val="20"/>
        </w:rPr>
        <w:t>qu’un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délais</w:t>
      </w:r>
      <w:r w:rsidR="00161A5C">
        <w:rPr>
          <w:rFonts w:ascii="Arial" w:hAnsi="Arial" w:cs="Arial"/>
          <w:sz w:val="20"/>
          <w:szCs w:val="20"/>
        </w:rPr>
        <w:t xml:space="preserve"> </w:t>
      </w:r>
      <w:r w:rsidRPr="00215FBD">
        <w:rPr>
          <w:rFonts w:ascii="Arial" w:hAnsi="Arial" w:cs="Arial"/>
          <w:sz w:val="20"/>
          <w:szCs w:val="20"/>
        </w:rPr>
        <w:t>suivants,</w:t>
      </w:r>
      <w:r w:rsidR="00161A5C">
        <w:rPr>
          <w:rFonts w:ascii="Arial" w:hAnsi="Arial" w:cs="Arial"/>
          <w:sz w:val="20"/>
          <w:szCs w:val="20"/>
        </w:rPr>
        <w:t xml:space="preserve"> </w:t>
      </w:r>
      <w:r w:rsidRPr="00215FBD">
        <w:rPr>
          <w:rFonts w:ascii="Arial" w:hAnsi="Arial" w:cs="Arial"/>
          <w:sz w:val="20"/>
          <w:szCs w:val="20"/>
        </w:rPr>
        <w:t>selon</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cas</w:t>
      </w:r>
      <w:r w:rsidR="005A043E">
        <w:rPr>
          <w:rFonts w:ascii="Arial" w:hAnsi="Arial" w:cs="Arial"/>
          <w:sz w:val="20"/>
          <w:szCs w:val="20"/>
        </w:rPr>
        <w:t>:</w:t>
      </w:r>
    </w:p>
    <w:p w14:paraId="6DE05786" w14:textId="77777777" w:rsidR="008633D8" w:rsidRPr="00215FBD" w:rsidRDefault="008633D8" w:rsidP="00352B9C">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déclaration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créance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00717D2B">
        <w:rPr>
          <w:rFonts w:ascii="Arial" w:hAnsi="Arial" w:cs="Arial"/>
          <w:sz w:val="20"/>
          <w:szCs w:val="20"/>
        </w:rPr>
        <w:t>l'adjudicateur</w:t>
      </w:r>
      <w:r w:rsidR="005A043E">
        <w:rPr>
          <w:rFonts w:ascii="Arial" w:hAnsi="Arial" w:cs="Arial"/>
          <w:sz w:val="20"/>
          <w:szCs w:val="20"/>
        </w:rPr>
        <w:t>;</w:t>
      </w:r>
    </w:p>
    <w:p w14:paraId="528AA89D" w14:textId="77777777" w:rsidR="008633D8" w:rsidRPr="00215FBD" w:rsidRDefault="008633D8" w:rsidP="00352B9C">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déclaration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créance</w:t>
      </w:r>
      <w:r w:rsidR="00161A5C">
        <w:rPr>
          <w:rFonts w:ascii="Arial" w:hAnsi="Arial" w:cs="Arial"/>
          <w:sz w:val="20"/>
          <w:szCs w:val="20"/>
        </w:rPr>
        <w:t xml:space="preserve"> </w:t>
      </w:r>
      <w:r w:rsidRPr="00215FBD">
        <w:rPr>
          <w:rFonts w:ascii="Arial" w:hAnsi="Arial" w:cs="Arial"/>
          <w:sz w:val="20"/>
          <w:szCs w:val="20"/>
        </w:rPr>
        <w:t>n’est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certaine,</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date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réception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l’état</w:t>
      </w:r>
      <w:r w:rsidR="00161A5C">
        <w:rPr>
          <w:rFonts w:ascii="Arial" w:hAnsi="Arial" w:cs="Arial"/>
          <w:sz w:val="20"/>
          <w:szCs w:val="20"/>
        </w:rPr>
        <w:t xml:space="preserve"> </w:t>
      </w:r>
      <w:r w:rsidRPr="00215FBD">
        <w:rPr>
          <w:rFonts w:ascii="Arial" w:hAnsi="Arial" w:cs="Arial"/>
          <w:sz w:val="20"/>
          <w:szCs w:val="20"/>
        </w:rPr>
        <w:t>détaillé</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réalisés</w:t>
      </w:r>
      <w:r w:rsidR="005A043E">
        <w:rPr>
          <w:rFonts w:ascii="Arial" w:hAnsi="Arial" w:cs="Arial"/>
          <w:sz w:val="20"/>
          <w:szCs w:val="20"/>
        </w:rPr>
        <w:t>;</w:t>
      </w:r>
    </w:p>
    <w:p w14:paraId="2C736F78" w14:textId="77777777" w:rsidR="008633D8" w:rsidRPr="00215FBD" w:rsidRDefault="008633D8" w:rsidP="00352B9C">
      <w:pPr>
        <w:spacing w:after="0" w:line="240" w:lineRule="auto"/>
        <w:jc w:val="both"/>
        <w:rPr>
          <w:rFonts w:ascii="Arial" w:hAnsi="Arial" w:cs="Arial"/>
          <w:sz w:val="20"/>
          <w:szCs w:val="20"/>
        </w:rPr>
      </w:pPr>
      <w:r w:rsidRPr="00215FBD">
        <w:rPr>
          <w:rFonts w:ascii="Arial" w:hAnsi="Arial" w:cs="Arial"/>
          <w:sz w:val="20"/>
          <w:szCs w:val="20"/>
        </w:rPr>
        <w:t>3°</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reçoit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déclaration</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créance</w:t>
      </w:r>
      <w:r w:rsidR="00161A5C">
        <w:rPr>
          <w:rFonts w:ascii="Arial" w:hAnsi="Arial" w:cs="Arial"/>
          <w:sz w:val="20"/>
          <w:szCs w:val="20"/>
        </w:rPr>
        <w:t xml:space="preserve"> </w:t>
      </w:r>
      <w:r w:rsidRPr="00215FBD">
        <w:rPr>
          <w:rFonts w:ascii="Arial" w:hAnsi="Arial" w:cs="Arial"/>
          <w:sz w:val="20"/>
          <w:szCs w:val="20"/>
        </w:rPr>
        <w:t>avant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réalisation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constatée</w:t>
      </w:r>
      <w:r w:rsidR="00161A5C">
        <w:rPr>
          <w:rFonts w:ascii="Arial" w:hAnsi="Arial" w:cs="Arial"/>
          <w:sz w:val="20"/>
          <w:szCs w:val="20"/>
        </w:rPr>
        <w:t xml:space="preserve"> </w:t>
      </w:r>
      <w:r w:rsidRPr="00215FBD">
        <w:rPr>
          <w:rFonts w:ascii="Arial" w:hAnsi="Arial" w:cs="Arial"/>
          <w:sz w:val="20"/>
          <w:szCs w:val="20"/>
        </w:rPr>
        <w:t>par</w:t>
      </w:r>
      <w:r w:rsidR="00161A5C">
        <w:rPr>
          <w:rFonts w:ascii="Arial" w:hAnsi="Arial" w:cs="Arial"/>
          <w:sz w:val="20"/>
          <w:szCs w:val="20"/>
        </w:rPr>
        <w:t xml:space="preserve"> </w:t>
      </w:r>
      <w:r w:rsidRPr="00215FBD">
        <w:rPr>
          <w:rFonts w:ascii="Arial" w:hAnsi="Arial" w:cs="Arial"/>
          <w:sz w:val="20"/>
          <w:szCs w:val="20"/>
        </w:rPr>
        <w:t>l’état</w:t>
      </w:r>
      <w:r w:rsidR="00161A5C">
        <w:rPr>
          <w:rFonts w:ascii="Arial" w:hAnsi="Arial" w:cs="Arial"/>
          <w:sz w:val="20"/>
          <w:szCs w:val="20"/>
        </w:rPr>
        <w:t xml:space="preserve"> </w:t>
      </w:r>
      <w:r w:rsidRPr="00215FBD">
        <w:rPr>
          <w:rFonts w:ascii="Arial" w:hAnsi="Arial" w:cs="Arial"/>
          <w:sz w:val="20"/>
          <w:szCs w:val="20"/>
        </w:rPr>
        <w:t>détaillé</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r w:rsidR="00161A5C">
        <w:rPr>
          <w:rFonts w:ascii="Arial" w:hAnsi="Arial" w:cs="Arial"/>
          <w:sz w:val="20"/>
          <w:szCs w:val="20"/>
        </w:rPr>
        <w:t xml:space="preserve"> </w:t>
      </w:r>
      <w:r w:rsidRPr="00215FBD">
        <w:rPr>
          <w:rFonts w:ascii="Arial" w:hAnsi="Arial" w:cs="Arial"/>
          <w:sz w:val="20"/>
          <w:szCs w:val="20"/>
        </w:rPr>
        <w:t>réalisés,</w:t>
      </w:r>
      <w:r w:rsidR="00161A5C">
        <w:rPr>
          <w:rFonts w:ascii="Arial" w:hAnsi="Arial" w:cs="Arial"/>
          <w:sz w:val="20"/>
          <w:szCs w:val="20"/>
        </w:rPr>
        <w:t xml:space="preserve"> </w:t>
      </w:r>
      <w:r w:rsidRPr="00215FBD">
        <w:rPr>
          <w:rFonts w:ascii="Arial" w:hAnsi="Arial" w:cs="Arial"/>
          <w:sz w:val="20"/>
          <w:szCs w:val="20"/>
        </w:rPr>
        <w:t>trente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après</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réalisation</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travaux.</w:t>
      </w:r>
    </w:p>
    <w:p w14:paraId="63881FAA" w14:textId="77777777" w:rsidR="008633D8" w:rsidRPr="00215FBD" w:rsidRDefault="008633D8" w:rsidP="008633D8">
      <w:pPr>
        <w:spacing w:after="0" w:line="240" w:lineRule="auto"/>
        <w:jc w:val="both"/>
        <w:rPr>
          <w:rFonts w:ascii="Arial" w:hAnsi="Arial" w:cs="Arial"/>
          <w:sz w:val="20"/>
          <w:szCs w:val="20"/>
        </w:rPr>
      </w:pP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5.</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autant</w:t>
      </w:r>
      <w:r w:rsidR="00161A5C">
        <w:rPr>
          <w:rFonts w:ascii="Arial" w:hAnsi="Arial" w:cs="Arial"/>
          <w:sz w:val="20"/>
          <w:szCs w:val="20"/>
        </w:rPr>
        <w:t xml:space="preserve"> </w:t>
      </w:r>
      <w:r w:rsidRPr="00215FBD">
        <w:rPr>
          <w:rFonts w:ascii="Arial" w:hAnsi="Arial" w:cs="Arial"/>
          <w:sz w:val="20"/>
          <w:szCs w:val="20"/>
        </w:rPr>
        <w:t>qu’il</w:t>
      </w:r>
      <w:r w:rsidR="00161A5C">
        <w:rPr>
          <w:rFonts w:ascii="Arial" w:hAnsi="Arial" w:cs="Arial"/>
          <w:sz w:val="20"/>
          <w:szCs w:val="20"/>
        </w:rPr>
        <w:t xml:space="preserve"> </w:t>
      </w:r>
      <w:r w:rsidRPr="00215FBD">
        <w:rPr>
          <w:rFonts w:ascii="Arial" w:hAnsi="Arial" w:cs="Arial"/>
          <w:sz w:val="20"/>
          <w:szCs w:val="20"/>
        </w:rPr>
        <w:t>n’ait</w:t>
      </w:r>
      <w:r w:rsidR="00161A5C">
        <w:rPr>
          <w:rFonts w:ascii="Arial" w:hAnsi="Arial" w:cs="Arial"/>
          <w:sz w:val="20"/>
          <w:szCs w:val="20"/>
        </w:rPr>
        <w:t xml:space="preserve"> </w:t>
      </w:r>
      <w:r w:rsidRPr="00215FBD">
        <w:rPr>
          <w:rFonts w:ascii="Arial" w:hAnsi="Arial" w:cs="Arial"/>
          <w:sz w:val="20"/>
          <w:szCs w:val="20"/>
        </w:rPr>
        <w:t>pas</w:t>
      </w:r>
      <w:r w:rsidR="00161A5C">
        <w:rPr>
          <w:rFonts w:ascii="Arial" w:hAnsi="Arial" w:cs="Arial"/>
          <w:sz w:val="20"/>
          <w:szCs w:val="20"/>
        </w:rPr>
        <w:t xml:space="preserve"> </w:t>
      </w:r>
      <w:r w:rsidRPr="00215FBD">
        <w:rPr>
          <w:rFonts w:ascii="Arial" w:hAnsi="Arial" w:cs="Arial"/>
          <w:sz w:val="20"/>
          <w:szCs w:val="20"/>
        </w:rPr>
        <w:t>été</w:t>
      </w:r>
      <w:r w:rsidR="00161A5C">
        <w:rPr>
          <w:rFonts w:ascii="Arial" w:hAnsi="Arial" w:cs="Arial"/>
          <w:sz w:val="20"/>
          <w:szCs w:val="20"/>
        </w:rPr>
        <w:t xml:space="preserve"> </w:t>
      </w:r>
      <w:r w:rsidRPr="00215FBD">
        <w:rPr>
          <w:rFonts w:ascii="Arial" w:hAnsi="Arial" w:cs="Arial"/>
          <w:sz w:val="20"/>
          <w:szCs w:val="20"/>
        </w:rPr>
        <w:t>fait</w:t>
      </w:r>
      <w:r w:rsidR="00161A5C">
        <w:rPr>
          <w:rFonts w:ascii="Arial" w:hAnsi="Arial" w:cs="Arial"/>
          <w:sz w:val="20"/>
          <w:szCs w:val="20"/>
        </w:rPr>
        <w:t xml:space="preserve"> </w:t>
      </w:r>
      <w:r w:rsidRPr="00215FBD">
        <w:rPr>
          <w:rFonts w:ascii="Arial" w:hAnsi="Arial" w:cs="Arial"/>
          <w:sz w:val="20"/>
          <w:szCs w:val="20"/>
        </w:rPr>
        <w:t>application</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paragraphe</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qu’une</w:t>
      </w:r>
      <w:r w:rsidR="00161A5C">
        <w:rPr>
          <w:rFonts w:ascii="Arial" w:hAnsi="Arial" w:cs="Arial"/>
          <w:sz w:val="20"/>
          <w:szCs w:val="20"/>
        </w:rPr>
        <w:t xml:space="preserve"> </w:t>
      </w:r>
      <w:r w:rsidRPr="00215FBD">
        <w:rPr>
          <w:rFonts w:ascii="Arial" w:hAnsi="Arial" w:cs="Arial"/>
          <w:sz w:val="20"/>
          <w:szCs w:val="20"/>
        </w:rPr>
        <w:t>vérification</w:t>
      </w:r>
      <w:r w:rsidR="00161A5C">
        <w:rPr>
          <w:rFonts w:ascii="Arial" w:hAnsi="Arial" w:cs="Arial"/>
          <w:sz w:val="20"/>
          <w:szCs w:val="20"/>
        </w:rPr>
        <w:t xml:space="preserve"> </w:t>
      </w:r>
      <w:r w:rsidRPr="00215FBD">
        <w:rPr>
          <w:rFonts w:ascii="Arial" w:hAnsi="Arial" w:cs="Arial"/>
          <w:sz w:val="20"/>
          <w:szCs w:val="20"/>
        </w:rPr>
        <w:t>ait,</w:t>
      </w:r>
      <w:r w:rsidR="00161A5C">
        <w:rPr>
          <w:rFonts w:ascii="Arial" w:hAnsi="Arial" w:cs="Arial"/>
          <w:sz w:val="20"/>
          <w:szCs w:val="20"/>
        </w:rPr>
        <w:t xml:space="preserve"> </w:t>
      </w:r>
      <w:r w:rsidRPr="00215FBD">
        <w:rPr>
          <w:rFonts w:ascii="Arial" w:hAnsi="Arial" w:cs="Arial"/>
          <w:sz w:val="20"/>
          <w:szCs w:val="20"/>
        </w:rPr>
        <w:t>dès</w:t>
      </w:r>
      <w:r w:rsidR="00161A5C">
        <w:rPr>
          <w:rFonts w:ascii="Arial" w:hAnsi="Arial" w:cs="Arial"/>
          <w:sz w:val="20"/>
          <w:szCs w:val="20"/>
        </w:rPr>
        <w:t xml:space="preserve"> </w:t>
      </w:r>
      <w:r w:rsidRPr="00215FBD">
        <w:rPr>
          <w:rFonts w:ascii="Arial" w:hAnsi="Arial" w:cs="Arial"/>
          <w:sz w:val="20"/>
          <w:szCs w:val="20"/>
        </w:rPr>
        <w:t>lors,</w:t>
      </w:r>
      <w:r w:rsidR="00161A5C">
        <w:rPr>
          <w:rFonts w:ascii="Arial" w:hAnsi="Arial" w:cs="Arial"/>
          <w:sz w:val="20"/>
          <w:szCs w:val="20"/>
        </w:rPr>
        <w:t xml:space="preserve"> </w:t>
      </w:r>
      <w:r w:rsidRPr="00215FBD">
        <w:rPr>
          <w:rFonts w:ascii="Arial" w:hAnsi="Arial" w:cs="Arial"/>
          <w:sz w:val="20"/>
          <w:szCs w:val="20"/>
        </w:rPr>
        <w:t>lieu,</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cas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dépassement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vérification</w:t>
      </w:r>
      <w:r w:rsidR="00161A5C">
        <w:rPr>
          <w:rFonts w:ascii="Arial" w:hAnsi="Arial" w:cs="Arial"/>
          <w:sz w:val="20"/>
          <w:szCs w:val="20"/>
        </w:rPr>
        <w:t xml:space="preserve"> </w:t>
      </w:r>
      <w:r w:rsidRPr="00215FBD">
        <w:rPr>
          <w:rFonts w:ascii="Arial" w:hAnsi="Arial" w:cs="Arial"/>
          <w:sz w:val="20"/>
          <w:szCs w:val="20"/>
        </w:rPr>
        <w:t>applicable,</w:t>
      </w:r>
      <w:r w:rsidR="00161A5C">
        <w:rPr>
          <w:rFonts w:ascii="Arial" w:hAnsi="Arial" w:cs="Arial"/>
          <w:sz w:val="20"/>
          <w:szCs w:val="20"/>
        </w:rPr>
        <w:t xml:space="preserve"> </w:t>
      </w:r>
      <w:r w:rsidRPr="00215FBD">
        <w:rPr>
          <w:rFonts w:ascii="Arial" w:hAnsi="Arial" w:cs="Arial"/>
          <w:sz w:val="20"/>
          <w:szCs w:val="20"/>
        </w:rPr>
        <w:t>diminué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concurrence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nombre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dépassant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vérification.</w:t>
      </w:r>
    </w:p>
    <w:p w14:paraId="7833AB20" w14:textId="77777777" w:rsidR="008633D8" w:rsidRPr="00215FBD" w:rsidRDefault="008633D8" w:rsidP="008633D8">
      <w:pPr>
        <w:spacing w:after="0" w:line="240" w:lineRule="auto"/>
        <w:jc w:val="both"/>
        <w:rPr>
          <w:rFonts w:ascii="Arial" w:hAnsi="Arial" w:cs="Arial"/>
          <w:sz w:val="20"/>
          <w:szCs w:val="20"/>
        </w:rPr>
      </w:pPr>
      <w:r w:rsidRPr="00215FBD">
        <w:rPr>
          <w:rFonts w:ascii="Arial" w:hAnsi="Arial" w:cs="Arial"/>
          <w:sz w:val="20"/>
          <w:szCs w:val="20"/>
        </w:rPr>
        <w:t>Inversement,</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paiement</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suspendu</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concurrence</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nombre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jours</w:t>
      </w:r>
      <w:r w:rsidR="005A043E">
        <w:rPr>
          <w:rFonts w:ascii="Arial" w:hAnsi="Arial" w:cs="Arial"/>
          <w:sz w:val="20"/>
          <w:szCs w:val="20"/>
        </w:rPr>
        <w:t>:</w:t>
      </w:r>
    </w:p>
    <w:p w14:paraId="7138D9D1" w14:textId="77777777" w:rsidR="008633D8" w:rsidRPr="00215FBD" w:rsidRDefault="008633D8" w:rsidP="008633D8">
      <w:pPr>
        <w:spacing w:after="0" w:line="240" w:lineRule="auto"/>
        <w:jc w:val="both"/>
        <w:rPr>
          <w:rFonts w:ascii="Arial" w:hAnsi="Arial" w:cs="Arial"/>
          <w:sz w:val="20"/>
          <w:szCs w:val="20"/>
        </w:rPr>
      </w:pPr>
      <w:r w:rsidRPr="00215FBD">
        <w:rPr>
          <w:rFonts w:ascii="Arial" w:hAnsi="Arial" w:cs="Arial"/>
          <w:sz w:val="20"/>
          <w:szCs w:val="20"/>
        </w:rPr>
        <w:t>1°</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dépassement</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délai</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cinq</w:t>
      </w:r>
      <w:r w:rsidR="00161A5C">
        <w:rPr>
          <w:rFonts w:ascii="Arial" w:hAnsi="Arial" w:cs="Arial"/>
          <w:sz w:val="20"/>
          <w:szCs w:val="20"/>
        </w:rPr>
        <w:t xml:space="preserve"> </w:t>
      </w:r>
      <w:r w:rsidRPr="00215FBD">
        <w:rPr>
          <w:rFonts w:ascii="Arial" w:hAnsi="Arial" w:cs="Arial"/>
          <w:sz w:val="20"/>
          <w:szCs w:val="20"/>
        </w:rPr>
        <w:t>jours</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en</w:t>
      </w:r>
      <w:r w:rsidR="00161A5C">
        <w:rPr>
          <w:rFonts w:ascii="Arial" w:hAnsi="Arial" w:cs="Arial"/>
          <w:sz w:val="20"/>
          <w:szCs w:val="20"/>
        </w:rPr>
        <w:t xml:space="preserve"> </w:t>
      </w:r>
      <w:r w:rsidRPr="00215FBD">
        <w:rPr>
          <w:rFonts w:ascii="Arial" w:hAnsi="Arial" w:cs="Arial"/>
          <w:sz w:val="20"/>
          <w:szCs w:val="20"/>
        </w:rPr>
        <w:t>vertu</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alinéa</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accordé</w:t>
      </w:r>
      <w:r w:rsidR="00161A5C">
        <w:rPr>
          <w:rFonts w:ascii="Arial" w:hAnsi="Arial" w:cs="Arial"/>
          <w:sz w:val="20"/>
          <w:szCs w:val="20"/>
        </w:rPr>
        <w:t xml:space="preserve"> </w:t>
      </w:r>
      <w:r w:rsidRPr="00215FBD">
        <w:rPr>
          <w:rFonts w:ascii="Arial" w:hAnsi="Arial" w:cs="Arial"/>
          <w:sz w:val="20"/>
          <w:szCs w:val="20"/>
        </w:rPr>
        <w:t>à</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introduire</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facture</w:t>
      </w:r>
      <w:r w:rsidR="001F7091">
        <w:rPr>
          <w:rFonts w:ascii="Arial" w:hAnsi="Arial" w:cs="Arial"/>
          <w:sz w:val="20"/>
          <w:szCs w:val="20"/>
        </w:rPr>
        <w:t>;</w:t>
      </w:r>
    </w:p>
    <w:p w14:paraId="2D09160C" w14:textId="77777777" w:rsidR="008633D8" w:rsidRDefault="008633D8" w:rsidP="008633D8">
      <w:pPr>
        <w:spacing w:after="0" w:line="240" w:lineRule="auto"/>
        <w:jc w:val="both"/>
        <w:rPr>
          <w:rFonts w:ascii="Arial" w:hAnsi="Arial" w:cs="Arial"/>
          <w:sz w:val="20"/>
          <w:szCs w:val="20"/>
        </w:rPr>
      </w:pPr>
      <w:r w:rsidRPr="00215FBD">
        <w:rPr>
          <w:rFonts w:ascii="Arial" w:hAnsi="Arial" w:cs="Arial"/>
          <w:sz w:val="20"/>
          <w:szCs w:val="20"/>
        </w:rPr>
        <w:t>2°</w:t>
      </w:r>
      <w:r w:rsidR="00161A5C">
        <w:rPr>
          <w:rFonts w:ascii="Arial" w:hAnsi="Arial" w:cs="Arial"/>
          <w:sz w:val="20"/>
          <w:szCs w:val="20"/>
        </w:rPr>
        <w:t xml:space="preserve"> </w:t>
      </w:r>
      <w:r w:rsidRPr="00215FBD">
        <w:rPr>
          <w:rFonts w:ascii="Arial" w:hAnsi="Arial" w:cs="Arial"/>
          <w:sz w:val="20"/>
          <w:szCs w:val="20"/>
        </w:rPr>
        <w:t>qui</w:t>
      </w:r>
      <w:r w:rsidR="00161A5C">
        <w:rPr>
          <w:rFonts w:ascii="Arial" w:hAnsi="Arial" w:cs="Arial"/>
          <w:sz w:val="20"/>
          <w:szCs w:val="20"/>
        </w:rPr>
        <w:t xml:space="preserve"> </w:t>
      </w:r>
      <w:r w:rsidRPr="00215FBD">
        <w:rPr>
          <w:rFonts w:ascii="Arial" w:hAnsi="Arial" w:cs="Arial"/>
          <w:sz w:val="20"/>
          <w:szCs w:val="20"/>
        </w:rPr>
        <w:t>est</w:t>
      </w:r>
      <w:r w:rsidR="00161A5C">
        <w:rPr>
          <w:rFonts w:ascii="Arial" w:hAnsi="Arial" w:cs="Arial"/>
          <w:sz w:val="20"/>
          <w:szCs w:val="20"/>
        </w:rPr>
        <w:t xml:space="preserve"> </w:t>
      </w:r>
      <w:r w:rsidRPr="00215FBD">
        <w:rPr>
          <w:rFonts w:ascii="Arial" w:hAnsi="Arial" w:cs="Arial"/>
          <w:sz w:val="20"/>
          <w:szCs w:val="20"/>
        </w:rPr>
        <w:t>nécessaire,</w:t>
      </w:r>
      <w:r w:rsidR="00161A5C">
        <w:rPr>
          <w:rFonts w:ascii="Arial" w:hAnsi="Arial" w:cs="Arial"/>
          <w:sz w:val="20"/>
          <w:szCs w:val="20"/>
        </w:rPr>
        <w:t xml:space="preserve"> </w:t>
      </w:r>
      <w:r w:rsidRPr="00215FBD">
        <w:rPr>
          <w:rFonts w:ascii="Arial" w:hAnsi="Arial" w:cs="Arial"/>
          <w:sz w:val="20"/>
          <w:szCs w:val="20"/>
        </w:rPr>
        <w:t>dans</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cadre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responsabilité</w:t>
      </w:r>
      <w:r w:rsidR="00161A5C">
        <w:rPr>
          <w:rFonts w:ascii="Arial" w:hAnsi="Arial" w:cs="Arial"/>
          <w:sz w:val="20"/>
          <w:szCs w:val="20"/>
        </w:rPr>
        <w:t xml:space="preserve"> </w:t>
      </w:r>
      <w:r w:rsidRPr="00215FBD">
        <w:rPr>
          <w:rFonts w:ascii="Arial" w:hAnsi="Arial" w:cs="Arial"/>
          <w:sz w:val="20"/>
          <w:szCs w:val="20"/>
        </w:rPr>
        <w:t>solidaire,</w:t>
      </w:r>
      <w:r w:rsidR="00161A5C">
        <w:rPr>
          <w:rFonts w:ascii="Arial" w:hAnsi="Arial" w:cs="Arial"/>
          <w:sz w:val="20"/>
          <w:szCs w:val="20"/>
        </w:rPr>
        <w:t xml:space="preserve"> </w:t>
      </w:r>
      <w:r w:rsidRPr="00215FBD">
        <w:rPr>
          <w:rFonts w:ascii="Arial" w:hAnsi="Arial" w:cs="Arial"/>
          <w:sz w:val="20"/>
          <w:szCs w:val="20"/>
        </w:rPr>
        <w:t>pour</w:t>
      </w:r>
      <w:r w:rsidR="00161A5C">
        <w:rPr>
          <w:rFonts w:ascii="Arial" w:hAnsi="Arial" w:cs="Arial"/>
          <w:sz w:val="20"/>
          <w:szCs w:val="20"/>
        </w:rPr>
        <w:t xml:space="preserve"> </w:t>
      </w:r>
      <w:r w:rsidRPr="00215FBD">
        <w:rPr>
          <w:rFonts w:ascii="Arial" w:hAnsi="Arial" w:cs="Arial"/>
          <w:sz w:val="20"/>
          <w:szCs w:val="20"/>
        </w:rPr>
        <w:t>recevoir</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réponse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l’entrepreneur</w:t>
      </w:r>
      <w:r w:rsidR="00161A5C">
        <w:rPr>
          <w:rFonts w:ascii="Arial" w:hAnsi="Arial" w:cs="Arial"/>
          <w:sz w:val="20"/>
          <w:szCs w:val="20"/>
        </w:rPr>
        <w:t xml:space="preserve"> </w:t>
      </w:r>
      <w:r w:rsidRPr="00215FBD">
        <w:rPr>
          <w:rFonts w:ascii="Arial" w:hAnsi="Arial" w:cs="Arial"/>
          <w:sz w:val="20"/>
          <w:szCs w:val="20"/>
        </w:rPr>
        <w:t>lorsque</w:t>
      </w:r>
      <w:r w:rsidR="00161A5C">
        <w:rPr>
          <w:rFonts w:ascii="Arial" w:hAnsi="Arial" w:cs="Arial"/>
          <w:sz w:val="20"/>
          <w:szCs w:val="20"/>
        </w:rPr>
        <w:t xml:space="preserve"> </w:t>
      </w:r>
      <w:r w:rsidR="00717D2B">
        <w:rPr>
          <w:rFonts w:ascii="Arial" w:hAnsi="Arial" w:cs="Arial"/>
          <w:sz w:val="20"/>
          <w:szCs w:val="20"/>
        </w:rPr>
        <w:t>l'adjudicateur</w:t>
      </w:r>
      <w:r w:rsidR="00161A5C">
        <w:rPr>
          <w:rFonts w:ascii="Arial" w:hAnsi="Arial" w:cs="Arial"/>
          <w:sz w:val="20"/>
          <w:szCs w:val="20"/>
        </w:rPr>
        <w:t xml:space="preserve"> </w:t>
      </w:r>
      <w:r w:rsidRPr="00215FBD">
        <w:rPr>
          <w:rFonts w:ascii="Arial" w:hAnsi="Arial" w:cs="Arial"/>
          <w:sz w:val="20"/>
          <w:szCs w:val="20"/>
        </w:rPr>
        <w:t>doit</w:t>
      </w:r>
      <w:r w:rsidR="00161A5C">
        <w:rPr>
          <w:rFonts w:ascii="Arial" w:hAnsi="Arial" w:cs="Arial"/>
          <w:sz w:val="20"/>
          <w:szCs w:val="20"/>
        </w:rPr>
        <w:t xml:space="preserve"> </w:t>
      </w:r>
      <w:r w:rsidRPr="00215FBD">
        <w:rPr>
          <w:rFonts w:ascii="Arial" w:hAnsi="Arial" w:cs="Arial"/>
          <w:sz w:val="20"/>
          <w:szCs w:val="20"/>
        </w:rPr>
        <w:t>l’interroger</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w:t>
      </w:r>
      <w:r w:rsidR="00161A5C">
        <w:rPr>
          <w:rFonts w:ascii="Arial" w:hAnsi="Arial" w:cs="Arial"/>
          <w:sz w:val="20"/>
          <w:szCs w:val="20"/>
        </w:rPr>
        <w:t xml:space="preserve"> </w:t>
      </w:r>
      <w:r w:rsidRPr="00215FBD">
        <w:rPr>
          <w:rFonts w:ascii="Arial" w:hAnsi="Arial" w:cs="Arial"/>
          <w:sz w:val="20"/>
          <w:szCs w:val="20"/>
        </w:rPr>
        <w:t>montant</w:t>
      </w:r>
      <w:r w:rsidR="00161A5C">
        <w:rPr>
          <w:rFonts w:ascii="Arial" w:hAnsi="Arial" w:cs="Arial"/>
          <w:sz w:val="20"/>
          <w:szCs w:val="20"/>
        </w:rPr>
        <w:t xml:space="preserve"> </w:t>
      </w:r>
      <w:r w:rsidRPr="00215FBD">
        <w:rPr>
          <w:rFonts w:ascii="Arial" w:hAnsi="Arial" w:cs="Arial"/>
          <w:sz w:val="20"/>
          <w:szCs w:val="20"/>
        </w:rPr>
        <w:t>réel</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sa</w:t>
      </w:r>
      <w:r w:rsidR="00161A5C">
        <w:rPr>
          <w:rFonts w:ascii="Arial" w:hAnsi="Arial" w:cs="Arial"/>
          <w:sz w:val="20"/>
          <w:szCs w:val="20"/>
        </w:rPr>
        <w:t xml:space="preserve"> </w:t>
      </w:r>
      <w:r w:rsidRPr="00215FBD">
        <w:rPr>
          <w:rFonts w:ascii="Arial" w:hAnsi="Arial" w:cs="Arial"/>
          <w:sz w:val="20"/>
          <w:szCs w:val="20"/>
        </w:rPr>
        <w:t>dette</w:t>
      </w:r>
      <w:r w:rsidR="00161A5C">
        <w:rPr>
          <w:rFonts w:ascii="Arial" w:hAnsi="Arial" w:cs="Arial"/>
          <w:sz w:val="20"/>
          <w:szCs w:val="20"/>
        </w:rPr>
        <w:t xml:space="preserve"> </w:t>
      </w:r>
      <w:r w:rsidRPr="00215FBD">
        <w:rPr>
          <w:rFonts w:ascii="Arial" w:hAnsi="Arial" w:cs="Arial"/>
          <w:sz w:val="20"/>
          <w:szCs w:val="20"/>
        </w:rPr>
        <w:t>sociale</w:t>
      </w:r>
      <w:r w:rsidR="00161A5C">
        <w:rPr>
          <w:rFonts w:ascii="Arial" w:hAnsi="Arial" w:cs="Arial"/>
          <w:sz w:val="20"/>
          <w:szCs w:val="20"/>
        </w:rPr>
        <w:t xml:space="preserve"> </w:t>
      </w:r>
      <w:r w:rsidRPr="00215FBD">
        <w:rPr>
          <w:rFonts w:ascii="Arial" w:hAnsi="Arial" w:cs="Arial"/>
          <w:sz w:val="20"/>
          <w:szCs w:val="20"/>
        </w:rPr>
        <w:t>ou</w:t>
      </w:r>
      <w:r w:rsidR="00161A5C">
        <w:rPr>
          <w:rFonts w:ascii="Arial" w:hAnsi="Arial" w:cs="Arial"/>
          <w:sz w:val="20"/>
          <w:szCs w:val="20"/>
        </w:rPr>
        <w:t xml:space="preserve"> </w:t>
      </w:r>
      <w:r w:rsidRPr="00215FBD">
        <w:rPr>
          <w:rFonts w:ascii="Arial" w:hAnsi="Arial" w:cs="Arial"/>
          <w:sz w:val="20"/>
          <w:szCs w:val="20"/>
        </w:rPr>
        <w:t>fiscale</w:t>
      </w:r>
      <w:r w:rsidR="00161A5C">
        <w:rPr>
          <w:rFonts w:ascii="Arial" w:hAnsi="Arial" w:cs="Arial"/>
          <w:sz w:val="20"/>
          <w:szCs w:val="20"/>
        </w:rPr>
        <w:t xml:space="preserve"> </w:t>
      </w:r>
      <w:r w:rsidRPr="00215FBD">
        <w:rPr>
          <w:rFonts w:ascii="Arial" w:hAnsi="Arial" w:cs="Arial"/>
          <w:sz w:val="20"/>
          <w:szCs w:val="20"/>
        </w:rPr>
        <w:t>au</w:t>
      </w:r>
      <w:r w:rsidR="00161A5C">
        <w:rPr>
          <w:rFonts w:ascii="Arial" w:hAnsi="Arial" w:cs="Arial"/>
          <w:sz w:val="20"/>
          <w:szCs w:val="20"/>
        </w:rPr>
        <w:t xml:space="preserve"> </w:t>
      </w:r>
      <w:r w:rsidRPr="00215FBD">
        <w:rPr>
          <w:rFonts w:ascii="Arial" w:hAnsi="Arial" w:cs="Arial"/>
          <w:sz w:val="20"/>
          <w:szCs w:val="20"/>
        </w:rPr>
        <w:t>sens</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30bis,</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et</w:t>
      </w:r>
      <w:r w:rsidR="00161A5C">
        <w:rPr>
          <w:rFonts w:ascii="Arial" w:hAnsi="Arial" w:cs="Arial"/>
          <w:sz w:val="20"/>
          <w:szCs w:val="20"/>
        </w:rPr>
        <w:t xml:space="preserve"> </w:t>
      </w:r>
      <w:r w:rsidRPr="00215FBD">
        <w:rPr>
          <w:rFonts w:ascii="Arial" w:hAnsi="Arial" w:cs="Arial"/>
          <w:sz w:val="20"/>
          <w:szCs w:val="20"/>
        </w:rPr>
        <w:t>30</w:t>
      </w:r>
      <w:r w:rsidR="00161A5C">
        <w:rPr>
          <w:rFonts w:ascii="Arial" w:hAnsi="Arial" w:cs="Arial"/>
          <w:sz w:val="20"/>
          <w:szCs w:val="20"/>
        </w:rPr>
        <w:t xml:space="preserve"> </w:t>
      </w:r>
      <w:r w:rsidRPr="00215FBD">
        <w:rPr>
          <w:rFonts w:ascii="Arial" w:hAnsi="Arial" w:cs="Arial"/>
          <w:sz w:val="20"/>
          <w:szCs w:val="20"/>
        </w:rPr>
        <w:t>ter,</w:t>
      </w:r>
      <w:r w:rsidR="00161A5C">
        <w:rPr>
          <w:rFonts w:ascii="Arial" w:hAnsi="Arial" w:cs="Arial"/>
          <w:sz w:val="20"/>
          <w:szCs w:val="20"/>
        </w:rPr>
        <w:t xml:space="preserve"> </w:t>
      </w:r>
      <w:r w:rsidRPr="00215FBD">
        <w:rPr>
          <w:rFonts w:ascii="Arial" w:hAnsi="Arial" w:cs="Arial"/>
          <w:sz w:val="20"/>
          <w:szCs w:val="20"/>
        </w:rPr>
        <w:t>§</w:t>
      </w:r>
      <w:r w:rsidR="00161A5C">
        <w:rPr>
          <w:rFonts w:ascii="Arial" w:hAnsi="Arial" w:cs="Arial"/>
          <w:sz w:val="20"/>
          <w:szCs w:val="20"/>
        </w:rPr>
        <w:t xml:space="preserve"> </w:t>
      </w:r>
      <w:r w:rsidRPr="00215FBD">
        <w:rPr>
          <w:rFonts w:ascii="Arial" w:hAnsi="Arial" w:cs="Arial"/>
          <w:sz w:val="20"/>
          <w:szCs w:val="20"/>
        </w:rPr>
        <w:t>4,</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loi</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27</w:t>
      </w:r>
      <w:r w:rsidR="00161A5C">
        <w:rPr>
          <w:rFonts w:ascii="Arial" w:hAnsi="Arial" w:cs="Arial"/>
          <w:sz w:val="20"/>
          <w:szCs w:val="20"/>
        </w:rPr>
        <w:t xml:space="preserve"> </w:t>
      </w:r>
      <w:r w:rsidRPr="00215FBD">
        <w:rPr>
          <w:rFonts w:ascii="Arial" w:hAnsi="Arial" w:cs="Arial"/>
          <w:sz w:val="20"/>
          <w:szCs w:val="20"/>
        </w:rPr>
        <w:t>juin</w:t>
      </w:r>
      <w:r w:rsidR="00161A5C">
        <w:rPr>
          <w:rFonts w:ascii="Arial" w:hAnsi="Arial" w:cs="Arial"/>
          <w:sz w:val="20"/>
          <w:szCs w:val="20"/>
        </w:rPr>
        <w:t xml:space="preserve"> </w:t>
      </w:r>
      <w:r w:rsidRPr="00215FBD">
        <w:rPr>
          <w:rFonts w:ascii="Arial" w:hAnsi="Arial" w:cs="Arial"/>
          <w:sz w:val="20"/>
          <w:szCs w:val="20"/>
        </w:rPr>
        <w:t>1969</w:t>
      </w:r>
      <w:r w:rsidR="00161A5C">
        <w:rPr>
          <w:rFonts w:ascii="Arial" w:hAnsi="Arial" w:cs="Arial"/>
          <w:sz w:val="20"/>
          <w:szCs w:val="20"/>
        </w:rPr>
        <w:t xml:space="preserve"> </w:t>
      </w:r>
      <w:r w:rsidRPr="00215FBD">
        <w:rPr>
          <w:rFonts w:ascii="Arial" w:hAnsi="Arial" w:cs="Arial"/>
          <w:sz w:val="20"/>
          <w:szCs w:val="20"/>
        </w:rPr>
        <w:t>révisant</w:t>
      </w:r>
      <w:r w:rsidR="00161A5C">
        <w:rPr>
          <w:rFonts w:ascii="Arial" w:hAnsi="Arial" w:cs="Arial"/>
          <w:sz w:val="20"/>
          <w:szCs w:val="20"/>
        </w:rPr>
        <w:t xml:space="preserve"> </w:t>
      </w:r>
      <w:r w:rsidRPr="00215FBD">
        <w:rPr>
          <w:rFonts w:ascii="Arial" w:hAnsi="Arial" w:cs="Arial"/>
          <w:sz w:val="20"/>
          <w:szCs w:val="20"/>
        </w:rPr>
        <w:t>l’arrêté-loi</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28</w:t>
      </w:r>
      <w:r w:rsidR="00161A5C">
        <w:rPr>
          <w:rFonts w:ascii="Arial" w:hAnsi="Arial" w:cs="Arial"/>
          <w:sz w:val="20"/>
          <w:szCs w:val="20"/>
        </w:rPr>
        <w:t xml:space="preserve"> </w:t>
      </w:r>
      <w:r w:rsidRPr="00215FBD">
        <w:rPr>
          <w:rFonts w:ascii="Arial" w:hAnsi="Arial" w:cs="Arial"/>
          <w:sz w:val="20"/>
          <w:szCs w:val="20"/>
        </w:rPr>
        <w:t>décembre</w:t>
      </w:r>
      <w:r w:rsidR="00161A5C">
        <w:rPr>
          <w:rFonts w:ascii="Arial" w:hAnsi="Arial" w:cs="Arial"/>
          <w:sz w:val="20"/>
          <w:szCs w:val="20"/>
        </w:rPr>
        <w:t xml:space="preserve"> </w:t>
      </w:r>
      <w:r w:rsidRPr="00215FBD">
        <w:rPr>
          <w:rFonts w:ascii="Arial" w:hAnsi="Arial" w:cs="Arial"/>
          <w:sz w:val="20"/>
          <w:szCs w:val="20"/>
        </w:rPr>
        <w:t>1944</w:t>
      </w:r>
      <w:r w:rsidR="00161A5C">
        <w:rPr>
          <w:rFonts w:ascii="Arial" w:hAnsi="Arial" w:cs="Arial"/>
          <w:sz w:val="20"/>
          <w:szCs w:val="20"/>
        </w:rPr>
        <w:t xml:space="preserve"> </w:t>
      </w:r>
      <w:r w:rsidRPr="00215FBD">
        <w:rPr>
          <w:rFonts w:ascii="Arial" w:hAnsi="Arial" w:cs="Arial"/>
          <w:sz w:val="20"/>
          <w:szCs w:val="20"/>
        </w:rPr>
        <w:t>concernant</w:t>
      </w:r>
      <w:r w:rsidR="00161A5C">
        <w:rPr>
          <w:rFonts w:ascii="Arial" w:hAnsi="Arial" w:cs="Arial"/>
          <w:sz w:val="20"/>
          <w:szCs w:val="20"/>
        </w:rPr>
        <w:t xml:space="preserve"> </w:t>
      </w:r>
      <w:r w:rsidRPr="00215FBD">
        <w:rPr>
          <w:rFonts w:ascii="Arial" w:hAnsi="Arial" w:cs="Arial"/>
          <w:sz w:val="20"/>
          <w:szCs w:val="20"/>
        </w:rPr>
        <w:t>la</w:t>
      </w:r>
      <w:r w:rsidR="00161A5C">
        <w:rPr>
          <w:rFonts w:ascii="Arial" w:hAnsi="Arial" w:cs="Arial"/>
          <w:sz w:val="20"/>
          <w:szCs w:val="20"/>
        </w:rPr>
        <w:t xml:space="preserve"> </w:t>
      </w:r>
      <w:r w:rsidRPr="00215FBD">
        <w:rPr>
          <w:rFonts w:ascii="Arial" w:hAnsi="Arial" w:cs="Arial"/>
          <w:sz w:val="20"/>
          <w:szCs w:val="20"/>
        </w:rPr>
        <w:t>sécurité</w:t>
      </w:r>
      <w:r w:rsidR="00161A5C">
        <w:rPr>
          <w:rFonts w:ascii="Arial" w:hAnsi="Arial" w:cs="Arial"/>
          <w:sz w:val="20"/>
          <w:szCs w:val="20"/>
        </w:rPr>
        <w:t xml:space="preserve"> </w:t>
      </w:r>
      <w:r w:rsidRPr="00215FBD">
        <w:rPr>
          <w:rFonts w:ascii="Arial" w:hAnsi="Arial" w:cs="Arial"/>
          <w:sz w:val="20"/>
          <w:szCs w:val="20"/>
        </w:rPr>
        <w:t>sociale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travailleurs,</w:t>
      </w:r>
      <w:r w:rsidR="00161A5C">
        <w:rPr>
          <w:rFonts w:ascii="Arial" w:hAnsi="Arial" w:cs="Arial"/>
          <w:sz w:val="20"/>
          <w:szCs w:val="20"/>
        </w:rPr>
        <w:t xml:space="preserve"> </w:t>
      </w:r>
      <w:r w:rsidRPr="00215FBD">
        <w:rPr>
          <w:rFonts w:ascii="Arial" w:hAnsi="Arial" w:cs="Arial"/>
          <w:sz w:val="20"/>
          <w:szCs w:val="20"/>
        </w:rPr>
        <w:t>ainsi</w:t>
      </w:r>
      <w:r w:rsidR="00161A5C">
        <w:rPr>
          <w:rFonts w:ascii="Arial" w:hAnsi="Arial" w:cs="Arial"/>
          <w:sz w:val="20"/>
          <w:szCs w:val="20"/>
        </w:rPr>
        <w:t xml:space="preserve"> </w:t>
      </w:r>
      <w:r w:rsidRPr="00215FBD">
        <w:rPr>
          <w:rFonts w:ascii="Arial" w:hAnsi="Arial" w:cs="Arial"/>
          <w:sz w:val="20"/>
          <w:szCs w:val="20"/>
        </w:rPr>
        <w:t>que</w:t>
      </w:r>
      <w:r w:rsidR="00161A5C">
        <w:rPr>
          <w:rFonts w:ascii="Arial" w:hAnsi="Arial" w:cs="Arial"/>
          <w:sz w:val="20"/>
          <w:szCs w:val="20"/>
        </w:rPr>
        <w:t xml:space="preserve"> </w:t>
      </w:r>
      <w:r w:rsidRPr="00215FBD">
        <w:rPr>
          <w:rFonts w:ascii="Arial" w:hAnsi="Arial" w:cs="Arial"/>
          <w:sz w:val="20"/>
          <w:szCs w:val="20"/>
        </w:rPr>
        <w:t>de</w:t>
      </w:r>
      <w:r w:rsidR="00161A5C">
        <w:rPr>
          <w:rFonts w:ascii="Arial" w:hAnsi="Arial" w:cs="Arial"/>
          <w:sz w:val="20"/>
          <w:szCs w:val="20"/>
        </w:rPr>
        <w:t xml:space="preserve"> </w:t>
      </w:r>
      <w:r w:rsidRPr="00215FBD">
        <w:rPr>
          <w:rFonts w:ascii="Arial" w:hAnsi="Arial" w:cs="Arial"/>
          <w:sz w:val="20"/>
          <w:szCs w:val="20"/>
        </w:rPr>
        <w:t>l’article</w:t>
      </w:r>
      <w:r w:rsidR="00161A5C">
        <w:rPr>
          <w:rFonts w:ascii="Arial" w:hAnsi="Arial" w:cs="Arial"/>
          <w:sz w:val="20"/>
          <w:szCs w:val="20"/>
        </w:rPr>
        <w:t xml:space="preserve"> </w:t>
      </w:r>
      <w:r w:rsidRPr="00215FBD">
        <w:rPr>
          <w:rFonts w:ascii="Arial" w:hAnsi="Arial" w:cs="Arial"/>
          <w:sz w:val="20"/>
          <w:szCs w:val="20"/>
        </w:rPr>
        <w:t>403</w:t>
      </w:r>
      <w:r w:rsidR="00161A5C">
        <w:rPr>
          <w:rFonts w:ascii="Arial" w:hAnsi="Arial" w:cs="Arial"/>
          <w:sz w:val="20"/>
          <w:szCs w:val="20"/>
        </w:rPr>
        <w:t xml:space="preserve"> </w:t>
      </w:r>
      <w:r w:rsidRPr="00215FBD">
        <w:rPr>
          <w:rFonts w:ascii="Arial" w:hAnsi="Arial" w:cs="Arial"/>
          <w:sz w:val="20"/>
          <w:szCs w:val="20"/>
        </w:rPr>
        <w:t>du</w:t>
      </w:r>
      <w:r w:rsidR="00161A5C">
        <w:rPr>
          <w:rFonts w:ascii="Arial" w:hAnsi="Arial" w:cs="Arial"/>
          <w:sz w:val="20"/>
          <w:szCs w:val="20"/>
        </w:rPr>
        <w:t xml:space="preserve"> </w:t>
      </w:r>
      <w:r w:rsidRPr="00215FBD">
        <w:rPr>
          <w:rFonts w:ascii="Arial" w:hAnsi="Arial" w:cs="Arial"/>
          <w:sz w:val="20"/>
          <w:szCs w:val="20"/>
        </w:rPr>
        <w:t>Code</w:t>
      </w:r>
      <w:r w:rsidR="00161A5C">
        <w:rPr>
          <w:rFonts w:ascii="Arial" w:hAnsi="Arial" w:cs="Arial"/>
          <w:sz w:val="20"/>
          <w:szCs w:val="20"/>
        </w:rPr>
        <w:t xml:space="preserve"> </w:t>
      </w:r>
      <w:r w:rsidRPr="00215FBD">
        <w:rPr>
          <w:rFonts w:ascii="Arial" w:hAnsi="Arial" w:cs="Arial"/>
          <w:sz w:val="20"/>
          <w:szCs w:val="20"/>
        </w:rPr>
        <w:t>des</w:t>
      </w:r>
      <w:r w:rsidR="00161A5C">
        <w:rPr>
          <w:rFonts w:ascii="Arial" w:hAnsi="Arial" w:cs="Arial"/>
          <w:sz w:val="20"/>
          <w:szCs w:val="20"/>
        </w:rPr>
        <w:t xml:space="preserve"> </w:t>
      </w:r>
      <w:r w:rsidRPr="00215FBD">
        <w:rPr>
          <w:rFonts w:ascii="Arial" w:hAnsi="Arial" w:cs="Arial"/>
          <w:sz w:val="20"/>
          <w:szCs w:val="20"/>
        </w:rPr>
        <w:t>impôts</w:t>
      </w:r>
      <w:r w:rsidR="00161A5C">
        <w:rPr>
          <w:rFonts w:ascii="Arial" w:hAnsi="Arial" w:cs="Arial"/>
          <w:sz w:val="20"/>
          <w:szCs w:val="20"/>
        </w:rPr>
        <w:t xml:space="preserve"> </w:t>
      </w:r>
      <w:r w:rsidRPr="00215FBD">
        <w:rPr>
          <w:rFonts w:ascii="Arial" w:hAnsi="Arial" w:cs="Arial"/>
          <w:sz w:val="20"/>
          <w:szCs w:val="20"/>
        </w:rPr>
        <w:t>sur</w:t>
      </w:r>
      <w:r w:rsidR="00161A5C">
        <w:rPr>
          <w:rFonts w:ascii="Arial" w:hAnsi="Arial" w:cs="Arial"/>
          <w:sz w:val="20"/>
          <w:szCs w:val="20"/>
        </w:rPr>
        <w:t xml:space="preserve"> </w:t>
      </w:r>
      <w:r w:rsidRPr="00215FBD">
        <w:rPr>
          <w:rFonts w:ascii="Arial" w:hAnsi="Arial" w:cs="Arial"/>
          <w:sz w:val="20"/>
          <w:szCs w:val="20"/>
        </w:rPr>
        <w:t>les</w:t>
      </w:r>
      <w:r w:rsidR="00161A5C">
        <w:rPr>
          <w:rFonts w:ascii="Arial" w:hAnsi="Arial" w:cs="Arial"/>
          <w:sz w:val="20"/>
          <w:szCs w:val="20"/>
        </w:rPr>
        <w:t xml:space="preserve"> </w:t>
      </w:r>
      <w:r w:rsidRPr="00215FBD">
        <w:rPr>
          <w:rFonts w:ascii="Arial" w:hAnsi="Arial" w:cs="Arial"/>
          <w:sz w:val="20"/>
          <w:szCs w:val="20"/>
        </w:rPr>
        <w:t>revenus</w:t>
      </w:r>
      <w:r w:rsidR="00161A5C">
        <w:rPr>
          <w:rFonts w:ascii="Arial" w:hAnsi="Arial" w:cs="Arial"/>
          <w:sz w:val="20"/>
          <w:szCs w:val="20"/>
        </w:rPr>
        <w:t xml:space="preserve"> </w:t>
      </w:r>
      <w:r w:rsidRPr="00215FBD">
        <w:rPr>
          <w:rFonts w:ascii="Arial" w:hAnsi="Arial" w:cs="Arial"/>
          <w:sz w:val="20"/>
          <w:szCs w:val="20"/>
        </w:rPr>
        <w:t>1992.</w:t>
      </w:r>
    </w:p>
    <w:p w14:paraId="509F8C38" w14:textId="77777777" w:rsidR="00D50D93" w:rsidRDefault="00D50D93" w:rsidP="008633D8">
      <w:pPr>
        <w:spacing w:after="0" w:line="240" w:lineRule="auto"/>
        <w:jc w:val="both"/>
        <w:rPr>
          <w:rFonts w:ascii="Arial" w:hAnsi="Arial" w:cs="Arial"/>
          <w:sz w:val="20"/>
          <w:szCs w:val="20"/>
        </w:rPr>
      </w:pPr>
    </w:p>
    <w:p w14:paraId="13D33396" w14:textId="77777777" w:rsidR="00D50D93" w:rsidRPr="00121774" w:rsidRDefault="00D50D93" w:rsidP="00D50D93">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121774">
        <w:rPr>
          <w:rFonts w:ascii="Arial" w:hAnsi="Arial" w:cs="Arial"/>
          <w:b/>
          <w:i/>
          <w:sz w:val="20"/>
          <w:szCs w:val="20"/>
        </w:rPr>
        <w:t>Marchés</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génie</w:t>
      </w:r>
      <w:r w:rsidR="00161A5C">
        <w:rPr>
          <w:rFonts w:ascii="Arial" w:hAnsi="Arial" w:cs="Arial"/>
          <w:b/>
          <w:i/>
          <w:sz w:val="20"/>
          <w:szCs w:val="20"/>
        </w:rPr>
        <w:t xml:space="preserve"> </w:t>
      </w:r>
      <w:r w:rsidRPr="00121774">
        <w:rPr>
          <w:rFonts w:ascii="Arial" w:hAnsi="Arial" w:cs="Arial"/>
          <w:b/>
          <w:i/>
          <w:sz w:val="20"/>
          <w:szCs w:val="20"/>
        </w:rPr>
        <w:t>civil</w:t>
      </w:r>
      <w:r w:rsidR="00161A5C">
        <w:rPr>
          <w:rFonts w:ascii="Arial" w:hAnsi="Arial" w:cs="Arial"/>
          <w:b/>
          <w:i/>
          <w:sz w:val="20"/>
          <w:szCs w:val="20"/>
        </w:rPr>
        <w:t xml:space="preserve"> </w:t>
      </w:r>
      <w:r w:rsidRPr="00121774">
        <w:rPr>
          <w:rFonts w:ascii="Arial" w:hAnsi="Arial" w:cs="Arial"/>
          <w:b/>
          <w:i/>
          <w:sz w:val="20"/>
          <w:szCs w:val="20"/>
        </w:rPr>
        <w:t>et</w:t>
      </w:r>
      <w:r w:rsidR="00161A5C">
        <w:rPr>
          <w:rFonts w:ascii="Arial" w:hAnsi="Arial" w:cs="Arial"/>
          <w:b/>
          <w:i/>
          <w:sz w:val="20"/>
          <w:szCs w:val="20"/>
        </w:rPr>
        <w:t xml:space="preserve"> </w:t>
      </w:r>
      <w:r w:rsidRPr="00121774">
        <w:rPr>
          <w:rFonts w:ascii="Arial" w:hAnsi="Arial" w:cs="Arial"/>
          <w:b/>
          <w:i/>
          <w:sz w:val="20"/>
          <w:szCs w:val="20"/>
        </w:rPr>
        <w:t>d’électromécanique</w:t>
      </w:r>
    </w:p>
    <w:p w14:paraId="286EC2E8" w14:textId="77777777" w:rsidR="00D50D93" w:rsidRPr="00121774" w:rsidRDefault="00D50D93" w:rsidP="00D50D93">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p>
    <w:p w14:paraId="3C3807B6" w14:textId="77777777" w:rsidR="00D50D93" w:rsidRPr="00121774" w:rsidRDefault="00D50D93" w:rsidP="00D50D93">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121774">
        <w:rPr>
          <w:rFonts w:ascii="Arial" w:hAnsi="Arial" w:cs="Arial"/>
          <w:b/>
          <w:i/>
          <w:sz w:val="20"/>
          <w:szCs w:val="20"/>
        </w:rPr>
        <w:t>L'article</w:t>
      </w:r>
      <w:r w:rsidR="00161A5C">
        <w:rPr>
          <w:rFonts w:ascii="Arial" w:hAnsi="Arial" w:cs="Arial"/>
          <w:b/>
          <w:i/>
          <w:sz w:val="20"/>
          <w:szCs w:val="20"/>
        </w:rPr>
        <w:t xml:space="preserve"> </w:t>
      </w:r>
      <w:r w:rsidRPr="00121774">
        <w:rPr>
          <w:rFonts w:ascii="Arial" w:hAnsi="Arial" w:cs="Arial"/>
          <w:b/>
          <w:i/>
          <w:sz w:val="20"/>
          <w:szCs w:val="20"/>
        </w:rPr>
        <w:t>95</w:t>
      </w:r>
      <w:r w:rsidR="00161A5C">
        <w:rPr>
          <w:rFonts w:ascii="Arial" w:hAnsi="Arial" w:cs="Arial"/>
          <w:b/>
          <w:i/>
          <w:sz w:val="20"/>
          <w:szCs w:val="20"/>
        </w:rPr>
        <w:t xml:space="preserve"> </w:t>
      </w:r>
      <w:r w:rsidRPr="00121774">
        <w:rPr>
          <w:rFonts w:ascii="Arial" w:hAnsi="Arial" w:cs="Arial"/>
          <w:b/>
          <w:i/>
          <w:sz w:val="20"/>
          <w:szCs w:val="20"/>
        </w:rPr>
        <w:t>est</w:t>
      </w:r>
      <w:r w:rsidR="00161A5C">
        <w:rPr>
          <w:rFonts w:ascii="Arial" w:hAnsi="Arial" w:cs="Arial"/>
          <w:b/>
          <w:i/>
          <w:sz w:val="20"/>
          <w:szCs w:val="20"/>
        </w:rPr>
        <w:t xml:space="preserve"> </w:t>
      </w:r>
      <w:r w:rsidRPr="00121774">
        <w:rPr>
          <w:rFonts w:ascii="Arial" w:hAnsi="Arial" w:cs="Arial"/>
          <w:b/>
          <w:i/>
          <w:sz w:val="20"/>
          <w:szCs w:val="20"/>
        </w:rPr>
        <w:t>complété</w:t>
      </w:r>
      <w:r w:rsidR="00161A5C">
        <w:rPr>
          <w:rFonts w:ascii="Arial" w:hAnsi="Arial" w:cs="Arial"/>
          <w:b/>
          <w:i/>
          <w:sz w:val="20"/>
          <w:szCs w:val="20"/>
        </w:rPr>
        <w:t xml:space="preserve"> </w:t>
      </w:r>
      <w:r w:rsidRPr="00121774">
        <w:rPr>
          <w:rFonts w:ascii="Arial" w:hAnsi="Arial" w:cs="Arial"/>
          <w:b/>
          <w:i/>
          <w:sz w:val="20"/>
          <w:szCs w:val="20"/>
        </w:rPr>
        <w:t>comme</w:t>
      </w:r>
      <w:r w:rsidR="00161A5C">
        <w:rPr>
          <w:rFonts w:ascii="Arial" w:hAnsi="Arial" w:cs="Arial"/>
          <w:b/>
          <w:i/>
          <w:sz w:val="20"/>
          <w:szCs w:val="20"/>
        </w:rPr>
        <w:t xml:space="preserve"> </w:t>
      </w:r>
      <w:r w:rsidRPr="00121774">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4C8CAB41" w14:textId="77777777" w:rsidR="00D50D93" w:rsidRPr="00121774" w:rsidRDefault="00D50D93" w:rsidP="00D50D9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B92CA28" w14:textId="320CAF70" w:rsidR="00D50D93" w:rsidRPr="00121774" w:rsidRDefault="00D50D93" w:rsidP="00D50D9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121774">
        <w:rPr>
          <w:rFonts w:ascii="Arial" w:hAnsi="Arial" w:cs="Arial"/>
          <w:b/>
          <w:i/>
          <w:sz w:val="20"/>
          <w:szCs w:val="20"/>
        </w:rPr>
        <w:t>L'article</w:t>
      </w:r>
      <w:r w:rsidR="00161A5C">
        <w:rPr>
          <w:rFonts w:ascii="Arial" w:hAnsi="Arial" w:cs="Arial"/>
          <w:b/>
          <w:i/>
          <w:sz w:val="20"/>
          <w:szCs w:val="20"/>
        </w:rPr>
        <w:t xml:space="preserve"> </w:t>
      </w:r>
      <w:r w:rsidR="001F43CF" w:rsidRPr="001F43CF">
        <w:rPr>
          <w:rFonts w:ascii="Arial" w:hAnsi="Arial" w:cs="Arial"/>
          <w:b/>
          <w:i/>
          <w:color w:val="FF0000"/>
          <w:sz w:val="20"/>
          <w:szCs w:val="20"/>
        </w:rPr>
        <w:t>5.210</w:t>
      </w:r>
      <w:r w:rsidR="00161A5C" w:rsidRPr="001F43CF">
        <w:rPr>
          <w:rFonts w:ascii="Arial" w:hAnsi="Arial" w:cs="Arial"/>
          <w:b/>
          <w:i/>
          <w:color w:val="FF0000"/>
          <w:sz w:val="20"/>
          <w:szCs w:val="20"/>
        </w:rPr>
        <w:t xml:space="preserve"> </w:t>
      </w:r>
      <w:r w:rsidRPr="00121774">
        <w:rPr>
          <w:rFonts w:ascii="Arial" w:hAnsi="Arial" w:cs="Arial"/>
          <w:b/>
          <w:i/>
          <w:sz w:val="20"/>
          <w:szCs w:val="20"/>
        </w:rPr>
        <w:t>du</w:t>
      </w:r>
      <w:r w:rsidR="00161A5C">
        <w:rPr>
          <w:rFonts w:ascii="Arial" w:hAnsi="Arial" w:cs="Arial"/>
          <w:b/>
          <w:i/>
          <w:sz w:val="20"/>
          <w:szCs w:val="20"/>
        </w:rPr>
        <w:t xml:space="preserve"> </w:t>
      </w:r>
      <w:r w:rsidRPr="00121774">
        <w:rPr>
          <w:rFonts w:ascii="Arial" w:hAnsi="Arial" w:cs="Arial"/>
          <w:b/>
          <w:i/>
          <w:sz w:val="20"/>
          <w:szCs w:val="20"/>
        </w:rPr>
        <w:t>Code</w:t>
      </w:r>
      <w:r w:rsidR="00161A5C">
        <w:rPr>
          <w:rFonts w:ascii="Arial" w:hAnsi="Arial" w:cs="Arial"/>
          <w:b/>
          <w:i/>
          <w:sz w:val="20"/>
          <w:szCs w:val="20"/>
        </w:rPr>
        <w:t xml:space="preserve"> </w:t>
      </w:r>
      <w:r w:rsidRPr="00121774">
        <w:rPr>
          <w:rFonts w:ascii="Arial" w:hAnsi="Arial" w:cs="Arial"/>
          <w:b/>
          <w:i/>
          <w:sz w:val="20"/>
          <w:szCs w:val="20"/>
        </w:rPr>
        <w:t>Civil</w:t>
      </w:r>
      <w:r w:rsidR="00161A5C">
        <w:rPr>
          <w:rFonts w:ascii="Arial" w:hAnsi="Arial" w:cs="Arial"/>
          <w:b/>
          <w:i/>
          <w:sz w:val="20"/>
          <w:szCs w:val="20"/>
        </w:rPr>
        <w:t xml:space="preserve"> </w:t>
      </w:r>
      <w:r w:rsidRPr="00121774">
        <w:rPr>
          <w:rFonts w:ascii="Arial" w:hAnsi="Arial" w:cs="Arial"/>
          <w:b/>
          <w:i/>
          <w:sz w:val="20"/>
          <w:szCs w:val="20"/>
        </w:rPr>
        <w:t>n'est</w:t>
      </w:r>
      <w:r w:rsidR="00161A5C">
        <w:rPr>
          <w:rFonts w:ascii="Arial" w:hAnsi="Arial" w:cs="Arial"/>
          <w:b/>
          <w:i/>
          <w:sz w:val="20"/>
          <w:szCs w:val="20"/>
        </w:rPr>
        <w:t xml:space="preserve"> </w:t>
      </w:r>
      <w:r w:rsidRPr="00121774">
        <w:rPr>
          <w:rFonts w:ascii="Arial" w:hAnsi="Arial" w:cs="Arial"/>
          <w:b/>
          <w:i/>
          <w:sz w:val="20"/>
          <w:szCs w:val="20"/>
        </w:rPr>
        <w:t>pas</w:t>
      </w:r>
      <w:r w:rsidR="00161A5C">
        <w:rPr>
          <w:rFonts w:ascii="Arial" w:hAnsi="Arial" w:cs="Arial"/>
          <w:b/>
          <w:i/>
          <w:sz w:val="20"/>
          <w:szCs w:val="20"/>
        </w:rPr>
        <w:t xml:space="preserve"> </w:t>
      </w:r>
      <w:r w:rsidRPr="00121774">
        <w:rPr>
          <w:rFonts w:ascii="Arial" w:hAnsi="Arial" w:cs="Arial"/>
          <w:b/>
          <w:i/>
          <w:sz w:val="20"/>
          <w:szCs w:val="20"/>
        </w:rPr>
        <w:t>applicable</w:t>
      </w:r>
      <w:r w:rsidR="00161A5C">
        <w:rPr>
          <w:rFonts w:ascii="Arial" w:hAnsi="Arial" w:cs="Arial"/>
          <w:b/>
          <w:i/>
          <w:sz w:val="20"/>
          <w:szCs w:val="20"/>
        </w:rPr>
        <w:t xml:space="preserve"> </w:t>
      </w:r>
      <w:r w:rsidRPr="00121774">
        <w:rPr>
          <w:rFonts w:ascii="Arial" w:hAnsi="Arial" w:cs="Arial"/>
          <w:b/>
          <w:i/>
          <w:sz w:val="20"/>
          <w:szCs w:val="20"/>
        </w:rPr>
        <w:t>aux</w:t>
      </w:r>
      <w:r w:rsidR="00161A5C">
        <w:rPr>
          <w:rFonts w:ascii="Arial" w:hAnsi="Arial" w:cs="Arial"/>
          <w:b/>
          <w:i/>
          <w:sz w:val="20"/>
          <w:szCs w:val="20"/>
        </w:rPr>
        <w:t xml:space="preserve"> </w:t>
      </w:r>
      <w:r w:rsidRPr="00121774">
        <w:rPr>
          <w:rFonts w:ascii="Arial" w:hAnsi="Arial" w:cs="Arial"/>
          <w:b/>
          <w:i/>
          <w:sz w:val="20"/>
          <w:szCs w:val="20"/>
        </w:rPr>
        <w:t>paiements</w:t>
      </w:r>
      <w:r w:rsidR="00161A5C">
        <w:rPr>
          <w:rFonts w:ascii="Arial" w:hAnsi="Arial" w:cs="Arial"/>
          <w:b/>
          <w:i/>
          <w:sz w:val="20"/>
          <w:szCs w:val="20"/>
        </w:rPr>
        <w:t xml:space="preserve"> </w:t>
      </w:r>
      <w:r w:rsidRPr="00121774">
        <w:rPr>
          <w:rFonts w:ascii="Arial" w:hAnsi="Arial" w:cs="Arial"/>
          <w:b/>
          <w:i/>
          <w:sz w:val="20"/>
          <w:szCs w:val="20"/>
        </w:rPr>
        <w:t>dus</w:t>
      </w:r>
      <w:r w:rsidR="00161A5C">
        <w:rPr>
          <w:rFonts w:ascii="Arial" w:hAnsi="Arial" w:cs="Arial"/>
          <w:b/>
          <w:i/>
          <w:sz w:val="20"/>
          <w:szCs w:val="20"/>
        </w:rPr>
        <w:t xml:space="preserve"> </w:t>
      </w:r>
      <w:r w:rsidRPr="00121774">
        <w:rPr>
          <w:rFonts w:ascii="Arial" w:hAnsi="Arial" w:cs="Arial"/>
          <w:b/>
          <w:i/>
          <w:sz w:val="20"/>
          <w:szCs w:val="20"/>
        </w:rPr>
        <w:t>par</w:t>
      </w:r>
      <w:r w:rsidR="00161A5C">
        <w:rPr>
          <w:rFonts w:ascii="Arial" w:hAnsi="Arial" w:cs="Arial"/>
          <w:b/>
          <w:i/>
          <w:sz w:val="20"/>
          <w:szCs w:val="20"/>
        </w:rPr>
        <w:t xml:space="preserve"> </w:t>
      </w:r>
      <w:r w:rsidRPr="00121774">
        <w:rPr>
          <w:rFonts w:ascii="Arial" w:hAnsi="Arial" w:cs="Arial"/>
          <w:b/>
          <w:i/>
          <w:sz w:val="20"/>
          <w:szCs w:val="20"/>
        </w:rPr>
        <w:t>le</w:t>
      </w:r>
      <w:r w:rsidR="00161A5C">
        <w:rPr>
          <w:rFonts w:ascii="Arial" w:hAnsi="Arial" w:cs="Arial"/>
          <w:b/>
          <w:i/>
          <w:sz w:val="20"/>
          <w:szCs w:val="20"/>
        </w:rPr>
        <w:t xml:space="preserve"> </w:t>
      </w:r>
      <w:r w:rsidRPr="00121774">
        <w:rPr>
          <w:rFonts w:ascii="Arial" w:hAnsi="Arial" w:cs="Arial"/>
          <w:b/>
          <w:i/>
          <w:sz w:val="20"/>
          <w:szCs w:val="20"/>
        </w:rPr>
        <w:t>pouvoir</w:t>
      </w:r>
      <w:r w:rsidR="00161A5C">
        <w:rPr>
          <w:rFonts w:ascii="Arial" w:hAnsi="Arial" w:cs="Arial"/>
          <w:b/>
          <w:i/>
          <w:sz w:val="20"/>
          <w:szCs w:val="20"/>
        </w:rPr>
        <w:t xml:space="preserve"> </w:t>
      </w:r>
      <w:r w:rsidRPr="00121774">
        <w:rPr>
          <w:rFonts w:ascii="Arial" w:hAnsi="Arial" w:cs="Arial"/>
          <w:b/>
          <w:i/>
          <w:sz w:val="20"/>
          <w:szCs w:val="20"/>
        </w:rPr>
        <w:t>adjudicateur</w:t>
      </w:r>
      <w:r w:rsidR="00161A5C">
        <w:rPr>
          <w:rFonts w:ascii="Arial" w:hAnsi="Arial" w:cs="Arial"/>
          <w:b/>
          <w:i/>
          <w:sz w:val="20"/>
          <w:szCs w:val="20"/>
        </w:rPr>
        <w:t xml:space="preserve"> </w:t>
      </w:r>
      <w:r w:rsidRPr="00121774">
        <w:rPr>
          <w:rFonts w:ascii="Arial" w:hAnsi="Arial" w:cs="Arial"/>
          <w:b/>
          <w:i/>
          <w:sz w:val="20"/>
          <w:szCs w:val="20"/>
        </w:rPr>
        <w:t>dans</w:t>
      </w:r>
      <w:r w:rsidR="00161A5C">
        <w:rPr>
          <w:rFonts w:ascii="Arial" w:hAnsi="Arial" w:cs="Arial"/>
          <w:b/>
          <w:i/>
          <w:sz w:val="20"/>
          <w:szCs w:val="20"/>
        </w:rPr>
        <w:t xml:space="preserve"> </w:t>
      </w:r>
      <w:r w:rsidRPr="00121774">
        <w:rPr>
          <w:rFonts w:ascii="Arial" w:hAnsi="Arial" w:cs="Arial"/>
          <w:b/>
          <w:i/>
          <w:sz w:val="20"/>
          <w:szCs w:val="20"/>
        </w:rPr>
        <w:t>le</w:t>
      </w:r>
      <w:r w:rsidR="00161A5C">
        <w:rPr>
          <w:rFonts w:ascii="Arial" w:hAnsi="Arial" w:cs="Arial"/>
          <w:b/>
          <w:i/>
          <w:sz w:val="20"/>
          <w:szCs w:val="20"/>
        </w:rPr>
        <w:t xml:space="preserve"> </w:t>
      </w:r>
      <w:r w:rsidRPr="00121774">
        <w:rPr>
          <w:rFonts w:ascii="Arial" w:hAnsi="Arial" w:cs="Arial"/>
          <w:b/>
          <w:i/>
          <w:sz w:val="20"/>
          <w:szCs w:val="20"/>
        </w:rPr>
        <w:t>cadre</w:t>
      </w:r>
      <w:r w:rsidR="00161A5C">
        <w:rPr>
          <w:rFonts w:ascii="Arial" w:hAnsi="Arial" w:cs="Arial"/>
          <w:b/>
          <w:i/>
          <w:sz w:val="20"/>
          <w:szCs w:val="20"/>
        </w:rPr>
        <w:t xml:space="preserve"> </w:t>
      </w:r>
      <w:r w:rsidRPr="00121774">
        <w:rPr>
          <w:rFonts w:ascii="Arial" w:hAnsi="Arial" w:cs="Arial"/>
          <w:b/>
          <w:i/>
          <w:sz w:val="20"/>
          <w:szCs w:val="20"/>
        </w:rPr>
        <w:t>du</w:t>
      </w:r>
      <w:r w:rsidR="00161A5C">
        <w:rPr>
          <w:rFonts w:ascii="Arial" w:hAnsi="Arial" w:cs="Arial"/>
          <w:b/>
          <w:i/>
          <w:sz w:val="20"/>
          <w:szCs w:val="20"/>
        </w:rPr>
        <w:t xml:space="preserve"> </w:t>
      </w:r>
      <w:r w:rsidRPr="00121774">
        <w:rPr>
          <w:rFonts w:ascii="Arial" w:hAnsi="Arial" w:cs="Arial"/>
          <w:b/>
          <w:i/>
          <w:sz w:val="20"/>
          <w:szCs w:val="20"/>
        </w:rPr>
        <w:t>présent</w:t>
      </w:r>
      <w:r w:rsidR="00161A5C">
        <w:rPr>
          <w:rFonts w:ascii="Arial" w:hAnsi="Arial" w:cs="Arial"/>
          <w:b/>
          <w:i/>
          <w:sz w:val="20"/>
          <w:szCs w:val="20"/>
        </w:rPr>
        <w:t xml:space="preserve"> </w:t>
      </w:r>
      <w:r w:rsidR="0043508B" w:rsidRPr="00121774">
        <w:rPr>
          <w:rFonts w:ascii="Arial" w:hAnsi="Arial" w:cs="Arial"/>
          <w:b/>
          <w:i/>
          <w:sz w:val="20"/>
          <w:szCs w:val="20"/>
        </w:rPr>
        <w:t>marché</w:t>
      </w:r>
      <w:r w:rsidR="005A043E">
        <w:rPr>
          <w:rFonts w:ascii="Arial" w:hAnsi="Arial" w:cs="Arial"/>
          <w:b/>
          <w:i/>
          <w:sz w:val="20"/>
          <w:szCs w:val="20"/>
        </w:rPr>
        <w:t>;</w:t>
      </w:r>
      <w:r w:rsidR="00161A5C">
        <w:rPr>
          <w:rFonts w:ascii="Arial" w:hAnsi="Arial" w:cs="Arial"/>
          <w:b/>
          <w:i/>
          <w:sz w:val="20"/>
          <w:szCs w:val="20"/>
        </w:rPr>
        <w:t xml:space="preserve"> </w:t>
      </w:r>
      <w:r w:rsidRPr="00121774">
        <w:rPr>
          <w:rFonts w:ascii="Arial" w:hAnsi="Arial" w:cs="Arial"/>
          <w:b/>
          <w:i/>
          <w:sz w:val="20"/>
          <w:szCs w:val="20"/>
        </w:rPr>
        <w:t>lorsque</w:t>
      </w:r>
      <w:r w:rsidR="00161A5C">
        <w:rPr>
          <w:rFonts w:ascii="Arial" w:hAnsi="Arial" w:cs="Arial"/>
          <w:b/>
          <w:i/>
          <w:sz w:val="20"/>
          <w:szCs w:val="20"/>
        </w:rPr>
        <w:t xml:space="preserve"> </w:t>
      </w:r>
      <w:r w:rsidRPr="00121774">
        <w:rPr>
          <w:rFonts w:ascii="Arial" w:hAnsi="Arial" w:cs="Arial"/>
          <w:b/>
          <w:i/>
          <w:sz w:val="20"/>
          <w:szCs w:val="20"/>
        </w:rPr>
        <w:t>le</w:t>
      </w:r>
      <w:r w:rsidR="00161A5C">
        <w:rPr>
          <w:rFonts w:ascii="Arial" w:hAnsi="Arial" w:cs="Arial"/>
          <w:b/>
          <w:i/>
          <w:sz w:val="20"/>
          <w:szCs w:val="20"/>
        </w:rPr>
        <w:t xml:space="preserve"> </w:t>
      </w:r>
      <w:r w:rsidRPr="00121774">
        <w:rPr>
          <w:rFonts w:ascii="Arial" w:hAnsi="Arial" w:cs="Arial"/>
          <w:b/>
          <w:i/>
          <w:sz w:val="20"/>
          <w:szCs w:val="20"/>
        </w:rPr>
        <w:t>pouvoir</w:t>
      </w:r>
      <w:r w:rsidR="00161A5C">
        <w:rPr>
          <w:rFonts w:ascii="Arial" w:hAnsi="Arial" w:cs="Arial"/>
          <w:b/>
          <w:i/>
          <w:sz w:val="20"/>
          <w:szCs w:val="20"/>
        </w:rPr>
        <w:t xml:space="preserve"> </w:t>
      </w:r>
      <w:r w:rsidRPr="00121774">
        <w:rPr>
          <w:rFonts w:ascii="Arial" w:hAnsi="Arial" w:cs="Arial"/>
          <w:b/>
          <w:i/>
          <w:sz w:val="20"/>
          <w:szCs w:val="20"/>
        </w:rPr>
        <w:t>adjudicateur</w:t>
      </w:r>
      <w:r w:rsidR="00161A5C">
        <w:rPr>
          <w:rFonts w:ascii="Arial" w:hAnsi="Arial" w:cs="Arial"/>
          <w:b/>
          <w:i/>
          <w:sz w:val="20"/>
          <w:szCs w:val="20"/>
        </w:rPr>
        <w:t xml:space="preserve"> </w:t>
      </w:r>
      <w:r w:rsidRPr="00121774">
        <w:rPr>
          <w:rFonts w:ascii="Arial" w:hAnsi="Arial" w:cs="Arial"/>
          <w:b/>
          <w:i/>
          <w:sz w:val="20"/>
          <w:szCs w:val="20"/>
        </w:rPr>
        <w:t>est</w:t>
      </w:r>
      <w:r w:rsidR="00161A5C">
        <w:rPr>
          <w:rFonts w:ascii="Arial" w:hAnsi="Arial" w:cs="Arial"/>
          <w:b/>
          <w:i/>
          <w:sz w:val="20"/>
          <w:szCs w:val="20"/>
        </w:rPr>
        <w:t xml:space="preserve"> </w:t>
      </w:r>
      <w:r w:rsidRPr="00121774">
        <w:rPr>
          <w:rFonts w:ascii="Arial" w:hAnsi="Arial" w:cs="Arial"/>
          <w:b/>
          <w:i/>
          <w:sz w:val="20"/>
          <w:szCs w:val="20"/>
        </w:rPr>
        <w:t>redevable</w:t>
      </w:r>
      <w:r w:rsidR="00161A5C">
        <w:rPr>
          <w:rFonts w:ascii="Arial" w:hAnsi="Arial" w:cs="Arial"/>
          <w:b/>
          <w:i/>
          <w:sz w:val="20"/>
          <w:szCs w:val="20"/>
        </w:rPr>
        <w:t xml:space="preserve"> </w:t>
      </w:r>
      <w:r w:rsidRPr="00121774">
        <w:rPr>
          <w:rFonts w:ascii="Arial" w:hAnsi="Arial" w:cs="Arial"/>
          <w:b/>
          <w:i/>
          <w:sz w:val="20"/>
          <w:szCs w:val="20"/>
        </w:rPr>
        <w:t>vis-à-vis</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l'adjudicataire</w:t>
      </w:r>
      <w:r w:rsidR="00161A5C">
        <w:rPr>
          <w:rFonts w:ascii="Arial" w:hAnsi="Arial" w:cs="Arial"/>
          <w:b/>
          <w:i/>
          <w:sz w:val="20"/>
          <w:szCs w:val="20"/>
        </w:rPr>
        <w:t xml:space="preserve"> </w:t>
      </w:r>
      <w:r w:rsidRPr="00121774">
        <w:rPr>
          <w:rFonts w:ascii="Arial" w:hAnsi="Arial" w:cs="Arial"/>
          <w:b/>
          <w:i/>
          <w:sz w:val="20"/>
          <w:szCs w:val="20"/>
        </w:rPr>
        <w:t>d'un</w:t>
      </w:r>
      <w:r w:rsidR="00161A5C">
        <w:rPr>
          <w:rFonts w:ascii="Arial" w:hAnsi="Arial" w:cs="Arial"/>
          <w:b/>
          <w:i/>
          <w:sz w:val="20"/>
          <w:szCs w:val="20"/>
        </w:rPr>
        <w:t xml:space="preserve"> </w:t>
      </w:r>
      <w:r w:rsidRPr="00121774">
        <w:rPr>
          <w:rFonts w:ascii="Arial" w:hAnsi="Arial" w:cs="Arial"/>
          <w:b/>
          <w:i/>
          <w:sz w:val="20"/>
          <w:szCs w:val="20"/>
        </w:rPr>
        <w:t>montant</w:t>
      </w:r>
      <w:r w:rsidR="00161A5C">
        <w:rPr>
          <w:rFonts w:ascii="Arial" w:hAnsi="Arial" w:cs="Arial"/>
          <w:b/>
          <w:i/>
          <w:sz w:val="20"/>
          <w:szCs w:val="20"/>
        </w:rPr>
        <w:t xml:space="preserve"> </w:t>
      </w:r>
      <w:r w:rsidRPr="00121774">
        <w:rPr>
          <w:rFonts w:ascii="Arial" w:hAnsi="Arial" w:cs="Arial"/>
          <w:b/>
          <w:i/>
          <w:sz w:val="20"/>
          <w:szCs w:val="20"/>
        </w:rPr>
        <w:t>en</w:t>
      </w:r>
      <w:r w:rsidR="00161A5C">
        <w:rPr>
          <w:rFonts w:ascii="Arial" w:hAnsi="Arial" w:cs="Arial"/>
          <w:b/>
          <w:i/>
          <w:sz w:val="20"/>
          <w:szCs w:val="20"/>
        </w:rPr>
        <w:t xml:space="preserve"> </w:t>
      </w:r>
      <w:r w:rsidRPr="00121774">
        <w:rPr>
          <w:rFonts w:ascii="Arial" w:hAnsi="Arial" w:cs="Arial"/>
          <w:b/>
          <w:i/>
          <w:sz w:val="20"/>
          <w:szCs w:val="20"/>
        </w:rPr>
        <w:t>principal</w:t>
      </w:r>
      <w:r w:rsidR="00161A5C">
        <w:rPr>
          <w:rFonts w:ascii="Arial" w:hAnsi="Arial" w:cs="Arial"/>
          <w:b/>
          <w:i/>
          <w:sz w:val="20"/>
          <w:szCs w:val="20"/>
        </w:rPr>
        <w:t xml:space="preserve"> </w:t>
      </w:r>
      <w:r w:rsidRPr="00121774">
        <w:rPr>
          <w:rFonts w:ascii="Arial" w:hAnsi="Arial" w:cs="Arial"/>
          <w:b/>
          <w:i/>
          <w:sz w:val="20"/>
          <w:szCs w:val="20"/>
        </w:rPr>
        <w:t>produisant</w:t>
      </w:r>
      <w:r w:rsidR="00161A5C">
        <w:rPr>
          <w:rFonts w:ascii="Arial" w:hAnsi="Arial" w:cs="Arial"/>
          <w:b/>
          <w:i/>
          <w:sz w:val="20"/>
          <w:szCs w:val="20"/>
        </w:rPr>
        <w:t xml:space="preserve"> </w:t>
      </w:r>
      <w:r w:rsidRPr="00121774">
        <w:rPr>
          <w:rFonts w:ascii="Arial" w:hAnsi="Arial" w:cs="Arial"/>
          <w:b/>
          <w:i/>
          <w:sz w:val="20"/>
          <w:szCs w:val="20"/>
        </w:rPr>
        <w:t>des</w:t>
      </w:r>
      <w:r w:rsidR="00161A5C">
        <w:rPr>
          <w:rFonts w:ascii="Arial" w:hAnsi="Arial" w:cs="Arial"/>
          <w:b/>
          <w:i/>
          <w:sz w:val="20"/>
          <w:szCs w:val="20"/>
        </w:rPr>
        <w:t xml:space="preserve"> </w:t>
      </w:r>
      <w:r w:rsidRPr="00121774">
        <w:rPr>
          <w:rFonts w:ascii="Arial" w:hAnsi="Arial" w:cs="Arial"/>
          <w:b/>
          <w:i/>
          <w:sz w:val="20"/>
          <w:szCs w:val="20"/>
        </w:rPr>
        <w:t>intérêts</w:t>
      </w:r>
      <w:r w:rsidR="00161A5C">
        <w:rPr>
          <w:rFonts w:ascii="Arial" w:hAnsi="Arial" w:cs="Arial"/>
          <w:b/>
          <w:i/>
          <w:sz w:val="20"/>
          <w:szCs w:val="20"/>
        </w:rPr>
        <w:t xml:space="preserve"> </w:t>
      </w:r>
      <w:r w:rsidRPr="00121774">
        <w:rPr>
          <w:rFonts w:ascii="Arial" w:hAnsi="Arial" w:cs="Arial"/>
          <w:b/>
          <w:i/>
          <w:sz w:val="20"/>
          <w:szCs w:val="20"/>
        </w:rPr>
        <w:t>de</w:t>
      </w:r>
      <w:r w:rsidR="00161A5C">
        <w:rPr>
          <w:rFonts w:ascii="Arial" w:hAnsi="Arial" w:cs="Arial"/>
          <w:b/>
          <w:i/>
          <w:sz w:val="20"/>
          <w:szCs w:val="20"/>
        </w:rPr>
        <w:t xml:space="preserve"> </w:t>
      </w:r>
      <w:r w:rsidRPr="00121774">
        <w:rPr>
          <w:rFonts w:ascii="Arial" w:hAnsi="Arial" w:cs="Arial"/>
          <w:b/>
          <w:i/>
          <w:sz w:val="20"/>
          <w:szCs w:val="20"/>
        </w:rPr>
        <w:t>retard,</w:t>
      </w:r>
      <w:r w:rsidR="00161A5C">
        <w:rPr>
          <w:rFonts w:ascii="Arial" w:hAnsi="Arial" w:cs="Arial"/>
          <w:b/>
          <w:i/>
          <w:sz w:val="20"/>
          <w:szCs w:val="20"/>
        </w:rPr>
        <w:t xml:space="preserve"> </w:t>
      </w:r>
      <w:r w:rsidRPr="00121774">
        <w:rPr>
          <w:rFonts w:ascii="Arial" w:hAnsi="Arial" w:cs="Arial"/>
          <w:b/>
          <w:i/>
          <w:sz w:val="20"/>
          <w:szCs w:val="20"/>
        </w:rPr>
        <w:t>les</w:t>
      </w:r>
      <w:r w:rsidR="00161A5C">
        <w:rPr>
          <w:rFonts w:ascii="Arial" w:hAnsi="Arial" w:cs="Arial"/>
          <w:b/>
          <w:i/>
          <w:sz w:val="20"/>
          <w:szCs w:val="20"/>
        </w:rPr>
        <w:t xml:space="preserve"> </w:t>
      </w:r>
      <w:r w:rsidRPr="00121774">
        <w:rPr>
          <w:rFonts w:ascii="Arial" w:hAnsi="Arial" w:cs="Arial"/>
          <w:b/>
          <w:i/>
          <w:sz w:val="20"/>
          <w:szCs w:val="20"/>
        </w:rPr>
        <w:t>paiements</w:t>
      </w:r>
      <w:r w:rsidR="00161A5C">
        <w:rPr>
          <w:rFonts w:ascii="Arial" w:hAnsi="Arial" w:cs="Arial"/>
          <w:b/>
          <w:i/>
          <w:sz w:val="20"/>
          <w:szCs w:val="20"/>
        </w:rPr>
        <w:t xml:space="preserve"> </w:t>
      </w:r>
      <w:r w:rsidRPr="00121774">
        <w:rPr>
          <w:rFonts w:ascii="Arial" w:hAnsi="Arial" w:cs="Arial"/>
          <w:b/>
          <w:i/>
          <w:sz w:val="20"/>
          <w:szCs w:val="20"/>
        </w:rPr>
        <w:t>qu'il</w:t>
      </w:r>
      <w:r w:rsidR="00161A5C">
        <w:rPr>
          <w:rFonts w:ascii="Arial" w:hAnsi="Arial" w:cs="Arial"/>
          <w:b/>
          <w:i/>
          <w:sz w:val="20"/>
          <w:szCs w:val="20"/>
        </w:rPr>
        <w:t xml:space="preserve"> </w:t>
      </w:r>
      <w:r w:rsidRPr="00121774">
        <w:rPr>
          <w:rFonts w:ascii="Arial" w:hAnsi="Arial" w:cs="Arial"/>
          <w:b/>
          <w:i/>
          <w:sz w:val="20"/>
          <w:szCs w:val="20"/>
        </w:rPr>
        <w:t>effectue</w:t>
      </w:r>
      <w:r w:rsidR="00161A5C">
        <w:rPr>
          <w:rFonts w:ascii="Arial" w:hAnsi="Arial" w:cs="Arial"/>
          <w:b/>
          <w:i/>
          <w:sz w:val="20"/>
          <w:szCs w:val="20"/>
        </w:rPr>
        <w:t xml:space="preserve"> </w:t>
      </w:r>
      <w:r w:rsidRPr="00121774">
        <w:rPr>
          <w:rFonts w:ascii="Arial" w:hAnsi="Arial" w:cs="Arial"/>
          <w:b/>
          <w:i/>
          <w:sz w:val="20"/>
          <w:szCs w:val="20"/>
        </w:rPr>
        <w:t>s'imputent</w:t>
      </w:r>
      <w:r w:rsidR="00161A5C">
        <w:rPr>
          <w:rFonts w:ascii="Arial" w:hAnsi="Arial" w:cs="Arial"/>
          <w:b/>
          <w:i/>
          <w:sz w:val="20"/>
          <w:szCs w:val="20"/>
        </w:rPr>
        <w:t xml:space="preserve"> </w:t>
      </w:r>
      <w:r w:rsidRPr="00121774">
        <w:rPr>
          <w:rFonts w:ascii="Arial" w:hAnsi="Arial" w:cs="Arial"/>
          <w:b/>
          <w:i/>
          <w:sz w:val="20"/>
          <w:szCs w:val="20"/>
        </w:rPr>
        <w:t>d'abord</w:t>
      </w:r>
      <w:r w:rsidR="00161A5C">
        <w:rPr>
          <w:rFonts w:ascii="Arial" w:hAnsi="Arial" w:cs="Arial"/>
          <w:b/>
          <w:i/>
          <w:sz w:val="20"/>
          <w:szCs w:val="20"/>
        </w:rPr>
        <w:t xml:space="preserve"> </w:t>
      </w:r>
      <w:r w:rsidRPr="00121774">
        <w:rPr>
          <w:rFonts w:ascii="Arial" w:hAnsi="Arial" w:cs="Arial"/>
          <w:b/>
          <w:i/>
          <w:sz w:val="20"/>
          <w:szCs w:val="20"/>
        </w:rPr>
        <w:t>sur</w:t>
      </w:r>
      <w:r w:rsidR="00161A5C">
        <w:rPr>
          <w:rFonts w:ascii="Arial" w:hAnsi="Arial" w:cs="Arial"/>
          <w:b/>
          <w:i/>
          <w:sz w:val="20"/>
          <w:szCs w:val="20"/>
        </w:rPr>
        <w:t xml:space="preserve"> </w:t>
      </w:r>
      <w:r w:rsidRPr="00121774">
        <w:rPr>
          <w:rFonts w:ascii="Arial" w:hAnsi="Arial" w:cs="Arial"/>
          <w:b/>
          <w:i/>
          <w:sz w:val="20"/>
          <w:szCs w:val="20"/>
        </w:rPr>
        <w:t>le</w:t>
      </w:r>
      <w:r w:rsidR="00161A5C">
        <w:rPr>
          <w:rFonts w:ascii="Arial" w:hAnsi="Arial" w:cs="Arial"/>
          <w:b/>
          <w:i/>
          <w:sz w:val="20"/>
          <w:szCs w:val="20"/>
        </w:rPr>
        <w:t xml:space="preserve"> </w:t>
      </w:r>
      <w:r w:rsidRPr="00121774">
        <w:rPr>
          <w:rFonts w:ascii="Arial" w:hAnsi="Arial" w:cs="Arial"/>
          <w:b/>
          <w:i/>
          <w:sz w:val="20"/>
          <w:szCs w:val="20"/>
        </w:rPr>
        <w:t>montant</w:t>
      </w:r>
      <w:r w:rsidR="00161A5C">
        <w:rPr>
          <w:rFonts w:ascii="Arial" w:hAnsi="Arial" w:cs="Arial"/>
          <w:b/>
          <w:i/>
          <w:sz w:val="20"/>
          <w:szCs w:val="20"/>
        </w:rPr>
        <w:t xml:space="preserve"> </w:t>
      </w:r>
      <w:r w:rsidRPr="00121774">
        <w:rPr>
          <w:rFonts w:ascii="Arial" w:hAnsi="Arial" w:cs="Arial"/>
          <w:b/>
          <w:i/>
          <w:sz w:val="20"/>
          <w:szCs w:val="20"/>
        </w:rPr>
        <w:t>en</w:t>
      </w:r>
      <w:r w:rsidR="00161A5C">
        <w:rPr>
          <w:rFonts w:ascii="Arial" w:hAnsi="Arial" w:cs="Arial"/>
          <w:b/>
          <w:i/>
          <w:sz w:val="20"/>
          <w:szCs w:val="20"/>
        </w:rPr>
        <w:t xml:space="preserve"> </w:t>
      </w:r>
      <w:r w:rsidRPr="00121774">
        <w:rPr>
          <w:rFonts w:ascii="Arial" w:hAnsi="Arial" w:cs="Arial"/>
          <w:b/>
          <w:i/>
          <w:sz w:val="20"/>
          <w:szCs w:val="20"/>
        </w:rPr>
        <w:t>principal</w:t>
      </w:r>
      <w:r w:rsidR="00161A5C">
        <w:rPr>
          <w:rFonts w:ascii="Arial" w:hAnsi="Arial" w:cs="Arial"/>
          <w:b/>
          <w:i/>
          <w:sz w:val="20"/>
          <w:szCs w:val="20"/>
        </w:rPr>
        <w:t xml:space="preserve"> </w:t>
      </w:r>
      <w:r w:rsidRPr="00121774">
        <w:rPr>
          <w:rFonts w:ascii="Arial" w:hAnsi="Arial" w:cs="Arial"/>
          <w:b/>
          <w:i/>
          <w:sz w:val="20"/>
          <w:szCs w:val="20"/>
        </w:rPr>
        <w:t>avan</w:t>
      </w:r>
      <w:r w:rsidR="00A778C1" w:rsidRPr="00121774">
        <w:rPr>
          <w:rFonts w:ascii="Arial" w:hAnsi="Arial" w:cs="Arial"/>
          <w:b/>
          <w:i/>
          <w:sz w:val="20"/>
          <w:szCs w:val="20"/>
        </w:rPr>
        <w:t>t</w:t>
      </w:r>
      <w:r w:rsidR="00161A5C">
        <w:rPr>
          <w:rFonts w:ascii="Arial" w:hAnsi="Arial" w:cs="Arial"/>
          <w:b/>
          <w:i/>
          <w:sz w:val="20"/>
          <w:szCs w:val="20"/>
        </w:rPr>
        <w:t xml:space="preserve"> </w:t>
      </w:r>
      <w:r w:rsidR="00A778C1" w:rsidRPr="00121774">
        <w:rPr>
          <w:rFonts w:ascii="Arial" w:hAnsi="Arial" w:cs="Arial"/>
          <w:b/>
          <w:i/>
          <w:sz w:val="20"/>
          <w:szCs w:val="20"/>
        </w:rPr>
        <w:t>de</w:t>
      </w:r>
      <w:r w:rsidR="00161A5C">
        <w:rPr>
          <w:rFonts w:ascii="Arial" w:hAnsi="Arial" w:cs="Arial"/>
          <w:b/>
          <w:i/>
          <w:sz w:val="20"/>
          <w:szCs w:val="20"/>
        </w:rPr>
        <w:t xml:space="preserve"> </w:t>
      </w:r>
      <w:r w:rsidR="00A778C1" w:rsidRPr="00121774">
        <w:rPr>
          <w:rFonts w:ascii="Arial" w:hAnsi="Arial" w:cs="Arial"/>
          <w:b/>
          <w:i/>
          <w:sz w:val="20"/>
          <w:szCs w:val="20"/>
        </w:rPr>
        <w:t>s'imputer</w:t>
      </w:r>
      <w:r w:rsidR="00161A5C">
        <w:rPr>
          <w:rFonts w:ascii="Arial" w:hAnsi="Arial" w:cs="Arial"/>
          <w:b/>
          <w:i/>
          <w:sz w:val="20"/>
          <w:szCs w:val="20"/>
        </w:rPr>
        <w:t xml:space="preserve"> </w:t>
      </w:r>
      <w:r w:rsidR="00A778C1" w:rsidRPr="00121774">
        <w:rPr>
          <w:rFonts w:ascii="Arial" w:hAnsi="Arial" w:cs="Arial"/>
          <w:b/>
          <w:i/>
          <w:sz w:val="20"/>
          <w:szCs w:val="20"/>
        </w:rPr>
        <w:t>sur</w:t>
      </w:r>
      <w:r w:rsidR="00161A5C">
        <w:rPr>
          <w:rFonts w:ascii="Arial" w:hAnsi="Arial" w:cs="Arial"/>
          <w:b/>
          <w:i/>
          <w:sz w:val="20"/>
          <w:szCs w:val="20"/>
        </w:rPr>
        <w:t xml:space="preserve"> </w:t>
      </w:r>
      <w:r w:rsidR="00A778C1" w:rsidRPr="00121774">
        <w:rPr>
          <w:rFonts w:ascii="Arial" w:hAnsi="Arial" w:cs="Arial"/>
          <w:b/>
          <w:i/>
          <w:sz w:val="20"/>
          <w:szCs w:val="20"/>
        </w:rPr>
        <w:t>les</w:t>
      </w:r>
      <w:r w:rsidR="00161A5C">
        <w:rPr>
          <w:rFonts w:ascii="Arial" w:hAnsi="Arial" w:cs="Arial"/>
          <w:b/>
          <w:i/>
          <w:sz w:val="20"/>
          <w:szCs w:val="20"/>
        </w:rPr>
        <w:t xml:space="preserve"> </w:t>
      </w:r>
      <w:r w:rsidR="00A778C1" w:rsidRPr="00121774">
        <w:rPr>
          <w:rFonts w:ascii="Arial" w:hAnsi="Arial" w:cs="Arial"/>
          <w:b/>
          <w:i/>
          <w:sz w:val="20"/>
          <w:szCs w:val="20"/>
        </w:rPr>
        <w:t>intérêts</w:t>
      </w:r>
      <w:r w:rsidR="00BC5683">
        <w:rPr>
          <w:rFonts w:ascii="Arial" w:hAnsi="Arial" w:cs="Arial"/>
          <w:b/>
          <w:i/>
          <w:sz w:val="20"/>
          <w:szCs w:val="20"/>
        </w:rPr>
        <w:t>.</w:t>
      </w:r>
      <w:r w:rsidR="00161A5C">
        <w:rPr>
          <w:rFonts w:ascii="Arial" w:hAnsi="Arial" w:cs="Arial"/>
          <w:b/>
          <w:i/>
          <w:sz w:val="20"/>
          <w:szCs w:val="20"/>
        </w:rPr>
        <w:t xml:space="preserve"> </w:t>
      </w:r>
    </w:p>
    <w:p w14:paraId="59624FCC" w14:textId="77777777" w:rsidR="001065D4" w:rsidRPr="00215FBD" w:rsidRDefault="001065D4" w:rsidP="00D50D93">
      <w:pPr>
        <w:tabs>
          <w:tab w:val="left" w:pos="4017"/>
        </w:tabs>
        <w:spacing w:after="0" w:line="240" w:lineRule="auto"/>
        <w:jc w:val="both"/>
        <w:rPr>
          <w:rFonts w:ascii="Arial" w:hAnsi="Arial" w:cs="Arial"/>
          <w:sz w:val="20"/>
          <w:szCs w:val="20"/>
        </w:rPr>
      </w:pPr>
    </w:p>
    <w:p w14:paraId="2B9C3B33"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215FBD">
        <w:rPr>
          <w:rFonts w:ascii="Arial" w:hAnsi="Arial" w:cs="Arial"/>
          <w:b/>
          <w:i/>
          <w:sz w:val="20"/>
          <w:szCs w:val="20"/>
        </w:rPr>
        <w:lastRenderedPageBreak/>
        <w:t>Marchés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génie</w:t>
      </w:r>
      <w:r w:rsidR="00161A5C">
        <w:rPr>
          <w:rFonts w:ascii="Arial" w:hAnsi="Arial" w:cs="Arial"/>
          <w:b/>
          <w:i/>
          <w:sz w:val="20"/>
          <w:szCs w:val="20"/>
        </w:rPr>
        <w:t xml:space="preserve"> </w:t>
      </w:r>
      <w:r w:rsidRPr="00215FBD">
        <w:rPr>
          <w:rFonts w:ascii="Arial" w:hAnsi="Arial" w:cs="Arial"/>
          <w:b/>
          <w:i/>
          <w:sz w:val="20"/>
          <w:szCs w:val="20"/>
        </w:rPr>
        <w:t>civil</w:t>
      </w:r>
    </w:p>
    <w:p w14:paraId="2397D132" w14:textId="77777777" w:rsidR="00C61044" w:rsidRPr="00215FBD" w:rsidRDefault="00C61044"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12413173"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95</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6A12CAC9"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6DFA8232"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payés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acomptes</w:t>
      </w:r>
      <w:r w:rsidR="00161A5C">
        <w:rPr>
          <w:rFonts w:ascii="Arial" w:hAnsi="Arial" w:cs="Arial"/>
          <w:b/>
          <w:i/>
          <w:sz w:val="20"/>
          <w:szCs w:val="20"/>
        </w:rPr>
        <w:t xml:space="preserve"> </w:t>
      </w:r>
      <w:r w:rsidRPr="00215FBD">
        <w:rPr>
          <w:rFonts w:ascii="Arial" w:hAnsi="Arial" w:cs="Arial"/>
          <w:b/>
          <w:i/>
          <w:sz w:val="20"/>
          <w:szCs w:val="20"/>
        </w:rPr>
        <w:t>mensuels.</w:t>
      </w:r>
      <w:r w:rsidR="00161A5C">
        <w:rPr>
          <w:rFonts w:ascii="Arial" w:hAnsi="Arial" w:cs="Arial"/>
          <w:b/>
          <w:i/>
          <w:sz w:val="20"/>
          <w:szCs w:val="20"/>
        </w:rPr>
        <w:t xml:space="preserve"> </w:t>
      </w:r>
    </w:p>
    <w:p w14:paraId="3E6197B3"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1057848" w14:textId="77777777" w:rsidR="008B777D" w:rsidRPr="00215FBD" w:rsidRDefault="008B777D" w:rsidP="006A4D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1°</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date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début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périodes</w:t>
      </w:r>
      <w:r w:rsidR="00161A5C">
        <w:rPr>
          <w:rFonts w:ascii="Arial" w:hAnsi="Arial" w:cs="Arial"/>
          <w:b/>
          <w:i/>
          <w:sz w:val="20"/>
          <w:szCs w:val="20"/>
        </w:rPr>
        <w:t xml:space="preserve"> </w:t>
      </w:r>
      <w:r w:rsidRPr="00215FBD">
        <w:rPr>
          <w:rFonts w:ascii="Arial" w:hAnsi="Arial" w:cs="Arial"/>
          <w:b/>
          <w:i/>
          <w:sz w:val="20"/>
          <w:szCs w:val="20"/>
        </w:rPr>
        <w:t>mensuelles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durée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1</w:t>
      </w:r>
      <w:r w:rsidRPr="00215FBD">
        <w:rPr>
          <w:rFonts w:ascii="Arial" w:hAnsi="Arial" w:cs="Arial"/>
          <w:b/>
          <w:i/>
          <w:sz w:val="20"/>
          <w:szCs w:val="20"/>
          <w:vertAlign w:val="superscript"/>
        </w:rPr>
        <w:t>ère</w:t>
      </w:r>
      <w:r w:rsidR="00161A5C">
        <w:rPr>
          <w:rFonts w:ascii="Arial" w:hAnsi="Arial" w:cs="Arial"/>
          <w:b/>
          <w:i/>
          <w:sz w:val="20"/>
          <w:szCs w:val="20"/>
        </w:rPr>
        <w:t xml:space="preserve"> </w:t>
      </w:r>
      <w:r w:rsidRPr="00215FBD">
        <w:rPr>
          <w:rFonts w:ascii="Arial" w:hAnsi="Arial" w:cs="Arial"/>
          <w:b/>
          <w:i/>
          <w:sz w:val="20"/>
          <w:szCs w:val="20"/>
        </w:rPr>
        <w:t>période</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fixées</w:t>
      </w:r>
      <w:r w:rsidR="00161A5C">
        <w:rPr>
          <w:rFonts w:ascii="Arial" w:hAnsi="Arial" w:cs="Arial"/>
          <w:b/>
          <w:i/>
          <w:sz w:val="20"/>
          <w:szCs w:val="20"/>
        </w:rPr>
        <w:t xml:space="preserve"> </w:t>
      </w:r>
      <w:r w:rsidRPr="00215FBD">
        <w:rPr>
          <w:rFonts w:ascii="Arial" w:hAnsi="Arial" w:cs="Arial"/>
          <w:b/>
          <w:i/>
          <w:sz w:val="20"/>
          <w:szCs w:val="20"/>
        </w:rPr>
        <w:t>lors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délivrance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l’ordre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service.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durée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1</w:t>
      </w:r>
      <w:r w:rsidRPr="00215FBD">
        <w:rPr>
          <w:rFonts w:ascii="Arial" w:hAnsi="Arial" w:cs="Arial"/>
          <w:b/>
          <w:i/>
          <w:sz w:val="20"/>
          <w:szCs w:val="20"/>
          <w:vertAlign w:val="superscript"/>
        </w:rPr>
        <w:t>ère</w:t>
      </w:r>
      <w:r w:rsidR="00161A5C">
        <w:rPr>
          <w:rFonts w:ascii="Arial" w:hAnsi="Arial" w:cs="Arial"/>
          <w:b/>
          <w:i/>
          <w:sz w:val="20"/>
          <w:szCs w:val="20"/>
        </w:rPr>
        <w:t xml:space="preserve"> </w:t>
      </w:r>
      <w:r w:rsidRPr="00215FBD">
        <w:rPr>
          <w:rFonts w:ascii="Arial" w:hAnsi="Arial" w:cs="Arial"/>
          <w:b/>
          <w:i/>
          <w:sz w:val="20"/>
          <w:szCs w:val="20"/>
        </w:rPr>
        <w:t>période</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supérieure</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6</w:t>
      </w:r>
      <w:r w:rsidR="00161A5C">
        <w:rPr>
          <w:rFonts w:ascii="Arial" w:hAnsi="Arial" w:cs="Arial"/>
          <w:b/>
          <w:i/>
          <w:sz w:val="20"/>
          <w:szCs w:val="20"/>
        </w:rPr>
        <w:t xml:space="preserve"> </w:t>
      </w:r>
      <w:r w:rsidRPr="00215FBD">
        <w:rPr>
          <w:rFonts w:ascii="Arial" w:hAnsi="Arial" w:cs="Arial"/>
          <w:b/>
          <w:i/>
          <w:sz w:val="20"/>
          <w:szCs w:val="20"/>
        </w:rPr>
        <w:t>semaines</w:t>
      </w:r>
      <w:r w:rsidR="00055FEB" w:rsidRPr="00215FBD">
        <w:rPr>
          <w:rFonts w:ascii="Arial" w:hAnsi="Arial" w:cs="Arial"/>
          <w:b/>
          <w:i/>
          <w:sz w:val="20"/>
          <w:szCs w:val="20"/>
        </w:rPr>
        <w:t>.</w:t>
      </w:r>
      <w:r w:rsidR="00161A5C">
        <w:rPr>
          <w:rFonts w:ascii="Arial" w:hAnsi="Arial" w:cs="Arial"/>
          <w:b/>
          <w:i/>
          <w:sz w:val="20"/>
          <w:szCs w:val="20"/>
        </w:rPr>
        <w:t xml:space="preserve"> </w:t>
      </w:r>
    </w:p>
    <w:p w14:paraId="09E43C39"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états</w:t>
      </w:r>
      <w:r w:rsidR="00161A5C">
        <w:rPr>
          <w:rFonts w:ascii="Arial" w:hAnsi="Arial" w:cs="Arial"/>
          <w:b/>
          <w:i/>
          <w:sz w:val="20"/>
          <w:szCs w:val="20"/>
        </w:rPr>
        <w:t xml:space="preserve"> </w:t>
      </w:r>
      <w:r w:rsidRPr="00215FBD">
        <w:rPr>
          <w:rFonts w:ascii="Arial" w:hAnsi="Arial" w:cs="Arial"/>
          <w:b/>
          <w:i/>
          <w:sz w:val="20"/>
          <w:szCs w:val="20"/>
        </w:rPr>
        <w:t>détaillés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conformes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présentation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norme</w:t>
      </w:r>
      <w:r w:rsidR="00161A5C">
        <w:rPr>
          <w:rFonts w:ascii="Arial" w:hAnsi="Arial" w:cs="Arial"/>
          <w:b/>
          <w:i/>
          <w:sz w:val="20"/>
          <w:szCs w:val="20"/>
        </w:rPr>
        <w:t xml:space="preserve"> </w:t>
      </w:r>
      <w:r w:rsidRPr="00215FBD">
        <w:rPr>
          <w:rFonts w:ascii="Arial" w:hAnsi="Arial" w:cs="Arial"/>
          <w:b/>
          <w:i/>
          <w:sz w:val="20"/>
          <w:szCs w:val="20"/>
        </w:rPr>
        <w:t>NBN</w:t>
      </w:r>
      <w:r w:rsidR="00161A5C">
        <w:rPr>
          <w:rFonts w:ascii="Arial" w:hAnsi="Arial" w:cs="Arial"/>
          <w:b/>
          <w:i/>
          <w:sz w:val="20"/>
          <w:szCs w:val="20"/>
        </w:rPr>
        <w:t xml:space="preserve"> </w:t>
      </w:r>
      <w:r w:rsidRPr="00215FBD">
        <w:rPr>
          <w:rFonts w:ascii="Arial" w:hAnsi="Arial" w:cs="Arial"/>
          <w:b/>
          <w:i/>
          <w:sz w:val="20"/>
          <w:szCs w:val="20"/>
        </w:rPr>
        <w:t>B</w:t>
      </w:r>
      <w:r w:rsidR="00161A5C">
        <w:rPr>
          <w:rFonts w:ascii="Arial" w:hAnsi="Arial" w:cs="Arial"/>
          <w:b/>
          <w:i/>
          <w:sz w:val="20"/>
          <w:szCs w:val="20"/>
        </w:rPr>
        <w:t xml:space="preserve"> </w:t>
      </w:r>
      <w:r w:rsidRPr="00215FBD">
        <w:rPr>
          <w:rFonts w:ascii="Arial" w:hAnsi="Arial" w:cs="Arial"/>
          <w:b/>
          <w:i/>
          <w:sz w:val="20"/>
          <w:szCs w:val="20"/>
        </w:rPr>
        <w:t>06-006.</w:t>
      </w:r>
      <w:r w:rsidR="00161A5C">
        <w:rPr>
          <w:rFonts w:ascii="Arial" w:hAnsi="Arial" w:cs="Arial"/>
          <w:b/>
          <w:i/>
          <w:sz w:val="20"/>
          <w:szCs w:val="20"/>
        </w:rPr>
        <w:t xml:space="preserve"> </w:t>
      </w:r>
    </w:p>
    <w:p w14:paraId="13E716EC"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Pr="00215FBD">
        <w:rPr>
          <w:rFonts w:ascii="Arial" w:hAnsi="Arial" w:cs="Arial"/>
          <w:b/>
          <w:i/>
          <w:sz w:val="20"/>
          <w:szCs w:val="20"/>
        </w:rPr>
        <w:t>global,</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montants</w:t>
      </w:r>
      <w:r w:rsidR="00161A5C">
        <w:rPr>
          <w:rFonts w:ascii="Arial" w:hAnsi="Arial" w:cs="Arial"/>
          <w:b/>
          <w:i/>
          <w:sz w:val="20"/>
          <w:szCs w:val="20"/>
        </w:rPr>
        <w:t xml:space="preserve"> </w:t>
      </w:r>
      <w:r w:rsidRPr="00215FBD">
        <w:rPr>
          <w:rFonts w:ascii="Arial" w:hAnsi="Arial" w:cs="Arial"/>
          <w:b/>
          <w:i/>
          <w:sz w:val="20"/>
          <w:szCs w:val="20"/>
        </w:rPr>
        <w:t>admis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se</w:t>
      </w:r>
      <w:r w:rsidR="00161A5C">
        <w:rPr>
          <w:rFonts w:ascii="Arial" w:hAnsi="Arial" w:cs="Arial"/>
          <w:b/>
          <w:i/>
          <w:sz w:val="20"/>
          <w:szCs w:val="20"/>
        </w:rPr>
        <w:t xml:space="preserve"> </w:t>
      </w:r>
      <w:r w:rsidRPr="00215FBD">
        <w:rPr>
          <w:rFonts w:ascii="Arial" w:hAnsi="Arial" w:cs="Arial"/>
          <w:b/>
          <w:i/>
          <w:sz w:val="20"/>
          <w:szCs w:val="20"/>
        </w:rPr>
        <w:t>calculent</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prorata</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exécutés.</w:t>
      </w:r>
      <w:r w:rsidR="00161A5C">
        <w:rPr>
          <w:rFonts w:ascii="Arial" w:hAnsi="Arial" w:cs="Arial"/>
          <w:b/>
          <w:i/>
          <w:sz w:val="20"/>
          <w:szCs w:val="20"/>
        </w:rPr>
        <w:t xml:space="preserve"> </w:t>
      </w:r>
    </w:p>
    <w:p w14:paraId="236728C3"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bordereau</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fonctionnaire</w:t>
      </w:r>
      <w:r w:rsidR="00161A5C">
        <w:rPr>
          <w:rFonts w:ascii="Arial" w:hAnsi="Arial" w:cs="Arial"/>
          <w:b/>
          <w:i/>
          <w:sz w:val="20"/>
          <w:szCs w:val="20"/>
        </w:rPr>
        <w:t xml:space="preserve"> </w:t>
      </w:r>
      <w:r w:rsidRPr="00215FBD">
        <w:rPr>
          <w:rFonts w:ascii="Arial" w:hAnsi="Arial" w:cs="Arial"/>
          <w:b/>
          <w:i/>
          <w:sz w:val="20"/>
          <w:szCs w:val="20"/>
        </w:rPr>
        <w:t>dirigeant</w:t>
      </w:r>
      <w:r w:rsidR="00161A5C">
        <w:rPr>
          <w:rFonts w:ascii="Arial" w:hAnsi="Arial" w:cs="Arial"/>
          <w:b/>
          <w:i/>
          <w:sz w:val="20"/>
          <w:szCs w:val="20"/>
        </w:rPr>
        <w:t xml:space="preserve"> </w:t>
      </w:r>
      <w:r w:rsidRPr="00215FBD">
        <w:rPr>
          <w:rFonts w:ascii="Arial" w:hAnsi="Arial" w:cs="Arial"/>
          <w:b/>
          <w:i/>
          <w:sz w:val="20"/>
          <w:szCs w:val="20"/>
        </w:rPr>
        <w:t>peut</w:t>
      </w:r>
      <w:r w:rsidR="00161A5C">
        <w:rPr>
          <w:rFonts w:ascii="Arial" w:hAnsi="Arial" w:cs="Arial"/>
          <w:b/>
          <w:i/>
          <w:sz w:val="20"/>
          <w:szCs w:val="20"/>
        </w:rPr>
        <w:t xml:space="preserve"> </w:t>
      </w:r>
      <w:r w:rsidRPr="00215FBD">
        <w:rPr>
          <w:rFonts w:ascii="Arial" w:hAnsi="Arial" w:cs="Arial"/>
          <w:b/>
          <w:i/>
          <w:sz w:val="20"/>
          <w:szCs w:val="20"/>
        </w:rPr>
        <w:t>affecter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prix</w:t>
      </w:r>
      <w:r w:rsidR="00161A5C">
        <w:rPr>
          <w:rFonts w:ascii="Arial" w:hAnsi="Arial" w:cs="Arial"/>
          <w:b/>
          <w:i/>
          <w:sz w:val="20"/>
          <w:szCs w:val="20"/>
        </w:rPr>
        <w:t xml:space="preserve"> </w:t>
      </w:r>
      <w:r w:rsidRPr="00215FBD">
        <w:rPr>
          <w:rFonts w:ascii="Arial" w:hAnsi="Arial" w:cs="Arial"/>
          <w:b/>
          <w:i/>
          <w:sz w:val="20"/>
          <w:szCs w:val="20"/>
        </w:rPr>
        <w:t>unitaire</w:t>
      </w:r>
      <w:r w:rsidR="00161A5C">
        <w:rPr>
          <w:rFonts w:ascii="Arial" w:hAnsi="Arial" w:cs="Arial"/>
          <w:b/>
          <w:i/>
          <w:sz w:val="20"/>
          <w:szCs w:val="20"/>
        </w:rPr>
        <w:t xml:space="preserve"> </w:t>
      </w:r>
      <w:r w:rsidRPr="00215FBD">
        <w:rPr>
          <w:rFonts w:ascii="Arial" w:hAnsi="Arial" w:cs="Arial"/>
          <w:b/>
          <w:i/>
          <w:sz w:val="20"/>
          <w:szCs w:val="20"/>
        </w:rPr>
        <w:t>d’un</w:t>
      </w:r>
      <w:r w:rsidR="00161A5C">
        <w:rPr>
          <w:rFonts w:ascii="Arial" w:hAnsi="Arial" w:cs="Arial"/>
          <w:b/>
          <w:i/>
          <w:sz w:val="20"/>
          <w:szCs w:val="20"/>
        </w:rPr>
        <w:t xml:space="preserve"> </w:t>
      </w:r>
      <w:r w:rsidRPr="00215FBD">
        <w:rPr>
          <w:rFonts w:ascii="Arial" w:hAnsi="Arial" w:cs="Arial"/>
          <w:b/>
          <w:i/>
          <w:sz w:val="20"/>
          <w:szCs w:val="20"/>
        </w:rPr>
        <w:t>coefficient</w:t>
      </w:r>
      <w:r w:rsidR="00161A5C">
        <w:rPr>
          <w:rFonts w:ascii="Arial" w:hAnsi="Arial" w:cs="Arial"/>
          <w:b/>
          <w:i/>
          <w:sz w:val="20"/>
          <w:szCs w:val="20"/>
        </w:rPr>
        <w:t xml:space="preserve"> </w:t>
      </w:r>
      <w:r w:rsidRPr="00215FBD">
        <w:rPr>
          <w:rFonts w:ascii="Arial" w:hAnsi="Arial" w:cs="Arial"/>
          <w:b/>
          <w:i/>
          <w:sz w:val="20"/>
          <w:szCs w:val="20"/>
        </w:rPr>
        <w:t>conformément</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norme</w:t>
      </w:r>
      <w:r w:rsidR="00161A5C">
        <w:rPr>
          <w:rFonts w:ascii="Arial" w:hAnsi="Arial" w:cs="Arial"/>
          <w:b/>
          <w:i/>
          <w:sz w:val="20"/>
          <w:szCs w:val="20"/>
        </w:rPr>
        <w:t xml:space="preserve"> </w:t>
      </w:r>
      <w:r w:rsidRPr="00215FBD">
        <w:rPr>
          <w:rFonts w:ascii="Arial" w:hAnsi="Arial" w:cs="Arial"/>
          <w:b/>
          <w:i/>
          <w:sz w:val="20"/>
          <w:szCs w:val="20"/>
        </w:rPr>
        <w:t>précitée</w:t>
      </w:r>
      <w:r w:rsidR="00161A5C">
        <w:rPr>
          <w:rFonts w:ascii="Arial" w:hAnsi="Arial" w:cs="Arial"/>
          <w:b/>
          <w:i/>
          <w:sz w:val="20"/>
          <w:szCs w:val="20"/>
        </w:rPr>
        <w:t xml:space="preserve"> </w:t>
      </w:r>
      <w:r w:rsidRPr="00215FBD">
        <w:rPr>
          <w:rFonts w:ascii="Arial" w:hAnsi="Arial" w:cs="Arial"/>
          <w:b/>
          <w:i/>
          <w:sz w:val="20"/>
          <w:szCs w:val="20"/>
        </w:rPr>
        <w:t>si</w:t>
      </w:r>
      <w:r w:rsidR="00161A5C">
        <w:rPr>
          <w:rFonts w:ascii="Arial" w:hAnsi="Arial" w:cs="Arial"/>
          <w:b/>
          <w:i/>
          <w:sz w:val="20"/>
          <w:szCs w:val="20"/>
        </w:rPr>
        <w:t xml:space="preserve"> </w:t>
      </w:r>
      <w:r w:rsidRPr="00215FBD">
        <w:rPr>
          <w:rFonts w:ascii="Arial" w:hAnsi="Arial" w:cs="Arial"/>
          <w:b/>
          <w:i/>
          <w:sz w:val="20"/>
          <w:szCs w:val="20"/>
        </w:rPr>
        <w:t>l’exécution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n’atteint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l’unité</w:t>
      </w:r>
      <w:r w:rsidR="00161A5C">
        <w:rPr>
          <w:rFonts w:ascii="Arial" w:hAnsi="Arial" w:cs="Arial"/>
          <w:b/>
          <w:i/>
          <w:sz w:val="20"/>
          <w:szCs w:val="20"/>
        </w:rPr>
        <w:t xml:space="preserve"> </w:t>
      </w:r>
      <w:r w:rsidRPr="00215FBD">
        <w:rPr>
          <w:rFonts w:ascii="Arial" w:hAnsi="Arial" w:cs="Arial"/>
          <w:b/>
          <w:i/>
          <w:sz w:val="20"/>
          <w:szCs w:val="20"/>
        </w:rPr>
        <w:t>correspondante.</w:t>
      </w:r>
      <w:r w:rsidR="00161A5C">
        <w:rPr>
          <w:rFonts w:ascii="Arial" w:hAnsi="Arial" w:cs="Arial"/>
          <w:b/>
          <w:i/>
          <w:sz w:val="20"/>
          <w:szCs w:val="20"/>
        </w:rPr>
        <w:t xml:space="preserve"> </w:t>
      </w:r>
    </w:p>
    <w:p w14:paraId="47939030"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premier</w:t>
      </w:r>
      <w:r w:rsidR="00161A5C">
        <w:rPr>
          <w:rFonts w:ascii="Arial" w:hAnsi="Arial" w:cs="Arial"/>
          <w:b/>
          <w:i/>
          <w:sz w:val="20"/>
          <w:szCs w:val="20"/>
        </w:rPr>
        <w:t xml:space="preserve"> </w:t>
      </w:r>
      <w:r w:rsidRPr="00215FBD">
        <w:rPr>
          <w:rFonts w:ascii="Arial" w:hAnsi="Arial" w:cs="Arial"/>
          <w:b/>
          <w:i/>
          <w:sz w:val="20"/>
          <w:szCs w:val="20"/>
        </w:rPr>
        <w:t>état</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celui</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mois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janvier</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chaque</w:t>
      </w:r>
      <w:r w:rsidR="00161A5C">
        <w:rPr>
          <w:rFonts w:ascii="Arial" w:hAnsi="Arial" w:cs="Arial"/>
          <w:b/>
          <w:i/>
          <w:sz w:val="20"/>
          <w:szCs w:val="20"/>
        </w:rPr>
        <w:t xml:space="preserve"> </w:t>
      </w:r>
      <w:r w:rsidRPr="00215FBD">
        <w:rPr>
          <w:rFonts w:ascii="Arial" w:hAnsi="Arial" w:cs="Arial"/>
          <w:b/>
          <w:i/>
          <w:sz w:val="20"/>
          <w:szCs w:val="20"/>
        </w:rPr>
        <w:t>année,</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indique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nombre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travailleurs</w:t>
      </w:r>
      <w:r w:rsidR="00161A5C">
        <w:rPr>
          <w:rFonts w:ascii="Arial" w:hAnsi="Arial" w:cs="Arial"/>
          <w:b/>
          <w:i/>
          <w:sz w:val="20"/>
          <w:szCs w:val="20"/>
        </w:rPr>
        <w:t xml:space="preserve"> </w:t>
      </w:r>
      <w:r w:rsidRPr="00215FBD">
        <w:rPr>
          <w:rFonts w:ascii="Arial" w:hAnsi="Arial" w:cs="Arial"/>
          <w:b/>
          <w:i/>
          <w:sz w:val="20"/>
          <w:szCs w:val="20"/>
        </w:rPr>
        <w:t>occupés</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30</w:t>
      </w:r>
      <w:r w:rsidR="00161A5C">
        <w:rPr>
          <w:rFonts w:ascii="Arial" w:hAnsi="Arial" w:cs="Arial"/>
          <w:b/>
          <w:i/>
          <w:sz w:val="20"/>
          <w:szCs w:val="20"/>
        </w:rPr>
        <w:t xml:space="preserve"> </w:t>
      </w:r>
      <w:r w:rsidRPr="00215FBD">
        <w:rPr>
          <w:rFonts w:ascii="Arial" w:hAnsi="Arial" w:cs="Arial"/>
          <w:b/>
          <w:i/>
          <w:sz w:val="20"/>
          <w:szCs w:val="20"/>
        </w:rPr>
        <w:t>juin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l'année</w:t>
      </w:r>
      <w:r w:rsidR="00161A5C">
        <w:rPr>
          <w:rFonts w:ascii="Arial" w:hAnsi="Arial" w:cs="Arial"/>
          <w:b/>
          <w:i/>
          <w:sz w:val="20"/>
          <w:szCs w:val="20"/>
        </w:rPr>
        <w:t xml:space="preserve"> </w:t>
      </w:r>
      <w:r w:rsidRPr="00215FBD">
        <w:rPr>
          <w:rFonts w:ascii="Arial" w:hAnsi="Arial" w:cs="Arial"/>
          <w:b/>
          <w:i/>
          <w:sz w:val="20"/>
          <w:szCs w:val="20"/>
        </w:rPr>
        <w:t>précédente</w:t>
      </w:r>
      <w:r w:rsidR="00161A5C">
        <w:rPr>
          <w:rFonts w:ascii="Arial" w:hAnsi="Arial" w:cs="Arial"/>
          <w:b/>
          <w:i/>
          <w:sz w:val="20"/>
          <w:szCs w:val="20"/>
        </w:rPr>
        <w:t xml:space="preserve"> </w:t>
      </w:r>
      <w:r w:rsidRPr="00215FBD">
        <w:rPr>
          <w:rFonts w:ascii="Arial" w:hAnsi="Arial" w:cs="Arial"/>
          <w:b/>
          <w:i/>
          <w:sz w:val="20"/>
          <w:szCs w:val="20"/>
        </w:rPr>
        <w:t>(moins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10</w:t>
      </w:r>
      <w:r w:rsidR="00161A5C">
        <w:rPr>
          <w:rFonts w:ascii="Arial" w:hAnsi="Arial" w:cs="Arial"/>
          <w:b/>
          <w:i/>
          <w:sz w:val="20"/>
          <w:szCs w:val="20"/>
        </w:rPr>
        <w:t xml:space="preserve"> </w:t>
      </w:r>
      <w:r w:rsidRPr="00215FBD">
        <w:rPr>
          <w:rFonts w:ascii="Arial" w:hAnsi="Arial" w:cs="Arial"/>
          <w:b/>
          <w:i/>
          <w:sz w:val="20"/>
          <w:szCs w:val="20"/>
        </w:rPr>
        <w:t>travailleurs</w:t>
      </w:r>
      <w:r w:rsidR="00161A5C">
        <w:rPr>
          <w:rFonts w:ascii="Arial" w:hAnsi="Arial" w:cs="Arial"/>
          <w:b/>
          <w:i/>
          <w:sz w:val="20"/>
          <w:szCs w:val="20"/>
        </w:rPr>
        <w:t xml:space="preserve"> </w:t>
      </w:r>
      <w:r w:rsidRPr="00215FBD">
        <w:rPr>
          <w:rFonts w:ascii="Arial" w:hAnsi="Arial" w:cs="Arial"/>
          <w:b/>
          <w:i/>
          <w:sz w:val="20"/>
          <w:szCs w:val="20"/>
        </w:rPr>
        <w:t>ou</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moins</w:t>
      </w:r>
      <w:r w:rsidR="00161A5C">
        <w:rPr>
          <w:rFonts w:ascii="Arial" w:hAnsi="Arial" w:cs="Arial"/>
          <w:b/>
          <w:i/>
          <w:sz w:val="20"/>
          <w:szCs w:val="20"/>
        </w:rPr>
        <w:t xml:space="preserve"> </w:t>
      </w:r>
      <w:r w:rsidRPr="00215FBD">
        <w:rPr>
          <w:rFonts w:ascii="Arial" w:hAnsi="Arial" w:cs="Arial"/>
          <w:b/>
          <w:i/>
          <w:sz w:val="20"/>
          <w:szCs w:val="20"/>
        </w:rPr>
        <w:t>10).</w:t>
      </w:r>
      <w:r w:rsidR="00161A5C">
        <w:rPr>
          <w:rFonts w:ascii="Arial" w:hAnsi="Arial" w:cs="Arial"/>
          <w:b/>
          <w:i/>
          <w:sz w:val="20"/>
          <w:szCs w:val="20"/>
        </w:rPr>
        <w:t xml:space="preserve"> </w:t>
      </w:r>
    </w:p>
    <w:p w14:paraId="030F68FE"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dernier</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solde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dernier</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exécutés,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l'exception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ceux</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exécuter</w:t>
      </w:r>
      <w:r w:rsidR="00161A5C">
        <w:rPr>
          <w:rFonts w:ascii="Arial" w:hAnsi="Arial" w:cs="Arial"/>
          <w:b/>
          <w:i/>
          <w:sz w:val="20"/>
          <w:szCs w:val="20"/>
        </w:rPr>
        <w:t xml:space="preserve"> </w:t>
      </w:r>
      <w:r w:rsidRPr="00215FBD">
        <w:rPr>
          <w:rFonts w:ascii="Arial" w:hAnsi="Arial" w:cs="Arial"/>
          <w:b/>
          <w:i/>
          <w:sz w:val="20"/>
          <w:szCs w:val="20"/>
        </w:rPr>
        <w:t>conformément</w:t>
      </w:r>
      <w:r w:rsidR="00161A5C">
        <w:rPr>
          <w:rFonts w:ascii="Arial" w:hAnsi="Arial" w:cs="Arial"/>
          <w:b/>
          <w:i/>
          <w:sz w:val="20"/>
          <w:szCs w:val="20"/>
        </w:rPr>
        <w:t xml:space="preserve"> </w:t>
      </w:r>
      <w:r w:rsidRPr="00215FBD">
        <w:rPr>
          <w:rFonts w:ascii="Arial" w:hAnsi="Arial" w:cs="Arial"/>
          <w:b/>
          <w:i/>
          <w:sz w:val="20"/>
          <w:szCs w:val="20"/>
        </w:rPr>
        <w:t>au</w:t>
      </w:r>
      <w:r w:rsidR="00161A5C">
        <w:rPr>
          <w:rFonts w:ascii="Arial" w:hAnsi="Arial" w:cs="Arial"/>
          <w:b/>
          <w:i/>
          <w:sz w:val="20"/>
          <w:szCs w:val="20"/>
        </w:rPr>
        <w:t xml:space="preserve"> </w:t>
      </w:r>
      <w:r w:rsidRPr="00215FBD">
        <w:rPr>
          <w:rFonts w:ascii="Arial" w:hAnsi="Arial" w:cs="Arial"/>
          <w:b/>
          <w:i/>
          <w:sz w:val="20"/>
          <w:szCs w:val="20"/>
        </w:rPr>
        <w:t>cahier</w:t>
      </w:r>
      <w:r w:rsidR="00161A5C">
        <w:rPr>
          <w:rFonts w:ascii="Arial" w:hAnsi="Arial" w:cs="Arial"/>
          <w:b/>
          <w:i/>
          <w:sz w:val="20"/>
          <w:szCs w:val="20"/>
        </w:rPr>
        <w:t xml:space="preserve"> </w:t>
      </w:r>
      <w:r w:rsidRPr="00215FBD">
        <w:rPr>
          <w:rFonts w:ascii="Arial" w:hAnsi="Arial" w:cs="Arial"/>
          <w:b/>
          <w:i/>
          <w:sz w:val="20"/>
          <w:szCs w:val="20"/>
        </w:rPr>
        <w:t>spécial</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charges</w:t>
      </w:r>
      <w:r w:rsidR="00161A5C">
        <w:rPr>
          <w:rFonts w:ascii="Arial" w:hAnsi="Arial" w:cs="Arial"/>
          <w:b/>
          <w:i/>
          <w:sz w:val="20"/>
          <w:szCs w:val="20"/>
        </w:rPr>
        <w:t xml:space="preserve"> </w:t>
      </w:r>
      <w:r w:rsidRPr="00215FBD">
        <w:rPr>
          <w:rFonts w:ascii="Arial" w:hAnsi="Arial" w:cs="Arial"/>
          <w:b/>
          <w:i/>
          <w:sz w:val="20"/>
          <w:szCs w:val="20"/>
        </w:rPr>
        <w:t>pendant</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délai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garantie.</w:t>
      </w:r>
      <w:r w:rsidR="00161A5C">
        <w:rPr>
          <w:rFonts w:ascii="Arial" w:hAnsi="Arial" w:cs="Arial"/>
          <w:b/>
          <w:i/>
          <w:sz w:val="20"/>
          <w:szCs w:val="20"/>
        </w:rPr>
        <w:t xml:space="preserve"> </w:t>
      </w:r>
    </w:p>
    <w:p w14:paraId="013B8CCD"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2°</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somme</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Pr="00215FBD">
        <w:rPr>
          <w:rFonts w:ascii="Arial" w:hAnsi="Arial" w:cs="Arial"/>
          <w:b/>
          <w:i/>
          <w:sz w:val="20"/>
          <w:szCs w:val="20"/>
        </w:rPr>
        <w:t>estime</w:t>
      </w:r>
      <w:r w:rsidR="00161A5C">
        <w:rPr>
          <w:rFonts w:ascii="Arial" w:hAnsi="Arial" w:cs="Arial"/>
          <w:b/>
          <w:i/>
          <w:sz w:val="20"/>
          <w:szCs w:val="20"/>
        </w:rPr>
        <w:t xml:space="preserve"> </w:t>
      </w:r>
      <w:r w:rsidRPr="00215FBD">
        <w:rPr>
          <w:rFonts w:ascii="Arial" w:hAnsi="Arial" w:cs="Arial"/>
          <w:b/>
          <w:i/>
          <w:sz w:val="20"/>
          <w:szCs w:val="20"/>
        </w:rPr>
        <w:t>réellement</w:t>
      </w:r>
      <w:r w:rsidR="00161A5C">
        <w:rPr>
          <w:rFonts w:ascii="Arial" w:hAnsi="Arial" w:cs="Arial"/>
          <w:b/>
          <w:i/>
          <w:sz w:val="20"/>
          <w:szCs w:val="20"/>
        </w:rPr>
        <w:t xml:space="preserve"> </w:t>
      </w:r>
      <w:r w:rsidRPr="00215FBD">
        <w:rPr>
          <w:rFonts w:ascii="Arial" w:hAnsi="Arial" w:cs="Arial"/>
          <w:b/>
          <w:i/>
          <w:sz w:val="20"/>
          <w:szCs w:val="20"/>
        </w:rPr>
        <w:t>due"</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valeur</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l'ensemble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travaux</w:t>
      </w:r>
      <w:r w:rsidR="00161A5C">
        <w:rPr>
          <w:rFonts w:ascii="Arial" w:hAnsi="Arial" w:cs="Arial"/>
          <w:b/>
          <w:i/>
          <w:sz w:val="20"/>
          <w:szCs w:val="20"/>
        </w:rPr>
        <w:t xml:space="preserve"> </w:t>
      </w:r>
      <w:r w:rsidRPr="00215FBD">
        <w:rPr>
          <w:rFonts w:ascii="Arial" w:hAnsi="Arial" w:cs="Arial"/>
          <w:b/>
          <w:i/>
          <w:sz w:val="20"/>
          <w:szCs w:val="20"/>
        </w:rPr>
        <w:t>réalisés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acceptés,</w:t>
      </w:r>
      <w:r w:rsidR="00161A5C">
        <w:rPr>
          <w:rFonts w:ascii="Arial" w:hAnsi="Arial" w:cs="Arial"/>
          <w:b/>
          <w:i/>
          <w:sz w:val="20"/>
          <w:szCs w:val="20"/>
        </w:rPr>
        <w:t xml:space="preserve"> </w:t>
      </w:r>
      <w:r w:rsidRPr="00215FBD">
        <w:rPr>
          <w:rFonts w:ascii="Arial" w:hAnsi="Arial" w:cs="Arial"/>
          <w:b/>
          <w:i/>
          <w:sz w:val="20"/>
          <w:szCs w:val="20"/>
        </w:rPr>
        <w:t>sous</w:t>
      </w:r>
      <w:r w:rsidR="00161A5C">
        <w:rPr>
          <w:rFonts w:ascii="Arial" w:hAnsi="Arial" w:cs="Arial"/>
          <w:b/>
          <w:i/>
          <w:sz w:val="20"/>
          <w:szCs w:val="20"/>
        </w:rPr>
        <w:t xml:space="preserve"> </w:t>
      </w:r>
      <w:r w:rsidRPr="00215FBD">
        <w:rPr>
          <w:rFonts w:ascii="Arial" w:hAnsi="Arial" w:cs="Arial"/>
          <w:b/>
          <w:i/>
          <w:sz w:val="20"/>
          <w:szCs w:val="20"/>
        </w:rPr>
        <w:t>réserve</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résultats</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vérifications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mesurages</w:t>
      </w:r>
      <w:r w:rsidR="00161A5C">
        <w:rPr>
          <w:rFonts w:ascii="Arial" w:hAnsi="Arial" w:cs="Arial"/>
          <w:b/>
          <w:i/>
          <w:sz w:val="20"/>
          <w:szCs w:val="20"/>
        </w:rPr>
        <w:t xml:space="preserve"> </w:t>
      </w:r>
      <w:r w:rsidRPr="00215FBD">
        <w:rPr>
          <w:rFonts w:ascii="Arial" w:hAnsi="Arial" w:cs="Arial"/>
          <w:b/>
          <w:i/>
          <w:sz w:val="20"/>
          <w:szCs w:val="20"/>
        </w:rPr>
        <w:t>définitifs.</w:t>
      </w:r>
      <w:r w:rsidR="00161A5C">
        <w:rPr>
          <w:rFonts w:ascii="Arial" w:hAnsi="Arial" w:cs="Arial"/>
          <w:b/>
          <w:i/>
          <w:sz w:val="20"/>
          <w:szCs w:val="20"/>
        </w:rPr>
        <w:t xml:space="preserve"> </w:t>
      </w:r>
    </w:p>
    <w:p w14:paraId="6495549D"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FDBE817" w14:textId="77777777" w:rsidR="008B777D" w:rsidRPr="00215FBD" w:rsidRDefault="00674242"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Pr>
          <w:rFonts w:ascii="Arial" w:hAnsi="Arial" w:cs="Arial"/>
          <w:b/>
          <w:i/>
          <w:sz w:val="20"/>
          <w:szCs w:val="20"/>
        </w:rPr>
        <w:t>L</w:t>
      </w:r>
      <w:r w:rsidR="008B777D" w:rsidRPr="00215FBD">
        <w:rPr>
          <w:rFonts w:ascii="Arial" w:hAnsi="Arial" w:cs="Arial"/>
          <w:b/>
          <w:i/>
          <w:sz w:val="20"/>
          <w:szCs w:val="20"/>
        </w:rPr>
        <w:t>orsque</w:t>
      </w:r>
      <w:r w:rsidR="00161A5C">
        <w:rPr>
          <w:rFonts w:ascii="Arial" w:hAnsi="Arial" w:cs="Arial"/>
          <w:b/>
          <w:i/>
          <w:sz w:val="20"/>
          <w:szCs w:val="20"/>
        </w:rPr>
        <w:t xml:space="preserve"> </w:t>
      </w:r>
      <w:r w:rsidR="008B777D" w:rsidRPr="00215FBD">
        <w:rPr>
          <w:rFonts w:ascii="Arial" w:hAnsi="Arial" w:cs="Arial"/>
          <w:b/>
          <w:i/>
          <w:sz w:val="20"/>
          <w:szCs w:val="20"/>
        </w:rPr>
        <w:t>ces</w:t>
      </w:r>
      <w:r w:rsidR="00161A5C">
        <w:rPr>
          <w:rFonts w:ascii="Arial" w:hAnsi="Arial" w:cs="Arial"/>
          <w:b/>
          <w:i/>
          <w:sz w:val="20"/>
          <w:szCs w:val="20"/>
        </w:rPr>
        <w:t xml:space="preserve"> </w:t>
      </w:r>
      <w:r w:rsidR="008B777D" w:rsidRPr="00215FBD">
        <w:rPr>
          <w:rFonts w:ascii="Arial" w:hAnsi="Arial" w:cs="Arial"/>
          <w:b/>
          <w:i/>
          <w:sz w:val="20"/>
          <w:szCs w:val="20"/>
        </w:rPr>
        <w:t>résultats</w:t>
      </w:r>
      <w:r w:rsidR="00161A5C">
        <w:rPr>
          <w:rFonts w:ascii="Arial" w:hAnsi="Arial" w:cs="Arial"/>
          <w:b/>
          <w:i/>
          <w:sz w:val="20"/>
          <w:szCs w:val="20"/>
        </w:rPr>
        <w:t xml:space="preserve"> </w:t>
      </w:r>
      <w:r w:rsidR="008B777D" w:rsidRPr="00215FBD">
        <w:rPr>
          <w:rFonts w:ascii="Arial" w:hAnsi="Arial" w:cs="Arial"/>
          <w:b/>
          <w:i/>
          <w:sz w:val="20"/>
          <w:szCs w:val="20"/>
        </w:rPr>
        <w:t>et</w:t>
      </w:r>
      <w:r w:rsidR="00161A5C">
        <w:rPr>
          <w:rFonts w:ascii="Arial" w:hAnsi="Arial" w:cs="Arial"/>
          <w:b/>
          <w:i/>
          <w:sz w:val="20"/>
          <w:szCs w:val="20"/>
        </w:rPr>
        <w:t xml:space="preserve"> </w:t>
      </w:r>
      <w:r w:rsidR="008B777D" w:rsidRPr="00215FBD">
        <w:rPr>
          <w:rFonts w:ascii="Arial" w:hAnsi="Arial" w:cs="Arial"/>
          <w:b/>
          <w:i/>
          <w:sz w:val="20"/>
          <w:szCs w:val="20"/>
        </w:rPr>
        <w:t>mesurages</w:t>
      </w:r>
      <w:r w:rsidR="00161A5C">
        <w:rPr>
          <w:rFonts w:ascii="Arial" w:hAnsi="Arial" w:cs="Arial"/>
          <w:b/>
          <w:i/>
          <w:sz w:val="20"/>
          <w:szCs w:val="20"/>
        </w:rPr>
        <w:t xml:space="preserve"> </w:t>
      </w:r>
      <w:r w:rsidR="008B777D" w:rsidRPr="00215FBD">
        <w:rPr>
          <w:rFonts w:ascii="Arial" w:hAnsi="Arial" w:cs="Arial"/>
          <w:b/>
          <w:i/>
          <w:sz w:val="20"/>
          <w:szCs w:val="20"/>
        </w:rPr>
        <w:t>sont</w:t>
      </w:r>
      <w:r w:rsidR="00161A5C">
        <w:rPr>
          <w:rFonts w:ascii="Arial" w:hAnsi="Arial" w:cs="Arial"/>
          <w:b/>
          <w:i/>
          <w:sz w:val="20"/>
          <w:szCs w:val="20"/>
        </w:rPr>
        <w:t xml:space="preserve"> </w:t>
      </w:r>
      <w:r w:rsidR="008B777D" w:rsidRPr="00215FBD">
        <w:rPr>
          <w:rFonts w:ascii="Arial" w:hAnsi="Arial" w:cs="Arial"/>
          <w:b/>
          <w:i/>
          <w:sz w:val="20"/>
          <w:szCs w:val="20"/>
        </w:rPr>
        <w:t>connus,</w:t>
      </w:r>
      <w:r w:rsidR="00161A5C">
        <w:rPr>
          <w:rFonts w:ascii="Arial" w:hAnsi="Arial" w:cs="Arial"/>
          <w:b/>
          <w:i/>
          <w:sz w:val="20"/>
          <w:szCs w:val="20"/>
        </w:rPr>
        <w:t xml:space="preserve"> </w:t>
      </w:r>
      <w:r w:rsidR="00717D2B">
        <w:rPr>
          <w:rFonts w:ascii="Arial" w:hAnsi="Arial" w:cs="Arial"/>
          <w:b/>
          <w:i/>
          <w:sz w:val="20"/>
          <w:szCs w:val="20"/>
        </w:rPr>
        <w:t>l'adjudicateur</w:t>
      </w:r>
      <w:r w:rsidR="00161A5C">
        <w:rPr>
          <w:rFonts w:ascii="Arial" w:hAnsi="Arial" w:cs="Arial"/>
          <w:b/>
          <w:i/>
          <w:sz w:val="20"/>
          <w:szCs w:val="20"/>
        </w:rPr>
        <w:t xml:space="preserve"> </w:t>
      </w:r>
      <w:r w:rsidR="008B777D" w:rsidRPr="00215FBD">
        <w:rPr>
          <w:rFonts w:ascii="Arial" w:hAnsi="Arial" w:cs="Arial"/>
          <w:b/>
          <w:i/>
          <w:sz w:val="20"/>
          <w:szCs w:val="20"/>
        </w:rPr>
        <w:t>établit,</w:t>
      </w:r>
      <w:r w:rsidR="00161A5C">
        <w:rPr>
          <w:rFonts w:ascii="Arial" w:hAnsi="Arial" w:cs="Arial"/>
          <w:b/>
          <w:i/>
          <w:sz w:val="20"/>
          <w:szCs w:val="20"/>
        </w:rPr>
        <w:t xml:space="preserve"> </w:t>
      </w:r>
      <w:r w:rsidR="008B777D" w:rsidRPr="00215FBD">
        <w:rPr>
          <w:rFonts w:ascii="Arial" w:hAnsi="Arial" w:cs="Arial"/>
          <w:b/>
          <w:i/>
          <w:sz w:val="20"/>
          <w:szCs w:val="20"/>
        </w:rPr>
        <w:t>le</w:t>
      </w:r>
      <w:r w:rsidR="00161A5C">
        <w:rPr>
          <w:rFonts w:ascii="Arial" w:hAnsi="Arial" w:cs="Arial"/>
          <w:b/>
          <w:i/>
          <w:sz w:val="20"/>
          <w:szCs w:val="20"/>
        </w:rPr>
        <w:t xml:space="preserve"> </w:t>
      </w:r>
      <w:r w:rsidR="008B777D" w:rsidRPr="00215FBD">
        <w:rPr>
          <w:rFonts w:ascii="Arial" w:hAnsi="Arial" w:cs="Arial"/>
          <w:b/>
          <w:i/>
          <w:sz w:val="20"/>
          <w:szCs w:val="20"/>
        </w:rPr>
        <w:t>cas</w:t>
      </w:r>
      <w:r w:rsidR="00161A5C">
        <w:rPr>
          <w:rFonts w:ascii="Arial" w:hAnsi="Arial" w:cs="Arial"/>
          <w:b/>
          <w:i/>
          <w:sz w:val="20"/>
          <w:szCs w:val="20"/>
        </w:rPr>
        <w:t xml:space="preserve"> </w:t>
      </w:r>
      <w:r w:rsidR="008B777D" w:rsidRPr="00215FBD">
        <w:rPr>
          <w:rFonts w:ascii="Arial" w:hAnsi="Arial" w:cs="Arial"/>
          <w:b/>
          <w:i/>
          <w:sz w:val="20"/>
          <w:szCs w:val="20"/>
        </w:rPr>
        <w:t>échéant</w:t>
      </w:r>
      <w:r w:rsidR="00161A5C">
        <w:rPr>
          <w:rFonts w:ascii="Arial" w:hAnsi="Arial" w:cs="Arial"/>
          <w:b/>
          <w:i/>
          <w:sz w:val="20"/>
          <w:szCs w:val="20"/>
        </w:rPr>
        <w:t xml:space="preserve"> </w:t>
      </w:r>
      <w:r w:rsidR="008B777D" w:rsidRPr="00215FBD">
        <w:rPr>
          <w:rFonts w:ascii="Arial" w:hAnsi="Arial" w:cs="Arial"/>
          <w:b/>
          <w:i/>
          <w:sz w:val="20"/>
          <w:szCs w:val="20"/>
        </w:rPr>
        <w:t>et</w:t>
      </w:r>
      <w:r w:rsidR="00161A5C">
        <w:rPr>
          <w:rFonts w:ascii="Arial" w:hAnsi="Arial" w:cs="Arial"/>
          <w:b/>
          <w:i/>
          <w:sz w:val="20"/>
          <w:szCs w:val="20"/>
        </w:rPr>
        <w:t xml:space="preserve"> </w:t>
      </w:r>
      <w:r w:rsidR="008B777D" w:rsidRPr="00215FBD">
        <w:rPr>
          <w:rFonts w:ascii="Arial" w:hAnsi="Arial" w:cs="Arial"/>
          <w:b/>
          <w:i/>
          <w:sz w:val="20"/>
          <w:szCs w:val="20"/>
        </w:rPr>
        <w:t>conformément</w:t>
      </w:r>
      <w:r w:rsidR="00161A5C">
        <w:rPr>
          <w:rFonts w:ascii="Arial" w:hAnsi="Arial" w:cs="Arial"/>
          <w:b/>
          <w:i/>
          <w:sz w:val="20"/>
          <w:szCs w:val="20"/>
        </w:rPr>
        <w:t xml:space="preserve"> </w:t>
      </w:r>
      <w:r w:rsidR="008B777D" w:rsidRPr="00215FBD">
        <w:rPr>
          <w:rFonts w:ascii="Arial" w:hAnsi="Arial" w:cs="Arial"/>
          <w:b/>
          <w:i/>
          <w:sz w:val="20"/>
          <w:szCs w:val="20"/>
        </w:rPr>
        <w:t>aux</w:t>
      </w:r>
      <w:r w:rsidR="00161A5C">
        <w:rPr>
          <w:rFonts w:ascii="Arial" w:hAnsi="Arial" w:cs="Arial"/>
          <w:b/>
          <w:i/>
          <w:sz w:val="20"/>
          <w:szCs w:val="20"/>
        </w:rPr>
        <w:t xml:space="preserve"> </w:t>
      </w:r>
      <w:r w:rsidR="008B777D" w:rsidRPr="00215FBD">
        <w:rPr>
          <w:rFonts w:ascii="Arial" w:hAnsi="Arial" w:cs="Arial"/>
          <w:b/>
          <w:i/>
          <w:sz w:val="20"/>
          <w:szCs w:val="20"/>
        </w:rPr>
        <w:t>décisions</w:t>
      </w:r>
      <w:r w:rsidR="00161A5C">
        <w:rPr>
          <w:rFonts w:ascii="Arial" w:hAnsi="Arial" w:cs="Arial"/>
          <w:b/>
          <w:i/>
          <w:sz w:val="20"/>
          <w:szCs w:val="20"/>
        </w:rPr>
        <w:t xml:space="preserve"> </w:t>
      </w:r>
      <w:r w:rsidR="008B777D" w:rsidRPr="00215FBD">
        <w:rPr>
          <w:rFonts w:ascii="Arial" w:hAnsi="Arial" w:cs="Arial"/>
          <w:b/>
          <w:i/>
          <w:sz w:val="20"/>
          <w:szCs w:val="20"/>
        </w:rPr>
        <w:t>prises,</w:t>
      </w:r>
      <w:r w:rsidR="00161A5C">
        <w:rPr>
          <w:rFonts w:ascii="Arial" w:hAnsi="Arial" w:cs="Arial"/>
          <w:b/>
          <w:i/>
          <w:sz w:val="20"/>
          <w:szCs w:val="20"/>
        </w:rPr>
        <w:t xml:space="preserve"> </w:t>
      </w:r>
      <w:r w:rsidR="008B777D" w:rsidRPr="00215FBD">
        <w:rPr>
          <w:rFonts w:ascii="Arial" w:hAnsi="Arial" w:cs="Arial"/>
          <w:b/>
          <w:i/>
          <w:sz w:val="20"/>
          <w:szCs w:val="20"/>
        </w:rPr>
        <w:t>les</w:t>
      </w:r>
      <w:r w:rsidR="00161A5C">
        <w:rPr>
          <w:rFonts w:ascii="Arial" w:hAnsi="Arial" w:cs="Arial"/>
          <w:b/>
          <w:i/>
          <w:sz w:val="20"/>
          <w:szCs w:val="20"/>
        </w:rPr>
        <w:t xml:space="preserve"> </w:t>
      </w:r>
      <w:r w:rsidR="008B777D" w:rsidRPr="00215FBD">
        <w:rPr>
          <w:rFonts w:ascii="Arial" w:hAnsi="Arial" w:cs="Arial"/>
          <w:b/>
          <w:i/>
          <w:sz w:val="20"/>
          <w:szCs w:val="20"/>
        </w:rPr>
        <w:t>décomptes</w:t>
      </w:r>
      <w:r w:rsidR="00161A5C">
        <w:rPr>
          <w:rFonts w:ascii="Arial" w:hAnsi="Arial" w:cs="Arial"/>
          <w:b/>
          <w:i/>
          <w:sz w:val="20"/>
          <w:szCs w:val="20"/>
        </w:rPr>
        <w:t xml:space="preserve"> </w:t>
      </w:r>
      <w:r w:rsidR="008B777D" w:rsidRPr="00215FBD">
        <w:rPr>
          <w:rFonts w:ascii="Arial" w:hAnsi="Arial" w:cs="Arial"/>
          <w:b/>
          <w:i/>
          <w:sz w:val="20"/>
          <w:szCs w:val="20"/>
        </w:rPr>
        <w:t>en</w:t>
      </w:r>
      <w:r w:rsidR="00161A5C">
        <w:rPr>
          <w:rFonts w:ascii="Arial" w:hAnsi="Arial" w:cs="Arial"/>
          <w:b/>
          <w:i/>
          <w:sz w:val="20"/>
          <w:szCs w:val="20"/>
        </w:rPr>
        <w:t xml:space="preserve"> </w:t>
      </w:r>
      <w:r w:rsidR="008B777D" w:rsidRPr="00215FBD">
        <w:rPr>
          <w:rFonts w:ascii="Arial" w:hAnsi="Arial" w:cs="Arial"/>
          <w:b/>
          <w:i/>
          <w:sz w:val="20"/>
          <w:szCs w:val="20"/>
        </w:rPr>
        <w:t>réfaction</w:t>
      </w:r>
      <w:r w:rsidR="00161A5C">
        <w:rPr>
          <w:rFonts w:ascii="Arial" w:hAnsi="Arial" w:cs="Arial"/>
          <w:b/>
          <w:i/>
          <w:sz w:val="20"/>
          <w:szCs w:val="20"/>
        </w:rPr>
        <w:t xml:space="preserve"> </w:t>
      </w:r>
      <w:r w:rsidR="008B777D" w:rsidRPr="00215FBD">
        <w:rPr>
          <w:rFonts w:ascii="Arial" w:hAnsi="Arial" w:cs="Arial"/>
          <w:b/>
          <w:i/>
          <w:sz w:val="20"/>
          <w:szCs w:val="20"/>
        </w:rPr>
        <w:t>et</w:t>
      </w:r>
      <w:r w:rsidR="00161A5C">
        <w:rPr>
          <w:rFonts w:ascii="Arial" w:hAnsi="Arial" w:cs="Arial"/>
          <w:b/>
          <w:i/>
          <w:sz w:val="20"/>
          <w:szCs w:val="20"/>
        </w:rPr>
        <w:t xml:space="preserve"> </w:t>
      </w:r>
      <w:r w:rsidR="008B777D" w:rsidRPr="00215FBD">
        <w:rPr>
          <w:rFonts w:ascii="Arial" w:hAnsi="Arial" w:cs="Arial"/>
          <w:b/>
          <w:i/>
          <w:sz w:val="20"/>
          <w:szCs w:val="20"/>
        </w:rPr>
        <w:t>ajustements</w:t>
      </w:r>
      <w:r w:rsidR="00161A5C">
        <w:rPr>
          <w:rFonts w:ascii="Arial" w:hAnsi="Arial" w:cs="Arial"/>
          <w:b/>
          <w:i/>
          <w:sz w:val="20"/>
          <w:szCs w:val="20"/>
        </w:rPr>
        <w:t xml:space="preserve"> </w:t>
      </w:r>
      <w:r w:rsidR="008B777D" w:rsidRPr="00215FBD">
        <w:rPr>
          <w:rFonts w:ascii="Arial" w:hAnsi="Arial" w:cs="Arial"/>
          <w:b/>
          <w:i/>
          <w:sz w:val="20"/>
          <w:szCs w:val="20"/>
        </w:rPr>
        <w:t>et</w:t>
      </w:r>
      <w:r w:rsidR="00161A5C">
        <w:rPr>
          <w:rFonts w:ascii="Arial" w:hAnsi="Arial" w:cs="Arial"/>
          <w:b/>
          <w:i/>
          <w:sz w:val="20"/>
          <w:szCs w:val="20"/>
        </w:rPr>
        <w:t xml:space="preserve"> </w:t>
      </w:r>
      <w:r w:rsidR="008B777D" w:rsidRPr="00215FBD">
        <w:rPr>
          <w:rFonts w:ascii="Arial" w:hAnsi="Arial" w:cs="Arial"/>
          <w:b/>
          <w:i/>
          <w:sz w:val="20"/>
          <w:szCs w:val="20"/>
        </w:rPr>
        <w:t>récupère</w:t>
      </w:r>
      <w:r w:rsidR="00161A5C">
        <w:rPr>
          <w:rFonts w:ascii="Arial" w:hAnsi="Arial" w:cs="Arial"/>
          <w:b/>
          <w:i/>
          <w:sz w:val="20"/>
          <w:szCs w:val="20"/>
        </w:rPr>
        <w:t xml:space="preserve"> </w:t>
      </w:r>
      <w:r w:rsidR="008B777D" w:rsidRPr="00215FBD">
        <w:rPr>
          <w:rFonts w:ascii="Arial" w:hAnsi="Arial" w:cs="Arial"/>
          <w:b/>
          <w:i/>
          <w:sz w:val="20"/>
          <w:szCs w:val="20"/>
        </w:rPr>
        <w:t>les</w:t>
      </w:r>
      <w:r w:rsidR="00161A5C">
        <w:rPr>
          <w:rFonts w:ascii="Arial" w:hAnsi="Arial" w:cs="Arial"/>
          <w:b/>
          <w:i/>
          <w:sz w:val="20"/>
          <w:szCs w:val="20"/>
        </w:rPr>
        <w:t xml:space="preserve"> </w:t>
      </w:r>
      <w:r w:rsidR="008B777D" w:rsidRPr="00215FBD">
        <w:rPr>
          <w:rFonts w:ascii="Arial" w:hAnsi="Arial" w:cs="Arial"/>
          <w:b/>
          <w:i/>
          <w:sz w:val="20"/>
          <w:szCs w:val="20"/>
        </w:rPr>
        <w:t>sommes</w:t>
      </w:r>
      <w:r w:rsidR="00161A5C">
        <w:rPr>
          <w:rFonts w:ascii="Arial" w:hAnsi="Arial" w:cs="Arial"/>
          <w:b/>
          <w:i/>
          <w:sz w:val="20"/>
          <w:szCs w:val="20"/>
        </w:rPr>
        <w:t xml:space="preserve"> </w:t>
      </w:r>
      <w:r w:rsidR="008B777D" w:rsidRPr="00215FBD">
        <w:rPr>
          <w:rFonts w:ascii="Arial" w:hAnsi="Arial" w:cs="Arial"/>
          <w:b/>
          <w:i/>
          <w:sz w:val="20"/>
          <w:szCs w:val="20"/>
        </w:rPr>
        <w:t>proposées</w:t>
      </w:r>
      <w:r w:rsidR="00161A5C">
        <w:rPr>
          <w:rFonts w:ascii="Arial" w:hAnsi="Arial" w:cs="Arial"/>
          <w:b/>
          <w:i/>
          <w:sz w:val="20"/>
          <w:szCs w:val="20"/>
        </w:rPr>
        <w:t xml:space="preserve"> </w:t>
      </w:r>
      <w:r w:rsidR="008B777D" w:rsidRPr="00215FBD">
        <w:rPr>
          <w:rFonts w:ascii="Arial" w:hAnsi="Arial" w:cs="Arial"/>
          <w:b/>
          <w:i/>
          <w:sz w:val="20"/>
          <w:szCs w:val="20"/>
        </w:rPr>
        <w:t>indûment</w:t>
      </w:r>
      <w:r w:rsidR="00161A5C">
        <w:rPr>
          <w:rFonts w:ascii="Arial" w:hAnsi="Arial" w:cs="Arial"/>
          <w:b/>
          <w:i/>
          <w:sz w:val="20"/>
          <w:szCs w:val="20"/>
        </w:rPr>
        <w:t xml:space="preserve"> </w:t>
      </w:r>
      <w:r w:rsidR="008B777D" w:rsidRPr="00215FBD">
        <w:rPr>
          <w:rFonts w:ascii="Arial" w:hAnsi="Arial" w:cs="Arial"/>
          <w:b/>
          <w:i/>
          <w:sz w:val="20"/>
          <w:szCs w:val="20"/>
        </w:rPr>
        <w:t>à</w:t>
      </w:r>
      <w:r w:rsidR="00161A5C">
        <w:rPr>
          <w:rFonts w:ascii="Arial" w:hAnsi="Arial" w:cs="Arial"/>
          <w:b/>
          <w:i/>
          <w:sz w:val="20"/>
          <w:szCs w:val="20"/>
        </w:rPr>
        <w:t xml:space="preserve"> </w:t>
      </w:r>
      <w:r w:rsidR="008B777D" w:rsidRPr="00215FBD">
        <w:rPr>
          <w:rFonts w:ascii="Arial" w:hAnsi="Arial" w:cs="Arial"/>
          <w:b/>
          <w:i/>
          <w:sz w:val="20"/>
          <w:szCs w:val="20"/>
        </w:rPr>
        <w:t>la</w:t>
      </w:r>
      <w:r w:rsidR="00161A5C">
        <w:rPr>
          <w:rFonts w:ascii="Arial" w:hAnsi="Arial" w:cs="Arial"/>
          <w:b/>
          <w:i/>
          <w:sz w:val="20"/>
          <w:szCs w:val="20"/>
        </w:rPr>
        <w:t xml:space="preserve"> </w:t>
      </w:r>
      <w:r w:rsidR="008B777D" w:rsidRPr="00215FBD">
        <w:rPr>
          <w:rFonts w:ascii="Arial" w:hAnsi="Arial" w:cs="Arial"/>
          <w:b/>
          <w:i/>
          <w:sz w:val="20"/>
          <w:szCs w:val="20"/>
        </w:rPr>
        <w:t>liquidation.</w:t>
      </w:r>
      <w:r w:rsidR="00161A5C">
        <w:rPr>
          <w:rFonts w:ascii="Arial" w:hAnsi="Arial" w:cs="Arial"/>
          <w:b/>
          <w:i/>
          <w:sz w:val="20"/>
          <w:szCs w:val="20"/>
        </w:rPr>
        <w:t xml:space="preserve"> </w:t>
      </w:r>
    </w:p>
    <w:p w14:paraId="42639804" w14:textId="77777777" w:rsidR="00674242"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réfactions</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soumises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révision.</w:t>
      </w:r>
      <w:r w:rsidR="00161A5C">
        <w:rPr>
          <w:rFonts w:ascii="Arial" w:hAnsi="Arial" w:cs="Arial"/>
          <w:b/>
          <w:i/>
          <w:sz w:val="20"/>
          <w:szCs w:val="20"/>
        </w:rPr>
        <w:t xml:space="preserve"> </w:t>
      </w:r>
    </w:p>
    <w:p w14:paraId="01CBAD3F"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approvisionnements</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pris</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compte</w:t>
      </w:r>
      <w:r w:rsidR="00161A5C">
        <w:rPr>
          <w:rFonts w:ascii="Arial" w:hAnsi="Arial" w:cs="Arial"/>
          <w:b/>
          <w:i/>
          <w:sz w:val="20"/>
          <w:szCs w:val="20"/>
        </w:rPr>
        <w:t xml:space="preserve"> </w:t>
      </w:r>
      <w:r w:rsidRPr="00215FBD">
        <w:rPr>
          <w:rFonts w:ascii="Arial" w:hAnsi="Arial" w:cs="Arial"/>
          <w:b/>
          <w:i/>
          <w:sz w:val="20"/>
          <w:szCs w:val="20"/>
        </w:rPr>
        <w:t>sauf</w:t>
      </w:r>
      <w:r w:rsidR="00161A5C">
        <w:rPr>
          <w:rFonts w:ascii="Arial" w:hAnsi="Arial" w:cs="Arial"/>
          <w:b/>
          <w:i/>
          <w:sz w:val="20"/>
          <w:szCs w:val="20"/>
        </w:rPr>
        <w:t xml:space="preserve"> </w:t>
      </w:r>
      <w:r w:rsidRPr="00215FBD">
        <w:rPr>
          <w:rFonts w:ascii="Arial" w:hAnsi="Arial" w:cs="Arial"/>
          <w:b/>
          <w:i/>
          <w:sz w:val="20"/>
          <w:szCs w:val="20"/>
        </w:rPr>
        <w:t>stipulation</w:t>
      </w:r>
      <w:r w:rsidR="00161A5C">
        <w:rPr>
          <w:rFonts w:ascii="Arial" w:hAnsi="Arial" w:cs="Arial"/>
          <w:b/>
          <w:i/>
          <w:sz w:val="20"/>
          <w:szCs w:val="20"/>
        </w:rPr>
        <w:t xml:space="preserve"> </w:t>
      </w:r>
      <w:r w:rsidRPr="00215FBD">
        <w:rPr>
          <w:rFonts w:ascii="Arial" w:hAnsi="Arial" w:cs="Arial"/>
          <w:b/>
          <w:i/>
          <w:sz w:val="20"/>
          <w:szCs w:val="20"/>
        </w:rPr>
        <w:t>contraire</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cahier</w:t>
      </w:r>
      <w:r w:rsidR="00161A5C">
        <w:rPr>
          <w:rFonts w:ascii="Arial" w:hAnsi="Arial" w:cs="Arial"/>
          <w:b/>
          <w:i/>
          <w:sz w:val="20"/>
          <w:szCs w:val="20"/>
        </w:rPr>
        <w:t xml:space="preserve"> </w:t>
      </w:r>
      <w:r w:rsidRPr="00215FBD">
        <w:rPr>
          <w:rFonts w:ascii="Arial" w:hAnsi="Arial" w:cs="Arial"/>
          <w:b/>
          <w:i/>
          <w:sz w:val="20"/>
          <w:szCs w:val="20"/>
        </w:rPr>
        <w:t>spécial</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charges.</w:t>
      </w:r>
    </w:p>
    <w:p w14:paraId="7DC1EA8D" w14:textId="77777777" w:rsidR="000A6815" w:rsidRDefault="000A6815" w:rsidP="008B777D">
      <w:pPr>
        <w:tabs>
          <w:tab w:val="left" w:pos="6821"/>
        </w:tabs>
        <w:spacing w:after="0" w:line="240" w:lineRule="auto"/>
        <w:rPr>
          <w:rFonts w:ascii="Arial" w:hAnsi="Arial" w:cs="Arial"/>
          <w:sz w:val="20"/>
          <w:szCs w:val="20"/>
        </w:rPr>
      </w:pPr>
    </w:p>
    <w:p w14:paraId="13502AEC"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Marchés</w:t>
      </w:r>
      <w:r w:rsidR="00161A5C">
        <w:rPr>
          <w:rFonts w:ascii="Arial" w:hAnsi="Arial" w:cs="Arial"/>
          <w:b/>
          <w:i/>
          <w:sz w:val="20"/>
          <w:szCs w:val="20"/>
        </w:rPr>
        <w:t xml:space="preserve"> </w:t>
      </w:r>
      <w:r w:rsidRPr="00215FBD">
        <w:rPr>
          <w:rFonts w:ascii="Arial" w:hAnsi="Arial" w:cs="Arial"/>
          <w:b/>
          <w:i/>
          <w:sz w:val="20"/>
          <w:szCs w:val="20"/>
        </w:rPr>
        <w:t>d’électromécanique</w:t>
      </w:r>
    </w:p>
    <w:p w14:paraId="058B6858"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502EABD2"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L'article</w:t>
      </w:r>
      <w:r w:rsidR="00161A5C">
        <w:rPr>
          <w:rFonts w:ascii="Arial" w:hAnsi="Arial" w:cs="Arial"/>
          <w:b/>
          <w:i/>
          <w:sz w:val="20"/>
          <w:szCs w:val="20"/>
        </w:rPr>
        <w:t xml:space="preserve"> </w:t>
      </w:r>
      <w:r w:rsidRPr="00215FBD">
        <w:rPr>
          <w:rFonts w:ascii="Arial" w:hAnsi="Arial" w:cs="Arial"/>
          <w:b/>
          <w:i/>
          <w:sz w:val="20"/>
          <w:szCs w:val="20"/>
        </w:rPr>
        <w:t>95</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complété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Pr="00215FBD">
        <w:rPr>
          <w:rFonts w:ascii="Arial" w:hAnsi="Arial" w:cs="Arial"/>
          <w:b/>
          <w:i/>
          <w:sz w:val="20"/>
          <w:szCs w:val="20"/>
        </w:rPr>
        <w:t>suit</w:t>
      </w:r>
      <w:r w:rsidR="005A043E">
        <w:rPr>
          <w:rFonts w:ascii="Arial" w:hAnsi="Arial" w:cs="Arial"/>
          <w:b/>
          <w:i/>
          <w:sz w:val="20"/>
          <w:szCs w:val="20"/>
        </w:rPr>
        <w:t>:</w:t>
      </w:r>
      <w:r w:rsidR="00161A5C">
        <w:rPr>
          <w:rFonts w:ascii="Arial" w:hAnsi="Arial" w:cs="Arial"/>
          <w:b/>
          <w:i/>
          <w:sz w:val="20"/>
          <w:szCs w:val="20"/>
        </w:rPr>
        <w:t xml:space="preserve"> </w:t>
      </w:r>
    </w:p>
    <w:p w14:paraId="29826571"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0A7A64D7" w14:textId="77777777" w:rsidR="008B777D" w:rsidRPr="00215FBD" w:rsidRDefault="00F5787C"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L’adjudicataire</w:t>
      </w:r>
      <w:r w:rsidR="00161A5C">
        <w:rPr>
          <w:rFonts w:ascii="Arial" w:hAnsi="Arial" w:cs="Arial"/>
          <w:b/>
          <w:i/>
          <w:sz w:val="20"/>
          <w:szCs w:val="20"/>
        </w:rPr>
        <w:t xml:space="preserve"> </w:t>
      </w:r>
      <w:r w:rsidR="00C05ED6" w:rsidRPr="00215FBD">
        <w:rPr>
          <w:rFonts w:ascii="Arial" w:hAnsi="Arial" w:cs="Arial"/>
          <w:b/>
          <w:i/>
          <w:sz w:val="20"/>
          <w:szCs w:val="20"/>
        </w:rPr>
        <w:t>utilise</w:t>
      </w:r>
      <w:r w:rsidR="00161A5C">
        <w:rPr>
          <w:rFonts w:ascii="Arial" w:hAnsi="Arial" w:cs="Arial"/>
          <w:b/>
          <w:i/>
          <w:sz w:val="20"/>
          <w:szCs w:val="20"/>
        </w:rPr>
        <w:t xml:space="preserve"> </w:t>
      </w:r>
      <w:r w:rsidR="00C05ED6" w:rsidRPr="00215FBD">
        <w:rPr>
          <w:rFonts w:ascii="Arial" w:hAnsi="Arial" w:cs="Arial"/>
          <w:b/>
          <w:i/>
          <w:sz w:val="20"/>
          <w:szCs w:val="20"/>
        </w:rPr>
        <w:t>les</w:t>
      </w:r>
      <w:r w:rsidR="00161A5C">
        <w:rPr>
          <w:rFonts w:ascii="Arial" w:hAnsi="Arial" w:cs="Arial"/>
          <w:b/>
          <w:i/>
          <w:sz w:val="20"/>
          <w:szCs w:val="20"/>
        </w:rPr>
        <w:t xml:space="preserve"> </w:t>
      </w:r>
      <w:r w:rsidR="008B777D" w:rsidRPr="00215FBD">
        <w:rPr>
          <w:rFonts w:ascii="Arial" w:hAnsi="Arial" w:cs="Arial"/>
          <w:b/>
          <w:i/>
          <w:sz w:val="20"/>
          <w:szCs w:val="20"/>
        </w:rPr>
        <w:t>modèles</w:t>
      </w:r>
      <w:r w:rsidR="00161A5C">
        <w:rPr>
          <w:rFonts w:ascii="Arial" w:hAnsi="Arial" w:cs="Arial"/>
          <w:b/>
          <w:i/>
          <w:sz w:val="20"/>
          <w:szCs w:val="20"/>
        </w:rPr>
        <w:t xml:space="preserve"> </w:t>
      </w:r>
      <w:r w:rsidR="006A4D73" w:rsidRPr="00215FBD">
        <w:rPr>
          <w:rFonts w:ascii="Arial" w:hAnsi="Arial" w:cs="Arial"/>
          <w:b/>
          <w:i/>
          <w:sz w:val="20"/>
          <w:szCs w:val="20"/>
        </w:rPr>
        <w:t>"</w:t>
      </w:r>
      <w:r w:rsidR="0050593E">
        <w:rPr>
          <w:rFonts w:ascii="Arial" w:hAnsi="Arial" w:cs="Arial"/>
          <w:b/>
          <w:i/>
          <w:sz w:val="20"/>
          <w:szCs w:val="20"/>
        </w:rPr>
        <w:t>D</w:t>
      </w:r>
      <w:r w:rsidR="006A4D73" w:rsidRPr="00215FBD">
        <w:rPr>
          <w:rFonts w:ascii="Arial" w:hAnsi="Arial" w:cs="Arial"/>
          <w:b/>
          <w:i/>
          <w:sz w:val="20"/>
          <w:szCs w:val="20"/>
        </w:rPr>
        <w:t>éclaration</w:t>
      </w:r>
      <w:r w:rsidR="00161A5C">
        <w:rPr>
          <w:rFonts w:ascii="Arial" w:hAnsi="Arial" w:cs="Arial"/>
          <w:b/>
          <w:i/>
          <w:sz w:val="20"/>
          <w:szCs w:val="20"/>
        </w:rPr>
        <w:t xml:space="preserve"> </w:t>
      </w:r>
      <w:r w:rsidR="006A4D73" w:rsidRPr="00215FBD">
        <w:rPr>
          <w:rFonts w:ascii="Arial" w:hAnsi="Arial" w:cs="Arial"/>
          <w:b/>
          <w:i/>
          <w:sz w:val="20"/>
          <w:szCs w:val="20"/>
        </w:rPr>
        <w:t>de</w:t>
      </w:r>
      <w:r w:rsidR="00161A5C">
        <w:rPr>
          <w:rFonts w:ascii="Arial" w:hAnsi="Arial" w:cs="Arial"/>
          <w:b/>
          <w:i/>
          <w:sz w:val="20"/>
          <w:szCs w:val="20"/>
        </w:rPr>
        <w:t xml:space="preserve"> </w:t>
      </w:r>
      <w:r w:rsidR="006A4D73" w:rsidRPr="00215FBD">
        <w:rPr>
          <w:rFonts w:ascii="Arial" w:hAnsi="Arial" w:cs="Arial"/>
          <w:b/>
          <w:i/>
          <w:sz w:val="20"/>
          <w:szCs w:val="20"/>
        </w:rPr>
        <w:t>créance"</w:t>
      </w:r>
      <w:r w:rsidR="00161A5C">
        <w:rPr>
          <w:rFonts w:ascii="Arial" w:hAnsi="Arial" w:cs="Arial"/>
          <w:b/>
          <w:i/>
          <w:sz w:val="20"/>
          <w:szCs w:val="20"/>
        </w:rPr>
        <w:t xml:space="preserve"> </w:t>
      </w:r>
      <w:r w:rsidR="008B777D" w:rsidRPr="00215FBD">
        <w:rPr>
          <w:rFonts w:ascii="Arial" w:hAnsi="Arial" w:cs="Arial"/>
          <w:b/>
          <w:i/>
          <w:sz w:val="20"/>
          <w:szCs w:val="20"/>
        </w:rPr>
        <w:t>et</w:t>
      </w:r>
      <w:r w:rsidR="00161A5C">
        <w:rPr>
          <w:rFonts w:ascii="Arial" w:hAnsi="Arial" w:cs="Arial"/>
          <w:b/>
          <w:i/>
          <w:sz w:val="20"/>
          <w:szCs w:val="20"/>
        </w:rPr>
        <w:t xml:space="preserve"> </w:t>
      </w:r>
      <w:r w:rsidR="006A4D73" w:rsidRPr="00215FBD">
        <w:rPr>
          <w:rFonts w:ascii="Arial" w:hAnsi="Arial" w:cs="Arial"/>
          <w:b/>
          <w:i/>
          <w:sz w:val="20"/>
          <w:szCs w:val="20"/>
        </w:rPr>
        <w:t>"</w:t>
      </w:r>
      <w:r w:rsidR="0050593E">
        <w:rPr>
          <w:rFonts w:ascii="Arial" w:hAnsi="Arial" w:cs="Arial"/>
          <w:b/>
          <w:i/>
          <w:sz w:val="20"/>
          <w:szCs w:val="20"/>
        </w:rPr>
        <w:t>É</w:t>
      </w:r>
      <w:r w:rsidR="006A4D73" w:rsidRPr="00215FBD">
        <w:rPr>
          <w:rFonts w:ascii="Arial" w:hAnsi="Arial" w:cs="Arial"/>
          <w:b/>
          <w:i/>
          <w:sz w:val="20"/>
          <w:szCs w:val="20"/>
        </w:rPr>
        <w:t>tat</w:t>
      </w:r>
      <w:r w:rsidR="00161A5C">
        <w:rPr>
          <w:rFonts w:ascii="Arial" w:hAnsi="Arial" w:cs="Arial"/>
          <w:b/>
          <w:i/>
          <w:sz w:val="20"/>
          <w:szCs w:val="20"/>
        </w:rPr>
        <w:t xml:space="preserve"> </w:t>
      </w:r>
      <w:r w:rsidR="006A4D73" w:rsidRPr="00215FBD">
        <w:rPr>
          <w:rFonts w:ascii="Arial" w:hAnsi="Arial" w:cs="Arial"/>
          <w:b/>
          <w:i/>
          <w:sz w:val="20"/>
          <w:szCs w:val="20"/>
        </w:rPr>
        <w:t>d’avancement"</w:t>
      </w:r>
      <w:r w:rsidR="00161A5C">
        <w:rPr>
          <w:rFonts w:ascii="Arial" w:hAnsi="Arial" w:cs="Arial"/>
          <w:b/>
          <w:i/>
          <w:sz w:val="20"/>
          <w:szCs w:val="20"/>
        </w:rPr>
        <w:t xml:space="preserve"> </w:t>
      </w:r>
      <w:r w:rsidR="00DB53E9" w:rsidRPr="00215FBD">
        <w:rPr>
          <w:rFonts w:ascii="Arial" w:hAnsi="Arial" w:cs="Arial"/>
          <w:b/>
          <w:i/>
          <w:sz w:val="20"/>
          <w:szCs w:val="20"/>
        </w:rPr>
        <w:t>repris</w:t>
      </w:r>
      <w:r w:rsidR="00161A5C">
        <w:rPr>
          <w:rFonts w:ascii="Arial" w:hAnsi="Arial" w:cs="Arial"/>
          <w:b/>
          <w:i/>
          <w:sz w:val="20"/>
          <w:szCs w:val="20"/>
        </w:rPr>
        <w:t xml:space="preserve"> </w:t>
      </w:r>
      <w:r w:rsidR="008B777D" w:rsidRPr="00215FBD">
        <w:rPr>
          <w:rFonts w:ascii="Arial" w:hAnsi="Arial" w:cs="Arial"/>
          <w:b/>
          <w:i/>
          <w:sz w:val="20"/>
          <w:szCs w:val="20"/>
        </w:rPr>
        <w:t>au</w:t>
      </w:r>
      <w:r w:rsidR="00161A5C">
        <w:rPr>
          <w:rFonts w:ascii="Arial" w:hAnsi="Arial" w:cs="Arial"/>
          <w:b/>
          <w:i/>
          <w:sz w:val="20"/>
          <w:szCs w:val="20"/>
        </w:rPr>
        <w:t xml:space="preserve"> </w:t>
      </w:r>
      <w:r w:rsidR="008B777D" w:rsidRPr="00215FBD">
        <w:rPr>
          <w:rFonts w:ascii="Arial" w:hAnsi="Arial" w:cs="Arial"/>
          <w:b/>
          <w:i/>
          <w:sz w:val="20"/>
          <w:szCs w:val="20"/>
        </w:rPr>
        <w:t>document</w:t>
      </w:r>
      <w:r w:rsidR="00161A5C">
        <w:rPr>
          <w:rFonts w:ascii="Arial" w:hAnsi="Arial" w:cs="Arial"/>
          <w:b/>
          <w:i/>
          <w:sz w:val="20"/>
          <w:szCs w:val="20"/>
        </w:rPr>
        <w:t xml:space="preserve"> </w:t>
      </w:r>
      <w:r w:rsidR="008B777D" w:rsidRPr="00215FBD">
        <w:rPr>
          <w:rFonts w:ascii="Arial" w:hAnsi="Arial" w:cs="Arial"/>
          <w:b/>
          <w:i/>
          <w:sz w:val="20"/>
          <w:szCs w:val="20"/>
        </w:rPr>
        <w:t>QUALIROUTE</w:t>
      </w:r>
      <w:r w:rsidR="0050593E">
        <w:rPr>
          <w:rFonts w:ascii="Arial" w:hAnsi="Arial" w:cs="Arial"/>
          <w:b/>
          <w:i/>
          <w:sz w:val="20"/>
          <w:szCs w:val="20"/>
        </w:rPr>
        <w:t>S</w:t>
      </w:r>
      <w:r w:rsidR="008B777D" w:rsidRPr="00215FBD">
        <w:rPr>
          <w:rFonts w:ascii="Arial" w:hAnsi="Arial" w:cs="Arial"/>
          <w:b/>
          <w:i/>
          <w:sz w:val="20"/>
          <w:szCs w:val="20"/>
        </w:rPr>
        <w:t>-A-</w:t>
      </w:r>
      <w:r w:rsidR="003945FB" w:rsidRPr="00215FBD">
        <w:rPr>
          <w:rFonts w:ascii="Arial" w:hAnsi="Arial" w:cs="Arial"/>
          <w:b/>
          <w:i/>
          <w:sz w:val="20"/>
          <w:szCs w:val="20"/>
        </w:rPr>
        <w:t>9</w:t>
      </w:r>
      <w:r w:rsidR="008B777D" w:rsidRPr="00215FBD">
        <w:rPr>
          <w:rFonts w:ascii="Arial" w:hAnsi="Arial" w:cs="Arial"/>
          <w:b/>
          <w:i/>
          <w:sz w:val="20"/>
          <w:szCs w:val="20"/>
        </w:rPr>
        <w:t>.</w:t>
      </w:r>
    </w:p>
    <w:p w14:paraId="147B35D8"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chaque</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déclaration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créance</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l’état</w:t>
      </w:r>
      <w:r w:rsidR="00161A5C">
        <w:rPr>
          <w:rFonts w:ascii="Arial" w:hAnsi="Arial" w:cs="Arial"/>
          <w:b/>
          <w:i/>
          <w:sz w:val="20"/>
          <w:szCs w:val="20"/>
        </w:rPr>
        <w:t xml:space="preserve"> </w:t>
      </w:r>
      <w:r w:rsidRPr="00215FBD">
        <w:rPr>
          <w:rFonts w:ascii="Arial" w:hAnsi="Arial" w:cs="Arial"/>
          <w:b/>
          <w:i/>
          <w:sz w:val="20"/>
          <w:szCs w:val="20"/>
        </w:rPr>
        <w:t>d’avancement</w:t>
      </w:r>
      <w:r w:rsidR="00161A5C">
        <w:rPr>
          <w:rFonts w:ascii="Arial" w:hAnsi="Arial" w:cs="Arial"/>
          <w:b/>
          <w:i/>
          <w:sz w:val="20"/>
          <w:szCs w:val="20"/>
        </w:rPr>
        <w:t xml:space="preserve"> </w:t>
      </w:r>
      <w:r w:rsidR="00DB53E9"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introduits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l’adjudicataire</w:t>
      </w:r>
      <w:r w:rsidR="00161A5C">
        <w:rPr>
          <w:rFonts w:ascii="Arial" w:hAnsi="Arial" w:cs="Arial"/>
          <w:b/>
          <w:i/>
          <w:sz w:val="20"/>
          <w:szCs w:val="20"/>
        </w:rPr>
        <w:t xml:space="preserve"> </w:t>
      </w: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deux</w:t>
      </w:r>
      <w:r w:rsidR="00161A5C">
        <w:rPr>
          <w:rFonts w:ascii="Arial" w:hAnsi="Arial" w:cs="Arial"/>
          <w:b/>
          <w:i/>
          <w:sz w:val="20"/>
          <w:szCs w:val="20"/>
        </w:rPr>
        <w:t xml:space="preserve"> </w:t>
      </w:r>
      <w:r w:rsidRPr="00215FBD">
        <w:rPr>
          <w:rFonts w:ascii="Arial" w:hAnsi="Arial" w:cs="Arial"/>
          <w:b/>
          <w:i/>
          <w:sz w:val="20"/>
          <w:szCs w:val="20"/>
        </w:rPr>
        <w:t>exemplaires,</w:t>
      </w:r>
      <w:r w:rsidR="00161A5C">
        <w:rPr>
          <w:rFonts w:ascii="Arial" w:hAnsi="Arial" w:cs="Arial"/>
          <w:b/>
          <w:i/>
          <w:sz w:val="20"/>
          <w:szCs w:val="20"/>
        </w:rPr>
        <w:t xml:space="preserve"> </w:t>
      </w:r>
      <w:r w:rsidRPr="00215FBD">
        <w:rPr>
          <w:rFonts w:ascii="Arial" w:hAnsi="Arial" w:cs="Arial"/>
          <w:b/>
          <w:i/>
          <w:sz w:val="20"/>
          <w:szCs w:val="20"/>
        </w:rPr>
        <w:t>tous</w:t>
      </w:r>
      <w:r w:rsidR="00161A5C">
        <w:rPr>
          <w:rFonts w:ascii="Arial" w:hAnsi="Arial" w:cs="Arial"/>
          <w:b/>
          <w:i/>
          <w:sz w:val="20"/>
          <w:szCs w:val="20"/>
        </w:rPr>
        <w:t xml:space="preserve"> </w:t>
      </w:r>
      <w:r w:rsidRPr="00215FBD">
        <w:rPr>
          <w:rFonts w:ascii="Arial" w:hAnsi="Arial" w:cs="Arial"/>
          <w:b/>
          <w:i/>
          <w:sz w:val="20"/>
          <w:szCs w:val="20"/>
        </w:rPr>
        <w:t>dûment</w:t>
      </w:r>
      <w:r w:rsidR="00161A5C">
        <w:rPr>
          <w:rFonts w:ascii="Arial" w:hAnsi="Arial" w:cs="Arial"/>
          <w:b/>
          <w:i/>
          <w:sz w:val="20"/>
          <w:szCs w:val="20"/>
        </w:rPr>
        <w:t xml:space="preserve"> </w:t>
      </w:r>
      <w:r w:rsidRPr="00215FBD">
        <w:rPr>
          <w:rFonts w:ascii="Arial" w:hAnsi="Arial" w:cs="Arial"/>
          <w:b/>
          <w:i/>
          <w:sz w:val="20"/>
          <w:szCs w:val="20"/>
        </w:rPr>
        <w:t>complétés,</w:t>
      </w:r>
      <w:r w:rsidR="00161A5C">
        <w:rPr>
          <w:rFonts w:ascii="Arial" w:hAnsi="Arial" w:cs="Arial"/>
          <w:b/>
          <w:i/>
          <w:sz w:val="20"/>
          <w:szCs w:val="20"/>
        </w:rPr>
        <w:t xml:space="preserve"> </w:t>
      </w:r>
      <w:r w:rsidRPr="00215FBD">
        <w:rPr>
          <w:rFonts w:ascii="Arial" w:hAnsi="Arial" w:cs="Arial"/>
          <w:b/>
          <w:i/>
          <w:sz w:val="20"/>
          <w:szCs w:val="20"/>
        </w:rPr>
        <w:t>datés</w:t>
      </w:r>
      <w:r w:rsidR="00161A5C">
        <w:rPr>
          <w:rFonts w:ascii="Arial" w:hAnsi="Arial" w:cs="Arial"/>
          <w:b/>
          <w:i/>
          <w:sz w:val="20"/>
          <w:szCs w:val="20"/>
        </w:rPr>
        <w:t xml:space="preserve"> </w:t>
      </w:r>
      <w:r w:rsidRPr="00215FBD">
        <w:rPr>
          <w:rFonts w:ascii="Arial" w:hAnsi="Arial" w:cs="Arial"/>
          <w:b/>
          <w:i/>
          <w:sz w:val="20"/>
          <w:szCs w:val="20"/>
        </w:rPr>
        <w:t>et</w:t>
      </w:r>
      <w:r w:rsidR="00161A5C">
        <w:rPr>
          <w:rFonts w:ascii="Arial" w:hAnsi="Arial" w:cs="Arial"/>
          <w:b/>
          <w:i/>
          <w:sz w:val="20"/>
          <w:szCs w:val="20"/>
        </w:rPr>
        <w:t xml:space="preserve"> </w:t>
      </w:r>
      <w:r w:rsidRPr="00215FBD">
        <w:rPr>
          <w:rFonts w:ascii="Arial" w:hAnsi="Arial" w:cs="Arial"/>
          <w:b/>
          <w:i/>
          <w:sz w:val="20"/>
          <w:szCs w:val="20"/>
        </w:rPr>
        <w:t>signés.</w:t>
      </w:r>
    </w:p>
    <w:p w14:paraId="55CD599D"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14:paraId="41F3B413" w14:textId="77777777" w:rsidR="008B777D" w:rsidRPr="00215FB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En</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acompte</w:t>
      </w:r>
      <w:r w:rsidR="00161A5C">
        <w:rPr>
          <w:rFonts w:ascii="Arial" w:hAnsi="Arial" w:cs="Arial"/>
          <w:b/>
          <w:i/>
          <w:sz w:val="20"/>
          <w:szCs w:val="20"/>
        </w:rPr>
        <w:t xml:space="preserve"> </w:t>
      </w:r>
      <w:r w:rsidRPr="00215FBD">
        <w:rPr>
          <w:rFonts w:ascii="Arial" w:hAnsi="Arial" w:cs="Arial"/>
          <w:b/>
          <w:i/>
          <w:sz w:val="20"/>
          <w:szCs w:val="20"/>
        </w:rPr>
        <w:t>dont</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montants</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définis</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comme</w:t>
      </w:r>
      <w:r w:rsidR="00161A5C">
        <w:rPr>
          <w:rFonts w:ascii="Arial" w:hAnsi="Arial" w:cs="Arial"/>
          <w:b/>
          <w:i/>
          <w:sz w:val="20"/>
          <w:szCs w:val="20"/>
        </w:rPr>
        <w:t xml:space="preserve"> </w:t>
      </w:r>
      <w:r w:rsidRPr="00215FBD">
        <w:rPr>
          <w:rFonts w:ascii="Arial" w:hAnsi="Arial" w:cs="Arial"/>
          <w:b/>
          <w:i/>
          <w:sz w:val="20"/>
          <w:szCs w:val="20"/>
        </w:rPr>
        <w:t>étant</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fractions</w:t>
      </w:r>
      <w:r w:rsidR="00161A5C">
        <w:rPr>
          <w:rFonts w:ascii="Arial" w:hAnsi="Arial" w:cs="Arial"/>
          <w:b/>
          <w:i/>
          <w:sz w:val="20"/>
          <w:szCs w:val="20"/>
        </w:rPr>
        <w:t xml:space="preserve"> </w:t>
      </w:r>
      <w:r w:rsidRPr="00215FBD">
        <w:rPr>
          <w:rFonts w:ascii="Arial" w:hAnsi="Arial" w:cs="Arial"/>
          <w:b/>
          <w:i/>
          <w:sz w:val="20"/>
          <w:szCs w:val="20"/>
        </w:rPr>
        <w:t>déterminées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montant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l’offre,</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chacun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ces</w:t>
      </w:r>
      <w:r w:rsidR="00161A5C">
        <w:rPr>
          <w:rFonts w:ascii="Arial" w:hAnsi="Arial" w:cs="Arial"/>
          <w:b/>
          <w:i/>
          <w:sz w:val="20"/>
          <w:szCs w:val="20"/>
        </w:rPr>
        <w:t xml:space="preserve"> </w:t>
      </w:r>
      <w:r w:rsidRPr="00215FBD">
        <w:rPr>
          <w:rFonts w:ascii="Arial" w:hAnsi="Arial" w:cs="Arial"/>
          <w:b/>
          <w:i/>
          <w:sz w:val="20"/>
          <w:szCs w:val="20"/>
        </w:rPr>
        <w:t>différents</w:t>
      </w:r>
      <w:r w:rsidR="00161A5C">
        <w:rPr>
          <w:rFonts w:ascii="Arial" w:hAnsi="Arial" w:cs="Arial"/>
          <w:b/>
          <w:i/>
          <w:sz w:val="20"/>
          <w:szCs w:val="20"/>
        </w:rPr>
        <w:t xml:space="preserve"> </w:t>
      </w:r>
      <w:r w:rsidRPr="00215FBD">
        <w:rPr>
          <w:rFonts w:ascii="Arial" w:hAnsi="Arial" w:cs="Arial"/>
          <w:b/>
          <w:i/>
          <w:sz w:val="20"/>
          <w:szCs w:val="20"/>
        </w:rPr>
        <w:t>acomptes</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exigible</w:t>
      </w:r>
      <w:r w:rsidR="00161A5C">
        <w:rPr>
          <w:rFonts w:ascii="Arial" w:hAnsi="Arial" w:cs="Arial"/>
          <w:b/>
          <w:i/>
          <w:sz w:val="20"/>
          <w:szCs w:val="20"/>
        </w:rPr>
        <w:t xml:space="preserve"> </w:t>
      </w:r>
      <w:r w:rsidRPr="00215FBD">
        <w:rPr>
          <w:rFonts w:ascii="Arial" w:hAnsi="Arial" w:cs="Arial"/>
          <w:b/>
          <w:i/>
          <w:sz w:val="20"/>
          <w:szCs w:val="20"/>
        </w:rPr>
        <w:t>dès</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conditions</w:t>
      </w:r>
      <w:r w:rsidR="00161A5C">
        <w:rPr>
          <w:rFonts w:ascii="Arial" w:hAnsi="Arial" w:cs="Arial"/>
          <w:b/>
          <w:i/>
          <w:sz w:val="20"/>
          <w:szCs w:val="20"/>
        </w:rPr>
        <w:t xml:space="preserve"> </w:t>
      </w:r>
      <w:r w:rsidRPr="00215FBD">
        <w:rPr>
          <w:rFonts w:ascii="Arial" w:hAnsi="Arial" w:cs="Arial"/>
          <w:b/>
          <w:i/>
          <w:sz w:val="20"/>
          <w:szCs w:val="20"/>
        </w:rPr>
        <w:t>imposées</w:t>
      </w:r>
      <w:r w:rsidR="00161A5C">
        <w:rPr>
          <w:rFonts w:ascii="Arial" w:hAnsi="Arial" w:cs="Arial"/>
          <w:b/>
          <w:i/>
          <w:sz w:val="20"/>
          <w:szCs w:val="20"/>
        </w:rPr>
        <w:t xml:space="preserve"> </w:t>
      </w:r>
      <w:r w:rsidRPr="00215FBD">
        <w:rPr>
          <w:rFonts w:ascii="Arial" w:hAnsi="Arial" w:cs="Arial"/>
          <w:b/>
          <w:i/>
          <w:sz w:val="20"/>
          <w:szCs w:val="20"/>
        </w:rPr>
        <w:t>pour</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00DB53E9" w:rsidRPr="00215FBD">
        <w:rPr>
          <w:rFonts w:ascii="Arial" w:hAnsi="Arial" w:cs="Arial"/>
          <w:b/>
          <w:i/>
          <w:sz w:val="20"/>
          <w:szCs w:val="20"/>
        </w:rPr>
        <w:t>de</w:t>
      </w:r>
      <w:r w:rsidR="00161A5C">
        <w:rPr>
          <w:rFonts w:ascii="Arial" w:hAnsi="Arial" w:cs="Arial"/>
          <w:b/>
          <w:i/>
          <w:sz w:val="20"/>
          <w:szCs w:val="20"/>
        </w:rPr>
        <w:t xml:space="preserve"> </w:t>
      </w:r>
      <w:r w:rsidR="00DB53E9" w:rsidRPr="00215FBD">
        <w:rPr>
          <w:rFonts w:ascii="Arial" w:hAnsi="Arial" w:cs="Arial"/>
          <w:b/>
          <w:i/>
          <w:sz w:val="20"/>
          <w:szCs w:val="20"/>
        </w:rPr>
        <w:t>cet</w:t>
      </w:r>
      <w:r w:rsidR="00161A5C">
        <w:rPr>
          <w:rFonts w:ascii="Arial" w:hAnsi="Arial" w:cs="Arial"/>
          <w:b/>
          <w:i/>
          <w:sz w:val="20"/>
          <w:szCs w:val="20"/>
        </w:rPr>
        <w:t xml:space="preserve"> </w:t>
      </w:r>
      <w:r w:rsidR="00DB53E9" w:rsidRPr="00215FBD">
        <w:rPr>
          <w:rFonts w:ascii="Arial" w:hAnsi="Arial" w:cs="Arial"/>
          <w:b/>
          <w:i/>
          <w:sz w:val="20"/>
          <w:szCs w:val="20"/>
        </w:rPr>
        <w:t>acompte</w:t>
      </w:r>
      <w:r w:rsidR="00161A5C">
        <w:rPr>
          <w:rFonts w:ascii="Arial" w:hAnsi="Arial" w:cs="Arial"/>
          <w:b/>
          <w:i/>
          <w:sz w:val="20"/>
          <w:szCs w:val="20"/>
        </w:rPr>
        <w:t xml:space="preserve"> </w:t>
      </w:r>
      <w:r w:rsidR="00DB53E9" w:rsidRPr="00215FBD">
        <w:rPr>
          <w:rFonts w:ascii="Arial" w:hAnsi="Arial" w:cs="Arial"/>
          <w:b/>
          <w:i/>
          <w:sz w:val="20"/>
          <w:szCs w:val="20"/>
        </w:rPr>
        <w:t>sont</w:t>
      </w:r>
      <w:r w:rsidR="00161A5C">
        <w:rPr>
          <w:rFonts w:ascii="Arial" w:hAnsi="Arial" w:cs="Arial"/>
          <w:b/>
          <w:i/>
          <w:sz w:val="20"/>
          <w:szCs w:val="20"/>
        </w:rPr>
        <w:t xml:space="preserve"> </w:t>
      </w:r>
      <w:r w:rsidR="00DB53E9" w:rsidRPr="00215FBD">
        <w:rPr>
          <w:rFonts w:ascii="Arial" w:hAnsi="Arial" w:cs="Arial"/>
          <w:b/>
          <w:i/>
          <w:sz w:val="20"/>
          <w:szCs w:val="20"/>
        </w:rPr>
        <w:t>remplies.</w:t>
      </w:r>
      <w:r w:rsidR="00161A5C">
        <w:rPr>
          <w:rFonts w:ascii="Arial" w:hAnsi="Arial" w:cs="Arial"/>
          <w:b/>
          <w:i/>
          <w:sz w:val="20"/>
          <w:szCs w:val="20"/>
        </w:rPr>
        <w:t xml:space="preserve"> </w:t>
      </w:r>
      <w:r w:rsidRPr="00215FBD">
        <w:rPr>
          <w:rFonts w:ascii="Arial" w:hAnsi="Arial" w:cs="Arial"/>
          <w:b/>
          <w:i/>
          <w:sz w:val="20"/>
          <w:szCs w:val="20"/>
        </w:rPr>
        <w:t>L’ordre</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n’est</w:t>
      </w:r>
      <w:r w:rsidR="00161A5C">
        <w:rPr>
          <w:rFonts w:ascii="Arial" w:hAnsi="Arial" w:cs="Arial"/>
          <w:b/>
          <w:i/>
          <w:sz w:val="20"/>
          <w:szCs w:val="20"/>
        </w:rPr>
        <w:t xml:space="preserve"> </w:t>
      </w:r>
      <w:r w:rsidRPr="00215FBD">
        <w:rPr>
          <w:rFonts w:ascii="Arial" w:hAnsi="Arial" w:cs="Arial"/>
          <w:b/>
          <w:i/>
          <w:sz w:val="20"/>
          <w:szCs w:val="20"/>
        </w:rPr>
        <w:t>donc</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nécessairement</w:t>
      </w:r>
      <w:r w:rsidR="00161A5C">
        <w:rPr>
          <w:rFonts w:ascii="Arial" w:hAnsi="Arial" w:cs="Arial"/>
          <w:b/>
          <w:i/>
          <w:sz w:val="20"/>
          <w:szCs w:val="20"/>
        </w:rPr>
        <w:t xml:space="preserve"> </w:t>
      </w:r>
      <w:r w:rsidRPr="00215FBD">
        <w:rPr>
          <w:rFonts w:ascii="Arial" w:hAnsi="Arial" w:cs="Arial"/>
          <w:b/>
          <w:i/>
          <w:sz w:val="20"/>
          <w:szCs w:val="20"/>
        </w:rPr>
        <w:t>celui</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l’énumération</w:t>
      </w:r>
      <w:r w:rsidR="00161A5C">
        <w:rPr>
          <w:rFonts w:ascii="Arial" w:hAnsi="Arial" w:cs="Arial"/>
          <w:b/>
          <w:i/>
          <w:sz w:val="20"/>
          <w:szCs w:val="20"/>
        </w:rPr>
        <w:t xml:space="preserve"> </w:t>
      </w:r>
      <w:r w:rsidRPr="00215FBD">
        <w:rPr>
          <w:rFonts w:ascii="Arial" w:hAnsi="Arial" w:cs="Arial"/>
          <w:b/>
          <w:i/>
          <w:sz w:val="20"/>
          <w:szCs w:val="20"/>
        </w:rPr>
        <w:t>des</w:t>
      </w:r>
      <w:r w:rsidR="00161A5C">
        <w:rPr>
          <w:rFonts w:ascii="Arial" w:hAnsi="Arial" w:cs="Arial"/>
          <w:b/>
          <w:i/>
          <w:sz w:val="20"/>
          <w:szCs w:val="20"/>
        </w:rPr>
        <w:t xml:space="preserve"> </w:t>
      </w:r>
      <w:r w:rsidRPr="00215FBD">
        <w:rPr>
          <w:rFonts w:ascii="Arial" w:hAnsi="Arial" w:cs="Arial"/>
          <w:b/>
          <w:i/>
          <w:sz w:val="20"/>
          <w:szCs w:val="20"/>
        </w:rPr>
        <w:t>acomptes</w:t>
      </w:r>
      <w:r w:rsidR="00161A5C">
        <w:rPr>
          <w:rFonts w:ascii="Arial" w:hAnsi="Arial" w:cs="Arial"/>
          <w:b/>
          <w:i/>
          <w:sz w:val="20"/>
          <w:szCs w:val="20"/>
        </w:rPr>
        <w:t xml:space="preserve"> </w:t>
      </w:r>
      <w:r w:rsidRPr="00215FBD">
        <w:rPr>
          <w:rFonts w:ascii="Arial" w:hAnsi="Arial" w:cs="Arial"/>
          <w:b/>
          <w:i/>
          <w:sz w:val="20"/>
          <w:szCs w:val="20"/>
        </w:rPr>
        <w:t>dans</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Le</w:t>
      </w:r>
      <w:r w:rsidR="00161A5C">
        <w:rPr>
          <w:rFonts w:ascii="Arial" w:hAnsi="Arial" w:cs="Arial"/>
          <w:b/>
          <w:i/>
          <w:sz w:val="20"/>
          <w:szCs w:val="20"/>
        </w:rPr>
        <w:t xml:space="preserve"> </w:t>
      </w:r>
      <w:r w:rsidRPr="00215FBD">
        <w:rPr>
          <w:rFonts w:ascii="Arial" w:hAnsi="Arial" w:cs="Arial"/>
          <w:b/>
          <w:i/>
          <w:sz w:val="20"/>
          <w:szCs w:val="20"/>
        </w:rPr>
        <w:t>cas</w:t>
      </w:r>
      <w:r w:rsidR="00161A5C">
        <w:rPr>
          <w:rFonts w:ascii="Arial" w:hAnsi="Arial" w:cs="Arial"/>
          <w:b/>
          <w:i/>
          <w:sz w:val="20"/>
          <w:szCs w:val="20"/>
        </w:rPr>
        <w:t xml:space="preserve"> </w:t>
      </w:r>
      <w:r w:rsidRPr="00215FBD">
        <w:rPr>
          <w:rFonts w:ascii="Arial" w:hAnsi="Arial" w:cs="Arial"/>
          <w:b/>
          <w:i/>
          <w:sz w:val="20"/>
          <w:szCs w:val="20"/>
        </w:rPr>
        <w:t>échéant,</w:t>
      </w:r>
      <w:r w:rsidR="00161A5C">
        <w:rPr>
          <w:rFonts w:ascii="Arial" w:hAnsi="Arial" w:cs="Arial"/>
          <w:b/>
          <w:i/>
          <w:sz w:val="20"/>
          <w:szCs w:val="20"/>
        </w:rPr>
        <w:t xml:space="preserve"> </w:t>
      </w:r>
      <w:r w:rsidRPr="00215FBD">
        <w:rPr>
          <w:rFonts w:ascii="Arial" w:hAnsi="Arial" w:cs="Arial"/>
          <w:b/>
          <w:i/>
          <w:sz w:val="20"/>
          <w:szCs w:val="20"/>
        </w:rPr>
        <w:t>différents</w:t>
      </w:r>
      <w:r w:rsidR="00161A5C">
        <w:rPr>
          <w:rFonts w:ascii="Arial" w:hAnsi="Arial" w:cs="Arial"/>
          <w:b/>
          <w:i/>
          <w:sz w:val="20"/>
          <w:szCs w:val="20"/>
        </w:rPr>
        <w:t xml:space="preserve"> </w:t>
      </w:r>
      <w:r w:rsidRPr="00215FBD">
        <w:rPr>
          <w:rFonts w:ascii="Arial" w:hAnsi="Arial" w:cs="Arial"/>
          <w:b/>
          <w:i/>
          <w:sz w:val="20"/>
          <w:szCs w:val="20"/>
        </w:rPr>
        <w:t>acomptes</w:t>
      </w:r>
      <w:r w:rsidR="00161A5C">
        <w:rPr>
          <w:rFonts w:ascii="Arial" w:hAnsi="Arial" w:cs="Arial"/>
          <w:b/>
          <w:i/>
          <w:sz w:val="20"/>
          <w:szCs w:val="20"/>
        </w:rPr>
        <w:t xml:space="preserve"> </w:t>
      </w:r>
      <w:r w:rsidRPr="00215FBD">
        <w:rPr>
          <w:rFonts w:ascii="Arial" w:hAnsi="Arial" w:cs="Arial"/>
          <w:b/>
          <w:i/>
          <w:sz w:val="20"/>
          <w:szCs w:val="20"/>
        </w:rPr>
        <w:t>peuvent</w:t>
      </w:r>
      <w:r w:rsidR="00161A5C">
        <w:rPr>
          <w:rFonts w:ascii="Arial" w:hAnsi="Arial" w:cs="Arial"/>
          <w:b/>
          <w:i/>
          <w:sz w:val="20"/>
          <w:szCs w:val="20"/>
        </w:rPr>
        <w:t xml:space="preserve"> </w:t>
      </w:r>
      <w:r w:rsidRPr="00215FBD">
        <w:rPr>
          <w:rFonts w:ascii="Arial" w:hAnsi="Arial" w:cs="Arial"/>
          <w:b/>
          <w:i/>
          <w:sz w:val="20"/>
          <w:szCs w:val="20"/>
        </w:rPr>
        <w:t>être</w:t>
      </w:r>
      <w:r w:rsidR="00161A5C">
        <w:rPr>
          <w:rFonts w:ascii="Arial" w:hAnsi="Arial" w:cs="Arial"/>
          <w:b/>
          <w:i/>
          <w:sz w:val="20"/>
          <w:szCs w:val="20"/>
        </w:rPr>
        <w:t xml:space="preserve"> </w:t>
      </w:r>
      <w:r w:rsidRPr="00215FBD">
        <w:rPr>
          <w:rFonts w:ascii="Arial" w:hAnsi="Arial" w:cs="Arial"/>
          <w:b/>
          <w:i/>
          <w:sz w:val="20"/>
          <w:szCs w:val="20"/>
        </w:rPr>
        <w:t>payés</w:t>
      </w:r>
      <w:r w:rsidR="00161A5C">
        <w:rPr>
          <w:rFonts w:ascii="Arial" w:hAnsi="Arial" w:cs="Arial"/>
          <w:b/>
          <w:i/>
          <w:sz w:val="20"/>
          <w:szCs w:val="20"/>
        </w:rPr>
        <w:t xml:space="preserve"> </w:t>
      </w:r>
      <w:r w:rsidRPr="00215FBD">
        <w:rPr>
          <w:rFonts w:ascii="Arial" w:hAnsi="Arial" w:cs="Arial"/>
          <w:b/>
          <w:i/>
          <w:sz w:val="20"/>
          <w:szCs w:val="20"/>
        </w:rPr>
        <w:t>simultanément.</w:t>
      </w:r>
    </w:p>
    <w:p w14:paraId="3D502727" w14:textId="77777777" w:rsidR="008B777D" w:rsidRDefault="008B777D" w:rsidP="008B777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Quelle</w:t>
      </w:r>
      <w:r w:rsidR="00161A5C">
        <w:rPr>
          <w:rFonts w:ascii="Arial" w:hAnsi="Arial" w:cs="Arial"/>
          <w:b/>
          <w:i/>
          <w:sz w:val="20"/>
          <w:szCs w:val="20"/>
        </w:rPr>
        <w:t xml:space="preserve"> </w:t>
      </w:r>
      <w:r w:rsidRPr="00215FBD">
        <w:rPr>
          <w:rFonts w:ascii="Arial" w:hAnsi="Arial" w:cs="Arial"/>
          <w:b/>
          <w:i/>
          <w:sz w:val="20"/>
          <w:szCs w:val="20"/>
        </w:rPr>
        <w:t>que</w:t>
      </w:r>
      <w:r w:rsidR="00161A5C">
        <w:rPr>
          <w:rFonts w:ascii="Arial" w:hAnsi="Arial" w:cs="Arial"/>
          <w:b/>
          <w:i/>
          <w:sz w:val="20"/>
          <w:szCs w:val="20"/>
        </w:rPr>
        <w:t xml:space="preserve"> </w:t>
      </w:r>
      <w:r w:rsidRPr="00215FBD">
        <w:rPr>
          <w:rFonts w:ascii="Arial" w:hAnsi="Arial" w:cs="Arial"/>
          <w:b/>
          <w:i/>
          <w:sz w:val="20"/>
          <w:szCs w:val="20"/>
        </w:rPr>
        <w:t>soit</w:t>
      </w:r>
      <w:r w:rsidR="00161A5C">
        <w:rPr>
          <w:rFonts w:ascii="Arial" w:hAnsi="Arial" w:cs="Arial"/>
          <w:b/>
          <w:i/>
          <w:sz w:val="20"/>
          <w:szCs w:val="20"/>
        </w:rPr>
        <w:t xml:space="preserve"> </w:t>
      </w:r>
      <w:r w:rsidRPr="00215FBD">
        <w:rPr>
          <w:rFonts w:ascii="Arial" w:hAnsi="Arial" w:cs="Arial"/>
          <w:b/>
          <w:i/>
          <w:sz w:val="20"/>
          <w:szCs w:val="20"/>
        </w:rPr>
        <w:t>la</w:t>
      </w:r>
      <w:r w:rsidR="00161A5C">
        <w:rPr>
          <w:rFonts w:ascii="Arial" w:hAnsi="Arial" w:cs="Arial"/>
          <w:b/>
          <w:i/>
          <w:sz w:val="20"/>
          <w:szCs w:val="20"/>
        </w:rPr>
        <w:t xml:space="preserve"> </w:t>
      </w:r>
      <w:r w:rsidRPr="00215FBD">
        <w:rPr>
          <w:rFonts w:ascii="Arial" w:hAnsi="Arial" w:cs="Arial"/>
          <w:b/>
          <w:i/>
          <w:sz w:val="20"/>
          <w:szCs w:val="20"/>
        </w:rPr>
        <w:t>modalité</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paiement</w:t>
      </w:r>
      <w:r w:rsidR="00161A5C">
        <w:rPr>
          <w:rFonts w:ascii="Arial" w:hAnsi="Arial" w:cs="Arial"/>
          <w:b/>
          <w:i/>
          <w:sz w:val="20"/>
          <w:szCs w:val="20"/>
        </w:rPr>
        <w:t xml:space="preserve"> </w:t>
      </w:r>
      <w:r w:rsidRPr="00215FBD">
        <w:rPr>
          <w:rFonts w:ascii="Arial" w:hAnsi="Arial" w:cs="Arial"/>
          <w:b/>
          <w:i/>
          <w:sz w:val="20"/>
          <w:szCs w:val="20"/>
        </w:rPr>
        <w:t>spécifiée</w:t>
      </w:r>
      <w:r w:rsidR="00161A5C">
        <w:rPr>
          <w:rFonts w:ascii="Arial" w:hAnsi="Arial" w:cs="Arial"/>
          <w:b/>
          <w:i/>
          <w:sz w:val="20"/>
          <w:szCs w:val="20"/>
        </w:rPr>
        <w:t xml:space="preserve"> </w:t>
      </w:r>
      <w:r w:rsidRPr="00215FBD">
        <w:rPr>
          <w:rFonts w:ascii="Arial" w:hAnsi="Arial" w:cs="Arial"/>
          <w:b/>
          <w:i/>
          <w:sz w:val="20"/>
          <w:szCs w:val="20"/>
        </w:rPr>
        <w:t>par</w:t>
      </w:r>
      <w:r w:rsidR="00161A5C">
        <w:rPr>
          <w:rFonts w:ascii="Arial" w:hAnsi="Arial" w:cs="Arial"/>
          <w:b/>
          <w:i/>
          <w:sz w:val="20"/>
          <w:szCs w:val="20"/>
        </w:rPr>
        <w:t xml:space="preserve"> </w:t>
      </w: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documents</w:t>
      </w:r>
      <w:r w:rsidR="00161A5C">
        <w:rPr>
          <w:rFonts w:ascii="Arial" w:hAnsi="Arial" w:cs="Arial"/>
          <w:b/>
          <w:i/>
          <w:sz w:val="20"/>
          <w:szCs w:val="20"/>
        </w:rPr>
        <w:t xml:space="preserve"> </w:t>
      </w:r>
      <w:r w:rsidRPr="00215FBD">
        <w:rPr>
          <w:rFonts w:ascii="Arial" w:hAnsi="Arial" w:cs="Arial"/>
          <w:b/>
          <w:i/>
          <w:sz w:val="20"/>
          <w:szCs w:val="20"/>
        </w:rPr>
        <w:t>du</w:t>
      </w:r>
      <w:r w:rsidR="00161A5C">
        <w:rPr>
          <w:rFonts w:ascii="Arial" w:hAnsi="Arial" w:cs="Arial"/>
          <w:b/>
          <w:i/>
          <w:sz w:val="20"/>
          <w:szCs w:val="20"/>
        </w:rPr>
        <w:t xml:space="preserve"> </w:t>
      </w:r>
      <w:r w:rsidRPr="00215FBD">
        <w:rPr>
          <w:rFonts w:ascii="Arial" w:hAnsi="Arial" w:cs="Arial"/>
          <w:b/>
          <w:i/>
          <w:sz w:val="20"/>
          <w:szCs w:val="20"/>
        </w:rPr>
        <w:t>marché,</w:t>
      </w:r>
      <w:r w:rsidR="00161A5C">
        <w:rPr>
          <w:rFonts w:ascii="Arial" w:hAnsi="Arial" w:cs="Arial"/>
          <w:b/>
          <w:i/>
          <w:sz w:val="20"/>
          <w:szCs w:val="20"/>
        </w:rPr>
        <w:t xml:space="preserve"> </w:t>
      </w:r>
      <w:r w:rsidRPr="00215FBD">
        <w:rPr>
          <w:rFonts w:ascii="Arial" w:hAnsi="Arial" w:cs="Arial"/>
          <w:b/>
          <w:i/>
          <w:sz w:val="20"/>
          <w:szCs w:val="20"/>
        </w:rPr>
        <w:t>l’intervalle</w:t>
      </w:r>
      <w:r w:rsidR="00161A5C">
        <w:rPr>
          <w:rFonts w:ascii="Arial" w:hAnsi="Arial" w:cs="Arial"/>
          <w:b/>
          <w:i/>
          <w:sz w:val="20"/>
          <w:szCs w:val="20"/>
        </w:rPr>
        <w:t xml:space="preserve"> </w:t>
      </w:r>
      <w:r w:rsidRPr="00215FBD">
        <w:rPr>
          <w:rFonts w:ascii="Arial" w:hAnsi="Arial" w:cs="Arial"/>
          <w:b/>
          <w:i/>
          <w:sz w:val="20"/>
          <w:szCs w:val="20"/>
        </w:rPr>
        <w:t>minimum</w:t>
      </w:r>
      <w:r w:rsidR="00161A5C">
        <w:rPr>
          <w:rFonts w:ascii="Arial" w:hAnsi="Arial" w:cs="Arial"/>
          <w:b/>
          <w:i/>
          <w:sz w:val="20"/>
          <w:szCs w:val="20"/>
        </w:rPr>
        <w:t xml:space="preserve"> </w:t>
      </w:r>
      <w:r w:rsidRPr="00215FBD">
        <w:rPr>
          <w:rFonts w:ascii="Arial" w:hAnsi="Arial" w:cs="Arial"/>
          <w:b/>
          <w:i/>
          <w:sz w:val="20"/>
          <w:szCs w:val="20"/>
        </w:rPr>
        <w:t>séparant</w:t>
      </w:r>
      <w:r w:rsidR="00161A5C">
        <w:rPr>
          <w:rFonts w:ascii="Arial" w:hAnsi="Arial" w:cs="Arial"/>
          <w:b/>
          <w:i/>
          <w:sz w:val="20"/>
          <w:szCs w:val="20"/>
        </w:rPr>
        <w:t xml:space="preserve"> </w:t>
      </w:r>
      <w:r w:rsidRPr="00215FBD">
        <w:rPr>
          <w:rFonts w:ascii="Arial" w:hAnsi="Arial" w:cs="Arial"/>
          <w:b/>
          <w:i/>
          <w:sz w:val="20"/>
          <w:szCs w:val="20"/>
        </w:rPr>
        <w:t>l’introduction</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deux</w:t>
      </w:r>
      <w:r w:rsidR="00161A5C">
        <w:rPr>
          <w:rFonts w:ascii="Arial" w:hAnsi="Arial" w:cs="Arial"/>
          <w:b/>
          <w:i/>
          <w:sz w:val="20"/>
          <w:szCs w:val="20"/>
        </w:rPr>
        <w:t xml:space="preserve"> </w:t>
      </w:r>
      <w:r w:rsidRPr="00215FBD">
        <w:rPr>
          <w:rFonts w:ascii="Arial" w:hAnsi="Arial" w:cs="Arial"/>
          <w:b/>
          <w:i/>
          <w:sz w:val="20"/>
          <w:szCs w:val="20"/>
        </w:rPr>
        <w:t>déclarations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créance</w:t>
      </w:r>
      <w:r w:rsidR="00161A5C">
        <w:rPr>
          <w:rFonts w:ascii="Arial" w:hAnsi="Arial" w:cs="Arial"/>
          <w:b/>
          <w:i/>
          <w:sz w:val="20"/>
          <w:szCs w:val="20"/>
        </w:rPr>
        <w:t xml:space="preserve"> </w:t>
      </w:r>
      <w:r w:rsidRPr="00215FBD">
        <w:rPr>
          <w:rFonts w:ascii="Arial" w:hAnsi="Arial" w:cs="Arial"/>
          <w:b/>
          <w:i/>
          <w:sz w:val="20"/>
          <w:szCs w:val="20"/>
        </w:rPr>
        <w:t>successives</w:t>
      </w:r>
      <w:r w:rsidR="00161A5C">
        <w:rPr>
          <w:rFonts w:ascii="Arial" w:hAnsi="Arial" w:cs="Arial"/>
          <w:b/>
          <w:i/>
          <w:sz w:val="20"/>
          <w:szCs w:val="20"/>
        </w:rPr>
        <w:t xml:space="preserve"> </w:t>
      </w:r>
      <w:r w:rsidR="00CF4064" w:rsidRPr="00215FBD">
        <w:rPr>
          <w:rFonts w:ascii="Arial" w:hAnsi="Arial" w:cs="Arial"/>
          <w:b/>
          <w:i/>
          <w:sz w:val="20"/>
          <w:szCs w:val="20"/>
        </w:rPr>
        <w:t>pour</w:t>
      </w:r>
      <w:r w:rsidR="00161A5C">
        <w:rPr>
          <w:rFonts w:ascii="Arial" w:hAnsi="Arial" w:cs="Arial"/>
          <w:b/>
          <w:i/>
          <w:sz w:val="20"/>
          <w:szCs w:val="20"/>
        </w:rPr>
        <w:t xml:space="preserve"> </w:t>
      </w:r>
      <w:r w:rsidR="00CF4064" w:rsidRPr="00215FBD">
        <w:rPr>
          <w:rFonts w:ascii="Arial" w:hAnsi="Arial" w:cs="Arial"/>
          <w:b/>
          <w:i/>
          <w:sz w:val="20"/>
          <w:szCs w:val="20"/>
        </w:rPr>
        <w:t>un</w:t>
      </w:r>
      <w:r w:rsidR="00161A5C">
        <w:rPr>
          <w:rFonts w:ascii="Arial" w:hAnsi="Arial" w:cs="Arial"/>
          <w:b/>
          <w:i/>
          <w:sz w:val="20"/>
          <w:szCs w:val="20"/>
        </w:rPr>
        <w:t xml:space="preserve"> </w:t>
      </w:r>
      <w:r w:rsidR="00CF4064" w:rsidRPr="00215FBD">
        <w:rPr>
          <w:rFonts w:ascii="Arial" w:hAnsi="Arial" w:cs="Arial"/>
          <w:b/>
          <w:i/>
          <w:sz w:val="20"/>
          <w:szCs w:val="20"/>
        </w:rPr>
        <w:t>même</w:t>
      </w:r>
      <w:r w:rsidR="00161A5C">
        <w:rPr>
          <w:rFonts w:ascii="Arial" w:hAnsi="Arial" w:cs="Arial"/>
          <w:b/>
          <w:i/>
          <w:sz w:val="20"/>
          <w:szCs w:val="20"/>
        </w:rPr>
        <w:t xml:space="preserve"> </w:t>
      </w:r>
      <w:r w:rsidR="00CF4064" w:rsidRPr="00215FBD">
        <w:rPr>
          <w:rFonts w:ascii="Arial" w:hAnsi="Arial" w:cs="Arial"/>
          <w:b/>
          <w:i/>
          <w:sz w:val="20"/>
          <w:szCs w:val="20"/>
        </w:rPr>
        <w:t>ordre</w:t>
      </w:r>
      <w:r w:rsidR="00161A5C">
        <w:rPr>
          <w:rFonts w:ascii="Arial" w:hAnsi="Arial" w:cs="Arial"/>
          <w:b/>
          <w:i/>
          <w:sz w:val="20"/>
          <w:szCs w:val="20"/>
        </w:rPr>
        <w:t xml:space="preserve"> </w:t>
      </w:r>
      <w:r w:rsidR="00CF4064" w:rsidRPr="00215FBD">
        <w:rPr>
          <w:rFonts w:ascii="Arial" w:hAnsi="Arial" w:cs="Arial"/>
          <w:b/>
          <w:i/>
          <w:sz w:val="20"/>
          <w:szCs w:val="20"/>
        </w:rPr>
        <w:t>de</w:t>
      </w:r>
      <w:r w:rsidR="00161A5C">
        <w:rPr>
          <w:rFonts w:ascii="Arial" w:hAnsi="Arial" w:cs="Arial"/>
          <w:b/>
          <w:i/>
          <w:sz w:val="20"/>
          <w:szCs w:val="20"/>
        </w:rPr>
        <w:t xml:space="preserve"> </w:t>
      </w:r>
      <w:r w:rsidR="00CF4064" w:rsidRPr="00215FBD">
        <w:rPr>
          <w:rFonts w:ascii="Arial" w:hAnsi="Arial" w:cs="Arial"/>
          <w:b/>
          <w:i/>
          <w:sz w:val="20"/>
          <w:szCs w:val="20"/>
        </w:rPr>
        <w:t>services</w:t>
      </w:r>
      <w:r w:rsidR="00161A5C">
        <w:rPr>
          <w:rFonts w:ascii="Arial" w:hAnsi="Arial" w:cs="Arial"/>
          <w:b/>
          <w:i/>
          <w:sz w:val="20"/>
          <w:szCs w:val="20"/>
        </w:rPr>
        <w:t xml:space="preserve"> </w:t>
      </w:r>
      <w:r w:rsidRPr="00215FBD">
        <w:rPr>
          <w:rFonts w:ascii="Arial" w:hAnsi="Arial" w:cs="Arial"/>
          <w:b/>
          <w:i/>
          <w:sz w:val="20"/>
          <w:szCs w:val="20"/>
        </w:rPr>
        <w:t>est</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28</w:t>
      </w:r>
      <w:r w:rsidR="00161A5C">
        <w:rPr>
          <w:rFonts w:ascii="Arial" w:hAnsi="Arial" w:cs="Arial"/>
          <w:b/>
          <w:i/>
          <w:sz w:val="20"/>
          <w:szCs w:val="20"/>
        </w:rPr>
        <w:t xml:space="preserve"> </w:t>
      </w:r>
      <w:r w:rsidRPr="00215FBD">
        <w:rPr>
          <w:rFonts w:ascii="Arial" w:hAnsi="Arial" w:cs="Arial"/>
          <w:b/>
          <w:i/>
          <w:sz w:val="20"/>
          <w:szCs w:val="20"/>
        </w:rPr>
        <w:t>jours</w:t>
      </w:r>
      <w:r w:rsidR="00161A5C">
        <w:rPr>
          <w:rFonts w:ascii="Arial" w:hAnsi="Arial" w:cs="Arial"/>
          <w:b/>
          <w:i/>
          <w:sz w:val="20"/>
          <w:szCs w:val="20"/>
        </w:rPr>
        <w:t xml:space="preserve"> </w:t>
      </w:r>
      <w:r w:rsidRPr="00215FBD">
        <w:rPr>
          <w:rFonts w:ascii="Arial" w:hAnsi="Arial" w:cs="Arial"/>
          <w:b/>
          <w:i/>
          <w:sz w:val="20"/>
          <w:szCs w:val="20"/>
        </w:rPr>
        <w:t>de</w:t>
      </w:r>
      <w:r w:rsidR="00161A5C">
        <w:rPr>
          <w:rFonts w:ascii="Arial" w:hAnsi="Arial" w:cs="Arial"/>
          <w:b/>
          <w:i/>
          <w:sz w:val="20"/>
          <w:szCs w:val="20"/>
        </w:rPr>
        <w:t xml:space="preserve"> </w:t>
      </w:r>
      <w:r w:rsidRPr="00215FBD">
        <w:rPr>
          <w:rFonts w:ascii="Arial" w:hAnsi="Arial" w:cs="Arial"/>
          <w:b/>
          <w:i/>
          <w:sz w:val="20"/>
          <w:szCs w:val="20"/>
        </w:rPr>
        <w:t>calendrier.</w:t>
      </w:r>
    </w:p>
    <w:p w14:paraId="46FACC5F" w14:textId="77777777" w:rsidR="00674242" w:rsidRDefault="00674242" w:rsidP="0067424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215FBD">
        <w:rPr>
          <w:rFonts w:ascii="Arial" w:hAnsi="Arial" w:cs="Arial"/>
          <w:b/>
          <w:i/>
          <w:sz w:val="20"/>
          <w:szCs w:val="20"/>
        </w:rPr>
        <w:t>Les</w:t>
      </w:r>
      <w:r w:rsidR="00161A5C">
        <w:rPr>
          <w:rFonts w:ascii="Arial" w:hAnsi="Arial" w:cs="Arial"/>
          <w:b/>
          <w:i/>
          <w:sz w:val="20"/>
          <w:szCs w:val="20"/>
        </w:rPr>
        <w:t xml:space="preserve"> </w:t>
      </w:r>
      <w:r w:rsidRPr="00215FBD">
        <w:rPr>
          <w:rFonts w:ascii="Arial" w:hAnsi="Arial" w:cs="Arial"/>
          <w:b/>
          <w:i/>
          <w:sz w:val="20"/>
          <w:szCs w:val="20"/>
        </w:rPr>
        <w:t>réfactions</w:t>
      </w:r>
      <w:r w:rsidR="00161A5C">
        <w:rPr>
          <w:rFonts w:ascii="Arial" w:hAnsi="Arial" w:cs="Arial"/>
          <w:b/>
          <w:i/>
          <w:sz w:val="20"/>
          <w:szCs w:val="20"/>
        </w:rPr>
        <w:t xml:space="preserve"> </w:t>
      </w:r>
      <w:r w:rsidRPr="00215FBD">
        <w:rPr>
          <w:rFonts w:ascii="Arial" w:hAnsi="Arial" w:cs="Arial"/>
          <w:b/>
          <w:i/>
          <w:sz w:val="20"/>
          <w:szCs w:val="20"/>
        </w:rPr>
        <w:t>ne</w:t>
      </w:r>
      <w:r w:rsidR="00161A5C">
        <w:rPr>
          <w:rFonts w:ascii="Arial" w:hAnsi="Arial" w:cs="Arial"/>
          <w:b/>
          <w:i/>
          <w:sz w:val="20"/>
          <w:szCs w:val="20"/>
        </w:rPr>
        <w:t xml:space="preserve"> </w:t>
      </w:r>
      <w:r w:rsidRPr="00215FBD">
        <w:rPr>
          <w:rFonts w:ascii="Arial" w:hAnsi="Arial" w:cs="Arial"/>
          <w:b/>
          <w:i/>
          <w:sz w:val="20"/>
          <w:szCs w:val="20"/>
        </w:rPr>
        <w:t>sont</w:t>
      </w:r>
      <w:r w:rsidR="00161A5C">
        <w:rPr>
          <w:rFonts w:ascii="Arial" w:hAnsi="Arial" w:cs="Arial"/>
          <w:b/>
          <w:i/>
          <w:sz w:val="20"/>
          <w:szCs w:val="20"/>
        </w:rPr>
        <w:t xml:space="preserve"> </w:t>
      </w:r>
      <w:r w:rsidRPr="00215FBD">
        <w:rPr>
          <w:rFonts w:ascii="Arial" w:hAnsi="Arial" w:cs="Arial"/>
          <w:b/>
          <w:i/>
          <w:sz w:val="20"/>
          <w:szCs w:val="20"/>
        </w:rPr>
        <w:t>pas</w:t>
      </w:r>
      <w:r w:rsidR="00161A5C">
        <w:rPr>
          <w:rFonts w:ascii="Arial" w:hAnsi="Arial" w:cs="Arial"/>
          <w:b/>
          <w:i/>
          <w:sz w:val="20"/>
          <w:szCs w:val="20"/>
        </w:rPr>
        <w:t xml:space="preserve"> </w:t>
      </w:r>
      <w:r w:rsidRPr="00215FBD">
        <w:rPr>
          <w:rFonts w:ascii="Arial" w:hAnsi="Arial" w:cs="Arial"/>
          <w:b/>
          <w:i/>
          <w:sz w:val="20"/>
          <w:szCs w:val="20"/>
        </w:rPr>
        <w:t>soumises</w:t>
      </w:r>
      <w:r w:rsidR="00161A5C">
        <w:rPr>
          <w:rFonts w:ascii="Arial" w:hAnsi="Arial" w:cs="Arial"/>
          <w:b/>
          <w:i/>
          <w:sz w:val="20"/>
          <w:szCs w:val="20"/>
        </w:rPr>
        <w:t xml:space="preserve"> </w:t>
      </w:r>
      <w:r w:rsidRPr="00215FBD">
        <w:rPr>
          <w:rFonts w:ascii="Arial" w:hAnsi="Arial" w:cs="Arial"/>
          <w:b/>
          <w:i/>
          <w:sz w:val="20"/>
          <w:szCs w:val="20"/>
        </w:rPr>
        <w:t>à</w:t>
      </w:r>
      <w:r w:rsidR="00161A5C">
        <w:rPr>
          <w:rFonts w:ascii="Arial" w:hAnsi="Arial" w:cs="Arial"/>
          <w:b/>
          <w:i/>
          <w:sz w:val="20"/>
          <w:szCs w:val="20"/>
        </w:rPr>
        <w:t xml:space="preserve"> </w:t>
      </w:r>
      <w:r w:rsidRPr="00215FBD">
        <w:rPr>
          <w:rFonts w:ascii="Arial" w:hAnsi="Arial" w:cs="Arial"/>
          <w:b/>
          <w:i/>
          <w:sz w:val="20"/>
          <w:szCs w:val="20"/>
        </w:rPr>
        <w:t>révision.</w:t>
      </w:r>
      <w:r w:rsidR="00161A5C">
        <w:rPr>
          <w:rFonts w:ascii="Arial" w:hAnsi="Arial" w:cs="Arial"/>
          <w:b/>
          <w:i/>
          <w:sz w:val="20"/>
          <w:szCs w:val="20"/>
        </w:rPr>
        <w:t xml:space="preserve"> </w:t>
      </w:r>
    </w:p>
    <w:p w14:paraId="1E7F441C" w14:textId="77777777" w:rsidR="00A8353D" w:rsidRPr="00215FBD" w:rsidRDefault="00A8353D" w:rsidP="00BF557C">
      <w:pPr>
        <w:tabs>
          <w:tab w:val="left" w:pos="6821"/>
        </w:tabs>
        <w:spacing w:after="0" w:line="240" w:lineRule="auto"/>
        <w:rPr>
          <w:rFonts w:ascii="Arial" w:hAnsi="Arial" w:cs="Arial"/>
          <w:sz w:val="20"/>
          <w:szCs w:val="20"/>
        </w:rPr>
      </w:pPr>
    </w:p>
    <w:p w14:paraId="1364B9B8" w14:textId="77777777" w:rsidR="004E4F09" w:rsidRPr="00215FBD" w:rsidRDefault="000C6EF1" w:rsidP="00601861">
      <w:pPr>
        <w:spacing w:after="0" w:line="240" w:lineRule="auto"/>
        <w:jc w:val="center"/>
        <w:rPr>
          <w:rFonts w:ascii="Arial" w:hAnsi="Arial" w:cs="Arial"/>
          <w:sz w:val="20"/>
          <w:szCs w:val="20"/>
        </w:rPr>
      </w:pPr>
      <w:r w:rsidRPr="00215FBD">
        <w:rPr>
          <w:rFonts w:ascii="Arial" w:hAnsi="Arial" w:cs="Arial"/>
          <w:sz w:val="20"/>
          <w:szCs w:val="20"/>
        </w:rPr>
        <w:t>--------------</w:t>
      </w:r>
    </w:p>
    <w:p w14:paraId="1A358FA1" w14:textId="77777777" w:rsidR="008B777D" w:rsidRPr="00215FBD" w:rsidRDefault="008B777D">
      <w:pPr>
        <w:spacing w:after="0" w:line="240" w:lineRule="auto"/>
        <w:rPr>
          <w:rFonts w:ascii="Arial" w:hAnsi="Arial" w:cs="Arial"/>
          <w:sz w:val="20"/>
          <w:szCs w:val="20"/>
        </w:rPr>
      </w:pPr>
    </w:p>
    <w:sectPr w:rsidR="008B777D" w:rsidRPr="00215FBD" w:rsidSect="003B47B7">
      <w:headerReference w:type="even" r:id="rId47"/>
      <w:headerReference w:type="default" r:id="rId48"/>
      <w:footerReference w:type="even" r:id="rId49"/>
      <w:footerReference w:type="default" r:id="rId50"/>
      <w:headerReference w:type="first" r:id="rId51"/>
      <w:footerReference w:type="first" r:id="rId52"/>
      <w:pgSz w:w="11906" w:h="16838" w:code="9"/>
      <w:pgMar w:top="1276" w:right="1276" w:bottom="1418" w:left="1418" w:header="707" w:footer="1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C40B" w14:textId="77777777" w:rsidR="00DE1454" w:rsidRDefault="00DE1454" w:rsidP="00340837">
      <w:pPr>
        <w:spacing w:after="0" w:line="240" w:lineRule="auto"/>
      </w:pPr>
      <w:r>
        <w:separator/>
      </w:r>
    </w:p>
  </w:endnote>
  <w:endnote w:type="continuationSeparator" w:id="0">
    <w:p w14:paraId="1EF6DDF2" w14:textId="77777777" w:rsidR="00DE1454" w:rsidRDefault="00DE1454" w:rsidP="0034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5AFF" w14:textId="77777777" w:rsidR="00161A5C" w:rsidRDefault="00161A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22E1" w14:textId="77777777" w:rsidR="00161A5C" w:rsidRPr="005A043E" w:rsidRDefault="00161A5C" w:rsidP="005F72A2">
    <w:pPr>
      <w:pStyle w:val="Pieddepage"/>
      <w:jc w:val="right"/>
      <w:rPr>
        <w:rFonts w:ascii="Arial" w:hAnsi="Arial" w:cs="Arial"/>
      </w:rPr>
    </w:pPr>
    <w:r w:rsidRPr="005A043E">
      <w:rPr>
        <w:rFonts w:ascii="Arial" w:hAnsi="Arial" w:cs="Arial"/>
      </w:rPr>
      <w:t>A.</w:t>
    </w:r>
    <w:r>
      <w:rPr>
        <w:rFonts w:ascii="Arial" w:hAnsi="Arial" w:cs="Arial"/>
      </w:rPr>
      <w:t xml:space="preserve"> </w:t>
    </w:r>
    <w:r w:rsidRPr="005A043E">
      <w:rPr>
        <w:rStyle w:val="Numrodepage"/>
        <w:rFonts w:ascii="Arial" w:hAnsi="Arial" w:cs="Arial"/>
      </w:rPr>
      <w:fldChar w:fldCharType="begin"/>
    </w:r>
    <w:r w:rsidRPr="005A043E">
      <w:rPr>
        <w:rStyle w:val="Numrodepage"/>
        <w:rFonts w:ascii="Arial" w:hAnsi="Arial" w:cs="Arial"/>
      </w:rPr>
      <w:instrText xml:space="preserve"> PAGE </w:instrText>
    </w:r>
    <w:r w:rsidRPr="005A043E">
      <w:rPr>
        <w:rStyle w:val="Numrodepage"/>
        <w:rFonts w:ascii="Arial" w:hAnsi="Arial" w:cs="Arial"/>
      </w:rPr>
      <w:fldChar w:fldCharType="separate"/>
    </w:r>
    <w:r w:rsidRPr="005A043E">
      <w:rPr>
        <w:rStyle w:val="Numrodepage"/>
        <w:rFonts w:ascii="Arial" w:hAnsi="Arial" w:cs="Arial"/>
        <w:noProof/>
      </w:rPr>
      <w:t>81</w:t>
    </w:r>
    <w:r w:rsidRPr="005A043E">
      <w:rPr>
        <w:rStyle w:val="Numrodepage"/>
        <w:rFonts w:ascii="Arial" w:hAnsi="Arial" w:cs="Arial"/>
      </w:rPr>
      <w:fldChar w:fldCharType="end"/>
    </w:r>
  </w:p>
  <w:p w14:paraId="7677FF5B" w14:textId="77777777" w:rsidR="00161A5C" w:rsidRDefault="00161A5C" w:rsidP="003E61BB">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FB97" w14:textId="77777777" w:rsidR="00161A5C" w:rsidRDefault="00161A5C" w:rsidP="00DC7A0D">
    <w:pPr>
      <w:pStyle w:val="Normale"/>
      <w:ind w:left="4253" w:firstLine="703"/>
      <w:rPr>
        <w:rFonts w:ascii="Century Gothic" w:hAnsi="Century Gothic" w:cs="Arial"/>
        <w:b/>
        <w:bCs/>
        <w:color w:val="49C5B1"/>
        <w:spacing w:val="-10"/>
        <w:sz w:val="18"/>
        <w:szCs w:val="18"/>
      </w:rPr>
    </w:pPr>
    <w:r>
      <w:rPr>
        <w:noProof/>
        <w:lang w:val="fr-BE"/>
      </w:rPr>
      <w:drawing>
        <wp:anchor distT="0" distB="0" distL="114300" distR="114300" simplePos="0" relativeHeight="251658240" behindDoc="0" locked="0" layoutInCell="1" allowOverlap="1" wp14:anchorId="4B541292" wp14:editId="73594673">
          <wp:simplePos x="0" y="0"/>
          <wp:positionH relativeFrom="column">
            <wp:posOffset>36618</wp:posOffset>
          </wp:positionH>
          <wp:positionV relativeFrom="paragraph">
            <wp:posOffset>-120438</wp:posOffset>
          </wp:positionV>
          <wp:extent cx="2535555" cy="574675"/>
          <wp:effectExtent l="0" t="0" r="0" b="0"/>
          <wp:wrapThrough wrapText="bothSides">
            <wp:wrapPolygon edited="0">
              <wp:start x="487" y="0"/>
              <wp:lineTo x="0" y="7876"/>
              <wp:lineTo x="0" y="10024"/>
              <wp:lineTo x="649" y="12888"/>
              <wp:lineTo x="1623" y="16469"/>
              <wp:lineTo x="3083" y="20765"/>
              <wp:lineTo x="7303" y="20765"/>
              <wp:lineTo x="21421" y="13604"/>
              <wp:lineTo x="21421" y="7160"/>
              <wp:lineTo x="9088" y="0"/>
              <wp:lineTo x="487"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535555" cy="5746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w:t>
    </w:r>
    <w:r>
      <w:rPr>
        <w:rFonts w:ascii="Century Gothic" w:hAnsi="Century Gothic" w:cs="Arial"/>
        <w:b/>
        <w:bCs/>
        <w:color w:val="49C5B1"/>
        <w:spacing w:val="-10"/>
        <w:sz w:val="18"/>
        <w:szCs w:val="18"/>
      </w:rPr>
      <w:t xml:space="preserve"> </w:t>
    </w:r>
    <w:r w:rsidRPr="007D6907">
      <w:rPr>
        <w:rFonts w:ascii="Century Gothic" w:hAnsi="Century Gothic" w:cs="Arial"/>
        <w:b/>
        <w:bCs/>
        <w:color w:val="49C5B1"/>
        <w:spacing w:val="-10"/>
        <w:sz w:val="18"/>
        <w:szCs w:val="18"/>
      </w:rPr>
      <w:t>infrastructures</w:t>
    </w:r>
  </w:p>
  <w:p w14:paraId="6C4DC69D" w14:textId="77777777" w:rsidR="00161A5C" w:rsidRDefault="00161A5C" w:rsidP="00DC7A0D">
    <w:pPr>
      <w:pStyle w:val="Normale"/>
      <w:ind w:left="4253" w:firstLine="703"/>
      <w:rPr>
        <w:rFonts w:ascii="Century Gothic" w:hAnsi="Century Gothic" w:cs="Arial"/>
        <w:b/>
        <w:bCs/>
        <w:spacing w:val="-10"/>
        <w:sz w:val="18"/>
        <w:szCs w:val="18"/>
      </w:rPr>
    </w:pPr>
  </w:p>
  <w:p w14:paraId="7EC9716A" w14:textId="77777777" w:rsidR="00161A5C" w:rsidRDefault="00161A5C" w:rsidP="00DC7A0D">
    <w:pPr>
      <w:pStyle w:val="Normale"/>
      <w:ind w:left="4253" w:firstLine="703"/>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Contacts: </w:t>
    </w:r>
    <w:r w:rsidRPr="003B47B7">
      <w:rPr>
        <w:rFonts w:ascii="Century Gothic" w:hAnsi="Century Gothic" w:cs="Arial"/>
        <w:b/>
        <w:bCs/>
        <w:color w:val="49C5B1"/>
        <w:spacing w:val="-10"/>
        <w:sz w:val="18"/>
        <w:szCs w:val="18"/>
      </w:rPr>
      <w:t>qualiroutes@spw.wallonie.be</w:t>
    </w:r>
  </w:p>
  <w:p w14:paraId="1110DD6E" w14:textId="77777777" w:rsidR="00161A5C" w:rsidRPr="00A07B99" w:rsidRDefault="00161A5C" w:rsidP="00DC7A0D">
    <w:pPr>
      <w:pStyle w:val="Normale"/>
      <w:ind w:left="41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863D" w14:textId="77777777" w:rsidR="00DE1454" w:rsidRDefault="00DE1454" w:rsidP="00340837">
      <w:pPr>
        <w:spacing w:after="0" w:line="240" w:lineRule="auto"/>
      </w:pPr>
      <w:r>
        <w:separator/>
      </w:r>
    </w:p>
  </w:footnote>
  <w:footnote w:type="continuationSeparator" w:id="0">
    <w:p w14:paraId="5ABDED2B" w14:textId="77777777" w:rsidR="00DE1454" w:rsidRDefault="00DE1454" w:rsidP="00340837">
      <w:pPr>
        <w:spacing w:after="0" w:line="240" w:lineRule="auto"/>
      </w:pPr>
      <w:r>
        <w:continuationSeparator/>
      </w:r>
    </w:p>
  </w:footnote>
  <w:footnote w:id="1">
    <w:p w14:paraId="236B6E51" w14:textId="77777777" w:rsidR="00161A5C" w:rsidRDefault="00161A5C" w:rsidP="003F4A2E">
      <w:pPr>
        <w:pStyle w:val="Notedebasdepage"/>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5AFB" w14:textId="77777777" w:rsidR="00161A5C" w:rsidRDefault="00161A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42AC" w14:textId="77777777" w:rsidR="00161A5C" w:rsidRPr="005F37D6" w:rsidRDefault="00161A5C" w:rsidP="008E3CF3">
    <w:pPr>
      <w:pStyle w:val="En-tte"/>
      <w:tabs>
        <w:tab w:val="right" w:pos="9498"/>
      </w:tabs>
      <w:ind w:right="-286"/>
    </w:pPr>
    <w:r>
      <w:rPr>
        <w:rFonts w:ascii="Arial" w:hAnsi="Arial" w:cs="Arial"/>
        <w:color w:val="808080"/>
      </w:rPr>
      <w:t xml:space="preserve">CCT Qualiroutes                                      </w:t>
    </w:r>
    <w:r>
      <w:rPr>
        <w:rFonts w:ascii="Arial" w:hAnsi="Arial" w:cs="Arial"/>
        <w:color w:val="808080"/>
      </w:rPr>
      <w:tab/>
    </w:r>
    <w:r w:rsidRPr="005F37D6">
      <w:rPr>
        <w:rFonts w:ascii="Arial" w:hAnsi="Arial" w:cs="Arial"/>
        <w:color w:val="808080"/>
      </w:rPr>
      <w:t>Site</w:t>
    </w:r>
    <w:r>
      <w:rPr>
        <w:rFonts w:ascii="Arial" w:hAnsi="Arial" w:cs="Arial"/>
        <w:color w:val="808080"/>
      </w:rPr>
      <w:t xml:space="preserve"> </w:t>
    </w:r>
    <w:r w:rsidRPr="005F37D6">
      <w:rPr>
        <w:rFonts w:ascii="Arial" w:hAnsi="Arial" w:cs="Arial"/>
        <w:color w:val="808080"/>
      </w:rPr>
      <w:t>"Qualité</w:t>
    </w:r>
    <w:r>
      <w:rPr>
        <w:rFonts w:ascii="Arial" w:hAnsi="Arial" w:cs="Arial"/>
        <w:color w:val="808080"/>
      </w:rPr>
      <w:t xml:space="preserve"> </w:t>
    </w:r>
    <w:r w:rsidRPr="005F37D6">
      <w:rPr>
        <w:rFonts w:ascii="Arial" w:hAnsi="Arial" w:cs="Arial"/>
        <w:color w:val="808080"/>
      </w:rPr>
      <w:t>&amp;</w:t>
    </w:r>
    <w:r>
      <w:rPr>
        <w:rFonts w:ascii="Arial" w:hAnsi="Arial" w:cs="Arial"/>
        <w:color w:val="808080"/>
      </w:rPr>
      <w:t xml:space="preserve"> </w:t>
    </w:r>
    <w:r w:rsidRPr="005F37D6">
      <w:rPr>
        <w:rFonts w:ascii="Arial" w:hAnsi="Arial" w:cs="Arial"/>
        <w:color w:val="808080"/>
      </w:rPr>
      <w:t>Construction":</w:t>
    </w:r>
    <w:r>
      <w:rPr>
        <w:rFonts w:ascii="Arial" w:hAnsi="Arial" w:cs="Arial"/>
        <w:color w:val="808080"/>
      </w:rPr>
      <w:t xml:space="preserve"> </w:t>
    </w:r>
    <w:hyperlink r:id="rId1" w:history="1">
      <w:r w:rsidRPr="0024255F">
        <w:rPr>
          <w:rStyle w:val="Lienhypertexte"/>
          <w:rFonts w:ascii="Arial" w:hAnsi="Arial" w:cs="Arial"/>
          <w:b/>
          <w:i/>
        </w:rPr>
        <w:t>http://qc.spw.wallonie.be</w:t>
      </w:r>
    </w:hyperlink>
  </w:p>
  <w:p w14:paraId="3FC89381" w14:textId="77777777" w:rsidR="00161A5C" w:rsidRDefault="00161A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FB5D" w14:textId="77777777" w:rsidR="00161A5C" w:rsidRPr="005F37D6" w:rsidRDefault="00161A5C" w:rsidP="002A04CA">
    <w:pPr>
      <w:pStyle w:val="En-tte"/>
      <w:tabs>
        <w:tab w:val="right" w:pos="9498"/>
      </w:tabs>
      <w:ind w:left="426" w:right="-286"/>
    </w:pPr>
    <w:r>
      <w:rPr>
        <w:rFonts w:ascii="Arial" w:hAnsi="Arial" w:cs="Arial"/>
        <w:color w:val="808080"/>
      </w:rPr>
      <w:t xml:space="preserve">CCT Qualiroutes                               </w:t>
    </w:r>
    <w:r>
      <w:rPr>
        <w:rFonts w:ascii="Arial" w:hAnsi="Arial" w:cs="Arial"/>
        <w:color w:val="808080"/>
      </w:rPr>
      <w:tab/>
    </w:r>
    <w:r w:rsidRPr="005F37D6">
      <w:rPr>
        <w:rFonts w:ascii="Arial" w:hAnsi="Arial" w:cs="Arial"/>
        <w:color w:val="808080"/>
      </w:rPr>
      <w:t>Site</w:t>
    </w:r>
    <w:r>
      <w:rPr>
        <w:rFonts w:ascii="Arial" w:hAnsi="Arial" w:cs="Arial"/>
        <w:color w:val="808080"/>
      </w:rPr>
      <w:t xml:space="preserve"> </w:t>
    </w:r>
    <w:r w:rsidRPr="005F37D6">
      <w:rPr>
        <w:rFonts w:ascii="Arial" w:hAnsi="Arial" w:cs="Arial"/>
        <w:color w:val="808080"/>
      </w:rPr>
      <w:t>"Qualité</w:t>
    </w:r>
    <w:r>
      <w:rPr>
        <w:rFonts w:ascii="Arial" w:hAnsi="Arial" w:cs="Arial"/>
        <w:color w:val="808080"/>
      </w:rPr>
      <w:t xml:space="preserve"> </w:t>
    </w:r>
    <w:r w:rsidRPr="005F37D6">
      <w:rPr>
        <w:rFonts w:ascii="Arial" w:hAnsi="Arial" w:cs="Arial"/>
        <w:color w:val="808080"/>
      </w:rPr>
      <w:t>&amp;</w:t>
    </w:r>
    <w:r>
      <w:rPr>
        <w:rFonts w:ascii="Arial" w:hAnsi="Arial" w:cs="Arial"/>
        <w:color w:val="808080"/>
      </w:rPr>
      <w:t xml:space="preserve"> </w:t>
    </w:r>
    <w:r w:rsidRPr="005F37D6">
      <w:rPr>
        <w:rFonts w:ascii="Arial" w:hAnsi="Arial" w:cs="Arial"/>
        <w:color w:val="808080"/>
      </w:rPr>
      <w:t>Construction":</w:t>
    </w:r>
    <w:r>
      <w:rPr>
        <w:rFonts w:ascii="Arial" w:hAnsi="Arial" w:cs="Arial"/>
        <w:color w:val="808080"/>
      </w:rPr>
      <w:t xml:space="preserve"> </w:t>
    </w:r>
    <w:hyperlink r:id="rId1" w:history="1">
      <w:r w:rsidRPr="0024255F">
        <w:rPr>
          <w:rStyle w:val="Lienhypertexte"/>
          <w:rFonts w:ascii="Arial" w:hAnsi="Arial" w:cs="Arial"/>
          <w:b/>
          <w:i/>
        </w:rPr>
        <w:t>http://qc.spw.wallonie.be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DEEB4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154BD"/>
    <w:multiLevelType w:val="hybridMultilevel"/>
    <w:tmpl w:val="9606E3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09C0D0F"/>
    <w:multiLevelType w:val="hybridMultilevel"/>
    <w:tmpl w:val="E0162A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1235493"/>
    <w:multiLevelType w:val="hybridMultilevel"/>
    <w:tmpl w:val="DAD0E650"/>
    <w:lvl w:ilvl="0" w:tplc="A7001F1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765045"/>
    <w:multiLevelType w:val="hybridMultilevel"/>
    <w:tmpl w:val="773CB5D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51F22B2"/>
    <w:multiLevelType w:val="hybridMultilevel"/>
    <w:tmpl w:val="5E60F4DC"/>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0CC75F87"/>
    <w:multiLevelType w:val="hybridMultilevel"/>
    <w:tmpl w:val="9606E3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ED35848"/>
    <w:multiLevelType w:val="hybridMultilevel"/>
    <w:tmpl w:val="12220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121B5D"/>
    <w:multiLevelType w:val="hybridMultilevel"/>
    <w:tmpl w:val="1A2ECFE8"/>
    <w:lvl w:ilvl="0" w:tplc="B122135C">
      <w:start w:val="1"/>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68812B0"/>
    <w:multiLevelType w:val="hybridMultilevel"/>
    <w:tmpl w:val="E54E5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3F3500"/>
    <w:multiLevelType w:val="singleLevel"/>
    <w:tmpl w:val="ABC0615A"/>
    <w:lvl w:ilvl="0">
      <w:start w:val="1"/>
      <w:numFmt w:val="bullet"/>
      <w:lvlText w:val="–"/>
      <w:lvlJc w:val="left"/>
      <w:pPr>
        <w:tabs>
          <w:tab w:val="num" w:pos="360"/>
        </w:tabs>
        <w:ind w:left="360" w:hanging="360"/>
      </w:pPr>
      <w:rPr>
        <w:rFonts w:ascii="Arial" w:hAnsi="Arial" w:hint="default"/>
      </w:rPr>
    </w:lvl>
  </w:abstractNum>
  <w:abstractNum w:abstractNumId="11" w15:restartNumberingAfterBreak="0">
    <w:nsid w:val="32BF78E9"/>
    <w:multiLevelType w:val="hybridMultilevel"/>
    <w:tmpl w:val="7054CC5E"/>
    <w:lvl w:ilvl="0" w:tplc="FFFFFFFF">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220747"/>
    <w:multiLevelType w:val="hybridMultilevel"/>
    <w:tmpl w:val="C8E69B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8358D7"/>
    <w:multiLevelType w:val="hybridMultilevel"/>
    <w:tmpl w:val="FADA3920"/>
    <w:lvl w:ilvl="0" w:tplc="080C0005">
      <w:start w:val="1"/>
      <w:numFmt w:val="bullet"/>
      <w:lvlText w:val=""/>
      <w:lvlJc w:val="left"/>
      <w:pPr>
        <w:tabs>
          <w:tab w:val="num" w:pos="360"/>
        </w:tabs>
        <w:ind w:left="36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15:restartNumberingAfterBreak="0">
    <w:nsid w:val="39536583"/>
    <w:multiLevelType w:val="hybridMultilevel"/>
    <w:tmpl w:val="AB682A30"/>
    <w:lvl w:ilvl="0" w:tplc="B2B205D2">
      <w:start w:val="10"/>
      <w:numFmt w:val="bullet"/>
      <w:lvlText w:val=""/>
      <w:lvlJc w:val="left"/>
      <w:pPr>
        <w:ind w:left="720" w:hanging="360"/>
      </w:pPr>
      <w:rPr>
        <w:rFonts w:ascii="Wingdings" w:eastAsia="Calibri" w:hAnsi="Wingdings" w:cs="Times New Roman" w:hint="default"/>
        <w:b/>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640BCD"/>
    <w:multiLevelType w:val="hybridMultilevel"/>
    <w:tmpl w:val="BF7454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0D4D1C"/>
    <w:multiLevelType w:val="hybridMultilevel"/>
    <w:tmpl w:val="8E9C5F54"/>
    <w:lvl w:ilvl="0" w:tplc="080C000F">
      <w:start w:val="1"/>
      <w:numFmt w:val="decimal"/>
      <w:lvlText w:val="%1."/>
      <w:lvlJc w:val="left"/>
      <w:pPr>
        <w:tabs>
          <w:tab w:val="num" w:pos="720"/>
        </w:tabs>
        <w:ind w:left="720" w:hanging="360"/>
      </w:pPr>
    </w:lvl>
    <w:lvl w:ilvl="1" w:tplc="080C0005">
      <w:start w:val="1"/>
      <w:numFmt w:val="bullet"/>
      <w:lvlText w:val=""/>
      <w:lvlJc w:val="left"/>
      <w:pPr>
        <w:tabs>
          <w:tab w:val="num" w:pos="1440"/>
        </w:tabs>
        <w:ind w:left="1440" w:hanging="360"/>
      </w:pPr>
      <w:rPr>
        <w:rFonts w:ascii="Wingdings" w:hAnsi="Wingdings" w:hint="default"/>
      </w:r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7" w15:restartNumberingAfterBreak="0">
    <w:nsid w:val="4C551B2A"/>
    <w:multiLevelType w:val="multilevel"/>
    <w:tmpl w:val="F7DC510A"/>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0010893"/>
    <w:multiLevelType w:val="hybridMultilevel"/>
    <w:tmpl w:val="71B46B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1C23BBB"/>
    <w:multiLevelType w:val="hybridMultilevel"/>
    <w:tmpl w:val="C05E45EE"/>
    <w:lvl w:ilvl="0" w:tplc="080C0017">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0" w15:restartNumberingAfterBreak="0">
    <w:nsid w:val="59667A03"/>
    <w:multiLevelType w:val="multilevel"/>
    <w:tmpl w:val="7A6E392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B3546C9"/>
    <w:multiLevelType w:val="multilevel"/>
    <w:tmpl w:val="80584AA2"/>
    <w:lvl w:ilvl="0">
      <w:start w:val="3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D6362CB"/>
    <w:multiLevelType w:val="hybridMultilevel"/>
    <w:tmpl w:val="C05E45EE"/>
    <w:lvl w:ilvl="0" w:tplc="080C0017">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3" w15:restartNumberingAfterBreak="0">
    <w:nsid w:val="5D8218D5"/>
    <w:multiLevelType w:val="hybridMultilevel"/>
    <w:tmpl w:val="9606E3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414163B"/>
    <w:multiLevelType w:val="hybridMultilevel"/>
    <w:tmpl w:val="D4E2966A"/>
    <w:lvl w:ilvl="0" w:tplc="0902CACE">
      <w:start w:val="13"/>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5" w15:restartNumberingAfterBreak="0">
    <w:nsid w:val="6E017149"/>
    <w:multiLevelType w:val="multilevel"/>
    <w:tmpl w:val="F7DC510A"/>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E046A14"/>
    <w:multiLevelType w:val="hybridMultilevel"/>
    <w:tmpl w:val="AEBA99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2822BFB"/>
    <w:multiLevelType w:val="hybridMultilevel"/>
    <w:tmpl w:val="9C866896"/>
    <w:lvl w:ilvl="0" w:tplc="56E4F646">
      <w:start w:val="1"/>
      <w:numFmt w:val="bullet"/>
      <w:lvlText w:val="-"/>
      <w:lvlJc w:val="left"/>
      <w:pPr>
        <w:ind w:left="1776" w:hanging="360"/>
      </w:pPr>
      <w:rPr>
        <w:rFonts w:ascii="Arial" w:eastAsia="Times New Roman" w:hAnsi="Arial" w:cs="Aria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8" w15:restartNumberingAfterBreak="0">
    <w:nsid w:val="73140B48"/>
    <w:multiLevelType w:val="hybridMultilevel"/>
    <w:tmpl w:val="1806F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F3F66F7"/>
    <w:multiLevelType w:val="hybridMultilevel"/>
    <w:tmpl w:val="E318BE12"/>
    <w:lvl w:ilvl="0" w:tplc="5EE85448">
      <w:start w:val="14"/>
      <w:numFmt w:val="bullet"/>
      <w:lvlText w:val=""/>
      <w:lvlJc w:val="left"/>
      <w:pPr>
        <w:ind w:left="-414" w:hanging="360"/>
      </w:pPr>
      <w:rPr>
        <w:rFonts w:ascii="Wingdings" w:eastAsia="Calibri" w:hAnsi="Wingdings" w:cs="Times New Roman" w:hint="default"/>
      </w:rPr>
    </w:lvl>
    <w:lvl w:ilvl="1" w:tplc="080C0003" w:tentative="1">
      <w:start w:val="1"/>
      <w:numFmt w:val="bullet"/>
      <w:lvlText w:val="o"/>
      <w:lvlJc w:val="left"/>
      <w:pPr>
        <w:ind w:left="306" w:hanging="360"/>
      </w:pPr>
      <w:rPr>
        <w:rFonts w:ascii="Courier New" w:hAnsi="Courier New" w:cs="Courier New" w:hint="default"/>
      </w:rPr>
    </w:lvl>
    <w:lvl w:ilvl="2" w:tplc="080C0005" w:tentative="1">
      <w:start w:val="1"/>
      <w:numFmt w:val="bullet"/>
      <w:lvlText w:val=""/>
      <w:lvlJc w:val="left"/>
      <w:pPr>
        <w:ind w:left="1026" w:hanging="360"/>
      </w:pPr>
      <w:rPr>
        <w:rFonts w:ascii="Wingdings" w:hAnsi="Wingdings" w:hint="default"/>
      </w:rPr>
    </w:lvl>
    <w:lvl w:ilvl="3" w:tplc="080C0001" w:tentative="1">
      <w:start w:val="1"/>
      <w:numFmt w:val="bullet"/>
      <w:lvlText w:val=""/>
      <w:lvlJc w:val="left"/>
      <w:pPr>
        <w:ind w:left="1746" w:hanging="360"/>
      </w:pPr>
      <w:rPr>
        <w:rFonts w:ascii="Symbol" w:hAnsi="Symbol" w:hint="default"/>
      </w:rPr>
    </w:lvl>
    <w:lvl w:ilvl="4" w:tplc="080C0003" w:tentative="1">
      <w:start w:val="1"/>
      <w:numFmt w:val="bullet"/>
      <w:lvlText w:val="o"/>
      <w:lvlJc w:val="left"/>
      <w:pPr>
        <w:ind w:left="2466" w:hanging="360"/>
      </w:pPr>
      <w:rPr>
        <w:rFonts w:ascii="Courier New" w:hAnsi="Courier New" w:cs="Courier New" w:hint="default"/>
      </w:rPr>
    </w:lvl>
    <w:lvl w:ilvl="5" w:tplc="080C0005" w:tentative="1">
      <w:start w:val="1"/>
      <w:numFmt w:val="bullet"/>
      <w:lvlText w:val=""/>
      <w:lvlJc w:val="left"/>
      <w:pPr>
        <w:ind w:left="3186" w:hanging="360"/>
      </w:pPr>
      <w:rPr>
        <w:rFonts w:ascii="Wingdings" w:hAnsi="Wingdings" w:hint="default"/>
      </w:rPr>
    </w:lvl>
    <w:lvl w:ilvl="6" w:tplc="080C0001" w:tentative="1">
      <w:start w:val="1"/>
      <w:numFmt w:val="bullet"/>
      <w:lvlText w:val=""/>
      <w:lvlJc w:val="left"/>
      <w:pPr>
        <w:ind w:left="3906" w:hanging="360"/>
      </w:pPr>
      <w:rPr>
        <w:rFonts w:ascii="Symbol" w:hAnsi="Symbol" w:hint="default"/>
      </w:rPr>
    </w:lvl>
    <w:lvl w:ilvl="7" w:tplc="080C0003" w:tentative="1">
      <w:start w:val="1"/>
      <w:numFmt w:val="bullet"/>
      <w:lvlText w:val="o"/>
      <w:lvlJc w:val="left"/>
      <w:pPr>
        <w:ind w:left="4626" w:hanging="360"/>
      </w:pPr>
      <w:rPr>
        <w:rFonts w:ascii="Courier New" w:hAnsi="Courier New" w:cs="Courier New" w:hint="default"/>
      </w:rPr>
    </w:lvl>
    <w:lvl w:ilvl="8" w:tplc="080C0005" w:tentative="1">
      <w:start w:val="1"/>
      <w:numFmt w:val="bullet"/>
      <w:lvlText w:val=""/>
      <w:lvlJc w:val="left"/>
      <w:pPr>
        <w:ind w:left="5346" w:hanging="360"/>
      </w:pPr>
      <w:rPr>
        <w:rFonts w:ascii="Wingdings" w:hAnsi="Wingdings" w:hint="default"/>
      </w:rPr>
    </w:lvl>
  </w:abstractNum>
  <w:num w:numId="1" w16cid:durableId="633872730">
    <w:abstractNumId w:val="4"/>
  </w:num>
  <w:num w:numId="2" w16cid:durableId="542986435">
    <w:abstractNumId w:val="26"/>
  </w:num>
  <w:num w:numId="3" w16cid:durableId="187374678">
    <w:abstractNumId w:val="29"/>
  </w:num>
  <w:num w:numId="4" w16cid:durableId="1444884622">
    <w:abstractNumId w:val="18"/>
  </w:num>
  <w:num w:numId="5" w16cid:durableId="210386290">
    <w:abstractNumId w:val="8"/>
  </w:num>
  <w:num w:numId="6" w16cid:durableId="92938218">
    <w:abstractNumId w:val="25"/>
  </w:num>
  <w:num w:numId="7" w16cid:durableId="1981232125">
    <w:abstractNumId w:val="5"/>
  </w:num>
  <w:num w:numId="8" w16cid:durableId="1629238425">
    <w:abstractNumId w:val="14"/>
  </w:num>
  <w:num w:numId="9" w16cid:durableId="992484880">
    <w:abstractNumId w:val="3"/>
  </w:num>
  <w:num w:numId="10" w16cid:durableId="1491024241">
    <w:abstractNumId w:val="7"/>
  </w:num>
  <w:num w:numId="11" w16cid:durableId="19649195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4293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722228">
    <w:abstractNumId w:val="11"/>
  </w:num>
  <w:num w:numId="14" w16cid:durableId="7099131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7927518">
    <w:abstractNumId w:val="27"/>
  </w:num>
  <w:num w:numId="16" w16cid:durableId="895505215">
    <w:abstractNumId w:val="0"/>
  </w:num>
  <w:num w:numId="17" w16cid:durableId="540438869">
    <w:abstractNumId w:val="22"/>
  </w:num>
  <w:num w:numId="18" w16cid:durableId="724451812">
    <w:abstractNumId w:val="20"/>
  </w:num>
  <w:num w:numId="19" w16cid:durableId="1265308885">
    <w:abstractNumId w:val="17"/>
  </w:num>
  <w:num w:numId="20" w16cid:durableId="756637797">
    <w:abstractNumId w:val="21"/>
  </w:num>
  <w:num w:numId="21" w16cid:durableId="1850487852">
    <w:abstractNumId w:val="23"/>
  </w:num>
  <w:num w:numId="22" w16cid:durableId="1074470884">
    <w:abstractNumId w:val="2"/>
  </w:num>
  <w:num w:numId="23" w16cid:durableId="350230402">
    <w:abstractNumId w:val="10"/>
  </w:num>
  <w:num w:numId="24" w16cid:durableId="1003364479">
    <w:abstractNumId w:val="19"/>
  </w:num>
  <w:num w:numId="25" w16cid:durableId="619266918">
    <w:abstractNumId w:val="6"/>
  </w:num>
  <w:num w:numId="26" w16cid:durableId="1732653914">
    <w:abstractNumId w:val="1"/>
  </w:num>
  <w:num w:numId="27" w16cid:durableId="489103401">
    <w:abstractNumId w:val="9"/>
  </w:num>
  <w:num w:numId="28" w16cid:durableId="2045400814">
    <w:abstractNumId w:val="15"/>
  </w:num>
  <w:num w:numId="29" w16cid:durableId="2118600385">
    <w:abstractNumId w:val="12"/>
  </w:num>
  <w:num w:numId="30" w16cid:durableId="3641856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CA"/>
    <w:rsid w:val="0000007C"/>
    <w:rsid w:val="000000F6"/>
    <w:rsid w:val="000076A9"/>
    <w:rsid w:val="00010FCB"/>
    <w:rsid w:val="00012156"/>
    <w:rsid w:val="000129E4"/>
    <w:rsid w:val="00014358"/>
    <w:rsid w:val="0002134F"/>
    <w:rsid w:val="00021929"/>
    <w:rsid w:val="00022186"/>
    <w:rsid w:val="00023454"/>
    <w:rsid w:val="000254B7"/>
    <w:rsid w:val="0003177F"/>
    <w:rsid w:val="00034CB9"/>
    <w:rsid w:val="00035CEA"/>
    <w:rsid w:val="000360ED"/>
    <w:rsid w:val="00036845"/>
    <w:rsid w:val="000407D9"/>
    <w:rsid w:val="00040A5A"/>
    <w:rsid w:val="00042F7E"/>
    <w:rsid w:val="000437B7"/>
    <w:rsid w:val="000445DE"/>
    <w:rsid w:val="0005043D"/>
    <w:rsid w:val="00055FEB"/>
    <w:rsid w:val="000564E4"/>
    <w:rsid w:val="00056A27"/>
    <w:rsid w:val="00056BBD"/>
    <w:rsid w:val="00056EC0"/>
    <w:rsid w:val="000601A9"/>
    <w:rsid w:val="00060300"/>
    <w:rsid w:val="000612F1"/>
    <w:rsid w:val="0006314B"/>
    <w:rsid w:val="00065DEE"/>
    <w:rsid w:val="000749B5"/>
    <w:rsid w:val="00074A11"/>
    <w:rsid w:val="00074D74"/>
    <w:rsid w:val="00083F08"/>
    <w:rsid w:val="000860DF"/>
    <w:rsid w:val="000860F4"/>
    <w:rsid w:val="00087F70"/>
    <w:rsid w:val="0009141F"/>
    <w:rsid w:val="00092809"/>
    <w:rsid w:val="000954B2"/>
    <w:rsid w:val="00097F7F"/>
    <w:rsid w:val="000A3D17"/>
    <w:rsid w:val="000A49C1"/>
    <w:rsid w:val="000A6815"/>
    <w:rsid w:val="000B1150"/>
    <w:rsid w:val="000B149B"/>
    <w:rsid w:val="000B16C9"/>
    <w:rsid w:val="000B2CC7"/>
    <w:rsid w:val="000B2EBC"/>
    <w:rsid w:val="000C32A9"/>
    <w:rsid w:val="000C3DAA"/>
    <w:rsid w:val="000C6EF1"/>
    <w:rsid w:val="000C77CC"/>
    <w:rsid w:val="000C7B4D"/>
    <w:rsid w:val="000D2D87"/>
    <w:rsid w:val="000D3FBA"/>
    <w:rsid w:val="000D54D4"/>
    <w:rsid w:val="000D5FA2"/>
    <w:rsid w:val="000D7050"/>
    <w:rsid w:val="000E0B93"/>
    <w:rsid w:val="000E0F18"/>
    <w:rsid w:val="000E1540"/>
    <w:rsid w:val="000E2EE9"/>
    <w:rsid w:val="000F0005"/>
    <w:rsid w:val="000F18A5"/>
    <w:rsid w:val="000F285B"/>
    <w:rsid w:val="000F67B9"/>
    <w:rsid w:val="00101025"/>
    <w:rsid w:val="00103CF9"/>
    <w:rsid w:val="00105067"/>
    <w:rsid w:val="001065D4"/>
    <w:rsid w:val="0010782D"/>
    <w:rsid w:val="00110298"/>
    <w:rsid w:val="00111454"/>
    <w:rsid w:val="001122DD"/>
    <w:rsid w:val="001144D7"/>
    <w:rsid w:val="00121774"/>
    <w:rsid w:val="00124282"/>
    <w:rsid w:val="00127C06"/>
    <w:rsid w:val="00130B1B"/>
    <w:rsid w:val="001331DC"/>
    <w:rsid w:val="00133465"/>
    <w:rsid w:val="00134184"/>
    <w:rsid w:val="00137823"/>
    <w:rsid w:val="00140441"/>
    <w:rsid w:val="00143383"/>
    <w:rsid w:val="001447C3"/>
    <w:rsid w:val="00145409"/>
    <w:rsid w:val="0014666B"/>
    <w:rsid w:val="00150641"/>
    <w:rsid w:val="00151B42"/>
    <w:rsid w:val="001545AB"/>
    <w:rsid w:val="001546DB"/>
    <w:rsid w:val="001554FD"/>
    <w:rsid w:val="00155EB3"/>
    <w:rsid w:val="00157821"/>
    <w:rsid w:val="00160823"/>
    <w:rsid w:val="00161A5C"/>
    <w:rsid w:val="00161F29"/>
    <w:rsid w:val="00163875"/>
    <w:rsid w:val="00164593"/>
    <w:rsid w:val="00164B15"/>
    <w:rsid w:val="00164B90"/>
    <w:rsid w:val="00166AC1"/>
    <w:rsid w:val="00167A10"/>
    <w:rsid w:val="00167BBD"/>
    <w:rsid w:val="00170FE4"/>
    <w:rsid w:val="00185CD8"/>
    <w:rsid w:val="00187288"/>
    <w:rsid w:val="0019000A"/>
    <w:rsid w:val="001922A0"/>
    <w:rsid w:val="00193AC7"/>
    <w:rsid w:val="0019646E"/>
    <w:rsid w:val="00196F86"/>
    <w:rsid w:val="00197194"/>
    <w:rsid w:val="001A0487"/>
    <w:rsid w:val="001A167A"/>
    <w:rsid w:val="001A4657"/>
    <w:rsid w:val="001A558C"/>
    <w:rsid w:val="001A604B"/>
    <w:rsid w:val="001B08CE"/>
    <w:rsid w:val="001B0E72"/>
    <w:rsid w:val="001B14FB"/>
    <w:rsid w:val="001C0DED"/>
    <w:rsid w:val="001C2019"/>
    <w:rsid w:val="001C620C"/>
    <w:rsid w:val="001D05F5"/>
    <w:rsid w:val="001D10B7"/>
    <w:rsid w:val="001D330F"/>
    <w:rsid w:val="001D3AF8"/>
    <w:rsid w:val="001D6AA2"/>
    <w:rsid w:val="001E1949"/>
    <w:rsid w:val="001E26A6"/>
    <w:rsid w:val="001E27CD"/>
    <w:rsid w:val="001E302E"/>
    <w:rsid w:val="001E418A"/>
    <w:rsid w:val="001F1B3C"/>
    <w:rsid w:val="001F24A3"/>
    <w:rsid w:val="001F2F6E"/>
    <w:rsid w:val="001F43CF"/>
    <w:rsid w:val="001F5615"/>
    <w:rsid w:val="001F66B4"/>
    <w:rsid w:val="001F7091"/>
    <w:rsid w:val="002018E8"/>
    <w:rsid w:val="00202F90"/>
    <w:rsid w:val="00206016"/>
    <w:rsid w:val="00206DD9"/>
    <w:rsid w:val="00210B0E"/>
    <w:rsid w:val="00211866"/>
    <w:rsid w:val="00214F19"/>
    <w:rsid w:val="00215FBD"/>
    <w:rsid w:val="00224AA9"/>
    <w:rsid w:val="00224C37"/>
    <w:rsid w:val="00226C46"/>
    <w:rsid w:val="002278B1"/>
    <w:rsid w:val="002315B0"/>
    <w:rsid w:val="00234387"/>
    <w:rsid w:val="002350D9"/>
    <w:rsid w:val="00237A44"/>
    <w:rsid w:val="002421B3"/>
    <w:rsid w:val="0024255F"/>
    <w:rsid w:val="00242B21"/>
    <w:rsid w:val="002457FC"/>
    <w:rsid w:val="00245EC4"/>
    <w:rsid w:val="00247B78"/>
    <w:rsid w:val="002513FB"/>
    <w:rsid w:val="002540A9"/>
    <w:rsid w:val="00255356"/>
    <w:rsid w:val="00260045"/>
    <w:rsid w:val="002608E4"/>
    <w:rsid w:val="002701FC"/>
    <w:rsid w:val="002731B5"/>
    <w:rsid w:val="00276668"/>
    <w:rsid w:val="002777C6"/>
    <w:rsid w:val="002813F5"/>
    <w:rsid w:val="00282251"/>
    <w:rsid w:val="00285C8D"/>
    <w:rsid w:val="00293054"/>
    <w:rsid w:val="00293CCB"/>
    <w:rsid w:val="00293D18"/>
    <w:rsid w:val="00296B24"/>
    <w:rsid w:val="002A04CA"/>
    <w:rsid w:val="002A2180"/>
    <w:rsid w:val="002A2F12"/>
    <w:rsid w:val="002A45D9"/>
    <w:rsid w:val="002B0E9D"/>
    <w:rsid w:val="002B49BC"/>
    <w:rsid w:val="002B697B"/>
    <w:rsid w:val="002C0D8C"/>
    <w:rsid w:val="002C2386"/>
    <w:rsid w:val="002C3B9E"/>
    <w:rsid w:val="002C5010"/>
    <w:rsid w:val="002C57D4"/>
    <w:rsid w:val="002D274F"/>
    <w:rsid w:val="002D3169"/>
    <w:rsid w:val="002D3AAF"/>
    <w:rsid w:val="002D3F17"/>
    <w:rsid w:val="002D5F91"/>
    <w:rsid w:val="002E1169"/>
    <w:rsid w:val="002E269E"/>
    <w:rsid w:val="002E3646"/>
    <w:rsid w:val="002E40AE"/>
    <w:rsid w:val="002E5357"/>
    <w:rsid w:val="002E6ADA"/>
    <w:rsid w:val="002E781C"/>
    <w:rsid w:val="002F528D"/>
    <w:rsid w:val="002F7284"/>
    <w:rsid w:val="00301AEA"/>
    <w:rsid w:val="00301B44"/>
    <w:rsid w:val="00302715"/>
    <w:rsid w:val="00303658"/>
    <w:rsid w:val="003066F6"/>
    <w:rsid w:val="00307695"/>
    <w:rsid w:val="00307BA9"/>
    <w:rsid w:val="0031142C"/>
    <w:rsid w:val="00311979"/>
    <w:rsid w:val="00313FE8"/>
    <w:rsid w:val="003158E5"/>
    <w:rsid w:val="00315E6F"/>
    <w:rsid w:val="00317312"/>
    <w:rsid w:val="00321701"/>
    <w:rsid w:val="00321B87"/>
    <w:rsid w:val="00324E89"/>
    <w:rsid w:val="00326172"/>
    <w:rsid w:val="00327A67"/>
    <w:rsid w:val="0033026C"/>
    <w:rsid w:val="00330D8D"/>
    <w:rsid w:val="0033446D"/>
    <w:rsid w:val="00335111"/>
    <w:rsid w:val="00340549"/>
    <w:rsid w:val="00340837"/>
    <w:rsid w:val="00341E86"/>
    <w:rsid w:val="00343014"/>
    <w:rsid w:val="00343AF9"/>
    <w:rsid w:val="003460D3"/>
    <w:rsid w:val="00347600"/>
    <w:rsid w:val="00352B9C"/>
    <w:rsid w:val="00356181"/>
    <w:rsid w:val="0036065D"/>
    <w:rsid w:val="00365458"/>
    <w:rsid w:val="0036665D"/>
    <w:rsid w:val="0036700D"/>
    <w:rsid w:val="00370A2B"/>
    <w:rsid w:val="00371D08"/>
    <w:rsid w:val="00372816"/>
    <w:rsid w:val="00381AEA"/>
    <w:rsid w:val="00381B60"/>
    <w:rsid w:val="0039055C"/>
    <w:rsid w:val="003915A3"/>
    <w:rsid w:val="00393AC1"/>
    <w:rsid w:val="003945FB"/>
    <w:rsid w:val="00394A92"/>
    <w:rsid w:val="00394F33"/>
    <w:rsid w:val="00395ACA"/>
    <w:rsid w:val="00395D3E"/>
    <w:rsid w:val="003968B5"/>
    <w:rsid w:val="003A43C9"/>
    <w:rsid w:val="003A62A7"/>
    <w:rsid w:val="003A6C50"/>
    <w:rsid w:val="003A74B3"/>
    <w:rsid w:val="003A7970"/>
    <w:rsid w:val="003B45C5"/>
    <w:rsid w:val="003B47B7"/>
    <w:rsid w:val="003C1BF9"/>
    <w:rsid w:val="003C5DEA"/>
    <w:rsid w:val="003C6663"/>
    <w:rsid w:val="003C7F3A"/>
    <w:rsid w:val="003D0520"/>
    <w:rsid w:val="003D19FF"/>
    <w:rsid w:val="003D428A"/>
    <w:rsid w:val="003D5C64"/>
    <w:rsid w:val="003D6067"/>
    <w:rsid w:val="003D66E1"/>
    <w:rsid w:val="003D7B4E"/>
    <w:rsid w:val="003E03F6"/>
    <w:rsid w:val="003E176C"/>
    <w:rsid w:val="003E61BB"/>
    <w:rsid w:val="003E77C2"/>
    <w:rsid w:val="003F1611"/>
    <w:rsid w:val="003F1F81"/>
    <w:rsid w:val="003F4A2E"/>
    <w:rsid w:val="00401CB9"/>
    <w:rsid w:val="00402C4A"/>
    <w:rsid w:val="00405576"/>
    <w:rsid w:val="00413DEF"/>
    <w:rsid w:val="00416880"/>
    <w:rsid w:val="00416A73"/>
    <w:rsid w:val="00423716"/>
    <w:rsid w:val="00423C95"/>
    <w:rsid w:val="00424C01"/>
    <w:rsid w:val="00424F40"/>
    <w:rsid w:val="00424F64"/>
    <w:rsid w:val="00425F51"/>
    <w:rsid w:val="00432988"/>
    <w:rsid w:val="004337D2"/>
    <w:rsid w:val="0043508B"/>
    <w:rsid w:val="004359C2"/>
    <w:rsid w:val="004407EC"/>
    <w:rsid w:val="00440DD2"/>
    <w:rsid w:val="00443F09"/>
    <w:rsid w:val="00445E51"/>
    <w:rsid w:val="00451850"/>
    <w:rsid w:val="00452D97"/>
    <w:rsid w:val="004603CA"/>
    <w:rsid w:val="0046062D"/>
    <w:rsid w:val="00460932"/>
    <w:rsid w:val="0046191C"/>
    <w:rsid w:val="00462E3C"/>
    <w:rsid w:val="00472F9C"/>
    <w:rsid w:val="00473A68"/>
    <w:rsid w:val="00475AE7"/>
    <w:rsid w:val="00485586"/>
    <w:rsid w:val="00485766"/>
    <w:rsid w:val="0048779E"/>
    <w:rsid w:val="00490DE1"/>
    <w:rsid w:val="00492E55"/>
    <w:rsid w:val="00494841"/>
    <w:rsid w:val="0049686F"/>
    <w:rsid w:val="004A46C6"/>
    <w:rsid w:val="004B0723"/>
    <w:rsid w:val="004B368C"/>
    <w:rsid w:val="004B3AA5"/>
    <w:rsid w:val="004B60DD"/>
    <w:rsid w:val="004B6553"/>
    <w:rsid w:val="004C09E5"/>
    <w:rsid w:val="004C1D66"/>
    <w:rsid w:val="004D3D15"/>
    <w:rsid w:val="004D485C"/>
    <w:rsid w:val="004D7880"/>
    <w:rsid w:val="004E354E"/>
    <w:rsid w:val="004E4F09"/>
    <w:rsid w:val="004E7FBB"/>
    <w:rsid w:val="004F26CA"/>
    <w:rsid w:val="004F33E3"/>
    <w:rsid w:val="004F4E7E"/>
    <w:rsid w:val="004F69BC"/>
    <w:rsid w:val="00502793"/>
    <w:rsid w:val="005035BE"/>
    <w:rsid w:val="0050376A"/>
    <w:rsid w:val="00503B82"/>
    <w:rsid w:val="0050459A"/>
    <w:rsid w:val="0050593E"/>
    <w:rsid w:val="00506528"/>
    <w:rsid w:val="0051021A"/>
    <w:rsid w:val="00510D0F"/>
    <w:rsid w:val="00512592"/>
    <w:rsid w:val="00513CEC"/>
    <w:rsid w:val="00514031"/>
    <w:rsid w:val="0052518B"/>
    <w:rsid w:val="00530D8C"/>
    <w:rsid w:val="005337A8"/>
    <w:rsid w:val="00533FBC"/>
    <w:rsid w:val="0053622F"/>
    <w:rsid w:val="00540DE9"/>
    <w:rsid w:val="00542462"/>
    <w:rsid w:val="0054430E"/>
    <w:rsid w:val="005448AB"/>
    <w:rsid w:val="00544C2C"/>
    <w:rsid w:val="00546D80"/>
    <w:rsid w:val="0055416C"/>
    <w:rsid w:val="00555C64"/>
    <w:rsid w:val="00556BB6"/>
    <w:rsid w:val="0056204B"/>
    <w:rsid w:val="0056560D"/>
    <w:rsid w:val="00565982"/>
    <w:rsid w:val="00567623"/>
    <w:rsid w:val="00567A6C"/>
    <w:rsid w:val="00570AA8"/>
    <w:rsid w:val="00572928"/>
    <w:rsid w:val="005729C4"/>
    <w:rsid w:val="00572FD3"/>
    <w:rsid w:val="0058047E"/>
    <w:rsid w:val="0058195B"/>
    <w:rsid w:val="0058659E"/>
    <w:rsid w:val="00587206"/>
    <w:rsid w:val="00587568"/>
    <w:rsid w:val="00587BA4"/>
    <w:rsid w:val="0059073A"/>
    <w:rsid w:val="00592CF7"/>
    <w:rsid w:val="00593BAB"/>
    <w:rsid w:val="00595E46"/>
    <w:rsid w:val="005965DB"/>
    <w:rsid w:val="005A043E"/>
    <w:rsid w:val="005A30C8"/>
    <w:rsid w:val="005A5D08"/>
    <w:rsid w:val="005A7BE6"/>
    <w:rsid w:val="005B1627"/>
    <w:rsid w:val="005B1AE8"/>
    <w:rsid w:val="005B1B33"/>
    <w:rsid w:val="005B1D19"/>
    <w:rsid w:val="005B2E40"/>
    <w:rsid w:val="005B3038"/>
    <w:rsid w:val="005B553A"/>
    <w:rsid w:val="005B5D41"/>
    <w:rsid w:val="005B6209"/>
    <w:rsid w:val="005C13D4"/>
    <w:rsid w:val="005C1BE7"/>
    <w:rsid w:val="005C4108"/>
    <w:rsid w:val="005C45E7"/>
    <w:rsid w:val="005C5F17"/>
    <w:rsid w:val="005C648C"/>
    <w:rsid w:val="005D108B"/>
    <w:rsid w:val="005D230E"/>
    <w:rsid w:val="005E43CE"/>
    <w:rsid w:val="005F37D6"/>
    <w:rsid w:val="005F549E"/>
    <w:rsid w:val="005F69CA"/>
    <w:rsid w:val="005F72A2"/>
    <w:rsid w:val="005F72AB"/>
    <w:rsid w:val="00601861"/>
    <w:rsid w:val="0060383B"/>
    <w:rsid w:val="00604842"/>
    <w:rsid w:val="00604C07"/>
    <w:rsid w:val="00604D51"/>
    <w:rsid w:val="00605EA5"/>
    <w:rsid w:val="0060635A"/>
    <w:rsid w:val="00607BA0"/>
    <w:rsid w:val="00612110"/>
    <w:rsid w:val="00614749"/>
    <w:rsid w:val="0061730A"/>
    <w:rsid w:val="006251AB"/>
    <w:rsid w:val="00625A64"/>
    <w:rsid w:val="0063041D"/>
    <w:rsid w:val="00635DFF"/>
    <w:rsid w:val="00636DD5"/>
    <w:rsid w:val="0064353B"/>
    <w:rsid w:val="00645A75"/>
    <w:rsid w:val="006509DB"/>
    <w:rsid w:val="00650D62"/>
    <w:rsid w:val="00650FCB"/>
    <w:rsid w:val="006549B8"/>
    <w:rsid w:val="00656730"/>
    <w:rsid w:val="00661CE2"/>
    <w:rsid w:val="00665031"/>
    <w:rsid w:val="00666FD4"/>
    <w:rsid w:val="006674BB"/>
    <w:rsid w:val="00671F5A"/>
    <w:rsid w:val="00674242"/>
    <w:rsid w:val="006742CB"/>
    <w:rsid w:val="00676874"/>
    <w:rsid w:val="00676ACA"/>
    <w:rsid w:val="00677B2A"/>
    <w:rsid w:val="00677D7A"/>
    <w:rsid w:val="00680A51"/>
    <w:rsid w:val="00682B2E"/>
    <w:rsid w:val="00682D38"/>
    <w:rsid w:val="0068444F"/>
    <w:rsid w:val="00685A3E"/>
    <w:rsid w:val="0068642D"/>
    <w:rsid w:val="00687780"/>
    <w:rsid w:val="00691840"/>
    <w:rsid w:val="00693F8C"/>
    <w:rsid w:val="00694C30"/>
    <w:rsid w:val="006A0047"/>
    <w:rsid w:val="006A22AE"/>
    <w:rsid w:val="006A39F8"/>
    <w:rsid w:val="006A3A93"/>
    <w:rsid w:val="006A4093"/>
    <w:rsid w:val="006A4D73"/>
    <w:rsid w:val="006A4EB6"/>
    <w:rsid w:val="006A5337"/>
    <w:rsid w:val="006A5769"/>
    <w:rsid w:val="006A614F"/>
    <w:rsid w:val="006A6710"/>
    <w:rsid w:val="006A75FD"/>
    <w:rsid w:val="006B024B"/>
    <w:rsid w:val="006B0872"/>
    <w:rsid w:val="006B4021"/>
    <w:rsid w:val="006B4DE5"/>
    <w:rsid w:val="006B6068"/>
    <w:rsid w:val="006B7CC5"/>
    <w:rsid w:val="006C078D"/>
    <w:rsid w:val="006C2CEF"/>
    <w:rsid w:val="006C5433"/>
    <w:rsid w:val="006C695B"/>
    <w:rsid w:val="006D0246"/>
    <w:rsid w:val="006D28D5"/>
    <w:rsid w:val="006D29D1"/>
    <w:rsid w:val="006D55BE"/>
    <w:rsid w:val="006D5838"/>
    <w:rsid w:val="006D790B"/>
    <w:rsid w:val="006E0D8B"/>
    <w:rsid w:val="006E1D4D"/>
    <w:rsid w:val="006E39D7"/>
    <w:rsid w:val="006E53E4"/>
    <w:rsid w:val="006E78BC"/>
    <w:rsid w:val="006E7FAC"/>
    <w:rsid w:val="006F0811"/>
    <w:rsid w:val="006F438F"/>
    <w:rsid w:val="006F46E4"/>
    <w:rsid w:val="006F7F41"/>
    <w:rsid w:val="007028B4"/>
    <w:rsid w:val="00703AC5"/>
    <w:rsid w:val="00703FF5"/>
    <w:rsid w:val="00705E26"/>
    <w:rsid w:val="00707F50"/>
    <w:rsid w:val="00713107"/>
    <w:rsid w:val="0071422E"/>
    <w:rsid w:val="007165D3"/>
    <w:rsid w:val="00717BD3"/>
    <w:rsid w:val="00717D2B"/>
    <w:rsid w:val="007215D5"/>
    <w:rsid w:val="00723C62"/>
    <w:rsid w:val="00724363"/>
    <w:rsid w:val="007243D0"/>
    <w:rsid w:val="00724D00"/>
    <w:rsid w:val="007253DD"/>
    <w:rsid w:val="00726B2D"/>
    <w:rsid w:val="00727654"/>
    <w:rsid w:val="00731B55"/>
    <w:rsid w:val="00731D9D"/>
    <w:rsid w:val="007331D5"/>
    <w:rsid w:val="007336DF"/>
    <w:rsid w:val="007345DA"/>
    <w:rsid w:val="007349C1"/>
    <w:rsid w:val="0074014F"/>
    <w:rsid w:val="007414BD"/>
    <w:rsid w:val="007418F8"/>
    <w:rsid w:val="007439A7"/>
    <w:rsid w:val="0074622E"/>
    <w:rsid w:val="007504E0"/>
    <w:rsid w:val="00753869"/>
    <w:rsid w:val="007559EF"/>
    <w:rsid w:val="00767098"/>
    <w:rsid w:val="00770B5A"/>
    <w:rsid w:val="00770EAF"/>
    <w:rsid w:val="00776F57"/>
    <w:rsid w:val="007770D6"/>
    <w:rsid w:val="00777201"/>
    <w:rsid w:val="00777A6E"/>
    <w:rsid w:val="00780D91"/>
    <w:rsid w:val="00781C17"/>
    <w:rsid w:val="0078252F"/>
    <w:rsid w:val="00787C84"/>
    <w:rsid w:val="007901E7"/>
    <w:rsid w:val="007A318E"/>
    <w:rsid w:val="007A3CEB"/>
    <w:rsid w:val="007A53D1"/>
    <w:rsid w:val="007A5811"/>
    <w:rsid w:val="007A6D9A"/>
    <w:rsid w:val="007A7483"/>
    <w:rsid w:val="007B02B5"/>
    <w:rsid w:val="007B23EE"/>
    <w:rsid w:val="007B2C15"/>
    <w:rsid w:val="007B3F7E"/>
    <w:rsid w:val="007B53CB"/>
    <w:rsid w:val="007B5C6A"/>
    <w:rsid w:val="007B6AC3"/>
    <w:rsid w:val="007B754D"/>
    <w:rsid w:val="007B7E8E"/>
    <w:rsid w:val="007C1DFE"/>
    <w:rsid w:val="007C3052"/>
    <w:rsid w:val="007C31F0"/>
    <w:rsid w:val="007C77AC"/>
    <w:rsid w:val="007C78C0"/>
    <w:rsid w:val="007D2F6E"/>
    <w:rsid w:val="007D704C"/>
    <w:rsid w:val="007D7A47"/>
    <w:rsid w:val="007E2118"/>
    <w:rsid w:val="007E48F0"/>
    <w:rsid w:val="007E5201"/>
    <w:rsid w:val="007E68C1"/>
    <w:rsid w:val="007E724B"/>
    <w:rsid w:val="007E7A10"/>
    <w:rsid w:val="007E7B0D"/>
    <w:rsid w:val="007E7B58"/>
    <w:rsid w:val="007F0C20"/>
    <w:rsid w:val="007F1C62"/>
    <w:rsid w:val="007F2A8A"/>
    <w:rsid w:val="007F2C05"/>
    <w:rsid w:val="007F4FB6"/>
    <w:rsid w:val="007F533D"/>
    <w:rsid w:val="007F6145"/>
    <w:rsid w:val="007F7790"/>
    <w:rsid w:val="007F7CAE"/>
    <w:rsid w:val="00800544"/>
    <w:rsid w:val="00803F95"/>
    <w:rsid w:val="008052E9"/>
    <w:rsid w:val="008075D0"/>
    <w:rsid w:val="00810A38"/>
    <w:rsid w:val="008127B4"/>
    <w:rsid w:val="00813B1B"/>
    <w:rsid w:val="00814467"/>
    <w:rsid w:val="00815257"/>
    <w:rsid w:val="008174AF"/>
    <w:rsid w:val="0082081C"/>
    <w:rsid w:val="00820971"/>
    <w:rsid w:val="00821273"/>
    <w:rsid w:val="008226A2"/>
    <w:rsid w:val="00823A1F"/>
    <w:rsid w:val="00824473"/>
    <w:rsid w:val="00825F11"/>
    <w:rsid w:val="00826720"/>
    <w:rsid w:val="008311BD"/>
    <w:rsid w:val="008324C6"/>
    <w:rsid w:val="0083417E"/>
    <w:rsid w:val="00834247"/>
    <w:rsid w:val="0083692D"/>
    <w:rsid w:val="00840F56"/>
    <w:rsid w:val="00841030"/>
    <w:rsid w:val="00841CBD"/>
    <w:rsid w:val="008425C7"/>
    <w:rsid w:val="0084288D"/>
    <w:rsid w:val="00847F3A"/>
    <w:rsid w:val="008544D6"/>
    <w:rsid w:val="00860097"/>
    <w:rsid w:val="00860D98"/>
    <w:rsid w:val="00863370"/>
    <w:rsid w:val="008633D8"/>
    <w:rsid w:val="00864DE5"/>
    <w:rsid w:val="008723F6"/>
    <w:rsid w:val="00874A5B"/>
    <w:rsid w:val="00874A9E"/>
    <w:rsid w:val="00874C0D"/>
    <w:rsid w:val="00877409"/>
    <w:rsid w:val="00884DFD"/>
    <w:rsid w:val="008854C0"/>
    <w:rsid w:val="008872A1"/>
    <w:rsid w:val="00887B3D"/>
    <w:rsid w:val="0089211C"/>
    <w:rsid w:val="008936BA"/>
    <w:rsid w:val="008A1016"/>
    <w:rsid w:val="008A167B"/>
    <w:rsid w:val="008A423F"/>
    <w:rsid w:val="008A739D"/>
    <w:rsid w:val="008A7B2C"/>
    <w:rsid w:val="008B004A"/>
    <w:rsid w:val="008B0938"/>
    <w:rsid w:val="008B4EEE"/>
    <w:rsid w:val="008B6337"/>
    <w:rsid w:val="008B777D"/>
    <w:rsid w:val="008C0167"/>
    <w:rsid w:val="008C2D46"/>
    <w:rsid w:val="008C5E35"/>
    <w:rsid w:val="008C691F"/>
    <w:rsid w:val="008C7742"/>
    <w:rsid w:val="008D1841"/>
    <w:rsid w:val="008D76EE"/>
    <w:rsid w:val="008E111F"/>
    <w:rsid w:val="008E12F4"/>
    <w:rsid w:val="008E1783"/>
    <w:rsid w:val="008E3CF3"/>
    <w:rsid w:val="008E5CD6"/>
    <w:rsid w:val="008E660E"/>
    <w:rsid w:val="008F04C0"/>
    <w:rsid w:val="008F0873"/>
    <w:rsid w:val="008F2EA8"/>
    <w:rsid w:val="008F49EF"/>
    <w:rsid w:val="009041A1"/>
    <w:rsid w:val="0090686D"/>
    <w:rsid w:val="0090759D"/>
    <w:rsid w:val="00907B85"/>
    <w:rsid w:val="00910EB3"/>
    <w:rsid w:val="009124AA"/>
    <w:rsid w:val="009134D1"/>
    <w:rsid w:val="00914214"/>
    <w:rsid w:val="0091711E"/>
    <w:rsid w:val="00921427"/>
    <w:rsid w:val="00922DAB"/>
    <w:rsid w:val="00924666"/>
    <w:rsid w:val="009251FC"/>
    <w:rsid w:val="009300CA"/>
    <w:rsid w:val="00932202"/>
    <w:rsid w:val="00932A7F"/>
    <w:rsid w:val="009343FF"/>
    <w:rsid w:val="009350EE"/>
    <w:rsid w:val="009358BD"/>
    <w:rsid w:val="009364E6"/>
    <w:rsid w:val="009454E2"/>
    <w:rsid w:val="009466E4"/>
    <w:rsid w:val="00947676"/>
    <w:rsid w:val="00951992"/>
    <w:rsid w:val="009549F8"/>
    <w:rsid w:val="009570A1"/>
    <w:rsid w:val="0096051B"/>
    <w:rsid w:val="00960648"/>
    <w:rsid w:val="009616E0"/>
    <w:rsid w:val="00962144"/>
    <w:rsid w:val="009657E3"/>
    <w:rsid w:val="0096606A"/>
    <w:rsid w:val="00967677"/>
    <w:rsid w:val="009736A8"/>
    <w:rsid w:val="009756EE"/>
    <w:rsid w:val="00975B32"/>
    <w:rsid w:val="00977F62"/>
    <w:rsid w:val="00981DF3"/>
    <w:rsid w:val="00982F21"/>
    <w:rsid w:val="00984DF8"/>
    <w:rsid w:val="0099283D"/>
    <w:rsid w:val="00995244"/>
    <w:rsid w:val="009955AB"/>
    <w:rsid w:val="009955E4"/>
    <w:rsid w:val="00996D45"/>
    <w:rsid w:val="00996FE2"/>
    <w:rsid w:val="009A0841"/>
    <w:rsid w:val="009A202C"/>
    <w:rsid w:val="009A2320"/>
    <w:rsid w:val="009B3EBC"/>
    <w:rsid w:val="009B4C01"/>
    <w:rsid w:val="009B6308"/>
    <w:rsid w:val="009B70EB"/>
    <w:rsid w:val="009C0195"/>
    <w:rsid w:val="009C087A"/>
    <w:rsid w:val="009C7A86"/>
    <w:rsid w:val="009D0112"/>
    <w:rsid w:val="009D0E6D"/>
    <w:rsid w:val="009D4995"/>
    <w:rsid w:val="009D4CDB"/>
    <w:rsid w:val="009E0A8E"/>
    <w:rsid w:val="009E5AA5"/>
    <w:rsid w:val="009E724B"/>
    <w:rsid w:val="009F319D"/>
    <w:rsid w:val="009F337B"/>
    <w:rsid w:val="009F4624"/>
    <w:rsid w:val="009F4B09"/>
    <w:rsid w:val="009F5673"/>
    <w:rsid w:val="009F714C"/>
    <w:rsid w:val="00A00D30"/>
    <w:rsid w:val="00A01B7E"/>
    <w:rsid w:val="00A027F5"/>
    <w:rsid w:val="00A04B62"/>
    <w:rsid w:val="00A05653"/>
    <w:rsid w:val="00A07B99"/>
    <w:rsid w:val="00A11F14"/>
    <w:rsid w:val="00A12ACB"/>
    <w:rsid w:val="00A136DE"/>
    <w:rsid w:val="00A201F4"/>
    <w:rsid w:val="00A206E3"/>
    <w:rsid w:val="00A314FC"/>
    <w:rsid w:val="00A31755"/>
    <w:rsid w:val="00A32F7C"/>
    <w:rsid w:val="00A36D9B"/>
    <w:rsid w:val="00A42195"/>
    <w:rsid w:val="00A43CD5"/>
    <w:rsid w:val="00A46A14"/>
    <w:rsid w:val="00A471E3"/>
    <w:rsid w:val="00A51A16"/>
    <w:rsid w:val="00A53136"/>
    <w:rsid w:val="00A57E51"/>
    <w:rsid w:val="00A6009A"/>
    <w:rsid w:val="00A6011C"/>
    <w:rsid w:val="00A619E2"/>
    <w:rsid w:val="00A62830"/>
    <w:rsid w:val="00A63962"/>
    <w:rsid w:val="00A65A13"/>
    <w:rsid w:val="00A7078B"/>
    <w:rsid w:val="00A778C1"/>
    <w:rsid w:val="00A81CB1"/>
    <w:rsid w:val="00A82B6F"/>
    <w:rsid w:val="00A8353D"/>
    <w:rsid w:val="00A85D1D"/>
    <w:rsid w:val="00A85D24"/>
    <w:rsid w:val="00A8770A"/>
    <w:rsid w:val="00A87C26"/>
    <w:rsid w:val="00A96623"/>
    <w:rsid w:val="00A96A1B"/>
    <w:rsid w:val="00AA3F45"/>
    <w:rsid w:val="00AA6C63"/>
    <w:rsid w:val="00AB032F"/>
    <w:rsid w:val="00AB03D9"/>
    <w:rsid w:val="00AB0EE1"/>
    <w:rsid w:val="00AB1FC2"/>
    <w:rsid w:val="00AB38FB"/>
    <w:rsid w:val="00AB54B8"/>
    <w:rsid w:val="00AB6010"/>
    <w:rsid w:val="00AB7A8A"/>
    <w:rsid w:val="00AC3F7B"/>
    <w:rsid w:val="00AD08DF"/>
    <w:rsid w:val="00AD3E3B"/>
    <w:rsid w:val="00AD4438"/>
    <w:rsid w:val="00AD6408"/>
    <w:rsid w:val="00AD77EB"/>
    <w:rsid w:val="00AD7B80"/>
    <w:rsid w:val="00AE04A6"/>
    <w:rsid w:val="00AE3284"/>
    <w:rsid w:val="00AE3B23"/>
    <w:rsid w:val="00AE46B0"/>
    <w:rsid w:val="00AE557E"/>
    <w:rsid w:val="00AE7427"/>
    <w:rsid w:val="00AE7C18"/>
    <w:rsid w:val="00AF0815"/>
    <w:rsid w:val="00B0444C"/>
    <w:rsid w:val="00B06194"/>
    <w:rsid w:val="00B06519"/>
    <w:rsid w:val="00B106DC"/>
    <w:rsid w:val="00B12BEC"/>
    <w:rsid w:val="00B132EA"/>
    <w:rsid w:val="00B169D5"/>
    <w:rsid w:val="00B17F3C"/>
    <w:rsid w:val="00B22ACB"/>
    <w:rsid w:val="00B23638"/>
    <w:rsid w:val="00B25489"/>
    <w:rsid w:val="00B265B1"/>
    <w:rsid w:val="00B26B48"/>
    <w:rsid w:val="00B277FF"/>
    <w:rsid w:val="00B3021C"/>
    <w:rsid w:val="00B33221"/>
    <w:rsid w:val="00B36CF8"/>
    <w:rsid w:val="00B376DA"/>
    <w:rsid w:val="00B37F0B"/>
    <w:rsid w:val="00B40279"/>
    <w:rsid w:val="00B40D30"/>
    <w:rsid w:val="00B40D92"/>
    <w:rsid w:val="00B43B2E"/>
    <w:rsid w:val="00B4486C"/>
    <w:rsid w:val="00B45DA1"/>
    <w:rsid w:val="00B4695B"/>
    <w:rsid w:val="00B46BC0"/>
    <w:rsid w:val="00B47D15"/>
    <w:rsid w:val="00B56889"/>
    <w:rsid w:val="00B62061"/>
    <w:rsid w:val="00B66BCE"/>
    <w:rsid w:val="00B67E5A"/>
    <w:rsid w:val="00B72D31"/>
    <w:rsid w:val="00B73617"/>
    <w:rsid w:val="00B74834"/>
    <w:rsid w:val="00B77749"/>
    <w:rsid w:val="00B81BD6"/>
    <w:rsid w:val="00B82933"/>
    <w:rsid w:val="00B82CE4"/>
    <w:rsid w:val="00B835F9"/>
    <w:rsid w:val="00B85176"/>
    <w:rsid w:val="00B90DAA"/>
    <w:rsid w:val="00B92355"/>
    <w:rsid w:val="00B925C0"/>
    <w:rsid w:val="00B936B0"/>
    <w:rsid w:val="00B9605F"/>
    <w:rsid w:val="00B96A01"/>
    <w:rsid w:val="00BA1BFD"/>
    <w:rsid w:val="00BA7C82"/>
    <w:rsid w:val="00BB6026"/>
    <w:rsid w:val="00BB7071"/>
    <w:rsid w:val="00BC1201"/>
    <w:rsid w:val="00BC372F"/>
    <w:rsid w:val="00BC5683"/>
    <w:rsid w:val="00BD080D"/>
    <w:rsid w:val="00BD2F20"/>
    <w:rsid w:val="00BD4DA4"/>
    <w:rsid w:val="00BD5036"/>
    <w:rsid w:val="00BE0475"/>
    <w:rsid w:val="00BE1E41"/>
    <w:rsid w:val="00BE6A7C"/>
    <w:rsid w:val="00BE7FB5"/>
    <w:rsid w:val="00BF1A4E"/>
    <w:rsid w:val="00BF1E66"/>
    <w:rsid w:val="00BF39B0"/>
    <w:rsid w:val="00BF557C"/>
    <w:rsid w:val="00BF7192"/>
    <w:rsid w:val="00C05ED6"/>
    <w:rsid w:val="00C07BC8"/>
    <w:rsid w:val="00C15BEE"/>
    <w:rsid w:val="00C16154"/>
    <w:rsid w:val="00C16D68"/>
    <w:rsid w:val="00C20ACB"/>
    <w:rsid w:val="00C25290"/>
    <w:rsid w:val="00C26F0A"/>
    <w:rsid w:val="00C30336"/>
    <w:rsid w:val="00C326F8"/>
    <w:rsid w:val="00C3313E"/>
    <w:rsid w:val="00C345CD"/>
    <w:rsid w:val="00C347E9"/>
    <w:rsid w:val="00C34B40"/>
    <w:rsid w:val="00C352A3"/>
    <w:rsid w:val="00C35856"/>
    <w:rsid w:val="00C41FEB"/>
    <w:rsid w:val="00C43AE6"/>
    <w:rsid w:val="00C441DD"/>
    <w:rsid w:val="00C447DB"/>
    <w:rsid w:val="00C450B1"/>
    <w:rsid w:val="00C47565"/>
    <w:rsid w:val="00C51270"/>
    <w:rsid w:val="00C526E9"/>
    <w:rsid w:val="00C529C8"/>
    <w:rsid w:val="00C53E8B"/>
    <w:rsid w:val="00C5535A"/>
    <w:rsid w:val="00C56C75"/>
    <w:rsid w:val="00C57E1A"/>
    <w:rsid w:val="00C6035E"/>
    <w:rsid w:val="00C61044"/>
    <w:rsid w:val="00C63655"/>
    <w:rsid w:val="00C64393"/>
    <w:rsid w:val="00C718B4"/>
    <w:rsid w:val="00C72520"/>
    <w:rsid w:val="00C73532"/>
    <w:rsid w:val="00C814BC"/>
    <w:rsid w:val="00C83E26"/>
    <w:rsid w:val="00C8509D"/>
    <w:rsid w:val="00C9287B"/>
    <w:rsid w:val="00C92C60"/>
    <w:rsid w:val="00C9458E"/>
    <w:rsid w:val="00C945E1"/>
    <w:rsid w:val="00CA1C8A"/>
    <w:rsid w:val="00CA24FD"/>
    <w:rsid w:val="00CA2B9C"/>
    <w:rsid w:val="00CA4E30"/>
    <w:rsid w:val="00CA5173"/>
    <w:rsid w:val="00CA7D03"/>
    <w:rsid w:val="00CB095C"/>
    <w:rsid w:val="00CB174B"/>
    <w:rsid w:val="00CB1F8A"/>
    <w:rsid w:val="00CB2807"/>
    <w:rsid w:val="00CB6A6A"/>
    <w:rsid w:val="00CB6C46"/>
    <w:rsid w:val="00CB76DD"/>
    <w:rsid w:val="00CC08BB"/>
    <w:rsid w:val="00CC27FC"/>
    <w:rsid w:val="00CC57FF"/>
    <w:rsid w:val="00CC726F"/>
    <w:rsid w:val="00CD282A"/>
    <w:rsid w:val="00CD4B2F"/>
    <w:rsid w:val="00CE2EED"/>
    <w:rsid w:val="00CE3198"/>
    <w:rsid w:val="00CE656B"/>
    <w:rsid w:val="00CE6C3D"/>
    <w:rsid w:val="00CF0891"/>
    <w:rsid w:val="00CF1A6F"/>
    <w:rsid w:val="00CF4064"/>
    <w:rsid w:val="00CF5D53"/>
    <w:rsid w:val="00CF78C8"/>
    <w:rsid w:val="00D00E5A"/>
    <w:rsid w:val="00D01CC9"/>
    <w:rsid w:val="00D04ECC"/>
    <w:rsid w:val="00D054FD"/>
    <w:rsid w:val="00D05C44"/>
    <w:rsid w:val="00D05D23"/>
    <w:rsid w:val="00D07932"/>
    <w:rsid w:val="00D11250"/>
    <w:rsid w:val="00D11CB1"/>
    <w:rsid w:val="00D13A7D"/>
    <w:rsid w:val="00D13EDF"/>
    <w:rsid w:val="00D14C8C"/>
    <w:rsid w:val="00D14CB9"/>
    <w:rsid w:val="00D14D6A"/>
    <w:rsid w:val="00D167D9"/>
    <w:rsid w:val="00D17739"/>
    <w:rsid w:val="00D210E5"/>
    <w:rsid w:val="00D211DF"/>
    <w:rsid w:val="00D21564"/>
    <w:rsid w:val="00D23EBB"/>
    <w:rsid w:val="00D2436A"/>
    <w:rsid w:val="00D27AE3"/>
    <w:rsid w:val="00D306B2"/>
    <w:rsid w:val="00D31988"/>
    <w:rsid w:val="00D3355F"/>
    <w:rsid w:val="00D34023"/>
    <w:rsid w:val="00D36075"/>
    <w:rsid w:val="00D40069"/>
    <w:rsid w:val="00D41593"/>
    <w:rsid w:val="00D447F0"/>
    <w:rsid w:val="00D45207"/>
    <w:rsid w:val="00D45767"/>
    <w:rsid w:val="00D47018"/>
    <w:rsid w:val="00D5065D"/>
    <w:rsid w:val="00D50D93"/>
    <w:rsid w:val="00D51505"/>
    <w:rsid w:val="00D51829"/>
    <w:rsid w:val="00D5318E"/>
    <w:rsid w:val="00D53CA0"/>
    <w:rsid w:val="00D53D64"/>
    <w:rsid w:val="00D5434F"/>
    <w:rsid w:val="00D6348A"/>
    <w:rsid w:val="00D63A36"/>
    <w:rsid w:val="00D65458"/>
    <w:rsid w:val="00D72377"/>
    <w:rsid w:val="00D742DD"/>
    <w:rsid w:val="00D74330"/>
    <w:rsid w:val="00D7470A"/>
    <w:rsid w:val="00D75F40"/>
    <w:rsid w:val="00D76806"/>
    <w:rsid w:val="00D8570B"/>
    <w:rsid w:val="00D86B41"/>
    <w:rsid w:val="00D87EE6"/>
    <w:rsid w:val="00D933F6"/>
    <w:rsid w:val="00D93424"/>
    <w:rsid w:val="00D94041"/>
    <w:rsid w:val="00D96574"/>
    <w:rsid w:val="00DA4494"/>
    <w:rsid w:val="00DA4B92"/>
    <w:rsid w:val="00DA54A5"/>
    <w:rsid w:val="00DB1CB4"/>
    <w:rsid w:val="00DB49FB"/>
    <w:rsid w:val="00DB53E9"/>
    <w:rsid w:val="00DB5C14"/>
    <w:rsid w:val="00DB6A88"/>
    <w:rsid w:val="00DC2C77"/>
    <w:rsid w:val="00DC3E7A"/>
    <w:rsid w:val="00DC63A8"/>
    <w:rsid w:val="00DC6DB6"/>
    <w:rsid w:val="00DC7A0D"/>
    <w:rsid w:val="00DD19FD"/>
    <w:rsid w:val="00DD2DD0"/>
    <w:rsid w:val="00DD4C88"/>
    <w:rsid w:val="00DD6A78"/>
    <w:rsid w:val="00DE1454"/>
    <w:rsid w:val="00DE1F1B"/>
    <w:rsid w:val="00DE3979"/>
    <w:rsid w:val="00DE5135"/>
    <w:rsid w:val="00DE517C"/>
    <w:rsid w:val="00DE5920"/>
    <w:rsid w:val="00DE65E0"/>
    <w:rsid w:val="00DE6C3D"/>
    <w:rsid w:val="00DF029E"/>
    <w:rsid w:val="00DF1357"/>
    <w:rsid w:val="00DF180A"/>
    <w:rsid w:val="00DF1AA1"/>
    <w:rsid w:val="00DF1F5D"/>
    <w:rsid w:val="00DF401E"/>
    <w:rsid w:val="00E01B4C"/>
    <w:rsid w:val="00E027B0"/>
    <w:rsid w:val="00E031EB"/>
    <w:rsid w:val="00E108B8"/>
    <w:rsid w:val="00E120F6"/>
    <w:rsid w:val="00E12D60"/>
    <w:rsid w:val="00E15939"/>
    <w:rsid w:val="00E17B3B"/>
    <w:rsid w:val="00E17F71"/>
    <w:rsid w:val="00E213CF"/>
    <w:rsid w:val="00E215D9"/>
    <w:rsid w:val="00E216C9"/>
    <w:rsid w:val="00E23F83"/>
    <w:rsid w:val="00E250E2"/>
    <w:rsid w:val="00E26406"/>
    <w:rsid w:val="00E279B3"/>
    <w:rsid w:val="00E353D0"/>
    <w:rsid w:val="00E356A4"/>
    <w:rsid w:val="00E37CD6"/>
    <w:rsid w:val="00E4175D"/>
    <w:rsid w:val="00E41A1B"/>
    <w:rsid w:val="00E4352D"/>
    <w:rsid w:val="00E43D3F"/>
    <w:rsid w:val="00E47665"/>
    <w:rsid w:val="00E478DB"/>
    <w:rsid w:val="00E51314"/>
    <w:rsid w:val="00E51D8C"/>
    <w:rsid w:val="00E564E1"/>
    <w:rsid w:val="00E56690"/>
    <w:rsid w:val="00E57AD1"/>
    <w:rsid w:val="00E6030E"/>
    <w:rsid w:val="00E6069E"/>
    <w:rsid w:val="00E6079A"/>
    <w:rsid w:val="00E60853"/>
    <w:rsid w:val="00E70E33"/>
    <w:rsid w:val="00E713BD"/>
    <w:rsid w:val="00E73C90"/>
    <w:rsid w:val="00E7422C"/>
    <w:rsid w:val="00E743FD"/>
    <w:rsid w:val="00E76C40"/>
    <w:rsid w:val="00E76DD8"/>
    <w:rsid w:val="00E8049A"/>
    <w:rsid w:val="00E841A7"/>
    <w:rsid w:val="00E85D93"/>
    <w:rsid w:val="00E91678"/>
    <w:rsid w:val="00E92C19"/>
    <w:rsid w:val="00E9327B"/>
    <w:rsid w:val="00E9370C"/>
    <w:rsid w:val="00E9390B"/>
    <w:rsid w:val="00E94EA5"/>
    <w:rsid w:val="00E94F26"/>
    <w:rsid w:val="00E97D66"/>
    <w:rsid w:val="00EA0CF1"/>
    <w:rsid w:val="00EA156B"/>
    <w:rsid w:val="00EA2F2C"/>
    <w:rsid w:val="00EA30B1"/>
    <w:rsid w:val="00EA51AB"/>
    <w:rsid w:val="00EA57A7"/>
    <w:rsid w:val="00EB2E2A"/>
    <w:rsid w:val="00EB35F0"/>
    <w:rsid w:val="00EB5832"/>
    <w:rsid w:val="00EB6CE2"/>
    <w:rsid w:val="00EC2A05"/>
    <w:rsid w:val="00EC4311"/>
    <w:rsid w:val="00EC5076"/>
    <w:rsid w:val="00EC5850"/>
    <w:rsid w:val="00EC5A32"/>
    <w:rsid w:val="00ED02FB"/>
    <w:rsid w:val="00ED4ED5"/>
    <w:rsid w:val="00ED7657"/>
    <w:rsid w:val="00EE1F2E"/>
    <w:rsid w:val="00EE6284"/>
    <w:rsid w:val="00EE687C"/>
    <w:rsid w:val="00EF2DF3"/>
    <w:rsid w:val="00EF2F99"/>
    <w:rsid w:val="00EF355D"/>
    <w:rsid w:val="00EF3F44"/>
    <w:rsid w:val="00EF4723"/>
    <w:rsid w:val="00EF5C01"/>
    <w:rsid w:val="00EF695C"/>
    <w:rsid w:val="00F000B6"/>
    <w:rsid w:val="00F00DA1"/>
    <w:rsid w:val="00F01C41"/>
    <w:rsid w:val="00F05767"/>
    <w:rsid w:val="00F06839"/>
    <w:rsid w:val="00F16D7E"/>
    <w:rsid w:val="00F21694"/>
    <w:rsid w:val="00F2174F"/>
    <w:rsid w:val="00F22BB4"/>
    <w:rsid w:val="00F22D98"/>
    <w:rsid w:val="00F24C25"/>
    <w:rsid w:val="00F27239"/>
    <w:rsid w:val="00F30FDB"/>
    <w:rsid w:val="00F310E4"/>
    <w:rsid w:val="00F31487"/>
    <w:rsid w:val="00F32C9F"/>
    <w:rsid w:val="00F32FB4"/>
    <w:rsid w:val="00F34106"/>
    <w:rsid w:val="00F41F1A"/>
    <w:rsid w:val="00F42C9C"/>
    <w:rsid w:val="00F44646"/>
    <w:rsid w:val="00F45121"/>
    <w:rsid w:val="00F4547C"/>
    <w:rsid w:val="00F477CA"/>
    <w:rsid w:val="00F52AB6"/>
    <w:rsid w:val="00F5312B"/>
    <w:rsid w:val="00F551E2"/>
    <w:rsid w:val="00F5680E"/>
    <w:rsid w:val="00F5743B"/>
    <w:rsid w:val="00F5787C"/>
    <w:rsid w:val="00F61365"/>
    <w:rsid w:val="00F61BBC"/>
    <w:rsid w:val="00F62750"/>
    <w:rsid w:val="00F7003A"/>
    <w:rsid w:val="00F75738"/>
    <w:rsid w:val="00F76F9A"/>
    <w:rsid w:val="00F7754A"/>
    <w:rsid w:val="00F812A8"/>
    <w:rsid w:val="00F8205C"/>
    <w:rsid w:val="00F82A6B"/>
    <w:rsid w:val="00F8622F"/>
    <w:rsid w:val="00F87832"/>
    <w:rsid w:val="00F90194"/>
    <w:rsid w:val="00F90252"/>
    <w:rsid w:val="00F91479"/>
    <w:rsid w:val="00F92F16"/>
    <w:rsid w:val="00F93E44"/>
    <w:rsid w:val="00F95DE3"/>
    <w:rsid w:val="00FA105F"/>
    <w:rsid w:val="00FA6B79"/>
    <w:rsid w:val="00FA7B34"/>
    <w:rsid w:val="00FB0A46"/>
    <w:rsid w:val="00FB40C1"/>
    <w:rsid w:val="00FB41CA"/>
    <w:rsid w:val="00FB61E2"/>
    <w:rsid w:val="00FB7D27"/>
    <w:rsid w:val="00FC01C4"/>
    <w:rsid w:val="00FC24E3"/>
    <w:rsid w:val="00FC48CD"/>
    <w:rsid w:val="00FC5B05"/>
    <w:rsid w:val="00FC6C12"/>
    <w:rsid w:val="00FC6CB6"/>
    <w:rsid w:val="00FD1C8B"/>
    <w:rsid w:val="00FD35F3"/>
    <w:rsid w:val="00FD3C00"/>
    <w:rsid w:val="00FD49D8"/>
    <w:rsid w:val="00FD4B17"/>
    <w:rsid w:val="00FE08A2"/>
    <w:rsid w:val="00FE1ED1"/>
    <w:rsid w:val="00FE35E7"/>
    <w:rsid w:val="00FE68E7"/>
    <w:rsid w:val="00FF3C00"/>
    <w:rsid w:val="00FF46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C29F"/>
  <w15:docId w15:val="{B47BB281-9A27-4058-A5BD-302B7A29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F0"/>
    <w:pPr>
      <w:spacing w:after="200" w:line="276" w:lineRule="auto"/>
    </w:pPr>
    <w:rPr>
      <w:sz w:val="22"/>
      <w:szCs w:val="22"/>
      <w:lang w:eastAsia="en-US"/>
    </w:rPr>
  </w:style>
  <w:style w:type="paragraph" w:styleId="Titre3">
    <w:name w:val="heading 3"/>
    <w:basedOn w:val="Normal"/>
    <w:next w:val="Normal"/>
    <w:link w:val="Titre3Car"/>
    <w:autoRedefine/>
    <w:uiPriority w:val="9"/>
    <w:unhideWhenUsed/>
    <w:qFormat/>
    <w:rsid w:val="00D21564"/>
    <w:pPr>
      <w:pBdr>
        <w:top w:val="single" w:sz="4" w:space="1" w:color="auto"/>
        <w:left w:val="single" w:sz="4" w:space="4" w:color="auto"/>
        <w:bottom w:val="single" w:sz="4" w:space="1" w:color="auto"/>
        <w:right w:val="single" w:sz="4" w:space="4" w:color="auto"/>
      </w:pBdr>
      <w:spacing w:after="0" w:line="240" w:lineRule="auto"/>
      <w:jc w:val="both"/>
      <w:outlineLvl w:val="2"/>
    </w:pPr>
    <w:rPr>
      <w:rFonts w:ascii="Arial" w:hAnsi="Arial" w:cs="Arial"/>
      <w:b/>
      <w:i/>
      <w:color w:val="FF0000"/>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837"/>
    <w:pPr>
      <w:tabs>
        <w:tab w:val="center" w:pos="4536"/>
        <w:tab w:val="right" w:pos="9072"/>
      </w:tabs>
      <w:spacing w:after="0" w:line="240" w:lineRule="auto"/>
    </w:pPr>
  </w:style>
  <w:style w:type="character" w:customStyle="1" w:styleId="En-tteCar">
    <w:name w:val="En-tête Car"/>
    <w:basedOn w:val="Policepardfaut"/>
    <w:link w:val="En-tte"/>
    <w:uiPriority w:val="99"/>
    <w:rsid w:val="00340837"/>
  </w:style>
  <w:style w:type="paragraph" w:styleId="Pieddepage">
    <w:name w:val="footer"/>
    <w:basedOn w:val="Normal"/>
    <w:link w:val="PieddepageCar"/>
    <w:unhideWhenUsed/>
    <w:rsid w:val="00340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837"/>
  </w:style>
  <w:style w:type="paragraph" w:styleId="Paragraphedeliste">
    <w:name w:val="List Paragraph"/>
    <w:basedOn w:val="Normal"/>
    <w:uiPriority w:val="34"/>
    <w:qFormat/>
    <w:rsid w:val="00A619E2"/>
    <w:pPr>
      <w:ind w:left="720"/>
      <w:contextualSpacing/>
    </w:pPr>
  </w:style>
  <w:style w:type="paragraph" w:customStyle="1" w:styleId="para-artnum11">
    <w:name w:val="para-artnum11"/>
    <w:basedOn w:val="Normal"/>
    <w:rsid w:val="000C3DAA"/>
    <w:pPr>
      <w:spacing w:before="100" w:after="80" w:line="260" w:lineRule="atLeast"/>
    </w:pPr>
    <w:rPr>
      <w:rFonts w:ascii="Times New Roman" w:eastAsia="Times New Roman" w:hAnsi="Times New Roman"/>
      <w:sz w:val="24"/>
      <w:szCs w:val="24"/>
      <w:lang w:eastAsia="fr-BE"/>
    </w:rPr>
  </w:style>
  <w:style w:type="character" w:styleId="Lienhypertexte">
    <w:name w:val="Hyperlink"/>
    <w:basedOn w:val="Policepardfaut"/>
    <w:uiPriority w:val="99"/>
    <w:unhideWhenUsed/>
    <w:rsid w:val="009736A8"/>
    <w:rPr>
      <w:strike w:val="0"/>
      <w:dstrike w:val="0"/>
      <w:color w:val="023399"/>
      <w:u w:val="none"/>
      <w:effect w:val="none"/>
    </w:rPr>
  </w:style>
  <w:style w:type="paragraph" w:customStyle="1" w:styleId="art-num1">
    <w:name w:val="art-num1"/>
    <w:basedOn w:val="Normal"/>
    <w:rsid w:val="009736A8"/>
    <w:pPr>
      <w:spacing w:before="100" w:after="80" w:line="260" w:lineRule="atLeast"/>
    </w:pPr>
    <w:rPr>
      <w:rFonts w:ascii="Times New Roman" w:eastAsia="Times New Roman" w:hAnsi="Times New Roman"/>
      <w:b/>
      <w:bCs/>
      <w:sz w:val="24"/>
      <w:szCs w:val="24"/>
      <w:lang w:eastAsia="fr-BE"/>
    </w:rPr>
  </w:style>
  <w:style w:type="character" w:styleId="Marquedecommentaire">
    <w:name w:val="annotation reference"/>
    <w:basedOn w:val="Policepardfaut"/>
    <w:uiPriority w:val="99"/>
    <w:semiHidden/>
    <w:unhideWhenUsed/>
    <w:rsid w:val="00210B0E"/>
    <w:rPr>
      <w:sz w:val="16"/>
      <w:szCs w:val="16"/>
    </w:rPr>
  </w:style>
  <w:style w:type="paragraph" w:styleId="Commentaire">
    <w:name w:val="annotation text"/>
    <w:basedOn w:val="Normal"/>
    <w:link w:val="CommentaireCar"/>
    <w:uiPriority w:val="99"/>
    <w:semiHidden/>
    <w:unhideWhenUsed/>
    <w:rsid w:val="00210B0E"/>
    <w:pPr>
      <w:spacing w:line="240" w:lineRule="auto"/>
    </w:pPr>
    <w:rPr>
      <w:sz w:val="20"/>
      <w:szCs w:val="20"/>
    </w:rPr>
  </w:style>
  <w:style w:type="character" w:customStyle="1" w:styleId="CommentaireCar">
    <w:name w:val="Commentaire Car"/>
    <w:basedOn w:val="Policepardfaut"/>
    <w:link w:val="Commentaire"/>
    <w:uiPriority w:val="99"/>
    <w:semiHidden/>
    <w:rsid w:val="00210B0E"/>
    <w:rPr>
      <w:lang w:eastAsia="en-US"/>
    </w:rPr>
  </w:style>
  <w:style w:type="paragraph" w:styleId="Objetducommentaire">
    <w:name w:val="annotation subject"/>
    <w:basedOn w:val="Commentaire"/>
    <w:next w:val="Commentaire"/>
    <w:link w:val="ObjetducommentaireCar"/>
    <w:uiPriority w:val="99"/>
    <w:semiHidden/>
    <w:unhideWhenUsed/>
    <w:rsid w:val="00210B0E"/>
    <w:rPr>
      <w:b/>
      <w:bCs/>
    </w:rPr>
  </w:style>
  <w:style w:type="character" w:customStyle="1" w:styleId="ObjetducommentaireCar">
    <w:name w:val="Objet du commentaire Car"/>
    <w:basedOn w:val="CommentaireCar"/>
    <w:link w:val="Objetducommentaire"/>
    <w:uiPriority w:val="99"/>
    <w:semiHidden/>
    <w:rsid w:val="00210B0E"/>
    <w:rPr>
      <w:b/>
      <w:bCs/>
      <w:lang w:eastAsia="en-US"/>
    </w:rPr>
  </w:style>
  <w:style w:type="paragraph" w:styleId="Rvision">
    <w:name w:val="Revision"/>
    <w:hidden/>
    <w:uiPriority w:val="99"/>
    <w:semiHidden/>
    <w:rsid w:val="00210B0E"/>
    <w:rPr>
      <w:sz w:val="22"/>
      <w:szCs w:val="22"/>
      <w:lang w:eastAsia="en-US"/>
    </w:rPr>
  </w:style>
  <w:style w:type="paragraph" w:styleId="Textedebulles">
    <w:name w:val="Balloon Text"/>
    <w:basedOn w:val="Normal"/>
    <w:link w:val="TextedebullesCar"/>
    <w:uiPriority w:val="99"/>
    <w:semiHidden/>
    <w:unhideWhenUsed/>
    <w:rsid w:val="00210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B0E"/>
    <w:rPr>
      <w:rFonts w:ascii="Tahoma" w:hAnsi="Tahoma" w:cs="Tahoma"/>
      <w:sz w:val="16"/>
      <w:szCs w:val="16"/>
      <w:lang w:eastAsia="en-US"/>
    </w:rPr>
  </w:style>
  <w:style w:type="paragraph" w:styleId="Notedebasdepage">
    <w:name w:val="footnote text"/>
    <w:basedOn w:val="Normal"/>
    <w:link w:val="NotedebasdepageCar"/>
    <w:uiPriority w:val="99"/>
    <w:qFormat/>
    <w:rsid w:val="00C25290"/>
    <w:pPr>
      <w:tabs>
        <w:tab w:val="left" w:pos="5328"/>
      </w:tabs>
      <w:overflowPunct w:val="0"/>
      <w:autoSpaceDE w:val="0"/>
      <w:autoSpaceDN w:val="0"/>
      <w:adjustRightInd w:val="0"/>
      <w:spacing w:after="0" w:line="240" w:lineRule="exact"/>
      <w:ind w:left="2041" w:right="567" w:hanging="964"/>
      <w:textAlignment w:val="baseline"/>
    </w:pPr>
    <w:rPr>
      <w:rFonts w:ascii="Times New Roman" w:eastAsia="Times New Roman" w:hAnsi="Times New Roman"/>
      <w:sz w:val="20"/>
      <w:szCs w:val="20"/>
      <w:lang w:val="fr-FR" w:eastAsia="fr-BE"/>
    </w:rPr>
  </w:style>
  <w:style w:type="character" w:customStyle="1" w:styleId="NotedebasdepageCar">
    <w:name w:val="Note de bas de page Car"/>
    <w:basedOn w:val="Policepardfaut"/>
    <w:link w:val="Notedebasdepage"/>
    <w:uiPriority w:val="99"/>
    <w:rsid w:val="00C25290"/>
    <w:rPr>
      <w:rFonts w:ascii="Times New Roman" w:eastAsia="Times New Roman" w:hAnsi="Times New Roman"/>
      <w:lang w:val="fr-FR"/>
    </w:rPr>
  </w:style>
  <w:style w:type="character" w:styleId="Appelnotedebasdep">
    <w:name w:val="footnote reference"/>
    <w:basedOn w:val="Policepardfaut"/>
    <w:rsid w:val="00C25290"/>
    <w:rPr>
      <w:vertAlign w:val="superscript"/>
    </w:rPr>
  </w:style>
  <w:style w:type="paragraph" w:styleId="Corpsdetexte">
    <w:name w:val="Body Text"/>
    <w:basedOn w:val="Normal"/>
    <w:link w:val="CorpsdetexteCar"/>
    <w:unhideWhenUsed/>
    <w:rsid w:val="00A82B6F"/>
    <w:pPr>
      <w:suppressAutoHyphens/>
      <w:spacing w:after="0" w:line="240" w:lineRule="auto"/>
      <w:jc w:val="both"/>
    </w:pPr>
    <w:rPr>
      <w:rFonts w:ascii="Arial" w:eastAsia="Times New Roman" w:hAnsi="Arial"/>
      <w:sz w:val="24"/>
      <w:szCs w:val="20"/>
      <w:lang w:val="fr-FR" w:eastAsia="ar-SA"/>
    </w:rPr>
  </w:style>
  <w:style w:type="character" w:customStyle="1" w:styleId="CorpsdetexteCar">
    <w:name w:val="Corps de texte Car"/>
    <w:basedOn w:val="Policepardfaut"/>
    <w:link w:val="Corpsdetexte"/>
    <w:rsid w:val="00A82B6F"/>
    <w:rPr>
      <w:rFonts w:ascii="Arial" w:eastAsia="Times New Roman" w:hAnsi="Arial"/>
      <w:sz w:val="24"/>
      <w:lang w:val="fr-FR" w:eastAsia="ar-SA"/>
    </w:rPr>
  </w:style>
  <w:style w:type="paragraph" w:customStyle="1" w:styleId="Style1">
    <w:name w:val="Style1"/>
    <w:basedOn w:val="Normal"/>
    <w:rsid w:val="007E48F0"/>
    <w:pPr>
      <w:spacing w:before="120" w:after="120" w:line="240" w:lineRule="auto"/>
      <w:jc w:val="both"/>
    </w:pPr>
    <w:rPr>
      <w:rFonts w:ascii="Times New Roman" w:eastAsia="Times New Roman" w:hAnsi="Times New Roman"/>
      <w:sz w:val="24"/>
      <w:szCs w:val="24"/>
      <w:lang w:val="fr-FR" w:eastAsia="fr-BE"/>
    </w:rPr>
  </w:style>
  <w:style w:type="paragraph" w:styleId="Titre">
    <w:name w:val="Title"/>
    <w:basedOn w:val="Normal"/>
    <w:link w:val="TitreCar"/>
    <w:qFormat/>
    <w:rsid w:val="007165D3"/>
    <w:pPr>
      <w:spacing w:after="0" w:line="240" w:lineRule="auto"/>
      <w:jc w:val="both"/>
    </w:pPr>
    <w:rPr>
      <w:rFonts w:ascii="Times New Roman" w:eastAsia="Times New Roman" w:hAnsi="Times New Roman"/>
      <w:b/>
      <w:caps/>
      <w:sz w:val="24"/>
      <w:szCs w:val="20"/>
      <w:u w:val="single"/>
      <w:lang w:val="fr-FR" w:eastAsia="fr-BE"/>
    </w:rPr>
  </w:style>
  <w:style w:type="character" w:customStyle="1" w:styleId="TitreCar">
    <w:name w:val="Titre Car"/>
    <w:basedOn w:val="Policepardfaut"/>
    <w:link w:val="Titre"/>
    <w:rsid w:val="007165D3"/>
    <w:rPr>
      <w:rFonts w:ascii="Times New Roman" w:eastAsia="Times New Roman" w:hAnsi="Times New Roman"/>
      <w:b/>
      <w:caps/>
      <w:sz w:val="24"/>
      <w:u w:val="single"/>
      <w:lang w:val="fr-FR"/>
    </w:rPr>
  </w:style>
  <w:style w:type="paragraph" w:customStyle="1" w:styleId="Edition">
    <w:name w:val="Edition"/>
    <w:basedOn w:val="Normal"/>
    <w:rsid w:val="007165D3"/>
    <w:pPr>
      <w:pBdr>
        <w:top w:val="single" w:sz="4" w:space="6" w:color="auto"/>
        <w:left w:val="single" w:sz="4" w:space="6" w:color="auto"/>
        <w:bottom w:val="single" w:sz="4" w:space="6" w:color="auto"/>
        <w:right w:val="single" w:sz="4" w:space="6" w:color="auto"/>
      </w:pBdr>
      <w:spacing w:after="240" w:line="240" w:lineRule="auto"/>
      <w:ind w:left="5669"/>
      <w:jc w:val="center"/>
    </w:pPr>
    <w:rPr>
      <w:rFonts w:ascii="Arial" w:eastAsia="Times New Roman" w:hAnsi="Arial"/>
      <w:szCs w:val="20"/>
      <w:lang w:val="fr-FR" w:eastAsia="fr-BE"/>
    </w:rPr>
  </w:style>
  <w:style w:type="paragraph" w:customStyle="1" w:styleId="Normale">
    <w:name w:val="Normal(e)"/>
    <w:basedOn w:val="Normal"/>
    <w:uiPriority w:val="99"/>
    <w:rsid w:val="007165D3"/>
    <w:pPr>
      <w:widowControl w:val="0"/>
      <w:autoSpaceDE w:val="0"/>
      <w:autoSpaceDN w:val="0"/>
      <w:adjustRightInd w:val="0"/>
      <w:spacing w:after="0" w:line="240" w:lineRule="auto"/>
      <w:textAlignment w:val="center"/>
    </w:pPr>
    <w:rPr>
      <w:rFonts w:ascii="Helvetica" w:eastAsia="Times New Roman" w:hAnsi="Helvetica"/>
      <w:color w:val="000000"/>
      <w:sz w:val="24"/>
      <w:szCs w:val="20"/>
      <w:lang w:val="fr-FR" w:eastAsia="fr-BE"/>
    </w:rPr>
  </w:style>
  <w:style w:type="character" w:customStyle="1" w:styleId="Normale1">
    <w:name w:val="Normal(e)1"/>
    <w:rsid w:val="007165D3"/>
    <w:rPr>
      <w:rFonts w:ascii="Helvetica" w:hAnsi="Helvetica" w:cs="Geneva"/>
      <w:color w:val="000000"/>
      <w:spacing w:val="0"/>
      <w:w w:val="100"/>
      <w:position w:val="0"/>
      <w:sz w:val="24"/>
      <w:szCs w:val="24"/>
      <w:u w:val="none"/>
      <w:vertAlign w:val="baseline"/>
    </w:rPr>
  </w:style>
  <w:style w:type="character" w:styleId="Numrodepage">
    <w:name w:val="page number"/>
    <w:basedOn w:val="Policepardfaut"/>
    <w:rsid w:val="005F72A2"/>
  </w:style>
  <w:style w:type="paragraph" w:styleId="NormalWeb">
    <w:name w:val="Normal (Web)"/>
    <w:basedOn w:val="Normal"/>
    <w:uiPriority w:val="99"/>
    <w:semiHidden/>
    <w:unhideWhenUsed/>
    <w:rsid w:val="00513CEC"/>
    <w:pPr>
      <w:spacing w:before="100" w:beforeAutospacing="1" w:after="100" w:afterAutospacing="1" w:line="240" w:lineRule="auto"/>
    </w:pPr>
    <w:rPr>
      <w:rFonts w:ascii="Times New Roman" w:eastAsiaTheme="minorHAnsi" w:hAnsi="Times New Roman"/>
      <w:sz w:val="24"/>
      <w:szCs w:val="24"/>
      <w:lang w:eastAsia="fr-BE"/>
    </w:rPr>
  </w:style>
  <w:style w:type="character" w:styleId="Accentuation">
    <w:name w:val="Emphasis"/>
    <w:basedOn w:val="Policepardfaut"/>
    <w:uiPriority w:val="20"/>
    <w:qFormat/>
    <w:rsid w:val="00513CEC"/>
    <w:rPr>
      <w:i/>
      <w:iCs/>
    </w:rPr>
  </w:style>
  <w:style w:type="paragraph" w:customStyle="1" w:styleId="Normal-3">
    <w:name w:val="Normal-3"/>
    <w:basedOn w:val="Normal"/>
    <w:link w:val="Normal-3Car"/>
    <w:rsid w:val="00B936B0"/>
    <w:pPr>
      <w:suppressAutoHyphens/>
      <w:spacing w:after="0" w:line="240" w:lineRule="auto"/>
    </w:pPr>
    <w:rPr>
      <w:rFonts w:ascii="Arial" w:eastAsia="Times New Roman" w:hAnsi="Arial"/>
      <w:szCs w:val="24"/>
      <w:lang w:eastAsia="fr-BE"/>
    </w:rPr>
  </w:style>
  <w:style w:type="character" w:customStyle="1" w:styleId="Normal-3Car">
    <w:name w:val="Normal-3 Car"/>
    <w:basedOn w:val="Policepardfaut"/>
    <w:link w:val="Normal-3"/>
    <w:rsid w:val="00B936B0"/>
    <w:rPr>
      <w:rFonts w:ascii="Arial" w:eastAsia="Times New Roman" w:hAnsi="Arial"/>
      <w:sz w:val="22"/>
      <w:szCs w:val="24"/>
    </w:rPr>
  </w:style>
  <w:style w:type="paragraph" w:customStyle="1" w:styleId="Normal-5">
    <w:name w:val="Normal-5"/>
    <w:basedOn w:val="Normal"/>
    <w:rsid w:val="00B936B0"/>
    <w:pPr>
      <w:suppressAutoHyphens/>
      <w:spacing w:after="0" w:line="240" w:lineRule="auto"/>
      <w:ind w:left="851"/>
    </w:pPr>
    <w:rPr>
      <w:rFonts w:ascii="Arial" w:eastAsia="Times New Roman" w:hAnsi="Arial"/>
      <w:szCs w:val="20"/>
      <w:lang w:eastAsia="fr-BE"/>
    </w:rPr>
  </w:style>
  <w:style w:type="character" w:customStyle="1" w:styleId="apple-converted-space">
    <w:name w:val="apple-converted-space"/>
    <w:basedOn w:val="Policepardfaut"/>
    <w:rsid w:val="00D63A36"/>
  </w:style>
  <w:style w:type="paragraph" w:customStyle="1" w:styleId="retrait">
    <w:name w:val="retrait"/>
    <w:basedOn w:val="Normal"/>
    <w:link w:val="retraitCar"/>
    <w:autoRedefine/>
    <w:qFormat/>
    <w:rsid w:val="002E269E"/>
    <w:pPr>
      <w:spacing w:beforeLines="60" w:afterLines="60" w:line="240" w:lineRule="auto"/>
      <w:jc w:val="both"/>
    </w:pPr>
    <w:rPr>
      <w:rFonts w:ascii="Arial" w:hAnsi="Arial" w:cs="Arial"/>
      <w:b/>
      <w:color w:val="FF0000"/>
      <w:sz w:val="20"/>
      <w:szCs w:val="20"/>
      <w:u w:val="single"/>
    </w:rPr>
  </w:style>
  <w:style w:type="character" w:customStyle="1" w:styleId="retraitCar">
    <w:name w:val="retrait Car"/>
    <w:basedOn w:val="Policepardfaut"/>
    <w:link w:val="retrait"/>
    <w:rsid w:val="002E269E"/>
    <w:rPr>
      <w:rFonts w:ascii="Arial" w:hAnsi="Arial" w:cs="Arial"/>
      <w:b/>
      <w:color w:val="FF0000"/>
      <w:u w:val="single"/>
      <w:lang w:eastAsia="en-US"/>
    </w:rPr>
  </w:style>
  <w:style w:type="character" w:customStyle="1" w:styleId="Titre3Car">
    <w:name w:val="Titre 3 Car"/>
    <w:basedOn w:val="Policepardfaut"/>
    <w:link w:val="Titre3"/>
    <w:uiPriority w:val="9"/>
    <w:rsid w:val="00D21564"/>
    <w:rPr>
      <w:rFonts w:ascii="Arial" w:hAnsi="Arial" w:cs="Arial"/>
      <w:b/>
      <w:i/>
      <w:color w:val="FF0000"/>
      <w:lang w:val="fr-FR"/>
    </w:rPr>
  </w:style>
  <w:style w:type="paragraph" w:styleId="Listepuces">
    <w:name w:val="List Bullet"/>
    <w:basedOn w:val="Normal"/>
    <w:autoRedefine/>
    <w:uiPriority w:val="99"/>
    <w:unhideWhenUsed/>
    <w:rsid w:val="00FA6B79"/>
    <w:pPr>
      <w:numPr>
        <w:numId w:val="16"/>
      </w:numPr>
      <w:pBdr>
        <w:top w:val="single" w:sz="4" w:space="1" w:color="auto"/>
        <w:left w:val="single" w:sz="4" w:space="4" w:color="auto"/>
        <w:bottom w:val="single" w:sz="4" w:space="1" w:color="auto"/>
        <w:right w:val="single" w:sz="4" w:space="4" w:color="auto"/>
      </w:pBdr>
      <w:tabs>
        <w:tab w:val="clear" w:pos="360"/>
        <w:tab w:val="left" w:pos="426"/>
      </w:tabs>
      <w:spacing w:after="0" w:line="240" w:lineRule="auto"/>
      <w:ind w:left="714" w:hanging="357"/>
      <w:jc w:val="both"/>
    </w:pPr>
    <w:rPr>
      <w:rFonts w:eastAsia="Times New Roman"/>
      <w:szCs w:val="24"/>
      <w:lang w:val="fr-FR" w:eastAsia="fr-BE"/>
    </w:rPr>
  </w:style>
  <w:style w:type="table" w:styleId="Grilledutableau">
    <w:name w:val="Table Grid"/>
    <w:basedOn w:val="TableauNormal"/>
    <w:uiPriority w:val="59"/>
    <w:rsid w:val="00D6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4FC"/>
    <w:pPr>
      <w:autoSpaceDE w:val="0"/>
      <w:autoSpaceDN w:val="0"/>
      <w:adjustRightInd w:val="0"/>
    </w:pPr>
    <w:rPr>
      <w:rFonts w:cs="Calibri"/>
      <w:color w:val="000000"/>
      <w:sz w:val="24"/>
      <w:szCs w:val="24"/>
    </w:rPr>
  </w:style>
  <w:style w:type="paragraph" w:customStyle="1" w:styleId="para-artnum1">
    <w:name w:val="para-artnum1"/>
    <w:basedOn w:val="Normal"/>
    <w:rsid w:val="00AD77EB"/>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para">
    <w:name w:val="para"/>
    <w:basedOn w:val="Normal"/>
    <w:rsid w:val="00AD77EB"/>
    <w:pPr>
      <w:spacing w:before="100" w:beforeAutospacing="1" w:after="100" w:afterAutospacing="1" w:line="240" w:lineRule="auto"/>
    </w:pPr>
    <w:rPr>
      <w:rFonts w:ascii="Times New Roman" w:eastAsia="Times New Roman" w:hAnsi="Times New Roman"/>
      <w:sz w:val="24"/>
      <w:szCs w:val="24"/>
      <w:lang w:eastAsia="fr-BE"/>
    </w:rPr>
  </w:style>
  <w:style w:type="character" w:styleId="Mentionnonrsolue">
    <w:name w:val="Unresolved Mention"/>
    <w:basedOn w:val="Policepardfaut"/>
    <w:uiPriority w:val="99"/>
    <w:semiHidden/>
    <w:unhideWhenUsed/>
    <w:rsid w:val="00A2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429">
      <w:bodyDiv w:val="1"/>
      <w:marLeft w:val="0"/>
      <w:marRight w:val="0"/>
      <w:marTop w:val="0"/>
      <w:marBottom w:val="0"/>
      <w:divBdr>
        <w:top w:val="none" w:sz="0" w:space="0" w:color="auto"/>
        <w:left w:val="none" w:sz="0" w:space="0" w:color="auto"/>
        <w:bottom w:val="none" w:sz="0" w:space="0" w:color="auto"/>
        <w:right w:val="none" w:sz="0" w:space="0" w:color="auto"/>
      </w:divBdr>
    </w:div>
    <w:div w:id="288366661">
      <w:bodyDiv w:val="1"/>
      <w:marLeft w:val="0"/>
      <w:marRight w:val="0"/>
      <w:marTop w:val="0"/>
      <w:marBottom w:val="0"/>
      <w:divBdr>
        <w:top w:val="none" w:sz="0" w:space="0" w:color="auto"/>
        <w:left w:val="none" w:sz="0" w:space="0" w:color="auto"/>
        <w:bottom w:val="none" w:sz="0" w:space="0" w:color="auto"/>
        <w:right w:val="none" w:sz="0" w:space="0" w:color="auto"/>
      </w:divBdr>
    </w:div>
    <w:div w:id="726412371">
      <w:bodyDiv w:val="1"/>
      <w:marLeft w:val="0"/>
      <w:marRight w:val="0"/>
      <w:marTop w:val="0"/>
      <w:marBottom w:val="0"/>
      <w:divBdr>
        <w:top w:val="none" w:sz="0" w:space="0" w:color="auto"/>
        <w:left w:val="none" w:sz="0" w:space="0" w:color="auto"/>
        <w:bottom w:val="none" w:sz="0" w:space="0" w:color="auto"/>
        <w:right w:val="none" w:sz="0" w:space="0" w:color="auto"/>
      </w:divBdr>
    </w:div>
    <w:div w:id="819342398">
      <w:bodyDiv w:val="1"/>
      <w:marLeft w:val="0"/>
      <w:marRight w:val="0"/>
      <w:marTop w:val="0"/>
      <w:marBottom w:val="0"/>
      <w:divBdr>
        <w:top w:val="none" w:sz="0" w:space="0" w:color="auto"/>
        <w:left w:val="none" w:sz="0" w:space="0" w:color="auto"/>
        <w:bottom w:val="none" w:sz="0" w:space="0" w:color="auto"/>
        <w:right w:val="none" w:sz="0" w:space="0" w:color="auto"/>
      </w:divBdr>
      <w:divsChild>
        <w:div w:id="584874154">
          <w:marLeft w:val="150"/>
          <w:marRight w:val="150"/>
          <w:marTop w:val="150"/>
          <w:marBottom w:val="2250"/>
          <w:divBdr>
            <w:top w:val="none" w:sz="0" w:space="0" w:color="auto"/>
            <w:left w:val="none" w:sz="0" w:space="0" w:color="auto"/>
            <w:bottom w:val="none" w:sz="0" w:space="0" w:color="auto"/>
            <w:right w:val="none" w:sz="0" w:space="0" w:color="auto"/>
          </w:divBdr>
          <w:divsChild>
            <w:div w:id="740446631">
              <w:marLeft w:val="0"/>
              <w:marRight w:val="0"/>
              <w:marTop w:val="320"/>
              <w:marBottom w:val="3750"/>
              <w:divBdr>
                <w:top w:val="none" w:sz="0" w:space="0" w:color="auto"/>
                <w:left w:val="none" w:sz="0" w:space="0" w:color="auto"/>
                <w:bottom w:val="none" w:sz="0" w:space="0" w:color="auto"/>
                <w:right w:val="none" w:sz="0" w:space="0" w:color="auto"/>
              </w:divBdr>
              <w:divsChild>
                <w:div w:id="1249272847">
                  <w:marLeft w:val="0"/>
                  <w:marRight w:val="0"/>
                  <w:marTop w:val="320"/>
                  <w:marBottom w:val="0"/>
                  <w:divBdr>
                    <w:top w:val="none" w:sz="0" w:space="0" w:color="auto"/>
                    <w:left w:val="none" w:sz="0" w:space="0" w:color="auto"/>
                    <w:bottom w:val="none" w:sz="0" w:space="0" w:color="auto"/>
                    <w:right w:val="none" w:sz="0" w:space="0" w:color="auto"/>
                  </w:divBdr>
                  <w:divsChild>
                    <w:div w:id="1997996044">
                      <w:marLeft w:val="0"/>
                      <w:marRight w:val="0"/>
                      <w:marTop w:val="200"/>
                      <w:marBottom w:val="0"/>
                      <w:divBdr>
                        <w:top w:val="none" w:sz="0" w:space="0" w:color="auto"/>
                        <w:left w:val="none" w:sz="0" w:space="0" w:color="auto"/>
                        <w:bottom w:val="none" w:sz="0" w:space="0" w:color="auto"/>
                        <w:right w:val="none" w:sz="0" w:space="0" w:color="auto"/>
                      </w:divBdr>
                      <w:divsChild>
                        <w:div w:id="1895115582">
                          <w:marLeft w:val="0"/>
                          <w:marRight w:val="0"/>
                          <w:marTop w:val="200"/>
                          <w:marBottom w:val="0"/>
                          <w:divBdr>
                            <w:top w:val="none" w:sz="0" w:space="0" w:color="auto"/>
                            <w:left w:val="none" w:sz="0" w:space="0" w:color="auto"/>
                            <w:bottom w:val="none" w:sz="0" w:space="0" w:color="auto"/>
                            <w:right w:val="none" w:sz="0" w:space="0" w:color="auto"/>
                          </w:divBdr>
                          <w:divsChild>
                            <w:div w:id="1999842146">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59203">
      <w:bodyDiv w:val="1"/>
      <w:marLeft w:val="0"/>
      <w:marRight w:val="0"/>
      <w:marTop w:val="0"/>
      <w:marBottom w:val="0"/>
      <w:divBdr>
        <w:top w:val="none" w:sz="0" w:space="0" w:color="auto"/>
        <w:left w:val="none" w:sz="0" w:space="0" w:color="auto"/>
        <w:bottom w:val="none" w:sz="0" w:space="0" w:color="auto"/>
        <w:right w:val="none" w:sz="0" w:space="0" w:color="auto"/>
      </w:divBdr>
      <w:divsChild>
        <w:div w:id="1341473564">
          <w:marLeft w:val="150"/>
          <w:marRight w:val="150"/>
          <w:marTop w:val="150"/>
          <w:marBottom w:val="2250"/>
          <w:divBdr>
            <w:top w:val="none" w:sz="0" w:space="0" w:color="auto"/>
            <w:left w:val="none" w:sz="0" w:space="0" w:color="auto"/>
            <w:bottom w:val="none" w:sz="0" w:space="0" w:color="auto"/>
            <w:right w:val="none" w:sz="0" w:space="0" w:color="auto"/>
          </w:divBdr>
          <w:divsChild>
            <w:div w:id="1721974343">
              <w:marLeft w:val="0"/>
              <w:marRight w:val="0"/>
              <w:marTop w:val="320"/>
              <w:marBottom w:val="3750"/>
              <w:divBdr>
                <w:top w:val="none" w:sz="0" w:space="0" w:color="auto"/>
                <w:left w:val="none" w:sz="0" w:space="0" w:color="auto"/>
                <w:bottom w:val="none" w:sz="0" w:space="0" w:color="auto"/>
                <w:right w:val="none" w:sz="0" w:space="0" w:color="auto"/>
              </w:divBdr>
              <w:divsChild>
                <w:div w:id="1379739880">
                  <w:marLeft w:val="0"/>
                  <w:marRight w:val="0"/>
                  <w:marTop w:val="320"/>
                  <w:marBottom w:val="0"/>
                  <w:divBdr>
                    <w:top w:val="none" w:sz="0" w:space="0" w:color="auto"/>
                    <w:left w:val="none" w:sz="0" w:space="0" w:color="auto"/>
                    <w:bottom w:val="none" w:sz="0" w:space="0" w:color="auto"/>
                    <w:right w:val="none" w:sz="0" w:space="0" w:color="auto"/>
                  </w:divBdr>
                  <w:divsChild>
                    <w:div w:id="1578710549">
                      <w:marLeft w:val="0"/>
                      <w:marRight w:val="0"/>
                      <w:marTop w:val="200"/>
                      <w:marBottom w:val="0"/>
                      <w:divBdr>
                        <w:top w:val="none" w:sz="0" w:space="0" w:color="auto"/>
                        <w:left w:val="none" w:sz="0" w:space="0" w:color="auto"/>
                        <w:bottom w:val="none" w:sz="0" w:space="0" w:color="auto"/>
                        <w:right w:val="none" w:sz="0" w:space="0" w:color="auto"/>
                      </w:divBdr>
                      <w:divsChild>
                        <w:div w:id="1719471361">
                          <w:marLeft w:val="0"/>
                          <w:marRight w:val="0"/>
                          <w:marTop w:val="200"/>
                          <w:marBottom w:val="0"/>
                          <w:divBdr>
                            <w:top w:val="none" w:sz="0" w:space="0" w:color="auto"/>
                            <w:left w:val="none" w:sz="0" w:space="0" w:color="auto"/>
                            <w:bottom w:val="none" w:sz="0" w:space="0" w:color="auto"/>
                            <w:right w:val="none" w:sz="0" w:space="0" w:color="auto"/>
                          </w:divBdr>
                          <w:divsChild>
                            <w:div w:id="696001354">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66158">
      <w:bodyDiv w:val="1"/>
      <w:marLeft w:val="0"/>
      <w:marRight w:val="0"/>
      <w:marTop w:val="0"/>
      <w:marBottom w:val="0"/>
      <w:divBdr>
        <w:top w:val="none" w:sz="0" w:space="0" w:color="auto"/>
        <w:left w:val="none" w:sz="0" w:space="0" w:color="auto"/>
        <w:bottom w:val="none" w:sz="0" w:space="0" w:color="auto"/>
        <w:right w:val="none" w:sz="0" w:space="0" w:color="auto"/>
      </w:divBdr>
    </w:div>
    <w:div w:id="904141532">
      <w:bodyDiv w:val="1"/>
      <w:marLeft w:val="0"/>
      <w:marRight w:val="0"/>
      <w:marTop w:val="0"/>
      <w:marBottom w:val="0"/>
      <w:divBdr>
        <w:top w:val="none" w:sz="0" w:space="0" w:color="auto"/>
        <w:left w:val="none" w:sz="0" w:space="0" w:color="auto"/>
        <w:bottom w:val="none" w:sz="0" w:space="0" w:color="auto"/>
        <w:right w:val="none" w:sz="0" w:space="0" w:color="auto"/>
      </w:divBdr>
    </w:div>
    <w:div w:id="961377642">
      <w:bodyDiv w:val="1"/>
      <w:marLeft w:val="0"/>
      <w:marRight w:val="0"/>
      <w:marTop w:val="0"/>
      <w:marBottom w:val="0"/>
      <w:divBdr>
        <w:top w:val="none" w:sz="0" w:space="0" w:color="auto"/>
        <w:left w:val="none" w:sz="0" w:space="0" w:color="auto"/>
        <w:bottom w:val="none" w:sz="0" w:space="0" w:color="auto"/>
        <w:right w:val="none" w:sz="0" w:space="0" w:color="auto"/>
      </w:divBdr>
    </w:div>
    <w:div w:id="1005745658">
      <w:bodyDiv w:val="1"/>
      <w:marLeft w:val="0"/>
      <w:marRight w:val="0"/>
      <w:marTop w:val="0"/>
      <w:marBottom w:val="0"/>
      <w:divBdr>
        <w:top w:val="none" w:sz="0" w:space="0" w:color="auto"/>
        <w:left w:val="none" w:sz="0" w:space="0" w:color="auto"/>
        <w:bottom w:val="none" w:sz="0" w:space="0" w:color="auto"/>
        <w:right w:val="none" w:sz="0" w:space="0" w:color="auto"/>
      </w:divBdr>
    </w:div>
    <w:div w:id="1082142841">
      <w:bodyDiv w:val="1"/>
      <w:marLeft w:val="0"/>
      <w:marRight w:val="0"/>
      <w:marTop w:val="0"/>
      <w:marBottom w:val="0"/>
      <w:divBdr>
        <w:top w:val="none" w:sz="0" w:space="0" w:color="auto"/>
        <w:left w:val="none" w:sz="0" w:space="0" w:color="auto"/>
        <w:bottom w:val="none" w:sz="0" w:space="0" w:color="auto"/>
        <w:right w:val="none" w:sz="0" w:space="0" w:color="auto"/>
      </w:divBdr>
    </w:div>
    <w:div w:id="1109742135">
      <w:bodyDiv w:val="1"/>
      <w:marLeft w:val="0"/>
      <w:marRight w:val="0"/>
      <w:marTop w:val="0"/>
      <w:marBottom w:val="0"/>
      <w:divBdr>
        <w:top w:val="none" w:sz="0" w:space="0" w:color="auto"/>
        <w:left w:val="none" w:sz="0" w:space="0" w:color="auto"/>
        <w:bottom w:val="none" w:sz="0" w:space="0" w:color="auto"/>
        <w:right w:val="none" w:sz="0" w:space="0" w:color="auto"/>
      </w:divBdr>
    </w:div>
    <w:div w:id="1402874600">
      <w:bodyDiv w:val="1"/>
      <w:marLeft w:val="0"/>
      <w:marRight w:val="0"/>
      <w:marTop w:val="0"/>
      <w:marBottom w:val="0"/>
      <w:divBdr>
        <w:top w:val="none" w:sz="0" w:space="0" w:color="auto"/>
        <w:left w:val="none" w:sz="0" w:space="0" w:color="auto"/>
        <w:bottom w:val="none" w:sz="0" w:space="0" w:color="auto"/>
        <w:right w:val="none" w:sz="0" w:space="0" w:color="auto"/>
      </w:divBdr>
      <w:divsChild>
        <w:div w:id="1496260632">
          <w:marLeft w:val="150"/>
          <w:marRight w:val="150"/>
          <w:marTop w:val="150"/>
          <w:marBottom w:val="2250"/>
          <w:divBdr>
            <w:top w:val="none" w:sz="0" w:space="0" w:color="auto"/>
            <w:left w:val="none" w:sz="0" w:space="0" w:color="auto"/>
            <w:bottom w:val="none" w:sz="0" w:space="0" w:color="auto"/>
            <w:right w:val="none" w:sz="0" w:space="0" w:color="auto"/>
          </w:divBdr>
          <w:divsChild>
            <w:div w:id="1460026841">
              <w:marLeft w:val="0"/>
              <w:marRight w:val="0"/>
              <w:marTop w:val="320"/>
              <w:marBottom w:val="3750"/>
              <w:divBdr>
                <w:top w:val="none" w:sz="0" w:space="0" w:color="auto"/>
                <w:left w:val="none" w:sz="0" w:space="0" w:color="auto"/>
                <w:bottom w:val="none" w:sz="0" w:space="0" w:color="auto"/>
                <w:right w:val="none" w:sz="0" w:space="0" w:color="auto"/>
              </w:divBdr>
              <w:divsChild>
                <w:div w:id="452557147">
                  <w:marLeft w:val="0"/>
                  <w:marRight w:val="0"/>
                  <w:marTop w:val="320"/>
                  <w:marBottom w:val="0"/>
                  <w:divBdr>
                    <w:top w:val="none" w:sz="0" w:space="0" w:color="auto"/>
                    <w:left w:val="none" w:sz="0" w:space="0" w:color="auto"/>
                    <w:bottom w:val="none" w:sz="0" w:space="0" w:color="auto"/>
                    <w:right w:val="none" w:sz="0" w:space="0" w:color="auto"/>
                  </w:divBdr>
                  <w:divsChild>
                    <w:div w:id="2003465655">
                      <w:marLeft w:val="0"/>
                      <w:marRight w:val="0"/>
                      <w:marTop w:val="200"/>
                      <w:marBottom w:val="0"/>
                      <w:divBdr>
                        <w:top w:val="none" w:sz="0" w:space="0" w:color="auto"/>
                        <w:left w:val="none" w:sz="0" w:space="0" w:color="auto"/>
                        <w:bottom w:val="none" w:sz="0" w:space="0" w:color="auto"/>
                        <w:right w:val="none" w:sz="0" w:space="0" w:color="auto"/>
                      </w:divBdr>
                      <w:divsChild>
                        <w:div w:id="821115097">
                          <w:marLeft w:val="0"/>
                          <w:marRight w:val="0"/>
                          <w:marTop w:val="200"/>
                          <w:marBottom w:val="0"/>
                          <w:divBdr>
                            <w:top w:val="none" w:sz="0" w:space="0" w:color="auto"/>
                            <w:left w:val="none" w:sz="0" w:space="0" w:color="auto"/>
                            <w:bottom w:val="none" w:sz="0" w:space="0" w:color="auto"/>
                            <w:right w:val="none" w:sz="0" w:space="0" w:color="auto"/>
                          </w:divBdr>
                          <w:divsChild>
                            <w:div w:id="1018895446">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76262">
      <w:bodyDiv w:val="1"/>
      <w:marLeft w:val="0"/>
      <w:marRight w:val="0"/>
      <w:marTop w:val="0"/>
      <w:marBottom w:val="0"/>
      <w:divBdr>
        <w:top w:val="none" w:sz="0" w:space="0" w:color="auto"/>
        <w:left w:val="none" w:sz="0" w:space="0" w:color="auto"/>
        <w:bottom w:val="none" w:sz="0" w:space="0" w:color="auto"/>
        <w:right w:val="none" w:sz="0" w:space="0" w:color="auto"/>
      </w:divBdr>
    </w:div>
    <w:div w:id="1564874247">
      <w:bodyDiv w:val="1"/>
      <w:marLeft w:val="0"/>
      <w:marRight w:val="0"/>
      <w:marTop w:val="0"/>
      <w:marBottom w:val="0"/>
      <w:divBdr>
        <w:top w:val="none" w:sz="0" w:space="0" w:color="auto"/>
        <w:left w:val="none" w:sz="0" w:space="0" w:color="auto"/>
        <w:bottom w:val="none" w:sz="0" w:space="0" w:color="auto"/>
        <w:right w:val="none" w:sz="0" w:space="0" w:color="auto"/>
      </w:divBdr>
    </w:div>
    <w:div w:id="1589846738">
      <w:bodyDiv w:val="1"/>
      <w:marLeft w:val="0"/>
      <w:marRight w:val="0"/>
      <w:marTop w:val="0"/>
      <w:marBottom w:val="0"/>
      <w:divBdr>
        <w:top w:val="none" w:sz="0" w:space="0" w:color="auto"/>
        <w:left w:val="none" w:sz="0" w:space="0" w:color="auto"/>
        <w:bottom w:val="none" w:sz="0" w:space="0" w:color="auto"/>
        <w:right w:val="none" w:sz="0" w:space="0" w:color="auto"/>
      </w:divBdr>
    </w:div>
    <w:div w:id="1648707045">
      <w:bodyDiv w:val="1"/>
      <w:marLeft w:val="0"/>
      <w:marRight w:val="0"/>
      <w:marTop w:val="0"/>
      <w:marBottom w:val="0"/>
      <w:divBdr>
        <w:top w:val="none" w:sz="0" w:space="0" w:color="auto"/>
        <w:left w:val="none" w:sz="0" w:space="0" w:color="auto"/>
        <w:bottom w:val="none" w:sz="0" w:space="0" w:color="auto"/>
        <w:right w:val="none" w:sz="0" w:space="0" w:color="auto"/>
      </w:divBdr>
    </w:div>
    <w:div w:id="1946837821">
      <w:bodyDiv w:val="1"/>
      <w:marLeft w:val="0"/>
      <w:marRight w:val="0"/>
      <w:marTop w:val="0"/>
      <w:marBottom w:val="0"/>
      <w:divBdr>
        <w:top w:val="none" w:sz="0" w:space="0" w:color="auto"/>
        <w:left w:val="none" w:sz="0" w:space="0" w:color="auto"/>
        <w:bottom w:val="none" w:sz="0" w:space="0" w:color="auto"/>
        <w:right w:val="none" w:sz="0" w:space="0" w:color="auto"/>
      </w:divBdr>
    </w:div>
    <w:div w:id="1961761946">
      <w:bodyDiv w:val="1"/>
      <w:marLeft w:val="0"/>
      <w:marRight w:val="0"/>
      <w:marTop w:val="0"/>
      <w:marBottom w:val="0"/>
      <w:divBdr>
        <w:top w:val="none" w:sz="0" w:space="0" w:color="auto"/>
        <w:left w:val="none" w:sz="0" w:space="0" w:color="auto"/>
        <w:bottom w:val="none" w:sz="0" w:space="0" w:color="auto"/>
        <w:right w:val="none" w:sz="0" w:space="0" w:color="auto"/>
      </w:divBdr>
    </w:div>
    <w:div w:id="20896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18"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26" Type="http://schemas.openxmlformats.org/officeDocument/2006/relationships/hyperlink" Target="http://www.ejustice.just.fgov.be/cgi_loi/loi_a1.pl?imgcn.x=48&amp;imgcn.y=15&amp;DETAIL=2017041810%2FF&amp;caller=list&amp;row_id=1&amp;numero=8&amp;rech=9&amp;cn=2017041810&amp;table_name=LOI&amp;nm=2017020322&amp;la=F&amp;chercher=t&amp;dt=ARRETE+ROYAL&amp;language=fr&amp;fr=f&amp;choix1=ET&amp;choix2=ET&amp;fromtab=loi_all&amp;sql=dt+contains++%27ARRETE%27%2526+%27ROYAL%27+and+dd+%3D+date%272017-04-18%27and+actif+%3D+%27Y%27&amp;ddda=2017&amp;tri=dd+AS+RANK+&amp;trier=promulgation&amp;dddj=18&amp;dddm=04" TargetMode="External"/><Relationship Id="rId39" Type="http://schemas.openxmlformats.org/officeDocument/2006/relationships/oleObject" Target="embeddings/oleObject5.bin"/><Relationship Id="rId21" Type="http://schemas.openxmlformats.org/officeDocument/2006/relationships/hyperlink" Target="http://www.ejustice.just.fgov.be/cgi_loi/loi_a1.pl?language=fr&amp;la=F&amp;table_name=loi&amp;cn=2016061719&amp;&amp;caller=list&amp;F&amp;fromtab=loi&amp;tri=dd+AS+RANK&amp;rech=1&amp;numero=1&amp;sql=%28text+contains+%28%27%27%29%29" TargetMode="External"/><Relationship Id="rId34" Type="http://schemas.openxmlformats.org/officeDocument/2006/relationships/image" Target="media/image4.wmf"/><Relationship Id="rId42" Type="http://schemas.openxmlformats.org/officeDocument/2006/relationships/image" Target="media/image8.w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29" Type="http://schemas.openxmlformats.org/officeDocument/2006/relationships/hyperlink" Target="http://www.ejustice.just.fgov.be/cgi_loi/loi_a1.pl?imgcn.x=48&amp;imgcn.y=15&amp;DETAIL=2017041810%2FF&amp;caller=list&amp;row_id=1&amp;numero=8&amp;rech=9&amp;cn=2017041810&amp;table_name=LOI&amp;nm=2017020322&amp;la=F&amp;chercher=t&amp;dt=ARRETE+ROYAL&amp;language=fr&amp;fr=f&amp;choix1=ET&amp;choix2=ET&amp;fromtab=loi_all&amp;sql=dt+contains++%27ARRETE%27%2526+%27ROYAL%27+and+dd+%3D+date%272017-04-18%27and+actif+%3D+%27Y%27&amp;ddda=2017&amp;tri=dd+AS+RANK+&amp;trier=promulgation&amp;dddj=18&amp;dddm=04" TargetMode="External"/><Relationship Id="rId11"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24" Type="http://schemas.openxmlformats.org/officeDocument/2006/relationships/hyperlink" Target="http://www.ejustice.just.fgov.be/cgi_loi/loi_a1.pl?imgcn.x=48&amp;imgcn.y=15&amp;DETAIL=2017041810%2FF&amp;caller=list&amp;row_id=1&amp;numero=8&amp;rech=9&amp;cn=2017041810&amp;table_name=LOI&amp;nm=2017020322&amp;la=F&amp;chercher=t&amp;dt=ARRETE+ROYAL&amp;language=fr&amp;fr=f&amp;choix1=ET&amp;choix2=ET&amp;fromtab=loi_all&amp;sql=dt+contains++%27ARRETE%27%2526+%27ROYAL%27+and+dd+%3D+date%272017-04-18%27and+actif+%3D+%27Y%27&amp;ddda=2017&amp;tri=dd+AS+RANK+&amp;trier=promulgation&amp;dddj=18&amp;dddm=04" TargetMode="External"/><Relationship Id="rId32" Type="http://schemas.openxmlformats.org/officeDocument/2006/relationships/image" Target="media/image3.wmf"/><Relationship Id="rId37" Type="http://schemas.openxmlformats.org/officeDocument/2006/relationships/oleObject" Target="embeddings/oleObject4.bin"/><Relationship Id="rId40" Type="http://schemas.openxmlformats.org/officeDocument/2006/relationships/image" Target="media/image7.wmf"/><Relationship Id="rId45" Type="http://schemas.openxmlformats.org/officeDocument/2006/relationships/oleObject" Target="embeddings/oleObject8.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19"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31" Type="http://schemas.openxmlformats.org/officeDocument/2006/relationships/oleObject" Target="embeddings/oleObject1.bin"/><Relationship Id="rId44" Type="http://schemas.openxmlformats.org/officeDocument/2006/relationships/image" Target="media/image9.w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14"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22" Type="http://schemas.openxmlformats.org/officeDocument/2006/relationships/hyperlink" Target="http://www.ejustice.just.fgov.be/cgi_loi/loi_a1.pl?language=fr&amp;la=F&amp;table_name=loi&amp;cn=2016061719&amp;&amp;caller=list&amp;F&amp;fromtab=loi&amp;tri=dd+AS+RANK&amp;rech=1&amp;numero=1&amp;sql=%28text+contains+%28%27%27%29%29" TargetMode="External"/><Relationship Id="rId27" Type="http://schemas.openxmlformats.org/officeDocument/2006/relationships/hyperlink" Target="http://www.emploi.belgique.be/liste_enleveurs_amiante.aspx" TargetMode="Externa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17"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25" Type="http://schemas.openxmlformats.org/officeDocument/2006/relationships/hyperlink" Target="http://www.ejustice.just.fgov.be/cgi_loi/loi_a1.pl?imgcn.x=48&amp;imgcn.y=15&amp;DETAIL=2017041810%2FF&amp;caller=list&amp;row_id=1&amp;numero=8&amp;rech=9&amp;cn=2017041810&amp;table_name=LOI&amp;nm=2017020322&amp;la=F&amp;chercher=t&amp;dt=ARRETE+ROYAL&amp;language=fr&amp;fr=f&amp;choix1=ET&amp;choix2=ET&amp;fromtab=loi_all&amp;sql=dt+contains++%27ARRETE%27%2526+%27ROYAL%27+and+dd+%3D+date%272017-04-18%27and+actif+%3D+%27Y%27&amp;ddda=2017&amp;tri=dd+AS+RANK+&amp;trier=promulgation&amp;dddj=18&amp;dddm=04" TargetMode="External"/><Relationship Id="rId33" Type="http://schemas.openxmlformats.org/officeDocument/2006/relationships/oleObject" Target="embeddings/oleObject2.bin"/><Relationship Id="rId38" Type="http://schemas.openxmlformats.org/officeDocument/2006/relationships/image" Target="media/image6.wmf"/><Relationship Id="rId46" Type="http://schemas.openxmlformats.org/officeDocument/2006/relationships/hyperlink" Target="https://chantiers.spw.wallonie.be" TargetMode="External"/><Relationship Id="rId20" Type="http://schemas.openxmlformats.org/officeDocument/2006/relationships/hyperlink" Target="http://www.ejustice.just.fgov.be/cgi_loi/loi_a1.pl?language=fr&amp;la=F&amp;table_name=loi&amp;cn=2016061719&amp;&amp;caller=list&amp;F&amp;fromtab=loi&amp;tri=dd+AS+RANK&amp;rech=1&amp;numero=1&amp;sql=%28text+contains+%28%27%27%29%29" TargetMode="External"/><Relationship Id="rId41" Type="http://schemas.openxmlformats.org/officeDocument/2006/relationships/oleObject" Target="embeddings/oleObject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justice.just.fgov.be/cgi_loi/loi_a1.pl?imgcn.x=41&amp;imgcn.y=14&amp;DETAIL=2016061719%2FF&amp;caller=list&amp;row_id=1&amp;numero=1&amp;rech=2&amp;cn=2016061719&amp;table_name=LOI&amp;nm=2016021053&amp;la=F&amp;chercher=t&amp;dt=LOI&amp;language=fr&amp;fr=f&amp;choix1=ET&amp;choix2=ET&amp;fromtab=loi_all&amp;sql=dt+contains++%27LOI%27+and+dd+%3D+date%272016-06-17%27and+actif+%3D+%27Y%27&amp;ddda=2016&amp;tri=dd+AS+RANK+&amp;trier=promulgation&amp;dddj=17&amp;dddm=06" TargetMode="External"/><Relationship Id="rId23" Type="http://schemas.openxmlformats.org/officeDocument/2006/relationships/hyperlink" Target="http://www.ejustice.just.fgov.be/cgi_loi/loi_a1.pl?language=fr&amp;la=F&amp;table_name=loi&amp;cn=2016061719&amp;&amp;caller=list&amp;F&amp;fromtab=loi&amp;tri=dd+AS+RANK&amp;rech=1&amp;numero=1&amp;sql=%28text+contains+%28%27%27%29%29" TargetMode="External"/><Relationship Id="rId28" Type="http://schemas.openxmlformats.org/officeDocument/2006/relationships/hyperlink" Target="http://www.ejustice.just.fgov.be/cgi_loi/loi_a1.pl?imgcn.x=48&amp;imgcn.y=15&amp;DETAIL=2017041810%2FF&amp;caller=list&amp;row_id=1&amp;numero=8&amp;rech=9&amp;cn=2017041810&amp;table_name=LOI&amp;nm=2017020322&amp;la=F&amp;chercher=t&amp;dt=ARRETE+ROYAL&amp;language=fr&amp;fr=f&amp;choix1=ET&amp;choix2=ET&amp;fromtab=loi_all&amp;sql=dt+contains++%27ARRETE%27%2526+%27ROYAL%27+and+dd+%3D+date%272017-04-18%27and+actif+%3D+%27Y%27&amp;ddda=2017&amp;tri=dd+AS+RANK+&amp;trier=promulgation&amp;dddj=18&amp;dddm=04" TargetMode="External"/><Relationship Id="rId36" Type="http://schemas.openxmlformats.org/officeDocument/2006/relationships/image" Target="media/image5.wmf"/><Relationship Id="rId4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0B47-8701-4A40-BA7E-E17F3C67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81</Pages>
  <Words>47217</Words>
  <Characters>259694</Characters>
  <Application>Microsoft Office Word</Application>
  <DocSecurity>0</DocSecurity>
  <Lines>2164</Lines>
  <Paragraphs>612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306299</CharactersWithSpaces>
  <SharedDoc>false</SharedDoc>
  <HLinks>
    <vt:vector size="12" baseType="variant">
      <vt:variant>
        <vt:i4>524395</vt:i4>
      </vt:variant>
      <vt:variant>
        <vt:i4>6</vt:i4>
      </vt:variant>
      <vt:variant>
        <vt:i4>0</vt:i4>
      </vt:variant>
      <vt:variant>
        <vt:i4>5</vt:i4>
      </vt:variant>
      <vt:variant>
        <vt:lpwstr>http://wallex.wallonie.be/index.php?microdoc=20564-21561-8445-FR_13585733&amp;microdoctag=art&amp;hili=0</vt:lpwstr>
      </vt:variant>
      <vt:variant>
        <vt:lpwstr/>
      </vt:variant>
      <vt:variant>
        <vt:i4>6357048</vt:i4>
      </vt:variant>
      <vt:variant>
        <vt:i4>3</vt:i4>
      </vt:variant>
      <vt:variant>
        <vt:i4>0</vt:i4>
      </vt:variant>
      <vt:variant>
        <vt:i4>5</vt:i4>
      </vt:variant>
      <vt:variant>
        <vt:lpwstr>http://qc.spw.wallonie.be/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15200</dc:creator>
  <cp:keywords/>
  <dc:description/>
  <cp:lastModifiedBy>MICHAUX Gauthier</cp:lastModifiedBy>
  <cp:revision>18</cp:revision>
  <cp:lastPrinted>2019-08-21T15:53:00Z</cp:lastPrinted>
  <dcterms:created xsi:type="dcterms:W3CDTF">2023-11-13T14:33:00Z</dcterms:created>
  <dcterms:modified xsi:type="dcterms:W3CDTF">2023-12-22T14:17:00Z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2022-09-22T13:54:06Z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ContentBits">
    <vt:lpwstr>8</vt:lpwstr>
  </property>
</Properties>
</file>