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610C8" w:rsidRPr="00691250" w:rsidRDefault="005E45B6" w:rsidP="00D610C8">
      <w:pPr>
        <w:jc w:val="center"/>
        <w:rPr>
          <w:b/>
          <w:smallCaps/>
          <w:sz w:val="28"/>
          <w:szCs w:val="28"/>
        </w:rPr>
      </w:pPr>
      <w:r w:rsidRPr="00691250">
        <w:rPr>
          <w:b/>
          <w:smallCaps/>
          <w:sz w:val="28"/>
          <w:szCs w:val="28"/>
        </w:rPr>
        <w:t>Stabilité</w:t>
      </w:r>
      <w:r w:rsidR="00D610C8" w:rsidRPr="00691250">
        <w:rPr>
          <w:b/>
          <w:smallCaps/>
          <w:sz w:val="28"/>
          <w:szCs w:val="28"/>
        </w:rPr>
        <w:t xml:space="preserve"> de parois rocheuses</w:t>
      </w:r>
    </w:p>
    <w:p w:rsidR="00D610C8" w:rsidRPr="00691250" w:rsidRDefault="00D610C8" w:rsidP="00D610C8">
      <w:pPr>
        <w:jc w:val="center"/>
        <w:rPr>
          <w:b/>
          <w:smallCaps/>
          <w:sz w:val="28"/>
          <w:szCs w:val="28"/>
        </w:rPr>
      </w:pPr>
    </w:p>
    <w:p w:rsidR="00D610C8" w:rsidRPr="00691250" w:rsidRDefault="00D610C8" w:rsidP="00D610C8">
      <w:pPr>
        <w:jc w:val="center"/>
        <w:rPr>
          <w:b/>
          <w:smallCaps/>
          <w:sz w:val="28"/>
          <w:szCs w:val="28"/>
        </w:rPr>
      </w:pPr>
      <w:r w:rsidRPr="00691250">
        <w:rPr>
          <w:b/>
          <w:smallCaps/>
          <w:sz w:val="28"/>
          <w:szCs w:val="28"/>
        </w:rPr>
        <w:t>Mise au point d’une procédure d’inventaire automatique et de classement basé sur un facteur de dangerosité.  Impact sur la sécurité des routes.</w:t>
      </w:r>
    </w:p>
    <w:p w:rsidR="00D610C8" w:rsidRPr="001B1D9F" w:rsidRDefault="00D610C8" w:rsidP="00D610C8">
      <w:pPr>
        <w:pStyle w:val="Corpsdetexte"/>
        <w:jc w:val="center"/>
        <w:rPr>
          <w:rFonts w:cs="Arial"/>
          <w:b/>
          <w:smallCaps/>
          <w:sz w:val="28"/>
        </w:rPr>
      </w:pPr>
    </w:p>
    <w:tbl>
      <w:tblPr>
        <w:tblW w:w="0" w:type="auto"/>
        <w:tblBorders>
          <w:top w:val="single" w:sz="4" w:space="0" w:color="auto"/>
          <w:bottom w:val="single" w:sz="4" w:space="0" w:color="auto"/>
        </w:tblBorders>
        <w:tblLayout w:type="fixed"/>
        <w:tblCellMar>
          <w:left w:w="70" w:type="dxa"/>
          <w:right w:w="70" w:type="dxa"/>
        </w:tblCellMar>
        <w:tblLook w:val="0000"/>
      </w:tblPr>
      <w:tblGrid>
        <w:gridCol w:w="2197"/>
        <w:gridCol w:w="7015"/>
      </w:tblGrid>
      <w:tr w:rsidR="00D610C8" w:rsidTr="00D610C8">
        <w:tc>
          <w:tcPr>
            <w:tcW w:w="2197" w:type="dxa"/>
            <w:tcBorders>
              <w:top w:val="single" w:sz="4" w:space="0" w:color="auto"/>
              <w:left w:val="single" w:sz="4" w:space="0" w:color="auto"/>
              <w:bottom w:val="single" w:sz="4" w:space="0" w:color="auto"/>
              <w:right w:val="single" w:sz="4" w:space="0" w:color="auto"/>
            </w:tcBorders>
          </w:tcPr>
          <w:p w:rsidR="00D610C8" w:rsidRDefault="00D610C8" w:rsidP="00D610C8">
            <w:pPr>
              <w:jc w:val="center"/>
            </w:pPr>
            <w:r w:rsidRPr="00DF7416">
              <w:rPr>
                <w:noProof/>
                <w:lang w:val="fr-BE"/>
              </w:rPr>
              <w:drawing>
                <wp:inline distT="0" distB="0" distL="0" distR="0">
                  <wp:extent cx="1307465" cy="1685290"/>
                  <wp:effectExtent l="19050" t="0" r="6985"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a:stretch>
                            <a:fillRect/>
                          </a:stretch>
                        </pic:blipFill>
                        <pic:spPr bwMode="auto">
                          <a:xfrm>
                            <a:off x="0" y="0"/>
                            <a:ext cx="1307465" cy="1685290"/>
                          </a:xfrm>
                          <a:prstGeom prst="rect">
                            <a:avLst/>
                          </a:prstGeom>
                          <a:noFill/>
                          <a:ln w="9525">
                            <a:noFill/>
                            <a:miter lim="800000"/>
                            <a:headEnd/>
                            <a:tailEnd/>
                          </a:ln>
                        </pic:spPr>
                      </pic:pic>
                    </a:graphicData>
                  </a:graphic>
                </wp:inline>
              </w:drawing>
            </w:r>
          </w:p>
        </w:tc>
        <w:tc>
          <w:tcPr>
            <w:tcW w:w="7015" w:type="dxa"/>
            <w:tcBorders>
              <w:top w:val="single" w:sz="4" w:space="0" w:color="auto"/>
              <w:left w:val="nil"/>
              <w:bottom w:val="single" w:sz="4" w:space="0" w:color="auto"/>
              <w:right w:val="single" w:sz="4" w:space="0" w:color="auto"/>
            </w:tcBorders>
          </w:tcPr>
          <w:p w:rsidR="00D610C8" w:rsidRDefault="00D610C8" w:rsidP="00D610C8">
            <w:pPr>
              <w:spacing w:before="120" w:line="360" w:lineRule="auto"/>
              <w:ind w:left="924"/>
              <w:rPr>
                <w:b/>
                <w:smallCaps/>
              </w:rPr>
            </w:pPr>
            <w:r>
              <w:rPr>
                <w:b/>
                <w:smallCaps/>
              </w:rPr>
              <w:t>FUNCKEN Luc</w:t>
            </w:r>
          </w:p>
          <w:p w:rsidR="00D610C8" w:rsidRDefault="00D610C8" w:rsidP="00D610C8">
            <w:pPr>
              <w:spacing w:line="360" w:lineRule="auto"/>
              <w:ind w:left="924"/>
            </w:pPr>
            <w:r>
              <w:t xml:space="preserve">Ingénieur civil des Mines </w:t>
            </w:r>
          </w:p>
          <w:p w:rsidR="00D610C8" w:rsidRDefault="00D610C8" w:rsidP="00D610C8">
            <w:pPr>
              <w:spacing w:line="360" w:lineRule="auto"/>
              <w:ind w:left="924"/>
            </w:pPr>
            <w:r>
              <w:t>S.P.W. DGO1-61, Direction de la Géotechnique</w:t>
            </w:r>
          </w:p>
          <w:p w:rsidR="00D610C8" w:rsidRDefault="00D610C8" w:rsidP="00D610C8">
            <w:pPr>
              <w:spacing w:line="360" w:lineRule="auto"/>
              <w:ind w:left="924"/>
            </w:pPr>
            <w:r>
              <w:t>Rue côte d’or, 253 à 4000 LIEGE</w:t>
            </w:r>
          </w:p>
          <w:p w:rsidR="00D610C8" w:rsidRDefault="00D610C8" w:rsidP="00D610C8">
            <w:pPr>
              <w:ind w:left="924"/>
            </w:pPr>
            <w:r>
              <w:t>Tél. : 0475/75.48.02</w:t>
            </w:r>
          </w:p>
          <w:p w:rsidR="00D610C8" w:rsidRDefault="00D610C8" w:rsidP="00D610C8">
            <w:pPr>
              <w:spacing w:after="120"/>
              <w:ind w:left="924"/>
            </w:pPr>
            <w:r>
              <w:t>Email : luc.funcken@spw.wallonie.be</w:t>
            </w:r>
          </w:p>
        </w:tc>
      </w:tr>
    </w:tbl>
    <w:p w:rsidR="00D610C8" w:rsidRPr="00D903DF" w:rsidRDefault="00D610C8" w:rsidP="00D610C8">
      <w:pPr>
        <w:rPr>
          <w:i/>
        </w:rPr>
      </w:pPr>
    </w:p>
    <w:tbl>
      <w:tblPr>
        <w:tblW w:w="9213" w:type="dxa"/>
        <w:tblBorders>
          <w:top w:val="single" w:sz="4" w:space="0" w:color="auto"/>
          <w:bottom w:val="single" w:sz="4" w:space="0" w:color="auto"/>
        </w:tblBorders>
        <w:tblLayout w:type="fixed"/>
        <w:tblCellMar>
          <w:left w:w="70" w:type="dxa"/>
          <w:right w:w="70" w:type="dxa"/>
        </w:tblCellMar>
        <w:tblLook w:val="0000"/>
      </w:tblPr>
      <w:tblGrid>
        <w:gridCol w:w="7013"/>
        <w:gridCol w:w="2200"/>
      </w:tblGrid>
      <w:tr w:rsidR="00D610C8" w:rsidTr="00D610C8">
        <w:trPr>
          <w:trHeight w:val="2001"/>
        </w:trPr>
        <w:tc>
          <w:tcPr>
            <w:tcW w:w="7013" w:type="dxa"/>
            <w:tcBorders>
              <w:top w:val="single" w:sz="4" w:space="0" w:color="auto"/>
              <w:left w:val="single" w:sz="4" w:space="0" w:color="auto"/>
              <w:bottom w:val="single" w:sz="4" w:space="0" w:color="auto"/>
              <w:right w:val="single" w:sz="4" w:space="0" w:color="auto"/>
            </w:tcBorders>
          </w:tcPr>
          <w:p w:rsidR="00D610C8" w:rsidRPr="00E63620" w:rsidRDefault="00D610C8" w:rsidP="00D610C8">
            <w:pPr>
              <w:spacing w:before="120" w:line="360" w:lineRule="auto"/>
              <w:ind w:left="924"/>
              <w:rPr>
                <w:b/>
                <w:smallCaps/>
              </w:rPr>
            </w:pPr>
            <w:r>
              <w:rPr>
                <w:b/>
                <w:smallCaps/>
              </w:rPr>
              <w:t>SALMON Marc</w:t>
            </w:r>
          </w:p>
          <w:p w:rsidR="00D610C8" w:rsidRPr="00D903DF" w:rsidRDefault="00D610C8" w:rsidP="00D610C8">
            <w:pPr>
              <w:spacing w:line="360" w:lineRule="auto"/>
              <w:ind w:left="924"/>
            </w:pPr>
            <w:r>
              <w:t>Géographe, Expert S.I.G.</w:t>
            </w:r>
          </w:p>
          <w:p w:rsidR="00D610C8" w:rsidRDefault="00D610C8" w:rsidP="00D610C8">
            <w:pPr>
              <w:spacing w:line="360" w:lineRule="auto"/>
              <w:ind w:left="924"/>
            </w:pPr>
            <w:r>
              <w:t xml:space="preserve">S.P.W. DGO3 DEE </w:t>
            </w:r>
            <w:r w:rsidRPr="00B964AA">
              <w:t>DR</w:t>
            </w:r>
            <w:r>
              <w:t>IGM Service géologique de Wallonie</w:t>
            </w:r>
          </w:p>
          <w:p w:rsidR="00D610C8" w:rsidRPr="00D903DF" w:rsidRDefault="00D610C8" w:rsidP="00D610C8">
            <w:pPr>
              <w:spacing w:line="360" w:lineRule="auto"/>
              <w:ind w:left="924"/>
            </w:pPr>
            <w:r>
              <w:t>Avenue Prince de Liège, 15 à 5100 JAMBES</w:t>
            </w:r>
          </w:p>
          <w:p w:rsidR="00D610C8" w:rsidRPr="00D903DF" w:rsidRDefault="00D610C8" w:rsidP="00D610C8">
            <w:pPr>
              <w:ind w:left="924"/>
            </w:pPr>
            <w:r w:rsidRPr="00D903DF">
              <w:t xml:space="preserve">Tél. : </w:t>
            </w:r>
            <w:r>
              <w:t>081/33.59.20</w:t>
            </w:r>
          </w:p>
          <w:p w:rsidR="00D610C8" w:rsidRDefault="00D610C8" w:rsidP="00D610C8">
            <w:pPr>
              <w:ind w:left="924"/>
            </w:pPr>
            <w:r w:rsidRPr="00D903DF">
              <w:t>Email :</w:t>
            </w:r>
            <w:r>
              <w:t xml:space="preserve"> </w:t>
            </w:r>
            <w:r w:rsidRPr="00B964AA">
              <w:t>marc.salmon@spw.wallonie.be</w:t>
            </w:r>
          </w:p>
        </w:tc>
        <w:tc>
          <w:tcPr>
            <w:tcW w:w="2200" w:type="dxa"/>
            <w:tcBorders>
              <w:top w:val="single" w:sz="4" w:space="0" w:color="auto"/>
              <w:left w:val="nil"/>
              <w:bottom w:val="single" w:sz="4" w:space="0" w:color="auto"/>
              <w:right w:val="single" w:sz="4" w:space="0" w:color="auto"/>
            </w:tcBorders>
          </w:tcPr>
          <w:p w:rsidR="00D610C8" w:rsidRDefault="00D610C8" w:rsidP="00D610C8">
            <w:pPr>
              <w:spacing w:after="120"/>
            </w:pPr>
            <w:r>
              <w:rPr>
                <w:noProof/>
                <w:lang w:val="fr-BE"/>
              </w:rPr>
              <w:drawing>
                <wp:inline distT="0" distB="0" distL="0" distR="0">
                  <wp:extent cx="1307465" cy="1776095"/>
                  <wp:effectExtent l="19050" t="0" r="6985" b="0"/>
                  <wp:docPr id="22"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srcRect/>
                          <a:stretch>
                            <a:fillRect/>
                          </a:stretch>
                        </pic:blipFill>
                        <pic:spPr bwMode="auto">
                          <a:xfrm>
                            <a:off x="0" y="0"/>
                            <a:ext cx="1307465" cy="1776095"/>
                          </a:xfrm>
                          <a:prstGeom prst="rect">
                            <a:avLst/>
                          </a:prstGeom>
                          <a:noFill/>
                          <a:ln w="9525">
                            <a:noFill/>
                            <a:miter lim="800000"/>
                            <a:headEnd/>
                            <a:tailEnd/>
                          </a:ln>
                        </pic:spPr>
                      </pic:pic>
                    </a:graphicData>
                  </a:graphic>
                </wp:inline>
              </w:drawing>
            </w:r>
          </w:p>
        </w:tc>
      </w:tr>
    </w:tbl>
    <w:p w:rsidR="00D610C8" w:rsidRDefault="00D610C8" w:rsidP="00D610C8"/>
    <w:p w:rsidR="00070D69" w:rsidRPr="00C830DC" w:rsidRDefault="00FE6723" w:rsidP="000916DA">
      <w:pPr>
        <w:pStyle w:val="Paragraphedeliste"/>
        <w:numPr>
          <w:ilvl w:val="0"/>
          <w:numId w:val="1"/>
        </w:numPr>
        <w:rPr>
          <w:b/>
          <w:sz w:val="24"/>
          <w:szCs w:val="32"/>
          <w:u w:val="single"/>
        </w:rPr>
      </w:pPr>
      <w:r w:rsidRPr="00FE6723">
        <w:rPr>
          <w:b/>
          <w:bCs/>
          <w:sz w:val="24"/>
          <w:szCs w:val="32"/>
          <w:u w:val="single"/>
        </w:rPr>
        <w:t>Problématique générale</w:t>
      </w:r>
    </w:p>
    <w:p w:rsidR="00C830DC" w:rsidRPr="00471EAA" w:rsidRDefault="00C830DC" w:rsidP="00471EAA"/>
    <w:p w:rsidR="00070D69" w:rsidRPr="00471EAA" w:rsidRDefault="00667E66" w:rsidP="00471EAA">
      <w:r w:rsidRPr="00471EAA">
        <w:t>Le réseau routier en Wallonie est fréquemment confronté à la problématique de chutes de blocs rocheux</w:t>
      </w:r>
      <w:r w:rsidR="004E0256" w:rsidRPr="00471EAA">
        <w:t>.</w:t>
      </w:r>
    </w:p>
    <w:p w:rsidR="00667E66" w:rsidRPr="00471EAA" w:rsidRDefault="00667E66" w:rsidP="00471EAA"/>
    <w:p w:rsidR="00667E66" w:rsidRPr="00471EAA" w:rsidRDefault="00667E66" w:rsidP="00471EAA">
      <w:pPr>
        <w:jc w:val="center"/>
      </w:pPr>
      <w:r w:rsidRPr="00471EAA">
        <w:rPr>
          <w:noProof/>
          <w:lang w:val="fr-BE"/>
        </w:rPr>
        <w:drawing>
          <wp:inline distT="0" distB="0" distL="0" distR="0">
            <wp:extent cx="3596254" cy="1956021"/>
            <wp:effectExtent l="19050" t="0" r="4196" b="0"/>
            <wp:docPr id="2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pic:cNvPicPr>
                      <a:picLocks noChangeAspect="1" noChangeArrowheads="1"/>
                    </pic:cNvPicPr>
                  </pic:nvPicPr>
                  <pic:blipFill>
                    <a:blip r:embed="rId10" cstate="print"/>
                    <a:srcRect t="5594" b="8359"/>
                    <a:stretch>
                      <a:fillRect/>
                    </a:stretch>
                  </pic:blipFill>
                  <pic:spPr bwMode="auto">
                    <a:xfrm>
                      <a:off x="0" y="0"/>
                      <a:ext cx="3596254" cy="1956021"/>
                    </a:xfrm>
                    <a:prstGeom prst="rect">
                      <a:avLst/>
                    </a:prstGeom>
                    <a:noFill/>
                    <a:ln w="9525">
                      <a:noFill/>
                      <a:miter lim="800000"/>
                      <a:headEnd/>
                      <a:tailEnd/>
                    </a:ln>
                    <a:effectLst/>
                  </pic:spPr>
                </pic:pic>
              </a:graphicData>
            </a:graphic>
          </wp:inline>
        </w:drawing>
      </w:r>
    </w:p>
    <w:p w:rsidR="00691250" w:rsidRDefault="00691250">
      <w:pPr>
        <w:jc w:val="left"/>
      </w:pPr>
      <w:r>
        <w:br w:type="page"/>
      </w:r>
    </w:p>
    <w:p w:rsidR="00070D69" w:rsidRPr="00471EAA" w:rsidRDefault="00667E66" w:rsidP="00471EAA">
      <w:r w:rsidRPr="00471EAA">
        <w:lastRenderedPageBreak/>
        <w:t>Ces effondrements se</w:t>
      </w:r>
      <w:r w:rsidR="00471EAA">
        <w:t xml:space="preserve"> produisent principalement </w:t>
      </w:r>
      <w:r w:rsidRPr="00471EAA">
        <w:t>le long des routes dans les vallées.</w:t>
      </w:r>
    </w:p>
    <w:p w:rsidR="00667E66" w:rsidRPr="00471EAA" w:rsidRDefault="00667E66" w:rsidP="00471EAA"/>
    <w:p w:rsidR="00667E66" w:rsidRPr="00471EAA" w:rsidRDefault="00667E66" w:rsidP="00471EAA">
      <w:r w:rsidRPr="00471EAA">
        <w:rPr>
          <w:noProof/>
          <w:lang w:val="fr-BE"/>
        </w:rPr>
        <w:drawing>
          <wp:inline distT="0" distB="0" distL="0" distR="0">
            <wp:extent cx="5760720" cy="2262684"/>
            <wp:effectExtent l="19050" t="0" r="0" b="0"/>
            <wp:docPr id="27"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srcRect/>
                    <a:stretch>
                      <a:fillRect/>
                    </a:stretch>
                  </pic:blipFill>
                  <pic:spPr bwMode="auto">
                    <a:xfrm>
                      <a:off x="0" y="0"/>
                      <a:ext cx="5760720" cy="2262684"/>
                    </a:xfrm>
                    <a:prstGeom prst="rect">
                      <a:avLst/>
                    </a:prstGeom>
                    <a:noFill/>
                    <a:ln w="9525">
                      <a:noFill/>
                      <a:miter lim="800000"/>
                      <a:headEnd/>
                      <a:tailEnd/>
                    </a:ln>
                  </pic:spPr>
                </pic:pic>
              </a:graphicData>
            </a:graphic>
          </wp:inline>
        </w:drawing>
      </w:r>
    </w:p>
    <w:p w:rsidR="00667E66" w:rsidRPr="00471EAA" w:rsidRDefault="00667E66" w:rsidP="00471EAA"/>
    <w:p w:rsidR="00667E66" w:rsidRDefault="00471EAA" w:rsidP="00471EAA">
      <w:r>
        <w:t>Jusqu’à présent, l</w:t>
      </w:r>
      <w:r w:rsidR="00667E66" w:rsidRPr="00471EAA">
        <w:t xml:space="preserve">es solutions sont prises souvent au cas par cas et les interventions de la Direction de la Géotechnique </w:t>
      </w:r>
      <w:r w:rsidR="00691250">
        <w:t>son</w:t>
      </w:r>
      <w:r w:rsidR="00667E66" w:rsidRPr="00471EAA">
        <w:t>t réalisées de manière ponctuelle suivant le bon vouloir des Di</w:t>
      </w:r>
      <w:r>
        <w:t>rections t</w:t>
      </w:r>
      <w:r w:rsidR="00667E66" w:rsidRPr="00471EAA">
        <w:t>erritoriales</w:t>
      </w:r>
      <w:r>
        <w:t>.</w:t>
      </w:r>
    </w:p>
    <w:p w:rsidR="00471EAA" w:rsidRPr="00471EAA" w:rsidRDefault="00471EAA" w:rsidP="00471EAA"/>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2"/>
        <w:gridCol w:w="4504"/>
      </w:tblGrid>
      <w:tr w:rsidR="00471EAA" w:rsidTr="00471EAA">
        <w:tc>
          <w:tcPr>
            <w:tcW w:w="4606" w:type="dxa"/>
          </w:tcPr>
          <w:p w:rsidR="00471EAA" w:rsidRDefault="00471EAA" w:rsidP="00471EAA">
            <w:r w:rsidRPr="00471EAA">
              <w:rPr>
                <w:noProof/>
                <w:lang w:val="fr-BE"/>
              </w:rPr>
              <w:drawing>
                <wp:inline distT="0" distB="0" distL="0" distR="0">
                  <wp:extent cx="2880000" cy="2127804"/>
                  <wp:effectExtent l="19050" t="0" r="0" b="0"/>
                  <wp:docPr id="23"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noChangeArrowheads="1"/>
                          </pic:cNvPicPr>
                        </pic:nvPicPr>
                        <pic:blipFill>
                          <a:blip r:embed="rId12" cstate="print"/>
                          <a:srcRect/>
                          <a:stretch>
                            <a:fillRect/>
                          </a:stretch>
                        </pic:blipFill>
                        <pic:spPr bwMode="auto">
                          <a:xfrm>
                            <a:off x="0" y="0"/>
                            <a:ext cx="2880000" cy="2127804"/>
                          </a:xfrm>
                          <a:prstGeom prst="rect">
                            <a:avLst/>
                          </a:prstGeom>
                          <a:noFill/>
                          <a:ln w="9525">
                            <a:noFill/>
                            <a:miter lim="800000"/>
                            <a:headEnd/>
                            <a:tailEnd/>
                          </a:ln>
                          <a:effectLst/>
                        </pic:spPr>
                      </pic:pic>
                    </a:graphicData>
                  </a:graphic>
                </wp:inline>
              </w:drawing>
            </w:r>
          </w:p>
        </w:tc>
        <w:tc>
          <w:tcPr>
            <w:tcW w:w="4606" w:type="dxa"/>
          </w:tcPr>
          <w:p w:rsidR="00471EAA" w:rsidRDefault="00471EAA" w:rsidP="00471EAA">
            <w:pPr>
              <w:jc w:val="center"/>
            </w:pPr>
            <w:r w:rsidRPr="00471EAA">
              <w:rPr>
                <w:noProof/>
                <w:lang w:val="fr-BE"/>
              </w:rPr>
              <w:drawing>
                <wp:inline distT="0" distB="0" distL="0" distR="0">
                  <wp:extent cx="1588313" cy="2127600"/>
                  <wp:effectExtent l="19050" t="0" r="0" b="0"/>
                  <wp:docPr id="24"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6"/>
                          <pic:cNvPicPr>
                            <a:picLocks noChangeAspect="1" noChangeArrowheads="1"/>
                          </pic:cNvPicPr>
                        </pic:nvPicPr>
                        <pic:blipFill>
                          <a:blip r:embed="rId13" cstate="print"/>
                          <a:srcRect/>
                          <a:stretch>
                            <a:fillRect/>
                          </a:stretch>
                        </pic:blipFill>
                        <pic:spPr bwMode="auto">
                          <a:xfrm>
                            <a:off x="0" y="0"/>
                            <a:ext cx="1588313" cy="2127600"/>
                          </a:xfrm>
                          <a:prstGeom prst="rect">
                            <a:avLst/>
                          </a:prstGeom>
                          <a:noFill/>
                          <a:ln w="9525">
                            <a:noFill/>
                            <a:miter lim="800000"/>
                            <a:headEnd/>
                            <a:tailEnd/>
                          </a:ln>
                          <a:effectLst/>
                        </pic:spPr>
                      </pic:pic>
                    </a:graphicData>
                  </a:graphic>
                </wp:inline>
              </w:drawing>
            </w:r>
          </w:p>
        </w:tc>
      </w:tr>
    </w:tbl>
    <w:p w:rsidR="00667E66" w:rsidRPr="00471EAA" w:rsidRDefault="00667E66" w:rsidP="00471EAA"/>
    <w:p w:rsidR="00667E66" w:rsidRPr="00667E66" w:rsidRDefault="00667E66" w:rsidP="000916DA">
      <w:pPr>
        <w:pStyle w:val="Paragraphedeliste"/>
        <w:numPr>
          <w:ilvl w:val="0"/>
          <w:numId w:val="1"/>
        </w:numPr>
        <w:rPr>
          <w:b/>
          <w:bCs/>
          <w:sz w:val="24"/>
          <w:szCs w:val="32"/>
          <w:u w:val="single"/>
        </w:rPr>
      </w:pPr>
      <w:r w:rsidRPr="00667E66">
        <w:rPr>
          <w:b/>
          <w:bCs/>
          <w:sz w:val="24"/>
          <w:szCs w:val="32"/>
          <w:u w:val="single"/>
        </w:rPr>
        <w:t>Evolution dans la recherche de solutions</w:t>
      </w:r>
    </w:p>
    <w:p w:rsidR="00667E66" w:rsidRPr="00471EAA" w:rsidRDefault="00667E66" w:rsidP="00471EAA"/>
    <w:p w:rsidR="008B6A42" w:rsidRPr="00471EAA" w:rsidRDefault="008B6A42" w:rsidP="000916DA">
      <w:pPr>
        <w:pStyle w:val="Paragraphedeliste"/>
        <w:numPr>
          <w:ilvl w:val="0"/>
          <w:numId w:val="7"/>
        </w:numPr>
      </w:pPr>
      <w:r w:rsidRPr="00471EAA">
        <w:t xml:space="preserve">En 2012, le long de la N90 à </w:t>
      </w:r>
      <w:r w:rsidR="00B947AD" w:rsidRPr="00471EAA">
        <w:t>Thon</w:t>
      </w:r>
      <w:r w:rsidR="00B947AD">
        <w:t>-</w:t>
      </w:r>
      <w:r w:rsidRPr="00471EAA">
        <w:t>Sa</w:t>
      </w:r>
      <w:r w:rsidR="00171719" w:rsidRPr="00471EAA">
        <w:t>m</w:t>
      </w:r>
      <w:r w:rsidR="000916DA">
        <w:t>son (Andenne), l</w:t>
      </w:r>
      <w:r w:rsidRPr="00471EAA">
        <w:t>a Direction de la Géotechnique participe à une étude réalisée par la Centre d’Etudes Techniques de Lyon.</w:t>
      </w:r>
    </w:p>
    <w:p w:rsidR="008B6A42" w:rsidRPr="00471EAA" w:rsidRDefault="008B6A42" w:rsidP="00471EAA"/>
    <w:p w:rsidR="008B6A42" w:rsidRDefault="008B6A42" w:rsidP="00070D69">
      <w:pPr>
        <w:rPr>
          <w:szCs w:val="24"/>
        </w:rPr>
      </w:pPr>
      <w:r w:rsidRPr="008B6A42">
        <w:rPr>
          <w:noProof/>
          <w:szCs w:val="24"/>
          <w:lang w:val="fr-BE"/>
        </w:rPr>
        <w:drawing>
          <wp:inline distT="0" distB="0" distL="0" distR="0">
            <wp:extent cx="5760720" cy="2041301"/>
            <wp:effectExtent l="19050" t="0" r="0" b="0"/>
            <wp:docPr id="14360" name="Image 7"/>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noChangeArrowheads="1"/>
                    </pic:cNvPicPr>
                  </pic:nvPicPr>
                  <pic:blipFill>
                    <a:blip r:embed="rId14" cstate="print"/>
                    <a:srcRect/>
                    <a:stretch>
                      <a:fillRect/>
                    </a:stretch>
                  </pic:blipFill>
                  <pic:spPr bwMode="auto">
                    <a:xfrm>
                      <a:off x="0" y="0"/>
                      <a:ext cx="5760720" cy="2041301"/>
                    </a:xfrm>
                    <a:prstGeom prst="rect">
                      <a:avLst/>
                    </a:prstGeom>
                    <a:noFill/>
                    <a:ln w="9525">
                      <a:noFill/>
                      <a:miter lim="800000"/>
                      <a:headEnd/>
                      <a:tailEnd/>
                    </a:ln>
                    <a:effectLst/>
                  </pic:spPr>
                </pic:pic>
              </a:graphicData>
            </a:graphic>
          </wp:inline>
        </w:drawing>
      </w:r>
    </w:p>
    <w:p w:rsidR="00471EAA" w:rsidRDefault="00471EAA" w:rsidP="00471EAA">
      <w:pPr>
        <w:pStyle w:val="Lgende"/>
        <w:rPr>
          <w:szCs w:val="24"/>
        </w:rPr>
      </w:pPr>
      <w:r w:rsidRPr="00471EAA">
        <w:t>Inspection sur site et définition de zones à conforter</w:t>
      </w:r>
      <w:r>
        <w:t>.</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330"/>
        <w:gridCol w:w="4956"/>
      </w:tblGrid>
      <w:tr w:rsidR="00471EAA" w:rsidTr="00471EAA">
        <w:tc>
          <w:tcPr>
            <w:tcW w:w="4606" w:type="dxa"/>
          </w:tcPr>
          <w:p w:rsidR="00471EAA" w:rsidRDefault="00471EAA" w:rsidP="00070D69">
            <w:pPr>
              <w:rPr>
                <w:szCs w:val="24"/>
              </w:rPr>
            </w:pPr>
            <w:r w:rsidRPr="008B6A42">
              <w:rPr>
                <w:noProof/>
                <w:szCs w:val="24"/>
                <w:lang w:val="fr-BE"/>
              </w:rPr>
              <w:lastRenderedPageBreak/>
              <w:drawing>
                <wp:inline distT="0" distB="0" distL="0" distR="0">
                  <wp:extent cx="2592126" cy="1755098"/>
                  <wp:effectExtent l="19050" t="0" r="0" b="0"/>
                  <wp:docPr id="26" name="Image 9"/>
                  <wp:cNvGraphicFramePr/>
                  <a:graphic xmlns:a="http://schemas.openxmlformats.org/drawingml/2006/main">
                    <a:graphicData uri="http://schemas.openxmlformats.org/drawingml/2006/picture">
                      <pic:pic xmlns:pic="http://schemas.openxmlformats.org/drawingml/2006/picture">
                        <pic:nvPicPr>
                          <pic:cNvPr id="7" name="Picture 5"/>
                          <pic:cNvPicPr>
                            <a:picLocks noChangeAspect="1" noChangeArrowheads="1"/>
                          </pic:cNvPicPr>
                        </pic:nvPicPr>
                        <pic:blipFill>
                          <a:blip r:embed="rId15" cstate="print"/>
                          <a:srcRect/>
                          <a:stretch>
                            <a:fillRect/>
                          </a:stretch>
                        </pic:blipFill>
                        <pic:spPr bwMode="auto">
                          <a:xfrm>
                            <a:off x="0" y="0"/>
                            <a:ext cx="2596354" cy="1757961"/>
                          </a:xfrm>
                          <a:prstGeom prst="rect">
                            <a:avLst/>
                          </a:prstGeom>
                          <a:noFill/>
                          <a:ln w="9525">
                            <a:noFill/>
                            <a:miter lim="800000"/>
                            <a:headEnd/>
                            <a:tailEnd/>
                          </a:ln>
                          <a:effectLst/>
                        </pic:spPr>
                      </pic:pic>
                    </a:graphicData>
                  </a:graphic>
                </wp:inline>
              </w:drawing>
            </w:r>
          </w:p>
        </w:tc>
        <w:tc>
          <w:tcPr>
            <w:tcW w:w="4606" w:type="dxa"/>
          </w:tcPr>
          <w:p w:rsidR="00471EAA" w:rsidRDefault="00471EAA" w:rsidP="00070D69">
            <w:pPr>
              <w:rPr>
                <w:szCs w:val="24"/>
              </w:rPr>
            </w:pPr>
            <w:r w:rsidRPr="008B6A42">
              <w:rPr>
                <w:noProof/>
                <w:szCs w:val="24"/>
                <w:lang w:val="fr-BE"/>
              </w:rPr>
              <w:drawing>
                <wp:inline distT="0" distB="0" distL="0" distR="0">
                  <wp:extent cx="2981740" cy="1757238"/>
                  <wp:effectExtent l="19050" t="0" r="9110" b="0"/>
                  <wp:docPr id="28" name="Image 10"/>
                  <wp:cNvGraphicFramePr/>
                  <a:graphic xmlns:a="http://schemas.openxmlformats.org/drawingml/2006/main">
                    <a:graphicData uri="http://schemas.openxmlformats.org/drawingml/2006/picture">
                      <pic:pic xmlns:pic="http://schemas.openxmlformats.org/drawingml/2006/picture">
                        <pic:nvPicPr>
                          <pic:cNvPr id="8" name="Picture 2"/>
                          <pic:cNvPicPr>
                            <a:picLocks noChangeAspect="1" noChangeArrowheads="1"/>
                          </pic:cNvPicPr>
                        </pic:nvPicPr>
                        <pic:blipFill>
                          <a:blip r:embed="rId16" cstate="print"/>
                          <a:srcRect/>
                          <a:stretch>
                            <a:fillRect/>
                          </a:stretch>
                        </pic:blipFill>
                        <pic:spPr bwMode="auto">
                          <a:xfrm>
                            <a:off x="0" y="0"/>
                            <a:ext cx="2984484" cy="1758855"/>
                          </a:xfrm>
                          <a:prstGeom prst="rect">
                            <a:avLst/>
                          </a:prstGeom>
                          <a:noFill/>
                          <a:ln w="9525">
                            <a:noFill/>
                            <a:miter lim="800000"/>
                            <a:headEnd/>
                            <a:tailEnd/>
                          </a:ln>
                          <a:effectLst/>
                        </pic:spPr>
                      </pic:pic>
                    </a:graphicData>
                  </a:graphic>
                </wp:inline>
              </w:drawing>
            </w:r>
          </w:p>
        </w:tc>
      </w:tr>
    </w:tbl>
    <w:p w:rsidR="008B6A42" w:rsidRDefault="008B6A42" w:rsidP="00471EAA">
      <w:pPr>
        <w:pStyle w:val="Lgende"/>
        <w:rPr>
          <w:lang w:val="fr-BE"/>
        </w:rPr>
      </w:pPr>
      <w:r>
        <w:rPr>
          <w:lang w:val="fr-BE"/>
        </w:rPr>
        <w:t>Participation à la r</w:t>
      </w:r>
      <w:r w:rsidRPr="008B6A42">
        <w:rPr>
          <w:lang w:val="fr-BE"/>
        </w:rPr>
        <w:t>echerche des solutions,</w:t>
      </w:r>
      <w:r>
        <w:rPr>
          <w:lang w:val="fr-BE"/>
        </w:rPr>
        <w:t xml:space="preserve"> au</w:t>
      </w:r>
      <w:r w:rsidRPr="008B6A42">
        <w:rPr>
          <w:lang w:val="fr-BE"/>
        </w:rPr>
        <w:t xml:space="preserve"> contrôle et </w:t>
      </w:r>
      <w:r>
        <w:rPr>
          <w:lang w:val="fr-BE"/>
        </w:rPr>
        <w:t xml:space="preserve">au </w:t>
      </w:r>
      <w:r w:rsidRPr="008B6A42">
        <w:rPr>
          <w:lang w:val="fr-BE"/>
        </w:rPr>
        <w:t>suivi de chantier.</w:t>
      </w:r>
    </w:p>
    <w:p w:rsidR="008B6A42" w:rsidRDefault="008B6A42" w:rsidP="008B6A42">
      <w:pPr>
        <w:rPr>
          <w:szCs w:val="24"/>
          <w:lang w:val="fr-BE"/>
        </w:rPr>
      </w:pPr>
    </w:p>
    <w:p w:rsidR="00471EAA" w:rsidRDefault="006F2014" w:rsidP="000916DA">
      <w:pPr>
        <w:pStyle w:val="Paragraphedeliste"/>
        <w:numPr>
          <w:ilvl w:val="0"/>
          <w:numId w:val="7"/>
        </w:numPr>
      </w:pPr>
      <w:r>
        <w:t>Entre 2015 et 2017, p</w:t>
      </w:r>
      <w:r w:rsidR="008B6A42" w:rsidRPr="00471EAA">
        <w:t>articipation aux problématiques de stabilité de parois rocheuses sur le chantier autoroutier du contournement de Couvin</w:t>
      </w:r>
      <w:r w:rsidR="00471EAA">
        <w:t>.</w:t>
      </w:r>
    </w:p>
    <w:p w:rsidR="00415F2E" w:rsidRDefault="00415F2E" w:rsidP="00415F2E"/>
    <w:p w:rsidR="00471EAA" w:rsidRDefault="00471EAA" w:rsidP="00415F2E">
      <w:pPr>
        <w:jc w:val="center"/>
      </w:pPr>
      <w:r w:rsidRPr="008B6A42">
        <w:rPr>
          <w:noProof/>
          <w:szCs w:val="24"/>
          <w:lang w:val="fr-BE"/>
        </w:rPr>
        <w:drawing>
          <wp:inline distT="0" distB="0" distL="0" distR="0">
            <wp:extent cx="4314743" cy="2417197"/>
            <wp:effectExtent l="19050" t="0" r="0" b="0"/>
            <wp:docPr id="29"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3"/>
                    <pic:cNvPicPr>
                      <a:picLocks noChangeAspect="1" noChangeArrowheads="1"/>
                    </pic:cNvPicPr>
                  </pic:nvPicPr>
                  <pic:blipFill>
                    <a:blip r:embed="rId17" cstate="print"/>
                    <a:srcRect t="213"/>
                    <a:stretch>
                      <a:fillRect/>
                    </a:stretch>
                  </pic:blipFill>
                  <pic:spPr bwMode="auto">
                    <a:xfrm>
                      <a:off x="0" y="0"/>
                      <a:ext cx="4314743" cy="2417197"/>
                    </a:xfrm>
                    <a:prstGeom prst="rect">
                      <a:avLst/>
                    </a:prstGeom>
                    <a:noFill/>
                    <a:ln w="9525">
                      <a:noFill/>
                      <a:miter lim="800000"/>
                      <a:headEnd/>
                      <a:tailEnd/>
                    </a:ln>
                    <a:effectLst/>
                  </pic:spPr>
                </pic:pic>
              </a:graphicData>
            </a:graphic>
          </wp:inline>
        </w:drawing>
      </w:r>
    </w:p>
    <w:p w:rsidR="008B6A42" w:rsidRPr="00471EAA" w:rsidRDefault="00471EAA" w:rsidP="00471EAA">
      <w:pPr>
        <w:pStyle w:val="Lgende"/>
      </w:pPr>
      <w:r>
        <w:t>Observation</w:t>
      </w:r>
      <w:r w:rsidR="008B6A42" w:rsidRPr="00471EAA">
        <w:t xml:space="preserve"> d’un éboulement « surprise »</w:t>
      </w:r>
      <w:r>
        <w:t xml:space="preserve"> </w:t>
      </w:r>
      <w:r w:rsidR="00415F2E">
        <w:t>(</w:t>
      </w:r>
      <w:r>
        <w:t>filmé en direct</w:t>
      </w:r>
      <w:r w:rsidR="00415F2E">
        <w:t>)</w:t>
      </w:r>
      <w:r>
        <w:t>.</w:t>
      </w:r>
    </w:p>
    <w:p w:rsidR="008B6A42" w:rsidRPr="00415F2E" w:rsidRDefault="008B6A42" w:rsidP="00415F2E"/>
    <w:p w:rsidR="008B6A42" w:rsidRDefault="006F2014" w:rsidP="000916DA">
      <w:pPr>
        <w:pStyle w:val="Paragraphedeliste"/>
        <w:numPr>
          <w:ilvl w:val="0"/>
          <w:numId w:val="7"/>
        </w:numPr>
      </w:pPr>
      <w:r>
        <w:t>En 2013, r</w:t>
      </w:r>
      <w:r w:rsidR="008B6A42" w:rsidRPr="00415F2E">
        <w:t xml:space="preserve">emise d’un avis technique concernant une chute de bloc « contrôlée » aux rochers du </w:t>
      </w:r>
      <w:proofErr w:type="spellStart"/>
      <w:r w:rsidR="008B6A42" w:rsidRPr="00415F2E">
        <w:t>Néviaux</w:t>
      </w:r>
      <w:proofErr w:type="spellEnd"/>
      <w:r w:rsidR="008B6A42" w:rsidRPr="00415F2E">
        <w:t xml:space="preserve"> bordant la N947 à Dave (</w:t>
      </w:r>
      <w:r>
        <w:t>t</w:t>
      </w:r>
      <w:r w:rsidR="008B6A42" w:rsidRPr="00415F2E">
        <w:t>ravaux réalisés par le Club Alpin Belge).</w:t>
      </w:r>
    </w:p>
    <w:p w:rsidR="00EF7CC9" w:rsidRPr="00415F2E" w:rsidRDefault="00EF7CC9" w:rsidP="00EF7CC9"/>
    <w:p w:rsidR="008B6A42" w:rsidRDefault="008B6A42" w:rsidP="00EF7CC9">
      <w:pPr>
        <w:jc w:val="center"/>
        <w:rPr>
          <w:szCs w:val="24"/>
        </w:rPr>
      </w:pPr>
      <w:r>
        <w:rPr>
          <w:noProof/>
          <w:szCs w:val="24"/>
          <w:lang w:val="fr-BE"/>
        </w:rPr>
        <w:drawing>
          <wp:inline distT="0" distB="0" distL="0" distR="0">
            <wp:extent cx="4857905" cy="2822095"/>
            <wp:effectExtent l="19050" t="0" r="0" b="0"/>
            <wp:docPr id="1436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cstate="print"/>
                    <a:srcRect/>
                    <a:stretch>
                      <a:fillRect/>
                    </a:stretch>
                  </pic:blipFill>
                  <pic:spPr bwMode="auto">
                    <a:xfrm>
                      <a:off x="0" y="0"/>
                      <a:ext cx="4857905" cy="2822095"/>
                    </a:xfrm>
                    <a:prstGeom prst="rect">
                      <a:avLst/>
                    </a:prstGeom>
                    <a:noFill/>
                    <a:ln w="9525">
                      <a:noFill/>
                      <a:miter lim="800000"/>
                      <a:headEnd/>
                      <a:tailEnd/>
                    </a:ln>
                  </pic:spPr>
                </pic:pic>
              </a:graphicData>
            </a:graphic>
          </wp:inline>
        </w:drawing>
      </w:r>
    </w:p>
    <w:p w:rsidR="008B6A42" w:rsidRDefault="00415F2E" w:rsidP="000916DA">
      <w:pPr>
        <w:pStyle w:val="Paragraphedeliste"/>
        <w:numPr>
          <w:ilvl w:val="0"/>
          <w:numId w:val="7"/>
        </w:numPr>
      </w:pPr>
      <w:r>
        <w:lastRenderedPageBreak/>
        <w:t>En 2016, p</w:t>
      </w:r>
      <w:r w:rsidR="008B6A42" w:rsidRPr="00415F2E">
        <w:t>articipation à une journée commune SPW</w:t>
      </w:r>
      <w:r>
        <w:t> / </w:t>
      </w:r>
      <w:proofErr w:type="spellStart"/>
      <w:r w:rsidR="008B6A42" w:rsidRPr="00415F2E">
        <w:t>Infrabel</w:t>
      </w:r>
      <w:proofErr w:type="spellEnd"/>
      <w:r w:rsidR="008B6A42" w:rsidRPr="00415F2E">
        <w:t xml:space="preserve"> sur la gestion des ouvrages d’art avec présentat</w:t>
      </w:r>
      <w:r>
        <w:t xml:space="preserve">ion d’une problématique commune : paroi rocheuse </w:t>
      </w:r>
      <w:proofErr w:type="spellStart"/>
      <w:r>
        <w:t>Beez</w:t>
      </w:r>
      <w:proofErr w:type="spellEnd"/>
      <w:r>
        <w:t> / </w:t>
      </w:r>
      <w:r w:rsidR="008B6A42" w:rsidRPr="00415F2E">
        <w:t>Marche-les-Dames</w:t>
      </w:r>
      <w:r w:rsidR="00606C51">
        <w:t>.</w:t>
      </w:r>
    </w:p>
    <w:p w:rsidR="008B6A42" w:rsidRPr="00415F2E" w:rsidRDefault="008B6A42" w:rsidP="00415F2E"/>
    <w:p w:rsidR="008B6A42" w:rsidRDefault="008B6A42" w:rsidP="00070D69">
      <w:pPr>
        <w:rPr>
          <w:szCs w:val="24"/>
        </w:rPr>
      </w:pPr>
      <w:r w:rsidRPr="008B6A42">
        <w:rPr>
          <w:noProof/>
          <w:szCs w:val="24"/>
          <w:lang w:val="fr-BE"/>
        </w:rPr>
        <w:drawing>
          <wp:inline distT="0" distB="0" distL="0" distR="0">
            <wp:extent cx="5761549" cy="1860606"/>
            <wp:effectExtent l="19050" t="0" r="0" b="0"/>
            <wp:docPr id="14367" name="Image 12"/>
            <wp:cNvGraphicFramePr/>
            <a:graphic xmlns:a="http://schemas.openxmlformats.org/drawingml/2006/main">
              <a:graphicData uri="http://schemas.openxmlformats.org/drawingml/2006/picture">
                <pic:pic xmlns:pic="http://schemas.openxmlformats.org/drawingml/2006/picture">
                  <pic:nvPicPr>
                    <pic:cNvPr id="8" name="Picture 2"/>
                    <pic:cNvPicPr>
                      <a:picLocks noChangeAspect="1" noChangeArrowheads="1"/>
                    </pic:cNvPicPr>
                  </pic:nvPicPr>
                  <pic:blipFill>
                    <a:blip r:embed="rId19" cstate="print"/>
                    <a:srcRect/>
                    <a:stretch>
                      <a:fillRect/>
                    </a:stretch>
                  </pic:blipFill>
                  <pic:spPr bwMode="auto">
                    <a:xfrm>
                      <a:off x="0" y="0"/>
                      <a:ext cx="5764927" cy="1861697"/>
                    </a:xfrm>
                    <a:prstGeom prst="rect">
                      <a:avLst/>
                    </a:prstGeom>
                    <a:noFill/>
                    <a:ln w="9525">
                      <a:noFill/>
                      <a:miter lim="800000"/>
                      <a:headEnd/>
                      <a:tailEnd/>
                    </a:ln>
                    <a:effectLst/>
                  </pic:spPr>
                </pic:pic>
              </a:graphicData>
            </a:graphic>
          </wp:inline>
        </w:drawing>
      </w:r>
    </w:p>
    <w:p w:rsidR="00415F2E" w:rsidRDefault="00415F2E" w:rsidP="00070D69">
      <w:pPr>
        <w:rPr>
          <w:szCs w:val="24"/>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742"/>
        <w:gridCol w:w="3544"/>
      </w:tblGrid>
      <w:tr w:rsidR="00415F2E" w:rsidTr="00415F2E">
        <w:tc>
          <w:tcPr>
            <w:tcW w:w="5744" w:type="dxa"/>
          </w:tcPr>
          <w:p w:rsidR="00415F2E" w:rsidRDefault="00415F2E" w:rsidP="00415F2E">
            <w:pPr>
              <w:rPr>
                <w:szCs w:val="24"/>
              </w:rPr>
            </w:pPr>
            <w:r w:rsidRPr="008B6A42">
              <w:rPr>
                <w:noProof/>
                <w:szCs w:val="24"/>
                <w:lang w:val="fr-BE"/>
              </w:rPr>
              <w:drawing>
                <wp:inline distT="0" distB="0" distL="0" distR="0">
                  <wp:extent cx="3600000" cy="1866498"/>
                  <wp:effectExtent l="19050" t="0" r="450" b="0"/>
                  <wp:docPr id="30"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pic:cNvPicPr>
                            <a:picLocks noChangeAspect="1" noChangeArrowheads="1"/>
                          </pic:cNvPicPr>
                        </pic:nvPicPr>
                        <pic:blipFill>
                          <a:blip r:embed="rId20" cstate="print"/>
                          <a:srcRect b="13647"/>
                          <a:stretch>
                            <a:fillRect/>
                          </a:stretch>
                        </pic:blipFill>
                        <pic:spPr bwMode="auto">
                          <a:xfrm>
                            <a:off x="0" y="0"/>
                            <a:ext cx="3600000" cy="1866498"/>
                          </a:xfrm>
                          <a:prstGeom prst="rect">
                            <a:avLst/>
                          </a:prstGeom>
                          <a:noFill/>
                          <a:ln w="34925">
                            <a:noFill/>
                            <a:miter lim="800000"/>
                            <a:headEnd/>
                            <a:tailEnd/>
                          </a:ln>
                          <a:effectLst/>
                        </pic:spPr>
                      </pic:pic>
                    </a:graphicData>
                  </a:graphic>
                </wp:inline>
              </w:drawing>
            </w:r>
          </w:p>
        </w:tc>
        <w:tc>
          <w:tcPr>
            <w:tcW w:w="3544" w:type="dxa"/>
            <w:vMerge w:val="restart"/>
          </w:tcPr>
          <w:p w:rsidR="00415F2E" w:rsidRDefault="00415F2E" w:rsidP="00415F2E">
            <w:pPr>
              <w:rPr>
                <w:szCs w:val="24"/>
              </w:rPr>
            </w:pPr>
            <w:r>
              <w:rPr>
                <w:noProof/>
                <w:szCs w:val="24"/>
                <w:lang w:val="fr-BE"/>
              </w:rPr>
              <w:drawing>
                <wp:inline distT="0" distB="0" distL="0" distR="0">
                  <wp:extent cx="2160000" cy="4088990"/>
                  <wp:effectExtent l="19050" t="0" r="0" b="0"/>
                  <wp:docPr id="31"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print"/>
                          <a:srcRect/>
                          <a:stretch>
                            <a:fillRect/>
                          </a:stretch>
                        </pic:blipFill>
                        <pic:spPr bwMode="auto">
                          <a:xfrm>
                            <a:off x="0" y="0"/>
                            <a:ext cx="2160000" cy="4088990"/>
                          </a:xfrm>
                          <a:prstGeom prst="rect">
                            <a:avLst/>
                          </a:prstGeom>
                          <a:noFill/>
                          <a:ln w="9525">
                            <a:noFill/>
                            <a:miter lim="800000"/>
                            <a:headEnd/>
                            <a:tailEnd/>
                          </a:ln>
                        </pic:spPr>
                      </pic:pic>
                    </a:graphicData>
                  </a:graphic>
                </wp:inline>
              </w:drawing>
            </w:r>
          </w:p>
        </w:tc>
      </w:tr>
      <w:tr w:rsidR="00415F2E" w:rsidTr="00415F2E">
        <w:tc>
          <w:tcPr>
            <w:tcW w:w="5744" w:type="dxa"/>
          </w:tcPr>
          <w:p w:rsidR="00415F2E" w:rsidRDefault="00415F2E" w:rsidP="00415F2E">
            <w:pPr>
              <w:rPr>
                <w:szCs w:val="24"/>
              </w:rPr>
            </w:pPr>
            <w:r w:rsidRPr="00CA7FBA">
              <w:rPr>
                <w:noProof/>
                <w:szCs w:val="24"/>
                <w:lang w:val="fr-BE"/>
              </w:rPr>
              <w:drawing>
                <wp:inline distT="0" distB="0" distL="0" distR="0">
                  <wp:extent cx="3593714" cy="2219232"/>
                  <wp:effectExtent l="19050" t="0" r="6736" b="0"/>
                  <wp:docPr id="14336"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3"/>
                          <pic:cNvPicPr>
                            <a:picLocks noChangeAspect="1" noChangeArrowheads="1"/>
                          </pic:cNvPicPr>
                        </pic:nvPicPr>
                        <pic:blipFill>
                          <a:blip r:embed="rId22" cstate="print"/>
                          <a:srcRect t="9062" b="3718"/>
                          <a:stretch>
                            <a:fillRect/>
                          </a:stretch>
                        </pic:blipFill>
                        <pic:spPr bwMode="auto">
                          <a:xfrm>
                            <a:off x="0" y="0"/>
                            <a:ext cx="3593714" cy="2219232"/>
                          </a:xfrm>
                          <a:prstGeom prst="rect">
                            <a:avLst/>
                          </a:prstGeom>
                          <a:noFill/>
                          <a:ln w="9525">
                            <a:noFill/>
                            <a:miter lim="800000"/>
                            <a:headEnd/>
                            <a:tailEnd/>
                          </a:ln>
                          <a:effectLst/>
                        </pic:spPr>
                      </pic:pic>
                    </a:graphicData>
                  </a:graphic>
                </wp:inline>
              </w:drawing>
            </w:r>
          </w:p>
        </w:tc>
        <w:tc>
          <w:tcPr>
            <w:tcW w:w="3544" w:type="dxa"/>
            <w:vMerge/>
          </w:tcPr>
          <w:p w:rsidR="00415F2E" w:rsidRDefault="00415F2E" w:rsidP="00415F2E">
            <w:pPr>
              <w:rPr>
                <w:szCs w:val="24"/>
              </w:rPr>
            </w:pPr>
          </w:p>
        </w:tc>
      </w:tr>
    </w:tbl>
    <w:p w:rsidR="00415F2E" w:rsidRPr="00415F2E" w:rsidRDefault="00B947AD" w:rsidP="00415F2E">
      <w:pPr>
        <w:pStyle w:val="Lgende"/>
      </w:pPr>
      <w:r>
        <w:t xml:space="preserve">Entre </w:t>
      </w:r>
      <w:proofErr w:type="spellStart"/>
      <w:r>
        <w:t>Beez</w:t>
      </w:r>
      <w:proofErr w:type="spellEnd"/>
      <w:r>
        <w:t xml:space="preserve"> et Marche-les-Dames,</w:t>
      </w:r>
      <w:r w:rsidR="00415F2E" w:rsidRPr="00415F2E">
        <w:t xml:space="preserve"> chute d’un bloc</w:t>
      </w:r>
      <w:r w:rsidR="00FB22E1">
        <w:t xml:space="preserve"> </w:t>
      </w:r>
      <w:r w:rsidR="00415F2E" w:rsidRPr="00415F2E">
        <w:t>qui, en ricochant sur la route</w:t>
      </w:r>
      <w:proofErr w:type="gramStart"/>
      <w:r w:rsidR="00415F2E" w:rsidRPr="00415F2E">
        <w:t>,</w:t>
      </w:r>
      <w:proofErr w:type="gramEnd"/>
      <w:r w:rsidR="00FB22E1">
        <w:br/>
      </w:r>
      <w:r w:rsidR="00415F2E" w:rsidRPr="00415F2E">
        <w:t>est arrivé</w:t>
      </w:r>
      <w:r>
        <w:t xml:space="preserve"> </w:t>
      </w:r>
      <w:r w:rsidR="00415F2E" w:rsidRPr="00415F2E">
        <w:t>sur les voies du chemin de fer.</w:t>
      </w:r>
      <w:r w:rsidR="00415F2E">
        <w:br/>
      </w:r>
      <w:r w:rsidR="00415F2E" w:rsidRPr="00415F2E">
        <w:t>Réalisation d’une campagne de reconnaissance par drone (DGO-4).</w:t>
      </w:r>
    </w:p>
    <w:p w:rsidR="00EF7CC9" w:rsidRDefault="00EF7CC9">
      <w:pPr>
        <w:jc w:val="left"/>
        <w:rPr>
          <w:szCs w:val="24"/>
        </w:rPr>
      </w:pPr>
      <w:r>
        <w:rPr>
          <w:szCs w:val="24"/>
        </w:rPr>
        <w:br w:type="page"/>
      </w:r>
    </w:p>
    <w:p w:rsidR="00CA7FBA" w:rsidRPr="00415F2E" w:rsidRDefault="00CA7FBA" w:rsidP="000916DA">
      <w:pPr>
        <w:pStyle w:val="Paragraphedeliste"/>
        <w:numPr>
          <w:ilvl w:val="0"/>
          <w:numId w:val="7"/>
        </w:numPr>
      </w:pPr>
      <w:r w:rsidRPr="00415F2E">
        <w:lastRenderedPageBreak/>
        <w:t xml:space="preserve">La problématique des chutes de rochers est prise en considération depuis plus de </w:t>
      </w:r>
      <w:r w:rsidR="004E0256" w:rsidRPr="00415F2E">
        <w:t>20 </w:t>
      </w:r>
      <w:r w:rsidR="00415F2E">
        <w:t>ans chez INFRABEL : u</w:t>
      </w:r>
      <w:r w:rsidRPr="00415F2E">
        <w:t>n inventaire systématique des parois dangereuses le long des voies ferrées</w:t>
      </w:r>
      <w:r w:rsidR="00415F2E">
        <w:t xml:space="preserve"> est réalisé </w:t>
      </w:r>
      <w:r w:rsidR="00E91CEE">
        <w:t xml:space="preserve">menant à </w:t>
      </w:r>
      <w:r w:rsidR="00415F2E">
        <w:t>une i</w:t>
      </w:r>
      <w:r w:rsidRPr="00415F2E">
        <w:t xml:space="preserve">nspection </w:t>
      </w:r>
      <w:r w:rsidR="00E91CEE">
        <w:t>suivi</w:t>
      </w:r>
      <w:r w:rsidR="00606C51">
        <w:t>e</w:t>
      </w:r>
      <w:r w:rsidR="00E91CEE">
        <w:t xml:space="preserve"> d’</w:t>
      </w:r>
      <w:r w:rsidR="00415F2E">
        <w:t xml:space="preserve">une </w:t>
      </w:r>
      <w:r w:rsidRPr="00415F2E">
        <w:t xml:space="preserve">planification des travaux </w:t>
      </w:r>
      <w:r w:rsidR="00E91CEE">
        <w:t>grâce</w:t>
      </w:r>
      <w:r w:rsidR="00E91CEE" w:rsidRPr="00415F2E">
        <w:t xml:space="preserve"> </w:t>
      </w:r>
      <w:r w:rsidRPr="00415F2E">
        <w:t>à l’allocation annuelle d’un budget de sécurisation.</w:t>
      </w:r>
    </w:p>
    <w:p w:rsidR="00CA7FBA" w:rsidRDefault="00CA7FBA" w:rsidP="00415F2E"/>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688"/>
        <w:gridCol w:w="3598"/>
      </w:tblGrid>
      <w:tr w:rsidR="00415F2E" w:rsidTr="00415F2E">
        <w:trPr>
          <w:jc w:val="center"/>
        </w:trPr>
        <w:tc>
          <w:tcPr>
            <w:tcW w:w="4606" w:type="dxa"/>
          </w:tcPr>
          <w:p w:rsidR="00415F2E" w:rsidRDefault="00415F2E" w:rsidP="00415F2E">
            <w:pPr>
              <w:jc w:val="center"/>
            </w:pPr>
            <w:r w:rsidRPr="00CA7FBA">
              <w:rPr>
                <w:noProof/>
                <w:szCs w:val="24"/>
                <w:lang w:val="fr-BE"/>
              </w:rPr>
              <w:drawing>
                <wp:inline distT="0" distB="0" distL="0" distR="0">
                  <wp:extent cx="3455670" cy="2488758"/>
                  <wp:effectExtent l="19050" t="0" r="0" b="0"/>
                  <wp:docPr id="14337" name="Image 18"/>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23" cstate="print"/>
                          <a:srcRect b="3994"/>
                          <a:stretch>
                            <a:fillRect/>
                          </a:stretch>
                        </pic:blipFill>
                        <pic:spPr bwMode="auto">
                          <a:xfrm>
                            <a:off x="0" y="0"/>
                            <a:ext cx="3454461" cy="2487887"/>
                          </a:xfrm>
                          <a:prstGeom prst="rect">
                            <a:avLst/>
                          </a:prstGeom>
                          <a:noFill/>
                          <a:ln w="9525">
                            <a:noFill/>
                            <a:miter lim="800000"/>
                            <a:headEnd/>
                            <a:tailEnd/>
                          </a:ln>
                          <a:effectLst/>
                        </pic:spPr>
                      </pic:pic>
                    </a:graphicData>
                  </a:graphic>
                </wp:inline>
              </w:drawing>
            </w:r>
          </w:p>
        </w:tc>
        <w:tc>
          <w:tcPr>
            <w:tcW w:w="4606" w:type="dxa"/>
          </w:tcPr>
          <w:p w:rsidR="00415F2E" w:rsidRDefault="00415F2E" w:rsidP="00415F2E">
            <w:pPr>
              <w:jc w:val="center"/>
            </w:pPr>
            <w:r w:rsidRPr="00CA7FBA">
              <w:rPr>
                <w:noProof/>
                <w:szCs w:val="24"/>
                <w:lang w:val="fr-BE"/>
              </w:rPr>
              <w:drawing>
                <wp:inline distT="0" distB="0" distL="0" distR="0">
                  <wp:extent cx="1849507" cy="2488757"/>
                  <wp:effectExtent l="19050" t="0" r="0" b="0"/>
                  <wp:docPr id="14338" name="Image 19"/>
                  <wp:cNvGraphicFramePr/>
                  <a:graphic xmlns:a="http://schemas.openxmlformats.org/drawingml/2006/main">
                    <a:graphicData uri="http://schemas.openxmlformats.org/drawingml/2006/picture">
                      <pic:pic xmlns:pic="http://schemas.openxmlformats.org/drawingml/2006/picture">
                        <pic:nvPicPr>
                          <pic:cNvPr id="3076" name="Picture 4"/>
                          <pic:cNvPicPr>
                            <a:picLocks noChangeAspect="1" noChangeArrowheads="1"/>
                          </pic:cNvPicPr>
                        </pic:nvPicPr>
                        <pic:blipFill>
                          <a:blip r:embed="rId24" cstate="print"/>
                          <a:srcRect l="3610" t="2375" r="3557" b="2462"/>
                          <a:stretch>
                            <a:fillRect/>
                          </a:stretch>
                        </pic:blipFill>
                        <pic:spPr bwMode="auto">
                          <a:xfrm>
                            <a:off x="0" y="0"/>
                            <a:ext cx="1851483" cy="2491417"/>
                          </a:xfrm>
                          <a:prstGeom prst="rect">
                            <a:avLst/>
                          </a:prstGeom>
                          <a:noFill/>
                          <a:ln w="9525">
                            <a:noFill/>
                            <a:miter lim="800000"/>
                            <a:headEnd/>
                            <a:tailEnd/>
                          </a:ln>
                          <a:effectLst/>
                        </pic:spPr>
                      </pic:pic>
                    </a:graphicData>
                  </a:graphic>
                </wp:inline>
              </w:drawing>
            </w:r>
          </w:p>
        </w:tc>
      </w:tr>
    </w:tbl>
    <w:p w:rsidR="00415F2E" w:rsidRPr="000916DA" w:rsidRDefault="00415F2E" w:rsidP="000916DA"/>
    <w:p w:rsidR="00CA7FBA" w:rsidRPr="000916DA" w:rsidRDefault="00E91CEE" w:rsidP="000916DA">
      <w:pPr>
        <w:pStyle w:val="Paragraphedeliste"/>
        <w:numPr>
          <w:ilvl w:val="0"/>
          <w:numId w:val="7"/>
        </w:numPr>
      </w:pPr>
      <w:r>
        <w:t>Depuis 2017, l</w:t>
      </w:r>
      <w:r w:rsidR="00CA7FBA" w:rsidRPr="000916DA">
        <w:t xml:space="preserve">a DGO1 </w:t>
      </w:r>
      <w:r>
        <w:t xml:space="preserve">a pris la décision </w:t>
      </w:r>
      <w:r w:rsidR="00CA7FBA" w:rsidRPr="000916DA">
        <w:t xml:space="preserve">de prendre la </w:t>
      </w:r>
      <w:r w:rsidR="00B947AD">
        <w:t xml:space="preserve">même </w:t>
      </w:r>
      <w:r w:rsidR="00CA7FBA" w:rsidRPr="000916DA">
        <w:t>problématique en considération de manière globale par la mise au point d’une procédure d’inventaire de parois rocheuses et par la définition d’une méthodologie pour réaliser une première inspection</w:t>
      </w:r>
      <w:r w:rsidR="000916DA" w:rsidRPr="000916DA">
        <w:t>.</w:t>
      </w:r>
    </w:p>
    <w:p w:rsidR="00CA7FBA" w:rsidRPr="000916DA" w:rsidRDefault="00CA7FBA" w:rsidP="000916DA"/>
    <w:p w:rsidR="00CA7FBA" w:rsidRPr="000916DA" w:rsidRDefault="000916DA" w:rsidP="000916DA">
      <w:pPr>
        <w:pStyle w:val="Paragraphedeliste"/>
        <w:numPr>
          <w:ilvl w:val="0"/>
          <w:numId w:val="7"/>
        </w:numPr>
      </w:pPr>
      <w:r>
        <w:t>Création d’un groupe de travail interdisciplinaire :</w:t>
      </w:r>
    </w:p>
    <w:p w:rsidR="00CA7FBA" w:rsidRPr="000916DA" w:rsidRDefault="00CA7FBA" w:rsidP="000916DA">
      <w:pPr>
        <w:pStyle w:val="Paragraphedeliste"/>
        <w:numPr>
          <w:ilvl w:val="1"/>
          <w:numId w:val="7"/>
        </w:numPr>
      </w:pPr>
      <w:r w:rsidRPr="000916DA">
        <w:t xml:space="preserve">Luc FUNCKEN, </w:t>
      </w:r>
      <w:r w:rsidR="00171719" w:rsidRPr="000916DA">
        <w:t>Direction de la Géotechnique,</w:t>
      </w:r>
    </w:p>
    <w:p w:rsidR="00CA7FBA" w:rsidRPr="000916DA" w:rsidRDefault="00CA7FBA" w:rsidP="000916DA">
      <w:pPr>
        <w:pStyle w:val="Paragraphedeliste"/>
        <w:numPr>
          <w:ilvl w:val="1"/>
          <w:numId w:val="7"/>
        </w:numPr>
      </w:pPr>
      <w:r w:rsidRPr="000916DA">
        <w:t>Laurent POISSON, extérieur au S.P.W., Société de travaux en hauteur,</w:t>
      </w:r>
    </w:p>
    <w:p w:rsidR="00CA7FBA" w:rsidRPr="000916DA" w:rsidRDefault="00CA7FBA" w:rsidP="000916DA">
      <w:pPr>
        <w:pStyle w:val="Paragraphedeliste"/>
        <w:numPr>
          <w:ilvl w:val="1"/>
          <w:numId w:val="7"/>
        </w:numPr>
      </w:pPr>
      <w:r w:rsidRPr="000916DA">
        <w:t>Marc SALMON, Direction des Risques Industriels, Géologique</w:t>
      </w:r>
      <w:r w:rsidR="00171719" w:rsidRPr="000916DA">
        <w:t>s</w:t>
      </w:r>
      <w:r w:rsidRPr="000916DA">
        <w:t xml:space="preserve"> et Miniers de la DGO3,</w:t>
      </w:r>
    </w:p>
    <w:p w:rsidR="00CA7FBA" w:rsidRPr="000916DA" w:rsidRDefault="00CA7FBA" w:rsidP="000916DA">
      <w:pPr>
        <w:pStyle w:val="Paragraphedeliste"/>
        <w:numPr>
          <w:ilvl w:val="1"/>
          <w:numId w:val="7"/>
        </w:numPr>
      </w:pPr>
      <w:r w:rsidRPr="000916DA">
        <w:t xml:space="preserve">Christophe SCHENKE, Direction de la </w:t>
      </w:r>
      <w:proofErr w:type="spellStart"/>
      <w:r w:rsidRPr="000916DA">
        <w:t>Géométrologie</w:t>
      </w:r>
      <w:proofErr w:type="spellEnd"/>
      <w:r w:rsidRPr="000916DA">
        <w:t xml:space="preserve"> du Secrétariat Général,</w:t>
      </w:r>
    </w:p>
    <w:p w:rsidR="00CA7FBA" w:rsidRPr="000916DA" w:rsidRDefault="00CA7FBA" w:rsidP="000916DA">
      <w:pPr>
        <w:pStyle w:val="Paragraphedeliste"/>
        <w:numPr>
          <w:ilvl w:val="1"/>
          <w:numId w:val="7"/>
        </w:numPr>
      </w:pPr>
      <w:r w:rsidRPr="000916DA">
        <w:t>Pierre Michael WARNIER, Dire</w:t>
      </w:r>
      <w:r w:rsidR="00171719" w:rsidRPr="000916DA">
        <w:t xml:space="preserve">ction de la </w:t>
      </w:r>
      <w:proofErr w:type="spellStart"/>
      <w:r w:rsidR="00171719" w:rsidRPr="000916DA">
        <w:t>Géomatique</w:t>
      </w:r>
      <w:proofErr w:type="spellEnd"/>
      <w:r w:rsidR="00171719" w:rsidRPr="000916DA">
        <w:t xml:space="preserve"> de la DGO</w:t>
      </w:r>
      <w:r w:rsidRPr="000916DA">
        <w:t xml:space="preserve">4 </w:t>
      </w:r>
    </w:p>
    <w:p w:rsidR="00E859DC" w:rsidRPr="00E859DC" w:rsidRDefault="00E859DC" w:rsidP="00E859DC"/>
    <w:p w:rsidR="00CA7FBA" w:rsidRPr="00171719" w:rsidRDefault="00171719" w:rsidP="000916DA">
      <w:pPr>
        <w:pStyle w:val="Paragraphedeliste"/>
        <w:numPr>
          <w:ilvl w:val="0"/>
          <w:numId w:val="1"/>
        </w:numPr>
        <w:rPr>
          <w:b/>
          <w:bCs/>
          <w:sz w:val="24"/>
          <w:szCs w:val="32"/>
          <w:u w:val="single"/>
        </w:rPr>
      </w:pPr>
      <w:r>
        <w:rPr>
          <w:b/>
          <w:bCs/>
          <w:sz w:val="24"/>
          <w:szCs w:val="32"/>
          <w:u w:val="single"/>
        </w:rPr>
        <w:t>M</w:t>
      </w:r>
      <w:r w:rsidR="00CA7FBA" w:rsidRPr="00171719">
        <w:rPr>
          <w:b/>
          <w:bCs/>
          <w:sz w:val="24"/>
          <w:szCs w:val="32"/>
          <w:u w:val="single"/>
        </w:rPr>
        <w:t>ise au point d’une procédure de classement des parois rocheuses</w:t>
      </w:r>
    </w:p>
    <w:p w:rsidR="00CA7FBA" w:rsidRPr="004E0256" w:rsidRDefault="00CA7FBA" w:rsidP="004E0256"/>
    <w:p w:rsidR="00EE53E5" w:rsidRDefault="005E45B6" w:rsidP="004E0256">
      <w:r w:rsidRPr="004E0256">
        <w:t xml:space="preserve">Depuis 2014, le SPW dispose d’une information de précision </w:t>
      </w:r>
      <w:r w:rsidR="00E91CEE">
        <w:t>du</w:t>
      </w:r>
      <w:r w:rsidR="00B947AD">
        <w:t xml:space="preserve"> relief </w:t>
      </w:r>
      <w:r w:rsidRPr="004E0256">
        <w:t xml:space="preserve">grâce aux données </w:t>
      </w:r>
      <w:proofErr w:type="spellStart"/>
      <w:r w:rsidRPr="004E0256">
        <w:t>LiDAR</w:t>
      </w:r>
      <w:proofErr w:type="spellEnd"/>
      <w:r w:rsidR="00EE53E5">
        <w:t>.</w:t>
      </w:r>
    </w:p>
    <w:p w:rsidR="003C6CF7" w:rsidRPr="004E0256" w:rsidRDefault="003C6CF7" w:rsidP="004E0256">
      <w:r w:rsidRPr="004E0256">
        <w:t>En effet</w:t>
      </w:r>
      <w:r w:rsidR="005E45B6" w:rsidRPr="004E0256">
        <w:t xml:space="preserve">, au départ d’un avion, ont été acquis une très grande quantité </w:t>
      </w:r>
      <w:r w:rsidRPr="004E0256">
        <w:t>de mesures laser qui corrigées</w:t>
      </w:r>
      <w:r w:rsidR="005E45B6" w:rsidRPr="004E0256">
        <w:t xml:space="preserve"> donn</w:t>
      </w:r>
      <w:r w:rsidRPr="004E0256">
        <w:t>ent</w:t>
      </w:r>
      <w:r w:rsidR="00EE53E5">
        <w:t xml:space="preserve"> la position XYZ précise de leurs </w:t>
      </w:r>
      <w:r w:rsidR="005E45B6" w:rsidRPr="004E0256">
        <w:t xml:space="preserve">échos. De ce nuage de points, si </w:t>
      </w:r>
      <w:r w:rsidRPr="004E0256">
        <w:t xml:space="preserve">on </w:t>
      </w:r>
      <w:r w:rsidR="005E45B6" w:rsidRPr="004E0256">
        <w:t xml:space="preserve">extrait que </w:t>
      </w:r>
      <w:r w:rsidRPr="004E0256">
        <w:t>ceux</w:t>
      </w:r>
      <w:r w:rsidR="005E45B6" w:rsidRPr="004E0256">
        <w:t xml:space="preserve"> correspondant aux derniers échos</w:t>
      </w:r>
      <w:r w:rsidRPr="004E0256">
        <w:t xml:space="preserve"> (</w:t>
      </w:r>
      <w:bookmarkStart w:id="0" w:name="OLE_LINK1"/>
      <w:bookmarkStart w:id="1" w:name="OLE_LINK2"/>
      <w:r w:rsidR="00FB22E1">
        <w:t xml:space="preserve">suite </w:t>
      </w:r>
      <w:r w:rsidR="00EE53E5">
        <w:t xml:space="preserve">à la </w:t>
      </w:r>
      <w:r w:rsidR="00D91D00" w:rsidRPr="004E0256">
        <w:t xml:space="preserve">réflexion </w:t>
      </w:r>
      <w:bookmarkEnd w:id="0"/>
      <w:bookmarkEnd w:id="1"/>
      <w:r w:rsidRPr="004E0256">
        <w:t>du sol, sous la couverture végétale), il est possible</w:t>
      </w:r>
      <w:r w:rsidR="00E91CEE">
        <w:t>,</w:t>
      </w:r>
      <w:r w:rsidRPr="004E0256">
        <w:t xml:space="preserve"> par interpolation</w:t>
      </w:r>
      <w:r w:rsidR="00E91CEE">
        <w:t>,</w:t>
      </w:r>
      <w:r w:rsidRPr="004E0256">
        <w:t xml:space="preserve"> de créer </w:t>
      </w:r>
      <w:r w:rsidR="00B947AD">
        <w:t xml:space="preserve">un </w:t>
      </w:r>
      <w:r w:rsidR="00B947AD" w:rsidRPr="004E0256">
        <w:t>modèle numérique de terrain (MNT)</w:t>
      </w:r>
      <w:r w:rsidR="00B947AD">
        <w:t xml:space="preserve">, </w:t>
      </w:r>
      <w:r w:rsidRPr="004E0256">
        <w:t>image donnant l’altitude au niveau du sol en tout endroit de la zone mesurée. Dans le cas des données du SPW</w:t>
      </w:r>
      <w:r w:rsidR="00EE53E5">
        <w:t xml:space="preserve"> de 2014</w:t>
      </w:r>
      <w:r w:rsidRPr="004E0256">
        <w:t>, la précision contractuelle est inférieure au mètre en plan (XY) et à 40</w:t>
      </w:r>
      <w:r w:rsidR="00B947AD">
        <w:t> </w:t>
      </w:r>
      <w:r w:rsidRPr="004E0256">
        <w:t>cm en altitude (Z)</w:t>
      </w:r>
      <w:r w:rsidR="00D91D00" w:rsidRPr="004E0256">
        <w:t>,</w:t>
      </w:r>
      <w:r w:rsidRPr="004E0256">
        <w:t xml:space="preserve"> et est bien meilleure dans les faits.</w:t>
      </w:r>
      <w:r w:rsidR="00D91D00" w:rsidRPr="004E0256">
        <w:t xml:space="preserve"> De même, la résolution</w:t>
      </w:r>
      <w:r w:rsidR="00B947AD">
        <w:t xml:space="preserve"> des pixels</w:t>
      </w:r>
      <w:r w:rsidR="00D91D00" w:rsidRPr="004E0256">
        <w:t xml:space="preserve">, distance entre deux valeurs du </w:t>
      </w:r>
      <w:r w:rsidR="00B947AD">
        <w:t>MNT</w:t>
      </w:r>
      <w:r w:rsidR="00D91D00" w:rsidRPr="004E0256">
        <w:t>, est de 1 m.</w:t>
      </w:r>
    </w:p>
    <w:p w:rsidR="005E45B6" w:rsidRPr="004E0256" w:rsidRDefault="00D91D00" w:rsidP="004E0256">
      <w:r w:rsidRPr="004E0256">
        <w:t>Pour localiser les parois rocheuses, une première approche consiste à applique</w:t>
      </w:r>
      <w:r w:rsidR="00EE53E5">
        <w:t>r</w:t>
      </w:r>
      <w:r w:rsidRPr="004E0256">
        <w:t xml:space="preserve"> un calcul de pente sur le </w:t>
      </w:r>
      <w:r w:rsidR="00B947AD">
        <w:t>MNT</w:t>
      </w:r>
      <w:r w:rsidRPr="004E0256">
        <w:t xml:space="preserve">. On obtient ainsi, pour chaque pixel, la pente maximale par rapport à ses 8 voisins. En </w:t>
      </w:r>
      <w:proofErr w:type="spellStart"/>
      <w:r w:rsidR="00EE53E5">
        <w:t>seuillant</w:t>
      </w:r>
      <w:proofErr w:type="spellEnd"/>
      <w:r w:rsidRPr="004E0256">
        <w:t xml:space="preserve"> ces valeurs, on peut faire ressortir les secteurs à faible pente </w:t>
      </w:r>
      <w:bookmarkStart w:id="2" w:name="OLE_LINK3"/>
      <w:bookmarkStart w:id="3" w:name="OLE_LINK4"/>
      <w:bookmarkStart w:id="4" w:name="OLE_LINK5"/>
      <w:r w:rsidRPr="004E0256">
        <w:t>(inférieurs à 35°)</w:t>
      </w:r>
      <w:bookmarkEnd w:id="2"/>
      <w:bookmarkEnd w:id="3"/>
      <w:bookmarkEnd w:id="4"/>
      <w:r w:rsidRPr="004E0256">
        <w:t>, des secteurs à forte pente (</w:t>
      </w:r>
      <w:bookmarkStart w:id="5" w:name="OLE_LINK6"/>
      <w:bookmarkStart w:id="6" w:name="OLE_LINK7"/>
      <w:r w:rsidRPr="004E0256">
        <w:t xml:space="preserve">supérieurs </w:t>
      </w:r>
      <w:bookmarkEnd w:id="5"/>
      <w:bookmarkEnd w:id="6"/>
      <w:r w:rsidRPr="004E0256">
        <w:t>à 35°), voir</w:t>
      </w:r>
      <w:r w:rsidR="00EE53E5">
        <w:t xml:space="preserve">e </w:t>
      </w:r>
      <w:proofErr w:type="spellStart"/>
      <w:r w:rsidR="00EE53E5">
        <w:t>subverticaux</w:t>
      </w:r>
      <w:proofErr w:type="spellEnd"/>
      <w:r w:rsidR="00EE53E5">
        <w:t xml:space="preserve"> (supérieurs à 65</w:t>
      </w:r>
      <w:r w:rsidRPr="004E0256">
        <w:t>°).</w:t>
      </w:r>
    </w:p>
    <w:p w:rsidR="00557F8B" w:rsidRPr="004E0256" w:rsidRDefault="00557F8B" w:rsidP="004E0256"/>
    <w:p w:rsidR="00E1171E" w:rsidRDefault="00E1171E" w:rsidP="004E0256">
      <w:r w:rsidRPr="004E0256">
        <w:rPr>
          <w:noProof/>
          <w:lang w:val="fr-BE"/>
        </w:rPr>
        <w:lastRenderedPageBreak/>
        <w:drawing>
          <wp:inline distT="0" distB="0" distL="0" distR="0">
            <wp:extent cx="5760720" cy="3037192"/>
            <wp:effectExtent l="19050" t="0" r="0" b="0"/>
            <wp:docPr id="3" name="Image 2" descr="R:\DGO1_Geotech_ParoisRocheuses\Administration\JOA_2019\Figures\JOA_2019_Figure_MLD_PE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DGO1_Geotech_ParoisRocheuses\Administration\JOA_2019\Figures\JOA_2019_Figure_MLD_PENTE.jpg"/>
                    <pic:cNvPicPr>
                      <a:picLocks noChangeAspect="1" noChangeArrowheads="1"/>
                    </pic:cNvPicPr>
                  </pic:nvPicPr>
                  <pic:blipFill>
                    <a:blip r:embed="rId25" cstate="print"/>
                    <a:srcRect/>
                    <a:stretch>
                      <a:fillRect/>
                    </a:stretch>
                  </pic:blipFill>
                  <pic:spPr bwMode="auto">
                    <a:xfrm>
                      <a:off x="0" y="0"/>
                      <a:ext cx="5760720" cy="3037192"/>
                    </a:xfrm>
                    <a:prstGeom prst="rect">
                      <a:avLst/>
                    </a:prstGeom>
                    <a:noFill/>
                    <a:ln w="9525">
                      <a:noFill/>
                      <a:miter lim="800000"/>
                      <a:headEnd/>
                      <a:tailEnd/>
                    </a:ln>
                  </pic:spPr>
                </pic:pic>
              </a:graphicData>
            </a:graphic>
          </wp:inline>
        </w:drawing>
      </w:r>
    </w:p>
    <w:p w:rsidR="004E0256" w:rsidRPr="004E0256" w:rsidRDefault="00EE53E5" w:rsidP="00EE53E5">
      <w:pPr>
        <w:pStyle w:val="Lgende"/>
      </w:pPr>
      <w:r>
        <w:t xml:space="preserve">Mise en évidence des parois rocheuses </w:t>
      </w:r>
      <w:r w:rsidR="004E0256">
        <w:t xml:space="preserve">le long de la </w:t>
      </w:r>
      <w:r>
        <w:t xml:space="preserve">N959 entre </w:t>
      </w:r>
      <w:proofErr w:type="spellStart"/>
      <w:r>
        <w:t>Beez</w:t>
      </w:r>
      <w:proofErr w:type="spellEnd"/>
      <w:r>
        <w:t xml:space="preserve"> et Marche-les-</w:t>
      </w:r>
      <w:proofErr w:type="gramStart"/>
      <w:r>
        <w:t>Dames</w:t>
      </w:r>
      <w:proofErr w:type="gramEnd"/>
      <w:r>
        <w:br/>
        <w:t>par classification des valeurs de pente.</w:t>
      </w:r>
    </w:p>
    <w:p w:rsidR="00557F8B" w:rsidRPr="00EE53E5" w:rsidRDefault="00E1171E" w:rsidP="00EE53E5">
      <w:r w:rsidRPr="00E1171E">
        <w:rPr>
          <w:noProof/>
          <w:lang w:val="fr-BE"/>
        </w:rPr>
        <w:drawing>
          <wp:inline distT="0" distB="0" distL="0" distR="0">
            <wp:extent cx="5760720" cy="3037192"/>
            <wp:effectExtent l="19050" t="0" r="0" b="0"/>
            <wp:docPr id="2" name="Image 1" descr="R:\DGO1_Geotech_ParoisRocheuses\Administration\JOA_2019\Figures\JOA_2019_Figure_THS_PE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DGO1_Geotech_ParoisRocheuses\Administration\JOA_2019\Figures\JOA_2019_Figure_THS_PENTE.jpg"/>
                    <pic:cNvPicPr>
                      <a:picLocks noChangeAspect="1" noChangeArrowheads="1"/>
                    </pic:cNvPicPr>
                  </pic:nvPicPr>
                  <pic:blipFill>
                    <a:blip r:embed="rId26" cstate="print"/>
                    <a:srcRect/>
                    <a:stretch>
                      <a:fillRect/>
                    </a:stretch>
                  </pic:blipFill>
                  <pic:spPr bwMode="auto">
                    <a:xfrm>
                      <a:off x="0" y="0"/>
                      <a:ext cx="5760720" cy="3037192"/>
                    </a:xfrm>
                    <a:prstGeom prst="rect">
                      <a:avLst/>
                    </a:prstGeom>
                    <a:noFill/>
                    <a:ln w="9525">
                      <a:noFill/>
                      <a:miter lim="800000"/>
                      <a:headEnd/>
                      <a:tailEnd/>
                    </a:ln>
                  </pic:spPr>
                </pic:pic>
              </a:graphicData>
            </a:graphic>
          </wp:inline>
        </w:drawing>
      </w:r>
    </w:p>
    <w:p w:rsidR="00EE53E5" w:rsidRPr="004E0256" w:rsidRDefault="00EE53E5" w:rsidP="00EE53E5">
      <w:pPr>
        <w:pStyle w:val="Lgende"/>
      </w:pPr>
      <w:r>
        <w:t>Mise en évidence des parois rocheuses le long de la N90 à Thon-Samson</w:t>
      </w:r>
      <w:r>
        <w:br/>
        <w:t>par classification des valeurs de pente.</w:t>
      </w:r>
    </w:p>
    <w:p w:rsidR="00E1171E" w:rsidRDefault="00C513A3" w:rsidP="00EE53E5">
      <w:r>
        <w:t>C</w:t>
      </w:r>
      <w:r w:rsidR="00EE53E5">
        <w:t>ette donnée permet aisément de mettre en évidence les secteurs de plus forte pente</w:t>
      </w:r>
      <w:r w:rsidR="00FB22E1">
        <w:t xml:space="preserve"> (pot</w:t>
      </w:r>
      <w:r w:rsidR="00E91CEE">
        <w:t>entiellement les plus dangereuse</w:t>
      </w:r>
      <w:r w:rsidR="00501BE8">
        <w:t>s</w:t>
      </w:r>
      <w:r w:rsidR="00E91CEE">
        <w:t xml:space="preserve"> en </w:t>
      </w:r>
      <w:proofErr w:type="gramStart"/>
      <w:r w:rsidR="00E91CEE">
        <w:t>terme</w:t>
      </w:r>
      <w:proofErr w:type="gramEnd"/>
      <w:r w:rsidR="00E91CEE">
        <w:t xml:space="preserve"> de chute de blocs)</w:t>
      </w:r>
      <w:r>
        <w:t xml:space="preserve">. Par contre, </w:t>
      </w:r>
      <w:r w:rsidR="00EE53E5">
        <w:t xml:space="preserve">elle ne met nullement en relation </w:t>
      </w:r>
      <w:r>
        <w:t>ces secteurs avec les cibles que sont les routes.</w:t>
      </w:r>
    </w:p>
    <w:p w:rsidR="00EF7CC9" w:rsidRDefault="00EF7CC9">
      <w:pPr>
        <w:jc w:val="left"/>
      </w:pPr>
      <w:r>
        <w:br w:type="page"/>
      </w:r>
    </w:p>
    <w:p w:rsidR="00CA7FBA" w:rsidRPr="008C42FD" w:rsidRDefault="008C42FD" w:rsidP="000916DA">
      <w:pPr>
        <w:pStyle w:val="Paragraphedeliste"/>
        <w:numPr>
          <w:ilvl w:val="0"/>
          <w:numId w:val="1"/>
        </w:numPr>
        <w:rPr>
          <w:b/>
          <w:bCs/>
          <w:sz w:val="24"/>
          <w:szCs w:val="32"/>
          <w:u w:val="single"/>
        </w:rPr>
      </w:pPr>
      <w:r>
        <w:rPr>
          <w:b/>
          <w:bCs/>
          <w:sz w:val="24"/>
          <w:szCs w:val="32"/>
          <w:u w:val="single"/>
        </w:rPr>
        <w:lastRenderedPageBreak/>
        <w:t>C</w:t>
      </w:r>
      <w:r w:rsidR="007B5F10" w:rsidRPr="008C42FD">
        <w:rPr>
          <w:b/>
          <w:bCs/>
          <w:sz w:val="24"/>
          <w:szCs w:val="32"/>
          <w:u w:val="single"/>
        </w:rPr>
        <w:t>lassement basé sur un « coefficient de dangerosité »</w:t>
      </w:r>
    </w:p>
    <w:p w:rsidR="00CA7FBA" w:rsidRPr="00EE53E5" w:rsidRDefault="00CA7FBA" w:rsidP="00EE53E5"/>
    <w:p w:rsidR="00C513A3" w:rsidRDefault="00C513A3" w:rsidP="00C513A3">
      <w:r>
        <w:t xml:space="preserve">C’est ainsi qu’est née l’idée de réaliser </w:t>
      </w:r>
      <w:r w:rsidR="007B5F10" w:rsidRPr="00EE53E5">
        <w:t>un classement a</w:t>
      </w:r>
      <w:r w:rsidR="008F5060" w:rsidRPr="00EE53E5">
        <w:t>utomatique, basé sur des paramètres géométriques, applicable à l’en</w:t>
      </w:r>
      <w:r w:rsidR="007B5F10" w:rsidRPr="00EE53E5">
        <w:t xml:space="preserve">semble du réseau routier wallon et pouvant </w:t>
      </w:r>
      <w:r w:rsidR="008F5060" w:rsidRPr="00EE53E5">
        <w:t xml:space="preserve">être étendu aux voiries </w:t>
      </w:r>
      <w:r w:rsidR="007B5F10" w:rsidRPr="00EE53E5">
        <w:t>communales,</w:t>
      </w:r>
      <w:r w:rsidR="008F5060" w:rsidRPr="00EE53E5">
        <w:t>…</w:t>
      </w:r>
      <w:r>
        <w:t xml:space="preserve"> </w:t>
      </w:r>
      <w:r w:rsidR="007B5F10" w:rsidRPr="00C513A3">
        <w:t>Ce classement d</w:t>
      </w:r>
      <w:r w:rsidR="008F5060" w:rsidRPr="00C513A3">
        <w:t>onne une première idée sur la dangerosité et permet de définir un premi</w:t>
      </w:r>
      <w:r w:rsidR="007B5F10" w:rsidRPr="00C513A3">
        <w:t xml:space="preserve">er classement, </w:t>
      </w:r>
      <w:r>
        <w:t xml:space="preserve">mais </w:t>
      </w:r>
      <w:r w:rsidR="007B5F10" w:rsidRPr="00C513A3">
        <w:t>il n</w:t>
      </w:r>
      <w:r w:rsidR="008F5060" w:rsidRPr="00C513A3">
        <w:t>e prend pas en compte la géologie, la nature ou la structure des rochers, ni l’aspect couverture végétale,…</w:t>
      </w:r>
    </w:p>
    <w:p w:rsidR="008F5060" w:rsidRPr="007B5F10" w:rsidRDefault="00C513A3" w:rsidP="00C513A3">
      <w:pPr>
        <w:rPr>
          <w:szCs w:val="24"/>
          <w:lang w:val="fr-BE"/>
        </w:rPr>
      </w:pPr>
      <w:r>
        <w:rPr>
          <w:szCs w:val="24"/>
        </w:rPr>
        <w:t>Il</w:t>
      </w:r>
      <w:r w:rsidR="007B5F10">
        <w:rPr>
          <w:szCs w:val="24"/>
        </w:rPr>
        <w:t xml:space="preserve"> p</w:t>
      </w:r>
      <w:r w:rsidR="008F5060" w:rsidRPr="007B5F10">
        <w:rPr>
          <w:szCs w:val="24"/>
        </w:rPr>
        <w:t>ermettra</w:t>
      </w:r>
      <w:r>
        <w:rPr>
          <w:szCs w:val="24"/>
        </w:rPr>
        <w:t>,</w:t>
      </w:r>
      <w:r w:rsidR="008F5060" w:rsidRPr="007B5F10">
        <w:rPr>
          <w:szCs w:val="24"/>
        </w:rPr>
        <w:t xml:space="preserve"> </w:t>
      </w:r>
      <w:r>
        <w:rPr>
          <w:szCs w:val="24"/>
        </w:rPr>
        <w:t xml:space="preserve">en définitive, </w:t>
      </w:r>
      <w:r w:rsidR="008F5060" w:rsidRPr="007B5F10">
        <w:rPr>
          <w:szCs w:val="24"/>
        </w:rPr>
        <w:t>de décider les p</w:t>
      </w:r>
      <w:r>
        <w:rPr>
          <w:szCs w:val="24"/>
        </w:rPr>
        <w:t xml:space="preserve">remières </w:t>
      </w:r>
      <w:r w:rsidR="00B947AD">
        <w:rPr>
          <w:szCs w:val="24"/>
        </w:rPr>
        <w:t xml:space="preserve">actions </w:t>
      </w:r>
      <w:r>
        <w:rPr>
          <w:szCs w:val="24"/>
        </w:rPr>
        <w:t>à réaliser :</w:t>
      </w:r>
    </w:p>
    <w:p w:rsidR="008F5060" w:rsidRPr="00C513A3" w:rsidRDefault="008F5060" w:rsidP="000916DA">
      <w:pPr>
        <w:pStyle w:val="Paragraphedeliste"/>
        <w:numPr>
          <w:ilvl w:val="0"/>
          <w:numId w:val="2"/>
        </w:numPr>
      </w:pPr>
      <w:r w:rsidRPr="00C513A3">
        <w:t>Définition d’une procédure de « première inspection » par des experts et réalisée par des « inspecteurs », d’une manière comparable à l’inspection des ouvrages d’art.</w:t>
      </w:r>
    </w:p>
    <w:p w:rsidR="008F5060" w:rsidRPr="00C513A3" w:rsidRDefault="008F5060" w:rsidP="000916DA">
      <w:pPr>
        <w:pStyle w:val="Paragraphedeliste"/>
        <w:numPr>
          <w:ilvl w:val="0"/>
          <w:numId w:val="2"/>
        </w:numPr>
      </w:pPr>
      <w:r w:rsidRPr="00C513A3">
        <w:t>Définition et priorisation de travaux de confortement à réaliser.</w:t>
      </w:r>
    </w:p>
    <w:p w:rsidR="008F5060" w:rsidRPr="00C513A3" w:rsidRDefault="008F5060" w:rsidP="000916DA">
      <w:pPr>
        <w:pStyle w:val="Paragraphedeliste"/>
        <w:numPr>
          <w:ilvl w:val="0"/>
          <w:numId w:val="2"/>
        </w:numPr>
      </w:pPr>
      <w:r w:rsidRPr="00C513A3">
        <w:t>Maintien d’une banque de données qui reprendra les observations de terrain croisées avec les résultats</w:t>
      </w:r>
      <w:r w:rsidR="009B3336">
        <w:t xml:space="preserve"> obtenus de manière automatique.</w:t>
      </w:r>
    </w:p>
    <w:p w:rsidR="008F5060" w:rsidRPr="00C513A3" w:rsidRDefault="008C42FD" w:rsidP="000916DA">
      <w:pPr>
        <w:pStyle w:val="Paragraphedeliste"/>
        <w:numPr>
          <w:ilvl w:val="0"/>
          <w:numId w:val="2"/>
        </w:numPr>
      </w:pPr>
      <w:r w:rsidRPr="00C513A3">
        <w:t>Application d’</w:t>
      </w:r>
      <w:r w:rsidR="008F5060" w:rsidRPr="00C513A3">
        <w:t>une méthodologie de sécurisation des parois rocheuses le long du réseau routier wallon.  Allocation d’un montant annuel.</w:t>
      </w:r>
    </w:p>
    <w:p w:rsidR="008F5060" w:rsidRPr="00C513A3" w:rsidRDefault="008F5060" w:rsidP="000916DA">
      <w:pPr>
        <w:pStyle w:val="Paragraphedeliste"/>
        <w:numPr>
          <w:ilvl w:val="0"/>
          <w:numId w:val="2"/>
        </w:numPr>
      </w:pPr>
      <w:r w:rsidRPr="00C513A3">
        <w:t xml:space="preserve">Outil d’aide à la décision pour les Directions Territoriales. </w:t>
      </w:r>
    </w:p>
    <w:p w:rsidR="008F5060" w:rsidRDefault="008F5060" w:rsidP="00CA7FBA">
      <w:pPr>
        <w:rPr>
          <w:szCs w:val="24"/>
        </w:rPr>
      </w:pPr>
    </w:p>
    <w:p w:rsidR="00CA7FBA" w:rsidRDefault="008F5060">
      <w:pPr>
        <w:rPr>
          <w:szCs w:val="24"/>
        </w:rPr>
      </w:pPr>
      <w:r>
        <w:rPr>
          <w:szCs w:val="24"/>
        </w:rPr>
        <w:t>Ce coefficient se calcul</w:t>
      </w:r>
      <w:r w:rsidR="008C42FD">
        <w:rPr>
          <w:szCs w:val="24"/>
        </w:rPr>
        <w:t>e</w:t>
      </w:r>
      <w:r>
        <w:rPr>
          <w:szCs w:val="24"/>
        </w:rPr>
        <w:t xml:space="preserve"> grâce à 4 critères géométriques ca</w:t>
      </w:r>
      <w:r w:rsidR="00D94013">
        <w:rPr>
          <w:szCs w:val="24"/>
        </w:rPr>
        <w:t>ractérisant la paroi rocheuse.</w:t>
      </w:r>
    </w:p>
    <w:p w:rsidR="002E71EA" w:rsidRDefault="002E71EA">
      <w:pPr>
        <w:rPr>
          <w:szCs w:val="24"/>
        </w:rPr>
      </w:pPr>
    </w:p>
    <w:p w:rsidR="00C513A3" w:rsidRDefault="008F5060" w:rsidP="00070D69">
      <w:pPr>
        <w:rPr>
          <w:szCs w:val="24"/>
          <w:u w:val="single"/>
        </w:rPr>
      </w:pPr>
      <w:r w:rsidRPr="002E71EA">
        <w:rPr>
          <w:b/>
          <w:szCs w:val="24"/>
          <w:u w:val="single"/>
        </w:rPr>
        <w:t>Critère 1</w:t>
      </w:r>
      <w:r w:rsidRPr="008F5060">
        <w:rPr>
          <w:szCs w:val="24"/>
          <w:u w:val="single"/>
        </w:rPr>
        <w:t> :</w:t>
      </w:r>
    </w:p>
    <w:p w:rsidR="00606C51" w:rsidRDefault="00606C51" w:rsidP="00070D69">
      <w:pPr>
        <w:rPr>
          <w:noProof/>
          <w:szCs w:val="24"/>
          <w:lang w:val="fr-BE"/>
        </w:rPr>
      </w:pPr>
    </w:p>
    <w:p w:rsidR="00CA7FBA" w:rsidRDefault="00C513A3" w:rsidP="00C513A3">
      <w:pPr>
        <w:jc w:val="center"/>
        <w:rPr>
          <w:szCs w:val="24"/>
          <w:u w:val="single"/>
        </w:rPr>
      </w:pPr>
      <w:r w:rsidRPr="008F5060">
        <w:rPr>
          <w:noProof/>
          <w:szCs w:val="24"/>
          <w:lang w:val="fr-BE"/>
        </w:rPr>
        <w:drawing>
          <wp:inline distT="0" distB="0" distL="0" distR="0">
            <wp:extent cx="3600000" cy="2399447"/>
            <wp:effectExtent l="19050" t="0" r="450" b="0"/>
            <wp:docPr id="9"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2"/>
                    <pic:cNvPicPr>
                      <a:picLocks noGrp="1" noChangeAspect="1" noChangeArrowheads="1"/>
                    </pic:cNvPicPr>
                  </pic:nvPicPr>
                  <pic:blipFill>
                    <a:blip r:embed="rId27" cstate="print"/>
                    <a:srcRect r="1225" b="1770"/>
                    <a:stretch>
                      <a:fillRect/>
                    </a:stretch>
                  </pic:blipFill>
                  <pic:spPr bwMode="auto">
                    <a:xfrm>
                      <a:off x="0" y="0"/>
                      <a:ext cx="3600000" cy="2399447"/>
                    </a:xfrm>
                    <a:prstGeom prst="rect">
                      <a:avLst/>
                    </a:prstGeom>
                    <a:noFill/>
                    <a:ln w="9525">
                      <a:noFill/>
                      <a:miter lim="800000"/>
                      <a:headEnd/>
                      <a:tailEnd/>
                    </a:ln>
                    <a:effectLst/>
                  </pic:spPr>
                </pic:pic>
              </a:graphicData>
            </a:graphic>
          </wp:inline>
        </w:drawing>
      </w:r>
    </w:p>
    <w:p w:rsidR="00C513A3" w:rsidRDefault="00C513A3" w:rsidP="00C513A3"/>
    <w:p w:rsidR="00C513A3" w:rsidRPr="00C513A3" w:rsidRDefault="00C513A3" w:rsidP="00C513A3">
      <w:r w:rsidRPr="00C513A3">
        <w:t>Ce critère donne une information locale sur l’existence d’une « falaise », il n’est pas représentatif de l’ensemble de la paroi.</w:t>
      </w:r>
    </w:p>
    <w:p w:rsidR="00C513A3" w:rsidRDefault="00C513A3" w:rsidP="00C513A3">
      <w:r w:rsidRPr="00C513A3">
        <w:t>Ce critère est la combinaison de deux facteurs, la distance par rapport au pied de versant et la pente locale maximale.</w:t>
      </w:r>
    </w:p>
    <w:p w:rsidR="00EF7CC9" w:rsidRDefault="00EF7CC9">
      <w:pPr>
        <w:jc w:val="left"/>
      </w:pPr>
      <w:r>
        <w:br w:type="page"/>
      </w:r>
    </w:p>
    <w:p w:rsidR="002E71EA" w:rsidRDefault="002E71EA" w:rsidP="002E71EA">
      <w:pPr>
        <w:rPr>
          <w:szCs w:val="24"/>
          <w:u w:val="single"/>
        </w:rPr>
      </w:pPr>
      <w:r w:rsidRPr="002E71EA">
        <w:rPr>
          <w:b/>
          <w:szCs w:val="24"/>
          <w:u w:val="single"/>
        </w:rPr>
        <w:lastRenderedPageBreak/>
        <w:t xml:space="preserve">Critère </w:t>
      </w:r>
      <w:r>
        <w:rPr>
          <w:b/>
          <w:szCs w:val="24"/>
          <w:u w:val="single"/>
        </w:rPr>
        <w:t>2</w:t>
      </w:r>
      <w:r w:rsidRPr="008F5060">
        <w:rPr>
          <w:szCs w:val="24"/>
          <w:u w:val="single"/>
        </w:rPr>
        <w:t> :</w:t>
      </w:r>
    </w:p>
    <w:p w:rsidR="002E71EA" w:rsidRPr="00C513A3" w:rsidRDefault="002E71EA" w:rsidP="00C513A3"/>
    <w:p w:rsidR="002E71EA" w:rsidRPr="00C513A3" w:rsidRDefault="002E71EA" w:rsidP="00E859DC">
      <w:pPr>
        <w:jc w:val="center"/>
      </w:pPr>
      <w:r w:rsidRPr="00C513A3">
        <w:rPr>
          <w:noProof/>
          <w:lang w:val="fr-BE"/>
        </w:rPr>
        <w:drawing>
          <wp:inline distT="0" distB="0" distL="0" distR="0">
            <wp:extent cx="3600000" cy="2411743"/>
            <wp:effectExtent l="19050" t="0" r="450" b="0"/>
            <wp:docPr id="23559"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3"/>
                    <pic:cNvPicPr>
                      <a:picLocks noGrp="1" noChangeAspect="1" noChangeArrowheads="1"/>
                    </pic:cNvPicPr>
                  </pic:nvPicPr>
                  <pic:blipFill>
                    <a:blip r:embed="rId28" cstate="print"/>
                    <a:srcRect/>
                    <a:stretch>
                      <a:fillRect/>
                    </a:stretch>
                  </pic:blipFill>
                  <pic:spPr bwMode="auto">
                    <a:xfrm>
                      <a:off x="0" y="0"/>
                      <a:ext cx="3600000" cy="2411743"/>
                    </a:xfrm>
                    <a:prstGeom prst="rect">
                      <a:avLst/>
                    </a:prstGeom>
                    <a:noFill/>
                    <a:ln w="9525">
                      <a:noFill/>
                      <a:miter lim="800000"/>
                      <a:headEnd/>
                      <a:tailEnd/>
                    </a:ln>
                    <a:effectLst/>
                  </pic:spPr>
                </pic:pic>
              </a:graphicData>
            </a:graphic>
          </wp:inline>
        </w:drawing>
      </w:r>
    </w:p>
    <w:p w:rsidR="002E71EA" w:rsidRPr="00E859DC" w:rsidRDefault="002E71EA" w:rsidP="00E859DC"/>
    <w:p w:rsidR="008B6A42" w:rsidRPr="00E859DC" w:rsidRDefault="002E71EA" w:rsidP="00E859DC">
      <w:r w:rsidRPr="00E859DC">
        <w:t>Ce critère donne une image « globale » de la pente sur laquelle les blocs peuvent rouler vers la route</w:t>
      </w:r>
      <w:r w:rsidR="008C42FD" w:rsidRPr="00E859DC">
        <w:t xml:space="preserve">, le danger évolue de </w:t>
      </w:r>
      <w:r w:rsidR="00E859DC">
        <w:t>manière « sinusoïdale ».</w:t>
      </w:r>
    </w:p>
    <w:p w:rsidR="002E71EA" w:rsidRPr="00E859DC" w:rsidRDefault="002E71EA" w:rsidP="00E859DC"/>
    <w:p w:rsidR="002E71EA" w:rsidRPr="00E859DC" w:rsidRDefault="002E71EA" w:rsidP="00E859DC">
      <w:pPr>
        <w:jc w:val="center"/>
      </w:pPr>
      <w:r w:rsidRPr="00E859DC">
        <w:rPr>
          <w:noProof/>
          <w:lang w:val="fr-BE"/>
        </w:rPr>
        <w:drawing>
          <wp:inline distT="0" distB="0" distL="0" distR="0">
            <wp:extent cx="3600000" cy="1666651"/>
            <wp:effectExtent l="19050" t="0" r="450" b="0"/>
            <wp:docPr id="23560"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 cstate="print"/>
                    <a:srcRect l="1274" t="1724" r="511" b="-524"/>
                    <a:stretch>
                      <a:fillRect/>
                    </a:stretch>
                  </pic:blipFill>
                  <pic:spPr bwMode="auto">
                    <a:xfrm>
                      <a:off x="0" y="0"/>
                      <a:ext cx="3600000" cy="1666651"/>
                    </a:xfrm>
                    <a:prstGeom prst="rect">
                      <a:avLst/>
                    </a:prstGeom>
                    <a:noFill/>
                    <a:ln w="9525">
                      <a:noFill/>
                      <a:miter lim="800000"/>
                      <a:headEnd/>
                      <a:tailEnd/>
                    </a:ln>
                  </pic:spPr>
                </pic:pic>
              </a:graphicData>
            </a:graphic>
          </wp:inline>
        </w:drawing>
      </w:r>
    </w:p>
    <w:p w:rsidR="002E71EA" w:rsidRPr="00E859DC" w:rsidRDefault="002E71EA" w:rsidP="00E859DC"/>
    <w:p w:rsidR="002E71EA" w:rsidRDefault="002E71EA" w:rsidP="002E71EA">
      <w:pPr>
        <w:rPr>
          <w:szCs w:val="24"/>
          <w:u w:val="single"/>
        </w:rPr>
      </w:pPr>
      <w:r w:rsidRPr="002E71EA">
        <w:rPr>
          <w:b/>
          <w:szCs w:val="24"/>
          <w:u w:val="single"/>
        </w:rPr>
        <w:t xml:space="preserve">Critère </w:t>
      </w:r>
      <w:r>
        <w:rPr>
          <w:b/>
          <w:szCs w:val="24"/>
          <w:u w:val="single"/>
        </w:rPr>
        <w:t>3</w:t>
      </w:r>
      <w:r w:rsidRPr="008F5060">
        <w:rPr>
          <w:szCs w:val="24"/>
          <w:u w:val="single"/>
        </w:rPr>
        <w:t> :</w:t>
      </w:r>
    </w:p>
    <w:p w:rsidR="002E71EA" w:rsidRPr="00E859DC" w:rsidRDefault="002E71EA" w:rsidP="00E859DC"/>
    <w:p w:rsidR="002E71EA" w:rsidRPr="00E859DC" w:rsidRDefault="002E71EA" w:rsidP="00E859DC">
      <w:pPr>
        <w:jc w:val="center"/>
      </w:pPr>
      <w:r w:rsidRPr="00E859DC">
        <w:rPr>
          <w:noProof/>
          <w:lang w:val="fr-BE"/>
        </w:rPr>
        <w:drawing>
          <wp:inline distT="0" distB="0" distL="0" distR="0">
            <wp:extent cx="3600000" cy="2384626"/>
            <wp:effectExtent l="19050" t="0" r="450" b="0"/>
            <wp:docPr id="23562"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2"/>
                    <pic:cNvPicPr>
                      <a:picLocks noGrp="1" noChangeAspect="1" noChangeArrowheads="1"/>
                    </pic:cNvPicPr>
                  </pic:nvPicPr>
                  <pic:blipFill>
                    <a:blip r:embed="rId30" cstate="print"/>
                    <a:srcRect r="1039" b="1835"/>
                    <a:stretch>
                      <a:fillRect/>
                    </a:stretch>
                  </pic:blipFill>
                  <pic:spPr bwMode="auto">
                    <a:xfrm>
                      <a:off x="0" y="0"/>
                      <a:ext cx="3600000" cy="2384626"/>
                    </a:xfrm>
                    <a:prstGeom prst="rect">
                      <a:avLst/>
                    </a:prstGeom>
                    <a:noFill/>
                    <a:ln w="9525">
                      <a:noFill/>
                      <a:miter lim="800000"/>
                      <a:headEnd/>
                      <a:tailEnd/>
                    </a:ln>
                    <a:effectLst/>
                  </pic:spPr>
                </pic:pic>
              </a:graphicData>
            </a:graphic>
          </wp:inline>
        </w:drawing>
      </w:r>
    </w:p>
    <w:p w:rsidR="002E71EA" w:rsidRPr="00E859DC" w:rsidRDefault="002E71EA" w:rsidP="00E859DC"/>
    <w:p w:rsidR="002E71EA" w:rsidRPr="00E859DC" w:rsidRDefault="002E71EA" w:rsidP="00E859DC">
      <w:r w:rsidRPr="00E859DC">
        <w:t>C</w:t>
      </w:r>
      <w:r w:rsidR="00B40B3C" w:rsidRPr="00E859DC">
        <w:t>’est un</w:t>
      </w:r>
      <w:r w:rsidRPr="00E859DC">
        <w:t xml:space="preserve"> critère </w:t>
      </w:r>
      <w:r w:rsidR="00B40B3C" w:rsidRPr="00E859DC">
        <w:t>« basique » qui donne une importance sur la ha</w:t>
      </w:r>
      <w:r w:rsidR="00E859DC">
        <w:t xml:space="preserve">uteur de la paroi. </w:t>
      </w:r>
      <w:r w:rsidR="00B40B3C" w:rsidRPr="00E859DC">
        <w:rPr>
          <w:u w:val="single"/>
        </w:rPr>
        <w:t>Plus c’est haut, plus c’est dangereux.</w:t>
      </w:r>
    </w:p>
    <w:p w:rsidR="00EF7CC9" w:rsidRDefault="00EF7CC9">
      <w:pPr>
        <w:jc w:val="left"/>
      </w:pPr>
      <w:r>
        <w:br w:type="page"/>
      </w:r>
    </w:p>
    <w:p w:rsidR="00B40B3C" w:rsidRDefault="00B40B3C" w:rsidP="00B40B3C">
      <w:pPr>
        <w:rPr>
          <w:szCs w:val="24"/>
          <w:u w:val="single"/>
        </w:rPr>
      </w:pPr>
      <w:r w:rsidRPr="002E71EA">
        <w:rPr>
          <w:b/>
          <w:szCs w:val="24"/>
          <w:u w:val="single"/>
        </w:rPr>
        <w:lastRenderedPageBreak/>
        <w:t xml:space="preserve">Critère </w:t>
      </w:r>
      <w:r>
        <w:rPr>
          <w:b/>
          <w:szCs w:val="24"/>
          <w:u w:val="single"/>
        </w:rPr>
        <w:t>4</w:t>
      </w:r>
      <w:r w:rsidRPr="008F5060">
        <w:rPr>
          <w:szCs w:val="24"/>
          <w:u w:val="single"/>
        </w:rPr>
        <w:t> :</w:t>
      </w:r>
    </w:p>
    <w:p w:rsidR="00B40B3C" w:rsidRPr="00E859DC" w:rsidRDefault="00B40B3C" w:rsidP="00E859DC"/>
    <w:p w:rsidR="00B40B3C" w:rsidRPr="00E859DC" w:rsidRDefault="00B40B3C" w:rsidP="00E859DC">
      <w:pPr>
        <w:jc w:val="center"/>
      </w:pPr>
      <w:r w:rsidRPr="00E859DC">
        <w:rPr>
          <w:noProof/>
          <w:lang w:val="fr-BE"/>
        </w:rPr>
        <w:drawing>
          <wp:inline distT="0" distB="0" distL="0" distR="0">
            <wp:extent cx="3724082" cy="2488758"/>
            <wp:effectExtent l="19050" t="0" r="0" b="0"/>
            <wp:docPr id="23564" name="Image 26"/>
            <wp:cNvGraphicFramePr/>
            <a:graphic xmlns:a="http://schemas.openxmlformats.org/drawingml/2006/main">
              <a:graphicData uri="http://schemas.openxmlformats.org/drawingml/2006/picture">
                <pic:pic xmlns:pic="http://schemas.openxmlformats.org/drawingml/2006/picture">
                  <pic:nvPicPr>
                    <pic:cNvPr id="7" name="Picture 2"/>
                    <pic:cNvPicPr>
                      <a:picLocks noGrp="1" noChangeAspect="1" noChangeArrowheads="1"/>
                    </pic:cNvPicPr>
                  </pic:nvPicPr>
                  <pic:blipFill>
                    <a:blip r:embed="rId31" cstate="print"/>
                    <a:srcRect l="1144" r="3246" b="2188"/>
                    <a:stretch>
                      <a:fillRect/>
                    </a:stretch>
                  </pic:blipFill>
                  <pic:spPr bwMode="auto">
                    <a:xfrm>
                      <a:off x="0" y="0"/>
                      <a:ext cx="3724082" cy="2488758"/>
                    </a:xfrm>
                    <a:prstGeom prst="rect">
                      <a:avLst/>
                    </a:prstGeom>
                    <a:noFill/>
                    <a:ln w="9525">
                      <a:noFill/>
                      <a:miter lim="800000"/>
                      <a:headEnd/>
                      <a:tailEnd/>
                    </a:ln>
                    <a:effectLst/>
                  </pic:spPr>
                </pic:pic>
              </a:graphicData>
            </a:graphic>
          </wp:inline>
        </w:drawing>
      </w:r>
    </w:p>
    <w:p w:rsidR="00B40B3C" w:rsidRPr="00E859DC" w:rsidRDefault="00B40B3C" w:rsidP="00E859DC"/>
    <w:p w:rsidR="00B40B3C" w:rsidRPr="00E859DC" w:rsidRDefault="00B40B3C" w:rsidP="00E859DC">
      <w:r w:rsidRPr="00E859DC">
        <w:t>C’est un critère de sécurité sur « </w:t>
      </w:r>
      <w:r w:rsidR="008C42FD" w:rsidRPr="00E859DC">
        <w:t>l’espace</w:t>
      </w:r>
      <w:r w:rsidRPr="00E859DC">
        <w:t xml:space="preserve"> disponible » entre le bord de la route et le pied de versant ou la paroi rocheuse.  Les premiers mètres sont les plus import</w:t>
      </w:r>
      <w:r w:rsidR="00E859DC" w:rsidRPr="00E859DC">
        <w:t>ants.</w:t>
      </w:r>
    </w:p>
    <w:p w:rsidR="00B40B3C" w:rsidRDefault="00B40B3C" w:rsidP="00E859DC">
      <w:r w:rsidRPr="00E859DC">
        <w:t>Le « danger » décroit ensuit</w:t>
      </w:r>
      <w:r w:rsidR="00E859DC">
        <w:t>e de manière « exponentielle ».</w:t>
      </w:r>
    </w:p>
    <w:p w:rsidR="00E859DC" w:rsidRPr="00E859DC" w:rsidRDefault="00E859DC" w:rsidP="00E859DC"/>
    <w:p w:rsidR="00B40B3C" w:rsidRPr="00E859DC" w:rsidRDefault="00B40B3C" w:rsidP="00E859DC">
      <w:r w:rsidRPr="00E859DC">
        <w:t>En fonction de la géométrie du site, des « points » sont attribués</w:t>
      </w:r>
      <w:r w:rsidR="00E859DC" w:rsidRPr="00E859DC">
        <w:t xml:space="preserve"> pour les différents facteurs.  </w:t>
      </w:r>
      <w:r w:rsidR="008C42FD" w:rsidRPr="00E859DC">
        <w:t>L</w:t>
      </w:r>
      <w:r w:rsidRPr="00E859DC">
        <w:t>e coeffici</w:t>
      </w:r>
      <w:r w:rsidR="00557F8B" w:rsidRPr="00E859DC">
        <w:t>ent de dangerosité est calculé selon une formule empirique</w:t>
      </w:r>
      <w:r w:rsidRPr="00E859DC">
        <w:t>.</w:t>
      </w:r>
      <w:r w:rsidR="00557F8B" w:rsidRPr="00E859DC">
        <w:t xml:space="preserve"> </w:t>
      </w:r>
      <w:r w:rsidR="00E859DC" w:rsidRPr="00E859DC">
        <w:t xml:space="preserve"> </w:t>
      </w:r>
      <w:r w:rsidRPr="00E859DC">
        <w:t>Il varie de 1 à 74.</w:t>
      </w:r>
    </w:p>
    <w:p w:rsidR="00B40B3C" w:rsidRPr="00E859DC" w:rsidRDefault="00B40B3C" w:rsidP="00E859DC"/>
    <w:p w:rsidR="002E71EA" w:rsidRPr="00E859DC" w:rsidRDefault="000916DA" w:rsidP="00E859DC">
      <w:pPr>
        <w:jc w:val="center"/>
        <w:rPr>
          <w:b/>
          <w:sz w:val="28"/>
          <w:szCs w:val="28"/>
        </w:rPr>
      </w:pPr>
      <w:r>
        <w:rPr>
          <w:b/>
          <w:sz w:val="28"/>
          <w:szCs w:val="28"/>
        </w:rPr>
        <w:t xml:space="preserve">Cd  =  </w:t>
      </w:r>
      <w:proofErr w:type="gramStart"/>
      <w:r w:rsidR="00B40B3C" w:rsidRPr="00E859DC">
        <w:rPr>
          <w:b/>
          <w:sz w:val="28"/>
          <w:szCs w:val="28"/>
        </w:rPr>
        <w:t>(</w:t>
      </w:r>
      <w:r w:rsidR="00E859DC">
        <w:rPr>
          <w:b/>
          <w:sz w:val="28"/>
          <w:szCs w:val="28"/>
        </w:rPr>
        <w:t xml:space="preserve"> </w:t>
      </w:r>
      <w:r w:rsidR="00B40B3C" w:rsidRPr="00E859DC">
        <w:rPr>
          <w:b/>
          <w:sz w:val="28"/>
          <w:szCs w:val="28"/>
        </w:rPr>
        <w:t>PF1</w:t>
      </w:r>
      <w:proofErr w:type="gramEnd"/>
      <w:r w:rsidR="00B40B3C" w:rsidRPr="00E859DC">
        <w:rPr>
          <w:b/>
          <w:sz w:val="28"/>
          <w:szCs w:val="28"/>
        </w:rPr>
        <w:t>/3 + 2*PF2 + PF3</w:t>
      </w:r>
      <w:r w:rsidR="00E859DC">
        <w:rPr>
          <w:b/>
          <w:sz w:val="28"/>
          <w:szCs w:val="28"/>
        </w:rPr>
        <w:t xml:space="preserve"> </w:t>
      </w:r>
      <w:r w:rsidR="00B40B3C" w:rsidRPr="00E859DC">
        <w:rPr>
          <w:b/>
          <w:sz w:val="28"/>
          <w:szCs w:val="28"/>
        </w:rPr>
        <w:t>)</w:t>
      </w:r>
      <w:r w:rsidR="00FB22E1">
        <w:rPr>
          <w:b/>
          <w:sz w:val="28"/>
          <w:szCs w:val="28"/>
        </w:rPr>
        <w:t xml:space="preserve"> </w:t>
      </w:r>
      <w:r w:rsidR="00B40B3C" w:rsidRPr="00E859DC">
        <w:rPr>
          <w:b/>
          <w:sz w:val="28"/>
          <w:szCs w:val="28"/>
        </w:rPr>
        <w:t>*</w:t>
      </w:r>
      <w:r w:rsidR="00FB22E1">
        <w:rPr>
          <w:b/>
          <w:sz w:val="28"/>
          <w:szCs w:val="28"/>
        </w:rPr>
        <w:t xml:space="preserve"> </w:t>
      </w:r>
      <w:r w:rsidR="00557F8B" w:rsidRPr="00E859DC">
        <w:rPr>
          <w:b/>
          <w:sz w:val="28"/>
          <w:szCs w:val="28"/>
        </w:rPr>
        <w:t>(</w:t>
      </w:r>
      <w:r w:rsidR="00E859DC">
        <w:rPr>
          <w:b/>
          <w:sz w:val="28"/>
          <w:szCs w:val="28"/>
        </w:rPr>
        <w:t xml:space="preserve"> </w:t>
      </w:r>
      <w:r w:rsidR="00557F8B" w:rsidRPr="00E859DC">
        <w:rPr>
          <w:b/>
          <w:sz w:val="28"/>
          <w:szCs w:val="28"/>
        </w:rPr>
        <w:t>1/ln(PF4)</w:t>
      </w:r>
      <w:r w:rsidR="00E859DC">
        <w:rPr>
          <w:b/>
          <w:sz w:val="28"/>
          <w:szCs w:val="28"/>
        </w:rPr>
        <w:t xml:space="preserve"> </w:t>
      </w:r>
      <w:r w:rsidR="00E859DC" w:rsidRPr="00E859DC">
        <w:rPr>
          <w:b/>
          <w:sz w:val="28"/>
          <w:szCs w:val="28"/>
        </w:rPr>
        <w:t>)</w:t>
      </w:r>
    </w:p>
    <w:p w:rsidR="00557F8B" w:rsidRPr="00E859DC" w:rsidRDefault="00557F8B" w:rsidP="00E859DC"/>
    <w:p w:rsidR="00B40B3C" w:rsidRPr="00E859DC" w:rsidRDefault="008C42FD" w:rsidP="00E859DC">
      <w:r w:rsidRPr="00E859DC">
        <w:t xml:space="preserve">La méthodologie </w:t>
      </w:r>
      <w:r w:rsidR="00B40B3C" w:rsidRPr="00E859DC">
        <w:t>a été</w:t>
      </w:r>
      <w:r w:rsidR="00D94013">
        <w:t xml:space="preserve"> testée sur une série de sites </w:t>
      </w:r>
      <w:r w:rsidR="00B40B3C" w:rsidRPr="00E859DC">
        <w:t>dits « cas école » à savoir :</w:t>
      </w:r>
      <w:r w:rsidR="00D94013">
        <w:t xml:space="preserve"> </w:t>
      </w:r>
      <w:proofErr w:type="spellStart"/>
      <w:r w:rsidR="00B40B3C" w:rsidRPr="00E859DC">
        <w:t>Beez</w:t>
      </w:r>
      <w:proofErr w:type="spellEnd"/>
      <w:r w:rsidR="00E859DC" w:rsidRPr="00E859DC">
        <w:t> / </w:t>
      </w:r>
      <w:r w:rsidR="00B40B3C" w:rsidRPr="00E859DC">
        <w:t>Marche-les-Dames, Thon-Sa</w:t>
      </w:r>
      <w:r w:rsidRPr="00E859DC">
        <w:t>m</w:t>
      </w:r>
      <w:r w:rsidR="00B40B3C" w:rsidRPr="00E859DC">
        <w:t xml:space="preserve">son, </w:t>
      </w:r>
      <w:proofErr w:type="spellStart"/>
      <w:r w:rsidR="00B40B3C" w:rsidRPr="00E859DC">
        <w:t>Lustin</w:t>
      </w:r>
      <w:proofErr w:type="spellEnd"/>
      <w:r w:rsidR="00B40B3C" w:rsidRPr="00E859DC">
        <w:t xml:space="preserve">, </w:t>
      </w:r>
      <w:proofErr w:type="spellStart"/>
      <w:r w:rsidR="00B40B3C" w:rsidRPr="00E859DC">
        <w:t>Bertogne</w:t>
      </w:r>
      <w:proofErr w:type="spellEnd"/>
      <w:r w:rsidR="00B40B3C" w:rsidRPr="00E859DC">
        <w:t xml:space="preserve">, Esneux, Comblain-au-Pont, </w:t>
      </w:r>
      <w:proofErr w:type="spellStart"/>
      <w:r w:rsidR="00B40B3C" w:rsidRPr="00E859DC">
        <w:t>Angleur</w:t>
      </w:r>
      <w:proofErr w:type="spellEnd"/>
      <w:r w:rsidR="00B40B3C" w:rsidRPr="00E859DC">
        <w:t xml:space="preserve">, </w:t>
      </w:r>
      <w:proofErr w:type="spellStart"/>
      <w:r w:rsidR="00B40B3C" w:rsidRPr="00E859DC">
        <w:t>Noiseux</w:t>
      </w:r>
      <w:proofErr w:type="spellEnd"/>
      <w:r w:rsidR="00B40B3C" w:rsidRPr="00E859DC">
        <w:t>,…</w:t>
      </w:r>
      <w:r w:rsidR="00E859DC" w:rsidRPr="00E859DC">
        <w:t xml:space="preserve">  </w:t>
      </w:r>
      <w:r w:rsidRPr="00E859DC">
        <w:t>Elle</w:t>
      </w:r>
      <w:r w:rsidR="00B40B3C" w:rsidRPr="00E859DC">
        <w:t xml:space="preserve"> a été vérifiée à plusieurs reprises, sur des site</w:t>
      </w:r>
      <w:r w:rsidR="00557F8B" w:rsidRPr="00E859DC">
        <w:t>s de chutes de rochers et f</w:t>
      </w:r>
      <w:r w:rsidR="00B40B3C" w:rsidRPr="00E859DC">
        <w:t>in 2017, suite à une chute de blocs sur la N96 à Anhée, la méthode a été utilisée comme élément de réponse à une not</w:t>
      </w:r>
      <w:r w:rsidR="00E859DC" w:rsidRPr="00E859DC">
        <w:t>e de Cabinet.</w:t>
      </w:r>
    </w:p>
    <w:p w:rsidR="00B40B3C" w:rsidRPr="00E859DC" w:rsidRDefault="00B40B3C" w:rsidP="00E859DC"/>
    <w:p w:rsidR="00B40B3C" w:rsidRPr="00E859DC" w:rsidRDefault="00B40B3C" w:rsidP="00E859DC">
      <w:pPr>
        <w:rPr>
          <w:b/>
        </w:rPr>
      </w:pPr>
      <w:r w:rsidRPr="00E859DC">
        <w:rPr>
          <w:b/>
        </w:rPr>
        <w:t xml:space="preserve">Cette méthode </w:t>
      </w:r>
      <w:r w:rsidR="006F2014">
        <w:rPr>
          <w:b/>
        </w:rPr>
        <w:t>constitue</w:t>
      </w:r>
      <w:r w:rsidR="006F2014" w:rsidRPr="00E859DC">
        <w:rPr>
          <w:b/>
        </w:rPr>
        <w:t xml:space="preserve"> </w:t>
      </w:r>
      <w:r w:rsidR="00E859DC" w:rsidRPr="00E859DC">
        <w:rPr>
          <w:b/>
        </w:rPr>
        <w:t>un outil d’aide à la décision.</w:t>
      </w:r>
    </w:p>
    <w:p w:rsidR="00606C51" w:rsidRDefault="00606C51">
      <w:pPr>
        <w:jc w:val="left"/>
      </w:pPr>
      <w:r>
        <w:br w:type="page"/>
      </w:r>
    </w:p>
    <w:p w:rsidR="00557F8B" w:rsidRDefault="00557F8B" w:rsidP="000916DA">
      <w:pPr>
        <w:pStyle w:val="Paragraphedeliste"/>
        <w:numPr>
          <w:ilvl w:val="0"/>
          <w:numId w:val="1"/>
        </w:numPr>
        <w:rPr>
          <w:b/>
          <w:bCs/>
          <w:sz w:val="24"/>
          <w:szCs w:val="32"/>
          <w:u w:val="single"/>
        </w:rPr>
      </w:pPr>
      <w:r w:rsidRPr="00557F8B">
        <w:rPr>
          <w:b/>
          <w:bCs/>
          <w:sz w:val="24"/>
          <w:szCs w:val="32"/>
          <w:u w:val="single"/>
        </w:rPr>
        <w:lastRenderedPageBreak/>
        <w:t>M</w:t>
      </w:r>
      <w:r w:rsidR="00E859DC">
        <w:rPr>
          <w:b/>
          <w:bCs/>
          <w:sz w:val="24"/>
          <w:szCs w:val="32"/>
          <w:u w:val="single"/>
        </w:rPr>
        <w:t>ise en œuvre</w:t>
      </w:r>
    </w:p>
    <w:p w:rsidR="00557F8B" w:rsidRDefault="00557F8B" w:rsidP="00E859DC"/>
    <w:p w:rsidR="00E859DC" w:rsidRPr="00E859DC" w:rsidRDefault="00E859DC" w:rsidP="00E859DC">
      <w:r w:rsidRPr="00E859DC">
        <w:t>Un</w:t>
      </w:r>
      <w:r>
        <w:t>e procédure de traitement</w:t>
      </w:r>
      <w:r w:rsidR="00FB22E1">
        <w:t>,</w:t>
      </w:r>
      <w:r>
        <w:t xml:space="preserve"> </w:t>
      </w:r>
      <w:r w:rsidR="004B593C">
        <w:t>la</w:t>
      </w:r>
      <w:r w:rsidR="006F2014">
        <w:t xml:space="preserve"> plus</w:t>
      </w:r>
      <w:r w:rsidR="004B593C">
        <w:t xml:space="preserve"> automatisée possible</w:t>
      </w:r>
      <w:r w:rsidR="00FB22E1">
        <w:t>,</w:t>
      </w:r>
      <w:r w:rsidR="004B593C">
        <w:t xml:space="preserve"> </w:t>
      </w:r>
      <w:r>
        <w:t>a été</w:t>
      </w:r>
      <w:r w:rsidR="004B593C">
        <w:t xml:space="preserve"> mise au point pour mettre en évidence les tronçons </w:t>
      </w:r>
      <w:r w:rsidR="00294407">
        <w:t xml:space="preserve">de route </w:t>
      </w:r>
      <w:r w:rsidR="004B593C">
        <w:t>les plus problématiques en calculant le</w:t>
      </w:r>
      <w:r>
        <w:t xml:space="preserve"> coefficient de dangerosité </w:t>
      </w:r>
      <w:r w:rsidR="004B593C">
        <w:t xml:space="preserve">précédemment décrit et en produisant une série de documents d’analyse (cartes, tables, graphiques et formulaires de terrain) au départ de </w:t>
      </w:r>
      <w:r w:rsidR="00E91CEE">
        <w:t xml:space="preserve">trois </w:t>
      </w:r>
      <w:r w:rsidR="004B593C">
        <w:t xml:space="preserve">données disponibles au SPW : le MNT </w:t>
      </w:r>
      <w:proofErr w:type="spellStart"/>
      <w:r w:rsidR="004B593C">
        <w:t>LiDAR</w:t>
      </w:r>
      <w:proofErr w:type="spellEnd"/>
      <w:r w:rsidR="004B593C">
        <w:t xml:space="preserve"> de 2014</w:t>
      </w:r>
      <w:r w:rsidR="00E91CEE">
        <w:t>,</w:t>
      </w:r>
      <w:r w:rsidR="00FB22E1">
        <w:t xml:space="preserve"> </w:t>
      </w:r>
      <w:r w:rsidR="004B593C">
        <w:t xml:space="preserve">la carte du réseau routier </w:t>
      </w:r>
      <w:r w:rsidR="004D2E3B">
        <w:t>régional</w:t>
      </w:r>
      <w:r w:rsidR="00E91CEE">
        <w:t xml:space="preserve"> et </w:t>
      </w:r>
      <w:r w:rsidR="00AC4E1F">
        <w:t xml:space="preserve">celle du </w:t>
      </w:r>
      <w:r w:rsidR="00AC4E1F" w:rsidRPr="00B949DD">
        <w:t>Projet Informatique de Cartographie Continue</w:t>
      </w:r>
      <w:r w:rsidR="00AC4E1F">
        <w:t xml:space="preserve"> (</w:t>
      </w:r>
      <w:r w:rsidR="005D52D1">
        <w:t>PICC</w:t>
      </w:r>
      <w:r w:rsidR="00AC4E1F">
        <w:t>)</w:t>
      </w:r>
      <w:r w:rsidR="004B593C">
        <w:t>.</w:t>
      </w:r>
    </w:p>
    <w:p w:rsidR="00E859DC" w:rsidRPr="00E859DC" w:rsidRDefault="00E859DC" w:rsidP="00E859DC"/>
    <w:p w:rsidR="00557F8B" w:rsidRDefault="00E859DC" w:rsidP="00E859DC">
      <w:r w:rsidRPr="00E859DC">
        <w:rPr>
          <w:noProof/>
          <w:lang w:val="fr-BE"/>
        </w:rPr>
        <w:drawing>
          <wp:inline distT="0" distB="0" distL="0" distR="0">
            <wp:extent cx="5760720" cy="1975769"/>
            <wp:effectExtent l="19050" t="0" r="0" b="0"/>
            <wp:docPr id="10" name="Image 1" descr="R:\DGO1_Geotech_ParoisRocheuses\Travail\RochersSimplifié.png"/>
            <wp:cNvGraphicFramePr/>
            <a:graphic xmlns:a="http://schemas.openxmlformats.org/drawingml/2006/main">
              <a:graphicData uri="http://schemas.openxmlformats.org/drawingml/2006/picture">
                <pic:pic xmlns:pic="http://schemas.openxmlformats.org/drawingml/2006/picture">
                  <pic:nvPicPr>
                    <pic:cNvPr id="1027" name="Picture 3" descr="R:\DGO1_Geotech_ParoisRocheuses\Travail\RochersSimplifié.png"/>
                    <pic:cNvPicPr>
                      <a:picLocks noGrp="1" noChangeAspect="1" noChangeArrowheads="1"/>
                    </pic:cNvPicPr>
                  </pic:nvPicPr>
                  <pic:blipFill>
                    <a:blip r:embed="rId32" cstate="print"/>
                    <a:srcRect/>
                    <a:stretch>
                      <a:fillRect/>
                    </a:stretch>
                  </pic:blipFill>
                  <pic:spPr bwMode="auto">
                    <a:xfrm>
                      <a:off x="0" y="0"/>
                      <a:ext cx="5760720" cy="1975769"/>
                    </a:xfrm>
                    <a:prstGeom prst="rect">
                      <a:avLst/>
                    </a:prstGeom>
                    <a:noFill/>
                  </pic:spPr>
                </pic:pic>
              </a:graphicData>
            </a:graphic>
          </wp:inline>
        </w:drawing>
      </w:r>
    </w:p>
    <w:p w:rsidR="004B593C" w:rsidRPr="00E859DC" w:rsidRDefault="004B593C" w:rsidP="004B593C">
      <w:pPr>
        <w:pStyle w:val="Lgende"/>
      </w:pPr>
      <w:r>
        <w:t>Procédure de traitement</w:t>
      </w:r>
    </w:p>
    <w:p w:rsidR="006048FA" w:rsidRPr="00E859DC" w:rsidRDefault="006048FA" w:rsidP="006048FA"/>
    <w:p w:rsidR="006048FA" w:rsidRDefault="00294407" w:rsidP="006048FA">
      <w:pPr>
        <w:rPr>
          <w:szCs w:val="24"/>
          <w:u w:val="single"/>
        </w:rPr>
      </w:pPr>
      <w:r>
        <w:rPr>
          <w:b/>
          <w:szCs w:val="24"/>
          <w:u w:val="single"/>
        </w:rPr>
        <w:t>Sections de route</w:t>
      </w:r>
      <w:r w:rsidR="006048FA">
        <w:rPr>
          <w:b/>
          <w:szCs w:val="24"/>
          <w:u w:val="single"/>
        </w:rPr>
        <w:t xml:space="preserve"> à analyser</w:t>
      </w:r>
      <w:r w:rsidR="006048FA" w:rsidRPr="008F5060">
        <w:rPr>
          <w:szCs w:val="24"/>
          <w:u w:val="single"/>
        </w:rPr>
        <w:t> :</w:t>
      </w:r>
    </w:p>
    <w:p w:rsidR="006048FA" w:rsidRPr="00E859DC" w:rsidRDefault="006048FA" w:rsidP="006048FA"/>
    <w:p w:rsidR="004D2E3B" w:rsidRDefault="004D2E3B" w:rsidP="004B593C">
      <w:r>
        <w:t xml:space="preserve">Il a été décidé de </w:t>
      </w:r>
      <w:r w:rsidR="004B593C" w:rsidRPr="004B593C">
        <w:t>limiter les traitements aux seul</w:t>
      </w:r>
      <w:r w:rsidR="00294407">
        <w:t>e</w:t>
      </w:r>
      <w:r w:rsidR="004B593C" w:rsidRPr="004B593C">
        <w:t xml:space="preserve">s </w:t>
      </w:r>
      <w:r w:rsidR="00294407">
        <w:t>sections</w:t>
      </w:r>
      <w:r w:rsidR="004B593C" w:rsidRPr="004B593C">
        <w:t xml:space="preserve"> </w:t>
      </w:r>
      <w:r>
        <w:t>susceptibles de présenter</w:t>
      </w:r>
      <w:r w:rsidR="004B593C" w:rsidRPr="004B593C">
        <w:t xml:space="preserve"> une paroi à proximité</w:t>
      </w:r>
      <w:r>
        <w:t>. Ainsi</w:t>
      </w:r>
      <w:r w:rsidR="004B593C" w:rsidRPr="004B593C">
        <w:t xml:space="preserve">, le réseau a été découpé en </w:t>
      </w:r>
      <w:r w:rsidR="00294407">
        <w:t>sections</w:t>
      </w:r>
      <w:r w:rsidR="00294407" w:rsidRPr="004B593C">
        <w:t xml:space="preserve"> </w:t>
      </w:r>
      <w:r w:rsidR="004B593C">
        <w:t xml:space="preserve">de 50 m </w:t>
      </w:r>
      <w:r>
        <w:t>qui ont été distingués comme suit :</w:t>
      </w:r>
    </w:p>
    <w:p w:rsidR="004D2E3B" w:rsidRDefault="004D2E3B" w:rsidP="000916DA">
      <w:pPr>
        <w:pStyle w:val="Paragraphedeliste"/>
        <w:numPr>
          <w:ilvl w:val="0"/>
          <w:numId w:val="3"/>
        </w:numPr>
      </w:pPr>
      <w:r>
        <w:t xml:space="preserve">Les </w:t>
      </w:r>
      <w:r w:rsidR="00294407">
        <w:t>sections</w:t>
      </w:r>
      <w:r>
        <w:t xml:space="preserve"> doivent présenter au moins une zone de plus de 35° </w:t>
      </w:r>
      <w:r w:rsidR="004B593C">
        <w:t>à moins de 30</w:t>
      </w:r>
      <w:r w:rsidR="006F2014">
        <w:t> </w:t>
      </w:r>
      <w:r w:rsidR="004B593C">
        <w:t>m de part et d’autre de la rou</w:t>
      </w:r>
      <w:r>
        <w:t>te</w:t>
      </w:r>
    </w:p>
    <w:p w:rsidR="004D2E3B" w:rsidRDefault="005D52D1" w:rsidP="000916DA">
      <w:pPr>
        <w:pStyle w:val="Paragraphedeliste"/>
        <w:numPr>
          <w:ilvl w:val="0"/>
          <w:numId w:val="3"/>
        </w:numPr>
      </w:pPr>
      <w:r>
        <w:t>C</w:t>
      </w:r>
      <w:r w:rsidR="004D2E3B">
        <w:t>es zones de plus de 35° doivent présenter une différence d’altitude supérieure à 3 m pour éliminer tout ce qui pourrait correspondre à des bermes digues, petits talus, ...</w:t>
      </w:r>
    </w:p>
    <w:p w:rsidR="004D2E3B" w:rsidRPr="004B593C" w:rsidRDefault="004D2E3B" w:rsidP="004B593C"/>
    <w:p w:rsidR="004B593C" w:rsidRPr="004B593C" w:rsidRDefault="004B593C" w:rsidP="004B593C">
      <w:r w:rsidRPr="004B593C">
        <w:rPr>
          <w:noProof/>
          <w:lang w:val="fr-BE"/>
        </w:rPr>
        <w:drawing>
          <wp:inline distT="0" distB="0" distL="0" distR="0">
            <wp:extent cx="5760720" cy="3038985"/>
            <wp:effectExtent l="19050" t="0" r="0" b="0"/>
            <wp:docPr id="11" name="Image 2" descr="R:\DGO1_Geotech_ParoisRocheuses\Administration\JOA_2019\Figures\JOA_2019_Figure_WAL_TRONCONS.jpg"/>
            <wp:cNvGraphicFramePr/>
            <a:graphic xmlns:a="http://schemas.openxmlformats.org/drawingml/2006/main">
              <a:graphicData uri="http://schemas.openxmlformats.org/drawingml/2006/picture">
                <pic:pic xmlns:pic="http://schemas.openxmlformats.org/drawingml/2006/picture">
                  <pic:nvPicPr>
                    <pic:cNvPr id="9" name="Picture 2" descr="R:\DGO1_Geotech_ParoisRocheuses\Administration\JOA_2019\Figures\JOA_2019_Figure_WAL_TRONCONS.jpg"/>
                    <pic:cNvPicPr>
                      <a:picLocks noGrp="1" noChangeAspect="1" noChangeArrowheads="1"/>
                    </pic:cNvPicPr>
                  </pic:nvPicPr>
                  <pic:blipFill>
                    <a:blip r:embed="rId33" cstate="print"/>
                    <a:srcRect/>
                    <a:stretch>
                      <a:fillRect/>
                    </a:stretch>
                  </pic:blipFill>
                  <pic:spPr bwMode="auto">
                    <a:xfrm>
                      <a:off x="0" y="0"/>
                      <a:ext cx="5760720" cy="3038985"/>
                    </a:xfrm>
                    <a:prstGeom prst="rect">
                      <a:avLst/>
                    </a:prstGeom>
                    <a:noFill/>
                  </pic:spPr>
                </pic:pic>
              </a:graphicData>
            </a:graphic>
          </wp:inline>
        </w:drawing>
      </w:r>
    </w:p>
    <w:p w:rsidR="004B593C" w:rsidRPr="004B593C" w:rsidRDefault="004D2E3B" w:rsidP="004D2E3B">
      <w:pPr>
        <w:pStyle w:val="Lgende"/>
      </w:pPr>
      <w:r>
        <w:t xml:space="preserve">Classification des </w:t>
      </w:r>
      <w:r w:rsidR="00294407">
        <w:t>sections</w:t>
      </w:r>
      <w:r>
        <w:t xml:space="preserve"> du réseau routier régional en fonction de la présence d’une paroi à proximité.</w:t>
      </w:r>
    </w:p>
    <w:p w:rsidR="006048FA" w:rsidRDefault="006048FA" w:rsidP="006048FA">
      <w:r>
        <w:lastRenderedPageBreak/>
        <w:t xml:space="preserve">Après cette étape, 71% des </w:t>
      </w:r>
      <w:r w:rsidR="00294407">
        <w:t>sections</w:t>
      </w:r>
      <w:r>
        <w:t xml:space="preserve"> ont pu être éliminé</w:t>
      </w:r>
      <w:r w:rsidR="00294407">
        <w:t>e</w:t>
      </w:r>
      <w:r>
        <w:t xml:space="preserve">s de l’analyse. Seuls 2500 </w:t>
      </w:r>
      <w:r w:rsidR="00F35AAC">
        <w:t xml:space="preserve">sur </w:t>
      </w:r>
      <w:r>
        <w:t xml:space="preserve">8600 km de réseau </w:t>
      </w:r>
      <w:r w:rsidR="005D52D1">
        <w:t>reste</w:t>
      </w:r>
      <w:r>
        <w:t>nt à analyser.</w:t>
      </w:r>
    </w:p>
    <w:p w:rsidR="006048FA" w:rsidRPr="00E859DC" w:rsidRDefault="006048FA" w:rsidP="006048FA"/>
    <w:p w:rsidR="006048FA" w:rsidRDefault="006048FA" w:rsidP="006048FA">
      <w:pPr>
        <w:rPr>
          <w:szCs w:val="24"/>
          <w:u w:val="single"/>
        </w:rPr>
      </w:pPr>
      <w:r>
        <w:rPr>
          <w:b/>
          <w:szCs w:val="24"/>
          <w:u w:val="single"/>
        </w:rPr>
        <w:t>Bords de route</w:t>
      </w:r>
      <w:r w:rsidRPr="008F5060">
        <w:rPr>
          <w:szCs w:val="24"/>
          <w:u w:val="single"/>
        </w:rPr>
        <w:t> :</w:t>
      </w:r>
    </w:p>
    <w:p w:rsidR="006048FA" w:rsidRPr="00E859DC" w:rsidRDefault="006048FA" w:rsidP="006048FA"/>
    <w:p w:rsidR="00B949DD" w:rsidRDefault="006048FA" w:rsidP="006048FA">
      <w:r>
        <w:t>La présence de fortes dénivelées dans les premiers mètres est la situation la plus problématique et il est impératif d’avoir une bonne précision sur la</w:t>
      </w:r>
      <w:r w:rsidR="00B949DD">
        <w:t xml:space="preserve"> localisation du bord de route.</w:t>
      </w:r>
    </w:p>
    <w:p w:rsidR="006048FA" w:rsidRDefault="006048FA" w:rsidP="006048FA">
      <w:r>
        <w:t>En cartographie, ceci implique de lever l’incertitude sur une série de questions :</w:t>
      </w:r>
    </w:p>
    <w:p w:rsidR="00B949DD" w:rsidRDefault="00B949DD" w:rsidP="000916DA">
      <w:pPr>
        <w:pStyle w:val="Paragraphedeliste"/>
        <w:numPr>
          <w:ilvl w:val="0"/>
          <w:numId w:val="4"/>
        </w:numPr>
      </w:pPr>
      <w:r>
        <w:t>Quelle est l’étendue de la route ?</w:t>
      </w:r>
      <w:r w:rsidRPr="00B949DD">
        <w:t xml:space="preserve"> </w:t>
      </w:r>
    </w:p>
    <w:p w:rsidR="00B949DD" w:rsidRDefault="004C3F3D" w:rsidP="000916DA">
      <w:pPr>
        <w:pStyle w:val="Paragraphedeliste"/>
        <w:numPr>
          <w:ilvl w:val="1"/>
          <w:numId w:val="4"/>
        </w:numPr>
      </w:pPr>
      <w:r>
        <w:t>Les voies de circulation avec ou sans</w:t>
      </w:r>
      <w:r w:rsidR="00B949DD">
        <w:t xml:space="preserve"> les zones parking ?</w:t>
      </w:r>
    </w:p>
    <w:p w:rsidR="004C3F3D" w:rsidRDefault="004C3F3D" w:rsidP="000916DA">
      <w:pPr>
        <w:pStyle w:val="Paragraphedeliste"/>
        <w:numPr>
          <w:ilvl w:val="0"/>
          <w:numId w:val="4"/>
        </w:numPr>
      </w:pPr>
      <w:r>
        <w:t>Comment définir le bord de route ?</w:t>
      </w:r>
    </w:p>
    <w:p w:rsidR="004C3F3D" w:rsidRDefault="004C3F3D" w:rsidP="000916DA">
      <w:pPr>
        <w:pStyle w:val="Paragraphedeliste"/>
        <w:numPr>
          <w:ilvl w:val="1"/>
          <w:numId w:val="4"/>
        </w:numPr>
      </w:pPr>
      <w:r>
        <w:t>La limite de la zone asphaltée ?</w:t>
      </w:r>
    </w:p>
    <w:p w:rsidR="004C3F3D" w:rsidRDefault="004C3F3D" w:rsidP="000916DA">
      <w:pPr>
        <w:pStyle w:val="Paragraphedeliste"/>
        <w:numPr>
          <w:ilvl w:val="1"/>
          <w:numId w:val="4"/>
        </w:numPr>
      </w:pPr>
      <w:r>
        <w:t>La localisation des filets d’eau ?</w:t>
      </w:r>
    </w:p>
    <w:p w:rsidR="004C3F3D" w:rsidRPr="006048FA" w:rsidRDefault="004C3F3D" w:rsidP="000916DA">
      <w:pPr>
        <w:pStyle w:val="Paragraphedeliste"/>
        <w:numPr>
          <w:ilvl w:val="0"/>
          <w:numId w:val="4"/>
        </w:numPr>
      </w:pPr>
      <w:r>
        <w:t>Jusqu’où s’étend le territoire sous la responsabilité de la DGO1 ?</w:t>
      </w:r>
    </w:p>
    <w:p w:rsidR="006048FA" w:rsidRDefault="006048FA" w:rsidP="000916DA">
      <w:pPr>
        <w:pStyle w:val="Paragraphedeliste"/>
        <w:numPr>
          <w:ilvl w:val="0"/>
          <w:numId w:val="4"/>
        </w:numPr>
      </w:pPr>
      <w:r>
        <w:t>Quelles données du SPW reprennent ces informations ?</w:t>
      </w:r>
      <w:r w:rsidR="00B949DD">
        <w:t xml:space="preserve"> </w:t>
      </w:r>
    </w:p>
    <w:p w:rsidR="00B949DD" w:rsidRDefault="00B949DD" w:rsidP="000916DA">
      <w:pPr>
        <w:pStyle w:val="Paragraphedeliste"/>
        <w:numPr>
          <w:ilvl w:val="1"/>
          <w:numId w:val="4"/>
        </w:numPr>
      </w:pPr>
      <w:r>
        <w:t xml:space="preserve">La largeur des voies reprises dans </w:t>
      </w:r>
      <w:proofErr w:type="gramStart"/>
      <w:r>
        <w:t>le</w:t>
      </w:r>
      <w:proofErr w:type="gramEnd"/>
      <w:r>
        <w:t xml:space="preserve"> filaire du réseau routier régional ?</w:t>
      </w:r>
    </w:p>
    <w:p w:rsidR="00B949DD" w:rsidRDefault="00B949DD" w:rsidP="000916DA">
      <w:pPr>
        <w:pStyle w:val="Paragraphedeliste"/>
        <w:numPr>
          <w:ilvl w:val="1"/>
          <w:numId w:val="4"/>
        </w:numPr>
      </w:pPr>
      <w:r>
        <w:t>L’analyse des photographies aériennes ?</w:t>
      </w:r>
    </w:p>
    <w:p w:rsidR="00B949DD" w:rsidRDefault="00B949DD" w:rsidP="000916DA">
      <w:pPr>
        <w:pStyle w:val="Paragraphedeliste"/>
        <w:numPr>
          <w:ilvl w:val="1"/>
          <w:numId w:val="4"/>
        </w:numPr>
      </w:pPr>
      <w:r>
        <w:t>L</w:t>
      </w:r>
      <w:r w:rsidR="00AC4E1F">
        <w:t xml:space="preserve">es éléments vectoriels repris au </w:t>
      </w:r>
      <w:r w:rsidRPr="00B949DD">
        <w:t>PICC</w:t>
      </w:r>
      <w:r w:rsidR="004C3F3D">
        <w:t> ?</w:t>
      </w:r>
    </w:p>
    <w:p w:rsidR="004C3F3D" w:rsidRDefault="004C3F3D" w:rsidP="000916DA">
      <w:pPr>
        <w:pStyle w:val="Paragraphedeliste"/>
        <w:numPr>
          <w:ilvl w:val="0"/>
          <w:numId w:val="4"/>
        </w:numPr>
      </w:pPr>
      <w:r>
        <w:t>Comment récupérer cette information au départ de ces données ?</w:t>
      </w:r>
    </w:p>
    <w:p w:rsidR="004C3F3D" w:rsidRDefault="004C3F3D" w:rsidP="000916DA">
      <w:pPr>
        <w:pStyle w:val="Paragraphedeliste"/>
        <w:numPr>
          <w:ilvl w:val="1"/>
          <w:numId w:val="4"/>
        </w:numPr>
      </w:pPr>
      <w:r>
        <w:t>Quels éléments</w:t>
      </w:r>
      <w:r w:rsidRPr="004C3F3D">
        <w:t xml:space="preserve"> </w:t>
      </w:r>
      <w:r>
        <w:t>du PICC (</w:t>
      </w:r>
      <w:r w:rsidRPr="004C3F3D">
        <w:t>parking, voirie – bord, chemin – bord, rigole, zone d'arrêt de bus, …</w:t>
      </w:r>
      <w:r>
        <w:t>) récupérer et associer au bord de route ?</w:t>
      </w:r>
    </w:p>
    <w:p w:rsidR="004C3F3D" w:rsidRDefault="004C3F3D" w:rsidP="000916DA">
      <w:pPr>
        <w:pStyle w:val="Paragraphedeliste"/>
        <w:numPr>
          <w:ilvl w:val="1"/>
          <w:numId w:val="4"/>
        </w:numPr>
      </w:pPr>
      <w:r>
        <w:t>Comment faire la différence entre les éléments du PICC faisant partie d</w:t>
      </w:r>
      <w:r w:rsidR="00547279">
        <w:t>u territoire</w:t>
      </w:r>
      <w:r w:rsidRPr="004C3F3D">
        <w:t xml:space="preserve"> public </w:t>
      </w:r>
      <w:r w:rsidR="00547279">
        <w:t xml:space="preserve">et non du </w:t>
      </w:r>
      <w:r w:rsidRPr="004C3F3D">
        <w:t>privé</w:t>
      </w:r>
      <w:r>
        <w:t> ?</w:t>
      </w:r>
    </w:p>
    <w:p w:rsidR="00B949DD" w:rsidRPr="00B949DD" w:rsidRDefault="004C3F3D" w:rsidP="00B949DD">
      <w:r>
        <w:t xml:space="preserve">On se rend compte aisément que les choix opérés auront un impact sur les résultats des traitements. Néanmoins, dans un premier temps, il a été choisi de reprendre les éléments du PICC repris sous les intitulés : </w:t>
      </w:r>
      <w:r w:rsidR="00547279">
        <w:t>voirie – bord, rigole, parking.</w:t>
      </w:r>
    </w:p>
    <w:p w:rsidR="004C3F3D" w:rsidRPr="00E859DC" w:rsidRDefault="004C3F3D" w:rsidP="004C3F3D"/>
    <w:p w:rsidR="004C3F3D" w:rsidRDefault="004C3F3D" w:rsidP="004C3F3D">
      <w:pPr>
        <w:rPr>
          <w:szCs w:val="24"/>
          <w:u w:val="single"/>
        </w:rPr>
      </w:pPr>
      <w:r w:rsidRPr="004C3F3D">
        <w:rPr>
          <w:b/>
          <w:szCs w:val="24"/>
          <w:u w:val="single"/>
        </w:rPr>
        <w:t>Profils perpendiculaires</w:t>
      </w:r>
      <w:r w:rsidR="00E017FE">
        <w:rPr>
          <w:b/>
          <w:szCs w:val="24"/>
          <w:u w:val="single"/>
        </w:rPr>
        <w:t xml:space="preserve"> et extraction des altitudes</w:t>
      </w:r>
      <w:r w:rsidRPr="008F5060">
        <w:rPr>
          <w:szCs w:val="24"/>
          <w:u w:val="single"/>
        </w:rPr>
        <w:t> :</w:t>
      </w:r>
    </w:p>
    <w:p w:rsidR="004C3F3D" w:rsidRPr="00E859DC" w:rsidRDefault="004C3F3D" w:rsidP="004C3F3D"/>
    <w:p w:rsidR="006048FA" w:rsidRDefault="00547279" w:rsidP="00B949DD">
      <w:r>
        <w:t xml:space="preserve">Au départ de ces bords de route, </w:t>
      </w:r>
      <w:r w:rsidR="00E017FE">
        <w:t xml:space="preserve">sont </w:t>
      </w:r>
      <w:r>
        <w:t>tracé</w:t>
      </w:r>
      <w:r w:rsidR="00E017FE">
        <w:t>s</w:t>
      </w:r>
      <w:r w:rsidRPr="00547279">
        <w:t xml:space="preserve"> </w:t>
      </w:r>
      <w:r>
        <w:t>automatiquement, tous les 10 m, des profils perpendiculaires de 150 m de long. La distance entre chaque profil a été définie pour que les facteurs calculés sur chaque profil soient représentatifs du danger malgré la sinuosité des routes. Il a été choisi de ne tracer les profils que vers les dénivelées positives (rochers tombant sur la route).</w:t>
      </w:r>
    </w:p>
    <w:p w:rsidR="004C3F3D" w:rsidRPr="006048FA" w:rsidRDefault="004C3F3D" w:rsidP="00B949DD"/>
    <w:p w:rsidR="006048FA" w:rsidRPr="006048FA" w:rsidRDefault="00547279" w:rsidP="006048FA">
      <w:r w:rsidRPr="00547279">
        <w:rPr>
          <w:noProof/>
          <w:lang w:val="fr-BE"/>
        </w:rPr>
        <w:drawing>
          <wp:inline distT="0" distB="0" distL="0" distR="0">
            <wp:extent cx="5760720" cy="3038985"/>
            <wp:effectExtent l="19050" t="0" r="0" b="0"/>
            <wp:docPr id="12" name="Image 3" descr="R:\DGO1_Geotech_ParoisRocheuses\Administration\JOA_2019\Figures\JOA_2019_Figure_MLD_PROFILS.jpg"/>
            <wp:cNvGraphicFramePr/>
            <a:graphic xmlns:a="http://schemas.openxmlformats.org/drawingml/2006/main">
              <a:graphicData uri="http://schemas.openxmlformats.org/drawingml/2006/picture">
                <pic:pic xmlns:pic="http://schemas.openxmlformats.org/drawingml/2006/picture">
                  <pic:nvPicPr>
                    <pic:cNvPr id="4098" name="Picture 2" descr="R:\DGO1_Geotech_ParoisRocheuses\Administration\JOA_2019\Figures\JOA_2019_Figure_MLD_PROFILS.jpg"/>
                    <pic:cNvPicPr>
                      <a:picLocks noGrp="1" noChangeAspect="1" noChangeArrowheads="1"/>
                    </pic:cNvPicPr>
                  </pic:nvPicPr>
                  <pic:blipFill>
                    <a:blip r:embed="rId34" cstate="print"/>
                    <a:srcRect/>
                    <a:stretch>
                      <a:fillRect/>
                    </a:stretch>
                  </pic:blipFill>
                  <pic:spPr bwMode="auto">
                    <a:xfrm>
                      <a:off x="0" y="0"/>
                      <a:ext cx="5760720" cy="3038985"/>
                    </a:xfrm>
                    <a:prstGeom prst="rect">
                      <a:avLst/>
                    </a:prstGeom>
                    <a:noFill/>
                  </pic:spPr>
                </pic:pic>
              </a:graphicData>
            </a:graphic>
          </wp:inline>
        </w:drawing>
      </w:r>
    </w:p>
    <w:p w:rsidR="00547279" w:rsidRPr="004E0256" w:rsidRDefault="00547279" w:rsidP="00547279">
      <w:pPr>
        <w:pStyle w:val="Lgende"/>
      </w:pPr>
      <w:r>
        <w:t>Profils perpendiculai</w:t>
      </w:r>
      <w:r w:rsidR="00E017FE">
        <w:t xml:space="preserve">res tracés au départ du bord </w:t>
      </w:r>
      <w:r>
        <w:t xml:space="preserve">de la N959 entre </w:t>
      </w:r>
      <w:proofErr w:type="spellStart"/>
      <w:r>
        <w:t>Beez</w:t>
      </w:r>
      <w:proofErr w:type="spellEnd"/>
      <w:r>
        <w:t xml:space="preserve"> et Marche-les-Dames.</w:t>
      </w:r>
    </w:p>
    <w:p w:rsidR="00E017FE" w:rsidRDefault="00E017FE" w:rsidP="00B949DD">
      <w:r>
        <w:lastRenderedPageBreak/>
        <w:t>Le long de chaque profil, depuis le bord de la route, les valeurs d’altitude ont été extraites au départ du MNT tous les mètres (résolution du MNT).</w:t>
      </w:r>
    </w:p>
    <w:p w:rsidR="00E017FE" w:rsidRPr="00E859DC" w:rsidRDefault="00E017FE" w:rsidP="00E017FE"/>
    <w:p w:rsidR="00E017FE" w:rsidRDefault="00E017FE" w:rsidP="00E017FE">
      <w:pPr>
        <w:rPr>
          <w:szCs w:val="24"/>
          <w:u w:val="single"/>
        </w:rPr>
      </w:pPr>
      <w:r>
        <w:rPr>
          <w:b/>
          <w:szCs w:val="24"/>
          <w:u w:val="single"/>
        </w:rPr>
        <w:t>Calcul des facteurs et coefficients</w:t>
      </w:r>
      <w:r w:rsidRPr="008F5060">
        <w:rPr>
          <w:szCs w:val="24"/>
          <w:u w:val="single"/>
        </w:rPr>
        <w:t> :</w:t>
      </w:r>
    </w:p>
    <w:p w:rsidR="00E017FE" w:rsidRDefault="00E017FE" w:rsidP="00E017FE"/>
    <w:p w:rsidR="00E017FE" w:rsidRDefault="00E017FE" w:rsidP="00E017FE">
      <w:r>
        <w:t>Au départ de la liste d’altitudes de chaque profil, sont calculés les différents facteurs, les coefficients après affectation de points et le coefficient de dangerosité. On obtient ainsi pour chaque profil</w:t>
      </w:r>
      <w:r w:rsidR="00444F05">
        <w:t xml:space="preserve"> et le tronçon de route de 10 m auquel il correspond</w:t>
      </w:r>
      <w:r>
        <w:t> :</w:t>
      </w:r>
    </w:p>
    <w:p w:rsidR="00E017FE" w:rsidRDefault="00E017FE" w:rsidP="000916DA">
      <w:pPr>
        <w:pStyle w:val="Paragraphedeliste"/>
        <w:numPr>
          <w:ilvl w:val="0"/>
          <w:numId w:val="5"/>
        </w:numPr>
      </w:pPr>
      <w:r>
        <w:t>La liste des altitudes mètre par mètre depuis le bord de la route,</w:t>
      </w:r>
    </w:p>
    <w:p w:rsidR="00E017FE" w:rsidRDefault="00E017FE" w:rsidP="000916DA">
      <w:pPr>
        <w:pStyle w:val="Paragraphedeliste"/>
        <w:numPr>
          <w:ilvl w:val="0"/>
          <w:numId w:val="5"/>
        </w:numPr>
      </w:pPr>
      <w:r>
        <w:t>Les valeurs des différents facteurs,</w:t>
      </w:r>
    </w:p>
    <w:p w:rsidR="00E017FE" w:rsidRDefault="00E017FE" w:rsidP="000916DA">
      <w:pPr>
        <w:pStyle w:val="Paragraphedeliste"/>
        <w:numPr>
          <w:ilvl w:val="0"/>
          <w:numId w:val="5"/>
        </w:numPr>
      </w:pPr>
      <w:r>
        <w:t>Les valeurs des coefficients pondérés,</w:t>
      </w:r>
    </w:p>
    <w:p w:rsidR="00E017FE" w:rsidRPr="00E859DC" w:rsidRDefault="00E017FE" w:rsidP="000916DA">
      <w:pPr>
        <w:pStyle w:val="Paragraphedeliste"/>
        <w:numPr>
          <w:ilvl w:val="0"/>
          <w:numId w:val="5"/>
        </w:numPr>
      </w:pPr>
      <w:r>
        <w:t>Un coefficient de dangerosité.</w:t>
      </w:r>
    </w:p>
    <w:p w:rsidR="00E017FE" w:rsidRDefault="00444F05" w:rsidP="00B949DD">
      <w:r>
        <w:t>Ces données permettent de représenter la topographie et les facteurs de chaque profil sous la forme d’un graphique. Mais aussi, de représenter</w:t>
      </w:r>
      <w:r w:rsidR="00F35AAC">
        <w:t>,</w:t>
      </w:r>
      <w:r>
        <w:t xml:space="preserve"> </w:t>
      </w:r>
      <w:r w:rsidR="00F35AAC">
        <w:t>sur</w:t>
      </w:r>
      <w:r w:rsidR="00D94013">
        <w:t xml:space="preserve"> cartes</w:t>
      </w:r>
      <w:r w:rsidR="00F35AAC">
        <w:t>,</w:t>
      </w:r>
      <w:r>
        <w:t xml:space="preserve"> les profils avec une légende distinguant les niveaux du coefficient de dangerosité.</w:t>
      </w:r>
    </w:p>
    <w:p w:rsidR="00444F05" w:rsidRDefault="00444F05" w:rsidP="00B949DD"/>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06"/>
        <w:gridCol w:w="4606"/>
      </w:tblGrid>
      <w:tr w:rsidR="00444F05" w:rsidTr="00444F05">
        <w:tc>
          <w:tcPr>
            <w:tcW w:w="4606" w:type="dxa"/>
          </w:tcPr>
          <w:p w:rsidR="00444F05" w:rsidRDefault="00444F05" w:rsidP="00294407">
            <w:pPr>
              <w:jc w:val="center"/>
            </w:pPr>
            <w:r w:rsidRPr="00444F05">
              <w:rPr>
                <w:noProof/>
                <w:lang w:val="fr-BE"/>
              </w:rPr>
              <w:drawing>
                <wp:inline distT="0" distB="0" distL="0" distR="0">
                  <wp:extent cx="2160000" cy="1953866"/>
                  <wp:effectExtent l="19050" t="0" r="0" b="0"/>
                  <wp:docPr id="14" name="Image 4" descr="C:\Users\33291\AppData\Local\Temp\arcBB\N959000_000001_000127_DROI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 name="Picture 6" descr="C:\Users\33291\AppData\Local\Temp\arcBB\N959000_000001_000127_DROITE.png"/>
                          <pic:cNvPicPr>
                            <a:picLocks noChangeAspect="1" noChangeArrowheads="1"/>
                          </pic:cNvPicPr>
                        </pic:nvPicPr>
                        <pic:blipFill>
                          <a:blip r:embed="rId35" cstate="print"/>
                          <a:srcRect/>
                          <a:stretch>
                            <a:fillRect/>
                          </a:stretch>
                        </pic:blipFill>
                        <pic:spPr bwMode="auto">
                          <a:xfrm>
                            <a:off x="0" y="0"/>
                            <a:ext cx="2160000" cy="1953866"/>
                          </a:xfrm>
                          <a:prstGeom prst="rect">
                            <a:avLst/>
                          </a:prstGeom>
                          <a:noFill/>
                        </pic:spPr>
                      </pic:pic>
                    </a:graphicData>
                  </a:graphic>
                </wp:inline>
              </w:drawing>
            </w:r>
          </w:p>
        </w:tc>
        <w:tc>
          <w:tcPr>
            <w:tcW w:w="4606" w:type="dxa"/>
          </w:tcPr>
          <w:p w:rsidR="00444F05" w:rsidRDefault="00444F05" w:rsidP="00294407">
            <w:pPr>
              <w:jc w:val="center"/>
            </w:pPr>
            <w:r w:rsidRPr="00444F05">
              <w:rPr>
                <w:noProof/>
                <w:lang w:val="fr-BE"/>
              </w:rPr>
              <w:drawing>
                <wp:inline distT="0" distB="0" distL="0" distR="0">
                  <wp:extent cx="2160000" cy="1953866"/>
                  <wp:effectExtent l="19050" t="0" r="0" b="0"/>
                  <wp:docPr id="15" name="Image 5" descr="R:\DGO1_Geotech_ParoisRocheuses\Travail\Test_012\PROFILS\N959000_000001_000002_DROI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3" descr="R:\DGO1_Geotech_ParoisRocheuses\Travail\Test_012\PROFILS\N959000_000001_000002_DROITE.png"/>
                          <pic:cNvPicPr>
                            <a:picLocks noChangeAspect="1" noChangeArrowheads="1"/>
                          </pic:cNvPicPr>
                        </pic:nvPicPr>
                        <pic:blipFill>
                          <a:blip r:embed="rId36" cstate="print"/>
                          <a:srcRect/>
                          <a:stretch>
                            <a:fillRect/>
                          </a:stretch>
                        </pic:blipFill>
                        <pic:spPr bwMode="auto">
                          <a:xfrm>
                            <a:off x="0" y="0"/>
                            <a:ext cx="2160000" cy="1953866"/>
                          </a:xfrm>
                          <a:prstGeom prst="rect">
                            <a:avLst/>
                          </a:prstGeom>
                          <a:noFill/>
                        </pic:spPr>
                      </pic:pic>
                    </a:graphicData>
                  </a:graphic>
                </wp:inline>
              </w:drawing>
            </w:r>
          </w:p>
        </w:tc>
      </w:tr>
    </w:tbl>
    <w:p w:rsidR="00444F05" w:rsidRDefault="00444F05" w:rsidP="00444F05">
      <w:pPr>
        <w:pStyle w:val="Lgende"/>
      </w:pPr>
      <w:r>
        <w:t xml:space="preserve">Représentation graphique de la topographie et des facteurs </w:t>
      </w:r>
      <w:r w:rsidR="00294407">
        <w:t>calculés au niveau de 2 profils</w:t>
      </w:r>
      <w:r w:rsidR="00294407">
        <w:br/>
      </w:r>
      <w:r>
        <w:t>le long de la N959</w:t>
      </w:r>
      <w:r w:rsidRPr="00444F05">
        <w:t xml:space="preserve"> </w:t>
      </w:r>
      <w:r>
        <w:t xml:space="preserve">entre </w:t>
      </w:r>
      <w:proofErr w:type="spellStart"/>
      <w:r>
        <w:t>Beez</w:t>
      </w:r>
      <w:proofErr w:type="spellEnd"/>
      <w:r>
        <w:t xml:space="preserve"> e</w:t>
      </w:r>
      <w:r w:rsidR="00294407">
        <w:t>t Marche-les-Dames.</w:t>
      </w:r>
      <w:r w:rsidR="00294407">
        <w:br/>
        <w:t xml:space="preserve">En vert, la pente moyenne de la paroi après le replat (&lt;15°) </w:t>
      </w:r>
      <w:r>
        <w:t>et</w:t>
      </w:r>
      <w:r w:rsidR="00294407">
        <w:t>,</w:t>
      </w:r>
      <w:r>
        <w:t xml:space="preserve"> en bleu, </w:t>
      </w:r>
      <w:proofErr w:type="gramStart"/>
      <w:r>
        <w:t>le</w:t>
      </w:r>
      <w:proofErr w:type="gramEnd"/>
      <w:r>
        <w:t xml:space="preserve"> pente locale maximale.</w:t>
      </w:r>
    </w:p>
    <w:p w:rsidR="006048FA" w:rsidRDefault="00444F05" w:rsidP="006048FA">
      <w:r w:rsidRPr="00444F05">
        <w:rPr>
          <w:noProof/>
          <w:lang w:val="fr-BE"/>
        </w:rPr>
        <w:drawing>
          <wp:inline distT="0" distB="0" distL="0" distR="0">
            <wp:extent cx="5760720" cy="3038985"/>
            <wp:effectExtent l="19050" t="0" r="0" b="0"/>
            <wp:docPr id="16" name="Image 6" descr="R:\DGO1_Geotech_ParoisRocheuses\Administration\JOA_2019\Figures\JOA_2019_Figure_MLD_DANGER.jpg"/>
            <wp:cNvGraphicFramePr/>
            <a:graphic xmlns:a="http://schemas.openxmlformats.org/drawingml/2006/main">
              <a:graphicData uri="http://schemas.openxmlformats.org/drawingml/2006/picture">
                <pic:pic xmlns:pic="http://schemas.openxmlformats.org/drawingml/2006/picture">
                  <pic:nvPicPr>
                    <pic:cNvPr id="3074" name="Picture 2" descr="R:\DGO1_Geotech_ParoisRocheuses\Administration\JOA_2019\Figures\JOA_2019_Figure_MLD_DANGER.jpg"/>
                    <pic:cNvPicPr>
                      <a:picLocks noGrp="1" noChangeAspect="1" noChangeArrowheads="1"/>
                    </pic:cNvPicPr>
                  </pic:nvPicPr>
                  <pic:blipFill>
                    <a:blip r:embed="rId37" cstate="print"/>
                    <a:srcRect/>
                    <a:stretch>
                      <a:fillRect/>
                    </a:stretch>
                  </pic:blipFill>
                  <pic:spPr bwMode="auto">
                    <a:xfrm>
                      <a:off x="0" y="0"/>
                      <a:ext cx="5760720" cy="3038985"/>
                    </a:xfrm>
                    <a:prstGeom prst="rect">
                      <a:avLst/>
                    </a:prstGeom>
                    <a:noFill/>
                  </pic:spPr>
                </pic:pic>
              </a:graphicData>
            </a:graphic>
          </wp:inline>
        </w:drawing>
      </w:r>
    </w:p>
    <w:p w:rsidR="00294407" w:rsidRDefault="00294407" w:rsidP="00294407">
      <w:pPr>
        <w:pStyle w:val="Lgende"/>
      </w:pPr>
      <w:r>
        <w:t>Profils perpendiculaires classés sur base du coefficient de dangerosité</w:t>
      </w:r>
      <w:r>
        <w:br/>
        <w:t xml:space="preserve">le long de la N959 entre </w:t>
      </w:r>
      <w:proofErr w:type="spellStart"/>
      <w:r>
        <w:t>Beez</w:t>
      </w:r>
      <w:proofErr w:type="spellEnd"/>
      <w:r>
        <w:t xml:space="preserve"> et Marche-les-Dames.</w:t>
      </w:r>
    </w:p>
    <w:p w:rsidR="00606C51" w:rsidRDefault="00606C51">
      <w:pPr>
        <w:jc w:val="left"/>
      </w:pPr>
      <w:r>
        <w:br w:type="page"/>
      </w:r>
    </w:p>
    <w:p w:rsidR="00294407" w:rsidRDefault="00294407" w:rsidP="00294407">
      <w:pPr>
        <w:rPr>
          <w:szCs w:val="24"/>
          <w:u w:val="single"/>
        </w:rPr>
      </w:pPr>
      <w:r w:rsidRPr="00294407">
        <w:rPr>
          <w:b/>
          <w:szCs w:val="24"/>
          <w:u w:val="single"/>
        </w:rPr>
        <w:lastRenderedPageBreak/>
        <w:t>Evaluation de terrain</w:t>
      </w:r>
      <w:r w:rsidRPr="008F5060">
        <w:rPr>
          <w:szCs w:val="24"/>
          <w:u w:val="single"/>
        </w:rPr>
        <w:t> :</w:t>
      </w:r>
    </w:p>
    <w:p w:rsidR="00E017FE" w:rsidRDefault="00E017FE" w:rsidP="006048FA"/>
    <w:p w:rsidR="00626ED7" w:rsidRDefault="00294407" w:rsidP="00626ED7">
      <w:r>
        <w:t>Après avoir mis en évidence les tronçons les plus problématiques, il convient de confronter ces résultats avec la vérité-terrain. Un formulaire de terrain standardisé a été mis au point afin d’être aiséme</w:t>
      </w:r>
      <w:r w:rsidR="00FE7DDF">
        <w:t>nt manipulable</w:t>
      </w:r>
      <w:r w:rsidR="00626ED7">
        <w:t>.</w:t>
      </w:r>
    </w:p>
    <w:p w:rsidR="00294407" w:rsidRDefault="00294407" w:rsidP="00626ED7">
      <w:r>
        <w:t xml:space="preserve">Il </w:t>
      </w:r>
      <w:r w:rsidR="00626ED7">
        <w:t>permet</w:t>
      </w:r>
      <w:r w:rsidR="00F35AAC">
        <w:t>,</w:t>
      </w:r>
      <w:r>
        <w:t xml:space="preserve"> à la fois</w:t>
      </w:r>
      <w:r w:rsidR="00F35AAC">
        <w:t>,</w:t>
      </w:r>
      <w:r>
        <w:t xml:space="preserve"> </w:t>
      </w:r>
      <w:r w:rsidR="00626ED7">
        <w:t xml:space="preserve">de récolter des </w:t>
      </w:r>
      <w:r w:rsidRPr="00294407">
        <w:t xml:space="preserve">informations utiles </w:t>
      </w:r>
      <w:r w:rsidR="00626ED7">
        <w:t xml:space="preserve">pour préciser le niveau de danger (type de végétation, présence et localisation des blocs décrochés, état de la fracturation de la paroi, présence et type de confortements, remarques générales et photos) et de </w:t>
      </w:r>
      <w:r w:rsidRPr="00294407">
        <w:t xml:space="preserve">valider les résultats </w:t>
      </w:r>
      <w:r w:rsidR="00626ED7">
        <w:t>des traitements automatisés (représentativité du profil topographique et de la classe de danger).</w:t>
      </w:r>
    </w:p>
    <w:p w:rsidR="00294407" w:rsidRPr="00626ED7" w:rsidRDefault="00294407" w:rsidP="00626ED7"/>
    <w:p w:rsidR="00557F8B" w:rsidRPr="00626ED7" w:rsidRDefault="00626ED7" w:rsidP="00626ED7">
      <w:pPr>
        <w:rPr>
          <w:b/>
          <w:szCs w:val="24"/>
          <w:u w:val="single"/>
        </w:rPr>
      </w:pPr>
      <w:r>
        <w:rPr>
          <w:b/>
          <w:szCs w:val="24"/>
          <w:u w:val="single"/>
        </w:rPr>
        <w:t>Outil de c</w:t>
      </w:r>
      <w:r w:rsidR="00557F8B" w:rsidRPr="00626ED7">
        <w:rPr>
          <w:b/>
          <w:szCs w:val="24"/>
          <w:u w:val="single"/>
        </w:rPr>
        <w:t>ollecte de terrain</w:t>
      </w:r>
      <w:r w:rsidRPr="008F5060">
        <w:rPr>
          <w:szCs w:val="24"/>
          <w:u w:val="single"/>
        </w:rPr>
        <w:t> :</w:t>
      </w:r>
    </w:p>
    <w:p w:rsidR="00557F8B" w:rsidRDefault="00557F8B" w:rsidP="00626ED7"/>
    <w:p w:rsidR="00FE7DDF" w:rsidRPr="004B372A" w:rsidRDefault="00557F8B" w:rsidP="004B372A">
      <w:r w:rsidRPr="004B372A">
        <w:t>L’application est toujours</w:t>
      </w:r>
      <w:r w:rsidR="00E1399C" w:rsidRPr="004B372A">
        <w:t xml:space="preserve"> en cours de développement et se finalisera </w:t>
      </w:r>
      <w:r w:rsidRPr="004B372A">
        <w:t>via une convention DGO1-</w:t>
      </w:r>
      <w:proofErr w:type="spellStart"/>
      <w:r w:rsidRPr="004B372A">
        <w:t>ISSeP</w:t>
      </w:r>
      <w:proofErr w:type="spellEnd"/>
      <w:r w:rsidRPr="004B372A">
        <w:t xml:space="preserve"> (CLADAROC).</w:t>
      </w:r>
    </w:p>
    <w:p w:rsidR="004B372A" w:rsidRPr="004B372A" w:rsidRDefault="004B372A" w:rsidP="004B372A">
      <w:r w:rsidRPr="004B372A">
        <w:t>Les différentes Directions territoriales auront accès aux secteurs routiers les concernant.</w:t>
      </w:r>
      <w:r>
        <w:t xml:space="preserve"> </w:t>
      </w:r>
      <w:r w:rsidRPr="004B372A">
        <w:t>Préalablement à une inspection de terrain, il sera possible de procéder à une sélection</w:t>
      </w:r>
      <w:r w:rsidR="00F35AAC">
        <w:t xml:space="preserve"> de</w:t>
      </w:r>
      <w:r w:rsidRPr="004B372A">
        <w:t xml:space="preserve"> « la route » à télécharger sur une tablette (la même que celle pour l’inspection des ponts) et à visualiser « en direct » les zones à contrôler.</w:t>
      </w:r>
    </w:p>
    <w:p w:rsidR="004B372A" w:rsidRPr="004B372A" w:rsidRDefault="004B372A" w:rsidP="004B372A"/>
    <w:p w:rsidR="004B372A" w:rsidRPr="004B372A" w:rsidRDefault="004B372A" w:rsidP="004B372A">
      <w:pPr>
        <w:jc w:val="center"/>
      </w:pPr>
      <w:r w:rsidRPr="004B372A">
        <w:rPr>
          <w:noProof/>
          <w:lang w:val="fr-BE"/>
        </w:rPr>
        <w:drawing>
          <wp:inline distT="0" distB="0" distL="0" distR="0">
            <wp:extent cx="2342488" cy="2056720"/>
            <wp:effectExtent l="19050" t="0" r="662" b="0"/>
            <wp:docPr id="19"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8" cstate="print"/>
                    <a:srcRect/>
                    <a:stretch>
                      <a:fillRect/>
                    </a:stretch>
                  </pic:blipFill>
                  <pic:spPr bwMode="auto">
                    <a:xfrm>
                      <a:off x="0" y="0"/>
                      <a:ext cx="2347449" cy="2061076"/>
                    </a:xfrm>
                    <a:prstGeom prst="rect">
                      <a:avLst/>
                    </a:prstGeom>
                    <a:noFill/>
                    <a:ln w="9525">
                      <a:noFill/>
                      <a:miter lim="800000"/>
                      <a:headEnd/>
                      <a:tailEnd/>
                    </a:ln>
                  </pic:spPr>
                </pic:pic>
              </a:graphicData>
            </a:graphic>
          </wp:inline>
        </w:drawing>
      </w:r>
    </w:p>
    <w:p w:rsidR="0022384B" w:rsidRPr="004B372A" w:rsidRDefault="0022384B" w:rsidP="004B372A"/>
    <w:p w:rsidR="00557F8B" w:rsidRPr="004B372A" w:rsidRDefault="00B90A72" w:rsidP="004B372A">
      <w:r w:rsidRPr="004B372A">
        <w:t>Sur le terrain l</w:t>
      </w:r>
      <w:r w:rsidR="0022384B" w:rsidRPr="004B372A">
        <w:t xml:space="preserve">’opérateur pourra sélectionner un tronçon routier,…et voir son emplacement </w:t>
      </w:r>
      <w:r w:rsidR="004B372A">
        <w:t>grâce à un positionnement GPS.</w:t>
      </w:r>
    </w:p>
    <w:p w:rsidR="0022384B" w:rsidRPr="004B372A" w:rsidRDefault="0022384B" w:rsidP="004B372A"/>
    <w:p w:rsidR="0022384B" w:rsidRPr="004B372A" w:rsidRDefault="0022384B" w:rsidP="004B372A">
      <w:pPr>
        <w:jc w:val="center"/>
      </w:pPr>
      <w:r>
        <w:rPr>
          <w:noProof/>
          <w:lang w:val="fr-BE"/>
        </w:rPr>
        <w:drawing>
          <wp:inline distT="0" distB="0" distL="0" distR="0">
            <wp:extent cx="3600000" cy="2315328"/>
            <wp:effectExtent l="19050" t="0" r="450" b="0"/>
            <wp:docPr id="23569"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9" cstate="print"/>
                    <a:srcRect/>
                    <a:stretch>
                      <a:fillRect/>
                    </a:stretch>
                  </pic:blipFill>
                  <pic:spPr bwMode="auto">
                    <a:xfrm>
                      <a:off x="0" y="0"/>
                      <a:ext cx="3600000" cy="2315328"/>
                    </a:xfrm>
                    <a:prstGeom prst="rect">
                      <a:avLst/>
                    </a:prstGeom>
                    <a:noFill/>
                  </pic:spPr>
                </pic:pic>
              </a:graphicData>
            </a:graphic>
          </wp:inline>
        </w:drawing>
      </w:r>
    </w:p>
    <w:p w:rsidR="00606C51" w:rsidRDefault="00606C51">
      <w:pPr>
        <w:jc w:val="left"/>
      </w:pPr>
      <w:r>
        <w:br w:type="page"/>
      </w:r>
    </w:p>
    <w:p w:rsidR="0022384B" w:rsidRPr="004B372A" w:rsidRDefault="0022384B" w:rsidP="004B372A">
      <w:r w:rsidRPr="004B372A">
        <w:lastRenderedPageBreak/>
        <w:t xml:space="preserve">L’opérateur pourra sélectionner un </w:t>
      </w:r>
      <w:r w:rsidR="00B90A72" w:rsidRPr="004B372A">
        <w:t>profil en particulier</w:t>
      </w:r>
      <w:r w:rsidRPr="004B372A">
        <w:t xml:space="preserve"> grâce </w:t>
      </w:r>
      <w:r w:rsidR="00B90A72" w:rsidRPr="004B372A">
        <w:t xml:space="preserve">au </w:t>
      </w:r>
      <w:r w:rsidR="004B372A">
        <w:t>positionnement GPS.</w:t>
      </w:r>
    </w:p>
    <w:p w:rsidR="0022384B" w:rsidRPr="004B372A" w:rsidRDefault="0022384B" w:rsidP="004B372A"/>
    <w:p w:rsidR="0022384B" w:rsidRPr="004B372A" w:rsidRDefault="0022384B" w:rsidP="004B372A">
      <w:pPr>
        <w:jc w:val="center"/>
      </w:pPr>
      <w:r w:rsidRPr="004B372A">
        <w:rPr>
          <w:noProof/>
          <w:lang w:val="fr-BE"/>
        </w:rPr>
        <w:drawing>
          <wp:inline distT="0" distB="0" distL="0" distR="0">
            <wp:extent cx="3600000" cy="2548728"/>
            <wp:effectExtent l="19050" t="0" r="450" b="0"/>
            <wp:docPr id="23571"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0" cstate="print"/>
                    <a:srcRect/>
                    <a:stretch>
                      <a:fillRect/>
                    </a:stretch>
                  </pic:blipFill>
                  <pic:spPr bwMode="auto">
                    <a:xfrm>
                      <a:off x="0" y="0"/>
                      <a:ext cx="3600000" cy="2548728"/>
                    </a:xfrm>
                    <a:prstGeom prst="rect">
                      <a:avLst/>
                    </a:prstGeom>
                    <a:noFill/>
                    <a:ln w="9525">
                      <a:noFill/>
                      <a:miter lim="800000"/>
                      <a:headEnd/>
                      <a:tailEnd/>
                    </a:ln>
                  </pic:spPr>
                </pic:pic>
              </a:graphicData>
            </a:graphic>
          </wp:inline>
        </w:drawing>
      </w:r>
    </w:p>
    <w:p w:rsidR="0022384B" w:rsidRPr="004B372A" w:rsidRDefault="0022384B" w:rsidP="004B372A"/>
    <w:p w:rsidR="00B90A72" w:rsidRPr="004B372A" w:rsidRDefault="00B90A72" w:rsidP="004B372A">
      <w:r w:rsidRPr="004B372A">
        <w:t>Il pourra ensuite afficher le profil topographique, valider des données</w:t>
      </w:r>
      <w:r w:rsidR="004B372A">
        <w:t xml:space="preserve"> au moyen d’un formulaire avec des listes déroulantes</w:t>
      </w:r>
      <w:r w:rsidRPr="004B372A">
        <w:t xml:space="preserve"> et/ou insérer des photographies</w:t>
      </w:r>
      <w:r w:rsidR="008C7407" w:rsidRPr="004B372A">
        <w:t>,…</w:t>
      </w:r>
      <w:r w:rsidRPr="004B372A">
        <w:t xml:space="preserve"> </w:t>
      </w:r>
    </w:p>
    <w:p w:rsidR="00B90A72" w:rsidRDefault="00B90A72" w:rsidP="004B372A"/>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44"/>
        <w:gridCol w:w="5742"/>
      </w:tblGrid>
      <w:tr w:rsidR="004B372A" w:rsidTr="004B372A">
        <w:trPr>
          <w:jc w:val="center"/>
        </w:trPr>
        <w:tc>
          <w:tcPr>
            <w:tcW w:w="3652" w:type="dxa"/>
            <w:vAlign w:val="center"/>
          </w:tcPr>
          <w:p w:rsidR="004B372A" w:rsidRDefault="004B372A" w:rsidP="004B372A">
            <w:pPr>
              <w:jc w:val="center"/>
            </w:pPr>
            <w:r w:rsidRPr="004B372A">
              <w:rPr>
                <w:noProof/>
                <w:lang w:val="fr-BE"/>
              </w:rPr>
              <w:drawing>
                <wp:inline distT="0" distB="0" distL="0" distR="0">
                  <wp:extent cx="2160000" cy="1817250"/>
                  <wp:effectExtent l="19050" t="0" r="0" b="0"/>
                  <wp:docPr id="20" name="Image 29" descr="R:\DGO1_Geotech_ParoisRocheuses\Administration\JOA_2019\Figures\ArcGIS Collector\ArcGIS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3" descr="R:\DGO1_Geotech_ParoisRocheuses\Administration\JOA_2019\Figures\ArcGIS Collector\ArcGIS_006.jpg"/>
                          <pic:cNvPicPr>
                            <a:picLocks noChangeAspect="1" noChangeArrowheads="1"/>
                          </pic:cNvPicPr>
                        </pic:nvPicPr>
                        <pic:blipFill>
                          <a:blip r:embed="rId41" cstate="print"/>
                          <a:srcRect b="1390"/>
                          <a:stretch>
                            <a:fillRect/>
                          </a:stretch>
                        </pic:blipFill>
                        <pic:spPr bwMode="auto">
                          <a:xfrm>
                            <a:off x="0" y="0"/>
                            <a:ext cx="2160000" cy="1817250"/>
                          </a:xfrm>
                          <a:prstGeom prst="rect">
                            <a:avLst/>
                          </a:prstGeom>
                          <a:noFill/>
                        </pic:spPr>
                      </pic:pic>
                    </a:graphicData>
                  </a:graphic>
                </wp:inline>
              </w:drawing>
            </w:r>
          </w:p>
        </w:tc>
        <w:tc>
          <w:tcPr>
            <w:tcW w:w="5636" w:type="dxa"/>
          </w:tcPr>
          <w:p w:rsidR="004B372A" w:rsidRDefault="004B372A" w:rsidP="004B372A">
            <w:r w:rsidRPr="004B372A">
              <w:rPr>
                <w:noProof/>
                <w:lang w:val="fr-BE"/>
              </w:rPr>
              <w:drawing>
                <wp:inline distT="0" distB="0" distL="0" distR="0">
                  <wp:extent cx="3600000" cy="2530580"/>
                  <wp:effectExtent l="19050" t="0" r="450" b="0"/>
                  <wp:docPr id="21"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2" cstate="print"/>
                          <a:srcRect/>
                          <a:stretch>
                            <a:fillRect/>
                          </a:stretch>
                        </pic:blipFill>
                        <pic:spPr bwMode="auto">
                          <a:xfrm>
                            <a:off x="0" y="0"/>
                            <a:ext cx="3600000" cy="2530580"/>
                          </a:xfrm>
                          <a:prstGeom prst="rect">
                            <a:avLst/>
                          </a:prstGeom>
                          <a:noFill/>
                        </pic:spPr>
                      </pic:pic>
                    </a:graphicData>
                  </a:graphic>
                </wp:inline>
              </w:drawing>
            </w:r>
          </w:p>
        </w:tc>
      </w:tr>
    </w:tbl>
    <w:p w:rsidR="00B90A72" w:rsidRPr="004B372A" w:rsidRDefault="00B90A72" w:rsidP="004B372A"/>
    <w:p w:rsidR="00B90A72" w:rsidRDefault="00B90A72" w:rsidP="000916DA">
      <w:pPr>
        <w:pStyle w:val="Paragraphedeliste"/>
        <w:numPr>
          <w:ilvl w:val="0"/>
          <w:numId w:val="1"/>
        </w:numPr>
        <w:rPr>
          <w:b/>
          <w:bCs/>
          <w:sz w:val="24"/>
          <w:szCs w:val="32"/>
          <w:u w:val="single"/>
        </w:rPr>
      </w:pPr>
      <w:r w:rsidRPr="00B90A72">
        <w:rPr>
          <w:b/>
          <w:bCs/>
          <w:sz w:val="24"/>
          <w:szCs w:val="32"/>
          <w:u w:val="single"/>
        </w:rPr>
        <w:t>Questions en suspens</w:t>
      </w:r>
    </w:p>
    <w:p w:rsidR="00626ED7" w:rsidRPr="00626ED7" w:rsidRDefault="00626ED7" w:rsidP="00626ED7"/>
    <w:p w:rsidR="00626ED7" w:rsidRDefault="004B372A" w:rsidP="00626ED7">
      <w:r>
        <w:t>Avant la mise en œuvre réelle du projet, il reste encore une série de problèmes à résoudre. La récente convention CLADAROC établie avec l’</w:t>
      </w:r>
      <w:proofErr w:type="spellStart"/>
      <w:r>
        <w:t>ISSeP</w:t>
      </w:r>
      <w:proofErr w:type="spellEnd"/>
      <w:r>
        <w:t xml:space="preserve"> devrait permettre de </w:t>
      </w:r>
      <w:r w:rsidR="00626ED7" w:rsidRPr="00626ED7">
        <w:t xml:space="preserve">finaliser le développement et </w:t>
      </w:r>
      <w:r w:rsidR="002A5B74">
        <w:t>d’appliquer les traitements à l’entièreté du réseau wallon.</w:t>
      </w:r>
    </w:p>
    <w:p w:rsidR="002A5B74" w:rsidRDefault="002A5B74" w:rsidP="00626ED7">
      <w:r>
        <w:t>Après, il sera nécessaire de :</w:t>
      </w:r>
    </w:p>
    <w:p w:rsidR="002A5B74" w:rsidRDefault="002A5B74" w:rsidP="000916DA">
      <w:pPr>
        <w:pStyle w:val="Paragraphedeliste"/>
        <w:numPr>
          <w:ilvl w:val="0"/>
          <w:numId w:val="6"/>
        </w:numPr>
      </w:pPr>
      <w:r>
        <w:t>fixer les modalités du</w:t>
      </w:r>
      <w:r w:rsidR="00626ED7" w:rsidRPr="00626ED7">
        <w:t xml:space="preserve"> travail de collecte d’observations de terrain </w:t>
      </w:r>
      <w:r>
        <w:t>par l</w:t>
      </w:r>
      <w:r w:rsidR="00626ED7" w:rsidRPr="00626ED7">
        <w:t>es D</w:t>
      </w:r>
      <w:r>
        <w:t>irections territoriales,</w:t>
      </w:r>
    </w:p>
    <w:p w:rsidR="002A5B74" w:rsidRDefault="00626ED7" w:rsidP="000916DA">
      <w:pPr>
        <w:pStyle w:val="Paragraphedeliste"/>
        <w:numPr>
          <w:ilvl w:val="0"/>
          <w:numId w:val="6"/>
        </w:numPr>
      </w:pPr>
      <w:r w:rsidRPr="00626ED7">
        <w:t>intégrer les observations collectées pour obtenir un classement fin</w:t>
      </w:r>
      <w:r w:rsidR="002A5B74">
        <w:t>al des tronçons problématiques,</w:t>
      </w:r>
    </w:p>
    <w:p w:rsidR="002A5B74" w:rsidRDefault="002A5B74" w:rsidP="000916DA">
      <w:pPr>
        <w:pStyle w:val="Paragraphedeliste"/>
        <w:numPr>
          <w:ilvl w:val="0"/>
          <w:numId w:val="6"/>
        </w:numPr>
      </w:pPr>
      <w:r>
        <w:t>définir les moyens de diffusion (support final et droits d’accès) des résultats auprès des Directions territoriales</w:t>
      </w:r>
      <w:r w:rsidR="00955E3F">
        <w:t>,</w:t>
      </w:r>
    </w:p>
    <w:p w:rsidR="00B90A72" w:rsidRPr="00626ED7" w:rsidRDefault="00626ED7" w:rsidP="000916DA">
      <w:pPr>
        <w:pStyle w:val="Paragraphedeliste"/>
        <w:numPr>
          <w:ilvl w:val="0"/>
          <w:numId w:val="6"/>
        </w:numPr>
      </w:pPr>
      <w:r w:rsidRPr="00626ED7">
        <w:t>…</w:t>
      </w:r>
    </w:p>
    <w:sectPr w:rsidR="00B90A72" w:rsidRPr="00626ED7" w:rsidSect="00606C51">
      <w:headerReference w:type="default" r:id="rId43"/>
      <w:footerReference w:type="default" r:id="rId44"/>
      <w:pgSz w:w="11906" w:h="16838"/>
      <w:pgMar w:top="1418" w:right="1418" w:bottom="851" w:left="1418" w:header="720" w:footer="567" w:gutter="0"/>
      <w:cols w:space="720"/>
      <w:docGrid w:linePitch="299"/>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B3336" w:rsidRDefault="009B3336">
      <w:r>
        <w:separator/>
      </w:r>
    </w:p>
  </w:endnote>
  <w:endnote w:type="continuationSeparator" w:id="0">
    <w:p w:rsidR="009B3336" w:rsidRDefault="009B3336">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2112636"/>
      <w:docPartObj>
        <w:docPartGallery w:val="Page Numbers (Bottom of Page)"/>
        <w:docPartUnique/>
      </w:docPartObj>
    </w:sdtPr>
    <w:sdtContent>
      <w:p w:rsidR="009B3336" w:rsidRDefault="007623E0">
        <w:pPr>
          <w:pStyle w:val="Pieddepage"/>
          <w:jc w:val="right"/>
        </w:pPr>
        <w:fldSimple w:instr=" PAGE   \* MERGEFORMAT ">
          <w:r w:rsidR="00501BE8">
            <w:rPr>
              <w:noProof/>
            </w:rPr>
            <w:t>6</w:t>
          </w:r>
        </w:fldSimple>
      </w:p>
    </w:sdtContent>
  </w:sdt>
  <w:p w:rsidR="009B3336" w:rsidRDefault="009B3336">
    <w:pPr>
      <w:pStyle w:val="Pieddepage"/>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B3336" w:rsidRDefault="009B3336">
      <w:r>
        <w:separator/>
      </w:r>
    </w:p>
  </w:footnote>
  <w:footnote w:type="continuationSeparator" w:id="0">
    <w:p w:rsidR="009B3336" w:rsidRDefault="009B3336">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9212"/>
    </w:tblGrid>
    <w:tr w:rsidR="009B3336" w:rsidTr="00D3343F">
      <w:tc>
        <w:tcPr>
          <w:tcW w:w="9212" w:type="dxa"/>
          <w:tcBorders>
            <w:top w:val="nil"/>
            <w:left w:val="nil"/>
            <w:bottom w:val="single" w:sz="4" w:space="0" w:color="auto"/>
            <w:right w:val="nil"/>
          </w:tcBorders>
        </w:tcPr>
        <w:p w:rsidR="009B3336" w:rsidRPr="00A859D0" w:rsidRDefault="009B3336">
          <w:pPr>
            <w:pStyle w:val="Titre7"/>
            <w:jc w:val="right"/>
            <w:rPr>
              <w:b w:val="0"/>
            </w:rPr>
          </w:pPr>
          <w:r>
            <w:rPr>
              <w:b w:val="0"/>
            </w:rPr>
            <w:t xml:space="preserve">La </w:t>
          </w:r>
          <w:proofErr w:type="spellStart"/>
          <w:r>
            <w:rPr>
              <w:b w:val="0"/>
            </w:rPr>
            <w:t>Marlagne</w:t>
          </w:r>
          <w:proofErr w:type="spellEnd"/>
          <w:r w:rsidRPr="00A859D0">
            <w:rPr>
              <w:b w:val="0"/>
            </w:rPr>
            <w:t>,</w:t>
          </w:r>
          <w:r>
            <w:rPr>
              <w:b w:val="0"/>
            </w:rPr>
            <w:t xml:space="preserve"> Wépion,</w:t>
          </w:r>
          <w:r w:rsidRPr="00A859D0">
            <w:rPr>
              <w:b w:val="0"/>
            </w:rPr>
            <w:t xml:space="preserve"> le </w:t>
          </w:r>
          <w:r>
            <w:rPr>
              <w:b w:val="0"/>
            </w:rPr>
            <w:t>12 mars 2019</w:t>
          </w:r>
        </w:p>
        <w:p w:rsidR="009B3336" w:rsidRPr="00A859D0" w:rsidRDefault="009B3336" w:rsidP="00A859D0">
          <w:pPr>
            <w:rPr>
              <w:b/>
            </w:rPr>
          </w:pPr>
          <w:r w:rsidRPr="00A859D0">
            <w:rPr>
              <w:b/>
            </w:rPr>
            <w:t>Journée d’</w:t>
          </w:r>
          <w:r>
            <w:rPr>
              <w:b/>
            </w:rPr>
            <w:t>information sur la gestion des o</w:t>
          </w:r>
          <w:r w:rsidRPr="00A859D0">
            <w:rPr>
              <w:b/>
            </w:rPr>
            <w:t>uvrages d’art</w:t>
          </w:r>
        </w:p>
      </w:tc>
    </w:tr>
  </w:tbl>
  <w:p w:rsidR="009B3336" w:rsidRDefault="009B3336" w:rsidP="001B1D9F">
    <w:pPr>
      <w:pStyle w:val="En-tte"/>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625A57"/>
    <w:multiLevelType w:val="hybridMultilevel"/>
    <w:tmpl w:val="2328079C"/>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
    <w:nsid w:val="28FB5E4D"/>
    <w:multiLevelType w:val="hybridMultilevel"/>
    <w:tmpl w:val="F0269C3C"/>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2">
    <w:nsid w:val="2AE54DCC"/>
    <w:multiLevelType w:val="hybridMultilevel"/>
    <w:tmpl w:val="BC4664CE"/>
    <w:lvl w:ilvl="0" w:tplc="080C0001">
      <w:start w:val="1"/>
      <w:numFmt w:val="bullet"/>
      <w:lvlText w:val=""/>
      <w:lvlJc w:val="left"/>
      <w:pPr>
        <w:ind w:left="720" w:hanging="360"/>
      </w:pPr>
      <w:rPr>
        <w:rFonts w:ascii="Symbol" w:hAnsi="Symbol" w:hint="default"/>
      </w:rPr>
    </w:lvl>
    <w:lvl w:ilvl="1" w:tplc="080C0003">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3">
    <w:nsid w:val="326F08C5"/>
    <w:multiLevelType w:val="hybridMultilevel"/>
    <w:tmpl w:val="9FB2EFC8"/>
    <w:lvl w:ilvl="0" w:tplc="080C000F">
      <w:start w:val="1"/>
      <w:numFmt w:val="decimal"/>
      <w:lvlText w:val="%1."/>
      <w:lvlJc w:val="left"/>
      <w:pPr>
        <w:ind w:left="720" w:hanging="360"/>
      </w:pPr>
      <w:rPr>
        <w:rFonts w:hint="default"/>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4">
    <w:nsid w:val="405364C8"/>
    <w:multiLevelType w:val="hybridMultilevel"/>
    <w:tmpl w:val="0D4A4B4E"/>
    <w:lvl w:ilvl="0" w:tplc="080C0001">
      <w:start w:val="1"/>
      <w:numFmt w:val="bullet"/>
      <w:lvlText w:val=""/>
      <w:lvlJc w:val="left"/>
      <w:pPr>
        <w:ind w:left="720" w:hanging="360"/>
      </w:pPr>
      <w:rPr>
        <w:rFonts w:ascii="Symbol" w:hAnsi="Symbol" w:hint="default"/>
      </w:rPr>
    </w:lvl>
    <w:lvl w:ilvl="1" w:tplc="080C0003">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5">
    <w:nsid w:val="445772D2"/>
    <w:multiLevelType w:val="hybridMultilevel"/>
    <w:tmpl w:val="59A8F268"/>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6">
    <w:nsid w:val="6644084C"/>
    <w:multiLevelType w:val="hybridMultilevel"/>
    <w:tmpl w:val="F9A61226"/>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num w:numId="1">
    <w:abstractNumId w:val="3"/>
  </w:num>
  <w:num w:numId="2">
    <w:abstractNumId w:val="6"/>
  </w:num>
  <w:num w:numId="3">
    <w:abstractNumId w:val="5"/>
  </w:num>
  <w:num w:numId="4">
    <w:abstractNumId w:val="4"/>
  </w:num>
  <w:num w:numId="5">
    <w:abstractNumId w:val="0"/>
  </w:num>
  <w:num w:numId="6">
    <w:abstractNumId w:val="1"/>
  </w:num>
  <w:num w:numId="7">
    <w:abstractNumId w:val="2"/>
  </w:num>
  <w:numIdMacAtCleanup w:val="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0"/>
  <w:embedSystemFonts/>
  <w:proofState w:spelling="clean" w:grammar="clean"/>
  <w:attachedTemplate r:id="rId1"/>
  <w:stylePaneFormatFilter w:val="3F01"/>
  <w:defaultTabStop w:val="708"/>
  <w:hyphenationZone w:val="425"/>
  <w:drawingGridHorizontalSpacing w:val="110"/>
  <w:displayHorizontalDrawingGridEvery w:val="0"/>
  <w:displayVerticalDrawingGridEvery w:val="0"/>
  <w:noPunctuationKerning/>
  <w:characterSpacingControl w:val="doNotCompress"/>
  <w:hdrShapeDefaults>
    <o:shapedefaults v:ext="edit" spidmax="10241">
      <o:colormenu v:ext="edit" fillcolor="none" strokecolor="none"/>
    </o:shapedefaults>
  </w:hdrShapeDefaults>
  <w:footnotePr>
    <w:footnote w:id="-1"/>
    <w:footnote w:id="0"/>
  </w:footnotePr>
  <w:endnotePr>
    <w:endnote w:id="-1"/>
    <w:endnote w:id="0"/>
  </w:endnotePr>
  <w:compat/>
  <w:rsids>
    <w:rsidRoot w:val="004B4F52"/>
    <w:rsid w:val="000035D8"/>
    <w:rsid w:val="00011EE9"/>
    <w:rsid w:val="000235E5"/>
    <w:rsid w:val="00064DD2"/>
    <w:rsid w:val="00070D69"/>
    <w:rsid w:val="000916DA"/>
    <w:rsid w:val="000B001E"/>
    <w:rsid w:val="000B5E6C"/>
    <w:rsid w:val="000B7069"/>
    <w:rsid w:val="000C62BB"/>
    <w:rsid w:val="000E0FB4"/>
    <w:rsid w:val="000E2161"/>
    <w:rsid w:val="000F2F2A"/>
    <w:rsid w:val="00104AF6"/>
    <w:rsid w:val="00113B37"/>
    <w:rsid w:val="001379F8"/>
    <w:rsid w:val="001513E8"/>
    <w:rsid w:val="001548B1"/>
    <w:rsid w:val="00171719"/>
    <w:rsid w:val="00174DFA"/>
    <w:rsid w:val="00174F6C"/>
    <w:rsid w:val="00183D3C"/>
    <w:rsid w:val="00196EDF"/>
    <w:rsid w:val="001A6F50"/>
    <w:rsid w:val="001B1D9F"/>
    <w:rsid w:val="00200783"/>
    <w:rsid w:val="00204F75"/>
    <w:rsid w:val="002055D9"/>
    <w:rsid w:val="00214704"/>
    <w:rsid w:val="00215B80"/>
    <w:rsid w:val="0022384B"/>
    <w:rsid w:val="00235C54"/>
    <w:rsid w:val="00237EA9"/>
    <w:rsid w:val="0024029B"/>
    <w:rsid w:val="00240950"/>
    <w:rsid w:val="00241383"/>
    <w:rsid w:val="00247D3E"/>
    <w:rsid w:val="002516CC"/>
    <w:rsid w:val="00260B10"/>
    <w:rsid w:val="0026462F"/>
    <w:rsid w:val="002710EF"/>
    <w:rsid w:val="0027658F"/>
    <w:rsid w:val="00277D9A"/>
    <w:rsid w:val="0028070D"/>
    <w:rsid w:val="00294407"/>
    <w:rsid w:val="002A5B74"/>
    <w:rsid w:val="002D5B86"/>
    <w:rsid w:val="002E71EA"/>
    <w:rsid w:val="002F64E3"/>
    <w:rsid w:val="00300176"/>
    <w:rsid w:val="00316525"/>
    <w:rsid w:val="003316E3"/>
    <w:rsid w:val="003357CF"/>
    <w:rsid w:val="00350669"/>
    <w:rsid w:val="00391FE8"/>
    <w:rsid w:val="00397992"/>
    <w:rsid w:val="003A16A3"/>
    <w:rsid w:val="003A5353"/>
    <w:rsid w:val="003C2257"/>
    <w:rsid w:val="003C6CF7"/>
    <w:rsid w:val="003E19B7"/>
    <w:rsid w:val="003E5A8B"/>
    <w:rsid w:val="003E7813"/>
    <w:rsid w:val="0040043C"/>
    <w:rsid w:val="004120F2"/>
    <w:rsid w:val="004159DC"/>
    <w:rsid w:val="00415F2E"/>
    <w:rsid w:val="00415F6A"/>
    <w:rsid w:val="00417D0A"/>
    <w:rsid w:val="00425FFA"/>
    <w:rsid w:val="00426398"/>
    <w:rsid w:val="00440249"/>
    <w:rsid w:val="00444F05"/>
    <w:rsid w:val="00452803"/>
    <w:rsid w:val="00466438"/>
    <w:rsid w:val="00471EAA"/>
    <w:rsid w:val="00482F7E"/>
    <w:rsid w:val="004874E4"/>
    <w:rsid w:val="004A21DD"/>
    <w:rsid w:val="004A3E5F"/>
    <w:rsid w:val="004B0698"/>
    <w:rsid w:val="004B372A"/>
    <w:rsid w:val="004B4F52"/>
    <w:rsid w:val="004B593C"/>
    <w:rsid w:val="004C3F3D"/>
    <w:rsid w:val="004D2E3B"/>
    <w:rsid w:val="004D49B0"/>
    <w:rsid w:val="004E0256"/>
    <w:rsid w:val="004E7F67"/>
    <w:rsid w:val="00501BE8"/>
    <w:rsid w:val="00513FD6"/>
    <w:rsid w:val="00547279"/>
    <w:rsid w:val="00550BF8"/>
    <w:rsid w:val="00557CFA"/>
    <w:rsid w:val="00557F8B"/>
    <w:rsid w:val="0056657F"/>
    <w:rsid w:val="005B1D0B"/>
    <w:rsid w:val="005D1B9E"/>
    <w:rsid w:val="005D52D1"/>
    <w:rsid w:val="005E45B6"/>
    <w:rsid w:val="005E55FC"/>
    <w:rsid w:val="005F3C21"/>
    <w:rsid w:val="006017F9"/>
    <w:rsid w:val="006048FA"/>
    <w:rsid w:val="00606C51"/>
    <w:rsid w:val="006120EE"/>
    <w:rsid w:val="00613E7D"/>
    <w:rsid w:val="006206A6"/>
    <w:rsid w:val="006232E9"/>
    <w:rsid w:val="00625E3E"/>
    <w:rsid w:val="00626ED7"/>
    <w:rsid w:val="00632543"/>
    <w:rsid w:val="00654EDE"/>
    <w:rsid w:val="00667E66"/>
    <w:rsid w:val="006703B8"/>
    <w:rsid w:val="00673D13"/>
    <w:rsid w:val="006901D9"/>
    <w:rsid w:val="00691250"/>
    <w:rsid w:val="006A3027"/>
    <w:rsid w:val="006A4EB7"/>
    <w:rsid w:val="006A6745"/>
    <w:rsid w:val="006B0F6A"/>
    <w:rsid w:val="006B226E"/>
    <w:rsid w:val="006B5FFD"/>
    <w:rsid w:val="006C3AB9"/>
    <w:rsid w:val="006D5DBB"/>
    <w:rsid w:val="006E15F2"/>
    <w:rsid w:val="006F2014"/>
    <w:rsid w:val="006F26CF"/>
    <w:rsid w:val="006F61E3"/>
    <w:rsid w:val="007010CE"/>
    <w:rsid w:val="00711AB1"/>
    <w:rsid w:val="00712C01"/>
    <w:rsid w:val="00716BE7"/>
    <w:rsid w:val="0073116A"/>
    <w:rsid w:val="007623E0"/>
    <w:rsid w:val="00763319"/>
    <w:rsid w:val="007B5F10"/>
    <w:rsid w:val="007C240F"/>
    <w:rsid w:val="007D1D77"/>
    <w:rsid w:val="007D347E"/>
    <w:rsid w:val="007E1D13"/>
    <w:rsid w:val="007E3534"/>
    <w:rsid w:val="007E61D9"/>
    <w:rsid w:val="007E61FB"/>
    <w:rsid w:val="007F2AD1"/>
    <w:rsid w:val="00802784"/>
    <w:rsid w:val="00812E6A"/>
    <w:rsid w:val="00813FDA"/>
    <w:rsid w:val="00822F6C"/>
    <w:rsid w:val="00866767"/>
    <w:rsid w:val="00885CC8"/>
    <w:rsid w:val="008B42CB"/>
    <w:rsid w:val="008B6A42"/>
    <w:rsid w:val="008C42FD"/>
    <w:rsid w:val="008C7407"/>
    <w:rsid w:val="008E60DC"/>
    <w:rsid w:val="008F5060"/>
    <w:rsid w:val="008F6B1B"/>
    <w:rsid w:val="0091496A"/>
    <w:rsid w:val="0091581A"/>
    <w:rsid w:val="009408ED"/>
    <w:rsid w:val="00955E3F"/>
    <w:rsid w:val="00957227"/>
    <w:rsid w:val="0096403A"/>
    <w:rsid w:val="0097496B"/>
    <w:rsid w:val="0099502F"/>
    <w:rsid w:val="0099563E"/>
    <w:rsid w:val="009A209A"/>
    <w:rsid w:val="009B1008"/>
    <w:rsid w:val="009B3336"/>
    <w:rsid w:val="009B4F26"/>
    <w:rsid w:val="009C014A"/>
    <w:rsid w:val="009E520A"/>
    <w:rsid w:val="009F79E7"/>
    <w:rsid w:val="00A05867"/>
    <w:rsid w:val="00A12E5C"/>
    <w:rsid w:val="00A13EA8"/>
    <w:rsid w:val="00A16B13"/>
    <w:rsid w:val="00A82C6C"/>
    <w:rsid w:val="00A859D0"/>
    <w:rsid w:val="00A96D80"/>
    <w:rsid w:val="00AC2C8C"/>
    <w:rsid w:val="00AC4E1F"/>
    <w:rsid w:val="00AE2539"/>
    <w:rsid w:val="00B0592E"/>
    <w:rsid w:val="00B21C5B"/>
    <w:rsid w:val="00B22712"/>
    <w:rsid w:val="00B34589"/>
    <w:rsid w:val="00B40B3C"/>
    <w:rsid w:val="00B4533A"/>
    <w:rsid w:val="00B47529"/>
    <w:rsid w:val="00B71C70"/>
    <w:rsid w:val="00B73CED"/>
    <w:rsid w:val="00B80FEE"/>
    <w:rsid w:val="00B82318"/>
    <w:rsid w:val="00B90A72"/>
    <w:rsid w:val="00B912C9"/>
    <w:rsid w:val="00B947AD"/>
    <w:rsid w:val="00B949DD"/>
    <w:rsid w:val="00B97CE2"/>
    <w:rsid w:val="00BA2C48"/>
    <w:rsid w:val="00BD667E"/>
    <w:rsid w:val="00BD71EF"/>
    <w:rsid w:val="00BE1562"/>
    <w:rsid w:val="00C1390E"/>
    <w:rsid w:val="00C31E29"/>
    <w:rsid w:val="00C44642"/>
    <w:rsid w:val="00C513A3"/>
    <w:rsid w:val="00C75AD2"/>
    <w:rsid w:val="00C830DC"/>
    <w:rsid w:val="00C93806"/>
    <w:rsid w:val="00C93D07"/>
    <w:rsid w:val="00C94257"/>
    <w:rsid w:val="00CA7FBA"/>
    <w:rsid w:val="00CC4FBF"/>
    <w:rsid w:val="00CE52C3"/>
    <w:rsid w:val="00CE5567"/>
    <w:rsid w:val="00CF470F"/>
    <w:rsid w:val="00CF7F02"/>
    <w:rsid w:val="00D10665"/>
    <w:rsid w:val="00D125C0"/>
    <w:rsid w:val="00D30936"/>
    <w:rsid w:val="00D33226"/>
    <w:rsid w:val="00D3343F"/>
    <w:rsid w:val="00D33FBC"/>
    <w:rsid w:val="00D36425"/>
    <w:rsid w:val="00D43692"/>
    <w:rsid w:val="00D610C8"/>
    <w:rsid w:val="00D72D26"/>
    <w:rsid w:val="00D80CB6"/>
    <w:rsid w:val="00D854A2"/>
    <w:rsid w:val="00D917BC"/>
    <w:rsid w:val="00D91D00"/>
    <w:rsid w:val="00D94013"/>
    <w:rsid w:val="00DB1CB1"/>
    <w:rsid w:val="00DB25CE"/>
    <w:rsid w:val="00DC3E48"/>
    <w:rsid w:val="00DF3FF7"/>
    <w:rsid w:val="00E017FE"/>
    <w:rsid w:val="00E0462C"/>
    <w:rsid w:val="00E1171E"/>
    <w:rsid w:val="00E1399C"/>
    <w:rsid w:val="00E30266"/>
    <w:rsid w:val="00E34171"/>
    <w:rsid w:val="00E41B4E"/>
    <w:rsid w:val="00E42CFC"/>
    <w:rsid w:val="00E44204"/>
    <w:rsid w:val="00E5671D"/>
    <w:rsid w:val="00E5789D"/>
    <w:rsid w:val="00E72194"/>
    <w:rsid w:val="00E8475D"/>
    <w:rsid w:val="00E859DC"/>
    <w:rsid w:val="00E87192"/>
    <w:rsid w:val="00E91CEE"/>
    <w:rsid w:val="00E94275"/>
    <w:rsid w:val="00EA5EF5"/>
    <w:rsid w:val="00EA602C"/>
    <w:rsid w:val="00EA6DA5"/>
    <w:rsid w:val="00EC1350"/>
    <w:rsid w:val="00EC215E"/>
    <w:rsid w:val="00EC7739"/>
    <w:rsid w:val="00EE0949"/>
    <w:rsid w:val="00EE53E5"/>
    <w:rsid w:val="00EF7CC9"/>
    <w:rsid w:val="00F17775"/>
    <w:rsid w:val="00F35AAC"/>
    <w:rsid w:val="00F370FA"/>
    <w:rsid w:val="00F372A1"/>
    <w:rsid w:val="00F472C3"/>
    <w:rsid w:val="00F53727"/>
    <w:rsid w:val="00F61DD6"/>
    <w:rsid w:val="00F82FF9"/>
    <w:rsid w:val="00F85564"/>
    <w:rsid w:val="00F9051D"/>
    <w:rsid w:val="00FB22E1"/>
    <w:rsid w:val="00FE6723"/>
    <w:rsid w:val="00FE6E70"/>
    <w:rsid w:val="00FE7DDF"/>
    <w:rsid w:val="00FF6101"/>
    <w:rsid w:val="00FF6D19"/>
  </w:rsids>
  <m:mathPr>
    <m:mathFont m:val="Cambria Math"/>
    <m:brkBin m:val="before"/>
    <m:brkBinSub m:val="--"/>
    <m:smallFrac m:val="off"/>
    <m:dispDef/>
    <m:lMargin m:val="0"/>
    <m:rMargin m:val="0"/>
    <m:defJc m:val="centerGroup"/>
    <m:wrapIndent m:val="1440"/>
    <m:intLim m:val="subSup"/>
    <m:naryLim m:val="undOvr"/>
  </m:mathPr>
  <w:themeFontLang w:val="fr-BE"/>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41">
      <o:colormenu v:ext="edit" fillcolor="none" stroke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fr-BE" w:eastAsia="fr-B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E0256"/>
    <w:pPr>
      <w:jc w:val="both"/>
    </w:pPr>
    <w:rPr>
      <w:rFonts w:ascii="Arial" w:hAnsi="Arial"/>
      <w:sz w:val="22"/>
      <w:lang w:val="fr-FR"/>
    </w:rPr>
  </w:style>
  <w:style w:type="paragraph" w:styleId="Titre1">
    <w:name w:val="heading 1"/>
    <w:basedOn w:val="Normal"/>
    <w:next w:val="Normal"/>
    <w:qFormat/>
    <w:rsid w:val="00BD667E"/>
    <w:pPr>
      <w:spacing w:before="240"/>
      <w:ind w:left="708" w:hanging="708"/>
      <w:outlineLvl w:val="0"/>
    </w:pPr>
    <w:rPr>
      <w:b/>
      <w:caps/>
      <w:spacing w:val="5"/>
      <w:u w:val="single"/>
    </w:rPr>
  </w:style>
  <w:style w:type="paragraph" w:styleId="Titre2">
    <w:name w:val="heading 2"/>
    <w:basedOn w:val="Normal"/>
    <w:next w:val="Normal"/>
    <w:qFormat/>
    <w:rsid w:val="00BD667E"/>
    <w:pPr>
      <w:spacing w:before="240"/>
      <w:ind w:left="992" w:hanging="567"/>
      <w:outlineLvl w:val="1"/>
    </w:pPr>
    <w:rPr>
      <w:b/>
      <w:spacing w:val="5"/>
      <w:u w:val="single"/>
    </w:rPr>
  </w:style>
  <w:style w:type="paragraph" w:styleId="Titre3">
    <w:name w:val="heading 3"/>
    <w:basedOn w:val="Normal"/>
    <w:next w:val="Normal"/>
    <w:qFormat/>
    <w:rsid w:val="00BD667E"/>
    <w:pPr>
      <w:spacing w:before="240"/>
      <w:ind w:left="1701" w:hanging="709"/>
      <w:outlineLvl w:val="2"/>
    </w:pPr>
    <w:rPr>
      <w:u w:val="single"/>
    </w:rPr>
  </w:style>
  <w:style w:type="paragraph" w:styleId="Titre4">
    <w:name w:val="heading 4"/>
    <w:basedOn w:val="Normal"/>
    <w:next w:val="Normal"/>
    <w:qFormat/>
    <w:rsid w:val="00BD667E"/>
    <w:pPr>
      <w:spacing w:before="240"/>
      <w:ind w:left="2552" w:hanging="851"/>
      <w:outlineLvl w:val="3"/>
    </w:pPr>
    <w:rPr>
      <w:u w:val="dotted"/>
    </w:rPr>
  </w:style>
  <w:style w:type="paragraph" w:styleId="Titre5">
    <w:name w:val="heading 5"/>
    <w:basedOn w:val="Normal"/>
    <w:next w:val="Normal"/>
    <w:qFormat/>
    <w:rsid w:val="00BD667E"/>
    <w:pPr>
      <w:spacing w:before="240" w:after="60"/>
      <w:ind w:left="3544" w:hanging="992"/>
      <w:outlineLvl w:val="4"/>
    </w:pPr>
  </w:style>
  <w:style w:type="paragraph" w:styleId="Titre6">
    <w:name w:val="heading 6"/>
    <w:basedOn w:val="Normal"/>
    <w:next w:val="Normal"/>
    <w:qFormat/>
    <w:rsid w:val="00BD667E"/>
    <w:pPr>
      <w:spacing w:before="240" w:after="60"/>
      <w:jc w:val="center"/>
      <w:outlineLvl w:val="5"/>
    </w:pPr>
    <w:rPr>
      <w:i/>
    </w:rPr>
  </w:style>
  <w:style w:type="paragraph" w:styleId="Titre7">
    <w:name w:val="heading 7"/>
    <w:basedOn w:val="Normal"/>
    <w:next w:val="Normal"/>
    <w:qFormat/>
    <w:rsid w:val="00BD667E"/>
    <w:pPr>
      <w:keepNext/>
      <w:outlineLvl w:val="6"/>
    </w:pPr>
    <w:rPr>
      <w:b/>
      <w:i/>
    </w:rPr>
  </w:style>
  <w:style w:type="paragraph" w:styleId="Titre8">
    <w:name w:val="heading 8"/>
    <w:basedOn w:val="Normal"/>
    <w:next w:val="Normal"/>
    <w:qFormat/>
    <w:rsid w:val="00BD667E"/>
    <w:pPr>
      <w:keepNext/>
      <w:outlineLvl w:val="7"/>
    </w:pPr>
    <w:rPr>
      <w:b/>
      <w:smallCaps/>
    </w:rPr>
  </w:style>
  <w:style w:type="paragraph" w:styleId="Titre9">
    <w:name w:val="heading 9"/>
    <w:basedOn w:val="Normal"/>
    <w:next w:val="Normal"/>
    <w:qFormat/>
    <w:rsid w:val="00BD667E"/>
    <w:pPr>
      <w:keepNext/>
      <w:outlineLvl w:val="8"/>
    </w:pPr>
    <w:rPr>
      <w:b/>
      <w:i/>
      <w:u w:val="single"/>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Adresse">
    <w:name w:val="Adresse"/>
    <w:rsid w:val="00BD667E"/>
    <w:pPr>
      <w:keepLines/>
      <w:ind w:left="4536"/>
    </w:pPr>
    <w:rPr>
      <w:rFonts w:ascii="Arial" w:hAnsi="Arial"/>
      <w:noProof/>
      <w:sz w:val="22"/>
    </w:rPr>
  </w:style>
  <w:style w:type="paragraph" w:styleId="En-tte">
    <w:name w:val="header"/>
    <w:basedOn w:val="Normal"/>
    <w:rsid w:val="00BD667E"/>
    <w:pPr>
      <w:tabs>
        <w:tab w:val="center" w:pos="4820"/>
        <w:tab w:val="right" w:pos="9639"/>
      </w:tabs>
    </w:pPr>
    <w:rPr>
      <w:sz w:val="26"/>
    </w:rPr>
  </w:style>
  <w:style w:type="paragraph" w:styleId="Listepuces">
    <w:name w:val="List Bullet"/>
    <w:basedOn w:val="Normal"/>
    <w:autoRedefine/>
    <w:rsid w:val="00BD667E"/>
    <w:pPr>
      <w:ind w:left="283" w:hanging="283"/>
    </w:pPr>
    <w:rPr>
      <w:sz w:val="26"/>
    </w:rPr>
  </w:style>
  <w:style w:type="paragraph" w:customStyle="1" w:styleId="Normal1">
    <w:name w:val="Normal 1"/>
    <w:basedOn w:val="Normal"/>
    <w:rsid w:val="00BD667E"/>
    <w:pPr>
      <w:ind w:left="426"/>
    </w:pPr>
  </w:style>
  <w:style w:type="paragraph" w:customStyle="1" w:styleId="Normal2">
    <w:name w:val="Normal 2"/>
    <w:basedOn w:val="Normal"/>
    <w:rsid w:val="00BD667E"/>
    <w:pPr>
      <w:ind w:left="993"/>
    </w:pPr>
  </w:style>
  <w:style w:type="paragraph" w:customStyle="1" w:styleId="Normal3">
    <w:name w:val="Normal 3"/>
    <w:basedOn w:val="Normal"/>
    <w:link w:val="Normal3Car"/>
    <w:rsid w:val="00BD667E"/>
    <w:pPr>
      <w:ind w:left="1701"/>
    </w:pPr>
  </w:style>
  <w:style w:type="paragraph" w:customStyle="1" w:styleId="Normal4">
    <w:name w:val="Normal 4"/>
    <w:basedOn w:val="Normal"/>
    <w:rsid w:val="00BD667E"/>
    <w:pPr>
      <w:ind w:left="2694"/>
    </w:pPr>
  </w:style>
  <w:style w:type="paragraph" w:customStyle="1" w:styleId="Normal5">
    <w:name w:val="Normal 5"/>
    <w:basedOn w:val="Normal"/>
    <w:rsid w:val="00BD667E"/>
    <w:pPr>
      <w:ind w:left="3828"/>
    </w:pPr>
  </w:style>
  <w:style w:type="paragraph" w:styleId="Pieddepage">
    <w:name w:val="footer"/>
    <w:basedOn w:val="Normal"/>
    <w:link w:val="PieddepageCar"/>
    <w:uiPriority w:val="99"/>
    <w:rsid w:val="00BD667E"/>
    <w:pPr>
      <w:tabs>
        <w:tab w:val="center" w:pos="4820"/>
        <w:tab w:val="right" w:pos="9639"/>
      </w:tabs>
    </w:pPr>
    <w:rPr>
      <w:sz w:val="20"/>
    </w:rPr>
  </w:style>
  <w:style w:type="paragraph" w:styleId="Textedemacro">
    <w:name w:val="macro"/>
    <w:semiHidden/>
    <w:rsid w:val="00BD667E"/>
    <w:pPr>
      <w:tabs>
        <w:tab w:val="left" w:pos="397"/>
        <w:tab w:val="left" w:pos="794"/>
        <w:tab w:val="left" w:pos="1191"/>
        <w:tab w:val="left" w:pos="1588"/>
        <w:tab w:val="left" w:pos="1985"/>
        <w:tab w:val="left" w:pos="2381"/>
        <w:tab w:val="left" w:pos="2778"/>
      </w:tabs>
      <w:ind w:left="3175" w:hanging="3175"/>
    </w:pPr>
    <w:rPr>
      <w:rFonts w:ascii="Courier New" w:hAnsi="Courier New"/>
      <w:lang w:val="fr-FR"/>
    </w:rPr>
  </w:style>
  <w:style w:type="paragraph" w:styleId="Corpsdetexte">
    <w:name w:val="Body Text"/>
    <w:basedOn w:val="Normal"/>
    <w:rsid w:val="00BD667E"/>
  </w:style>
  <w:style w:type="character" w:styleId="Lienhypertexte">
    <w:name w:val="Hyperlink"/>
    <w:basedOn w:val="Policepardfaut"/>
    <w:rsid w:val="00BD667E"/>
    <w:rPr>
      <w:color w:val="0000FF"/>
      <w:u w:val="single"/>
    </w:rPr>
  </w:style>
  <w:style w:type="character" w:styleId="Lienhypertextesuivivisit">
    <w:name w:val="FollowedHyperlink"/>
    <w:basedOn w:val="Policepardfaut"/>
    <w:rsid w:val="00BD667E"/>
    <w:rPr>
      <w:color w:val="800080"/>
      <w:u w:val="single"/>
    </w:rPr>
  </w:style>
  <w:style w:type="character" w:styleId="Marquedecommentaire">
    <w:name w:val="annotation reference"/>
    <w:basedOn w:val="Policepardfaut"/>
    <w:semiHidden/>
    <w:rsid w:val="0056657F"/>
    <w:rPr>
      <w:sz w:val="16"/>
      <w:szCs w:val="16"/>
    </w:rPr>
  </w:style>
  <w:style w:type="paragraph" w:styleId="Commentaire">
    <w:name w:val="annotation text"/>
    <w:basedOn w:val="Normal"/>
    <w:semiHidden/>
    <w:rsid w:val="0056657F"/>
    <w:rPr>
      <w:sz w:val="20"/>
    </w:rPr>
  </w:style>
  <w:style w:type="paragraph" w:styleId="Objetducommentaire">
    <w:name w:val="annotation subject"/>
    <w:basedOn w:val="Commentaire"/>
    <w:next w:val="Commentaire"/>
    <w:semiHidden/>
    <w:rsid w:val="0056657F"/>
    <w:rPr>
      <w:b/>
      <w:bCs/>
    </w:rPr>
  </w:style>
  <w:style w:type="paragraph" w:styleId="Textedebulles">
    <w:name w:val="Balloon Text"/>
    <w:basedOn w:val="Normal"/>
    <w:semiHidden/>
    <w:rsid w:val="0056657F"/>
    <w:rPr>
      <w:rFonts w:ascii="Tahoma" w:hAnsi="Tahoma" w:cs="Tahoma"/>
      <w:sz w:val="16"/>
      <w:szCs w:val="16"/>
    </w:rPr>
  </w:style>
  <w:style w:type="table" w:styleId="Grilledutableau">
    <w:name w:val="Table Grid"/>
    <w:basedOn w:val="TableauNormal"/>
    <w:rsid w:val="00F9051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Normal3Car">
    <w:name w:val="Normal 3 Car"/>
    <w:basedOn w:val="Policepardfaut"/>
    <w:link w:val="Normal3"/>
    <w:rsid w:val="00F9051D"/>
    <w:rPr>
      <w:rFonts w:ascii="Arial" w:hAnsi="Arial"/>
      <w:sz w:val="22"/>
      <w:lang w:val="fr-FR" w:eastAsia="fr-BE" w:bidi="ar-SA"/>
    </w:rPr>
  </w:style>
  <w:style w:type="paragraph" w:styleId="Lgende">
    <w:name w:val="caption"/>
    <w:basedOn w:val="Normal"/>
    <w:next w:val="Normal"/>
    <w:uiPriority w:val="35"/>
    <w:unhideWhenUsed/>
    <w:qFormat/>
    <w:rsid w:val="00EE53E5"/>
    <w:pPr>
      <w:spacing w:after="200"/>
      <w:jc w:val="center"/>
    </w:pPr>
    <w:rPr>
      <w:b/>
      <w:bCs/>
      <w:sz w:val="18"/>
      <w:szCs w:val="18"/>
    </w:rPr>
  </w:style>
  <w:style w:type="paragraph" w:styleId="Paragraphedeliste">
    <w:name w:val="List Paragraph"/>
    <w:basedOn w:val="Normal"/>
    <w:uiPriority w:val="34"/>
    <w:qFormat/>
    <w:rsid w:val="00DF3FF7"/>
    <w:pPr>
      <w:ind w:left="720"/>
      <w:contextualSpacing/>
    </w:pPr>
  </w:style>
  <w:style w:type="character" w:customStyle="1" w:styleId="PieddepageCar">
    <w:name w:val="Pied de page Car"/>
    <w:basedOn w:val="Policepardfaut"/>
    <w:link w:val="Pieddepage"/>
    <w:uiPriority w:val="99"/>
    <w:rsid w:val="0073116A"/>
    <w:rPr>
      <w:rFonts w:ascii="Arial" w:hAnsi="Arial"/>
      <w:lang w:val="fr-FR"/>
    </w:rPr>
  </w:style>
</w:styles>
</file>

<file path=word/webSettings.xml><?xml version="1.0" encoding="utf-8"?>
<w:webSettings xmlns:r="http://schemas.openxmlformats.org/officeDocument/2006/relationships" xmlns:w="http://schemas.openxmlformats.org/wordprocessingml/2006/main">
  <w:divs>
    <w:div w:id="26495505">
      <w:bodyDiv w:val="1"/>
      <w:marLeft w:val="0"/>
      <w:marRight w:val="0"/>
      <w:marTop w:val="0"/>
      <w:marBottom w:val="0"/>
      <w:divBdr>
        <w:top w:val="none" w:sz="0" w:space="0" w:color="auto"/>
        <w:left w:val="none" w:sz="0" w:space="0" w:color="auto"/>
        <w:bottom w:val="none" w:sz="0" w:space="0" w:color="auto"/>
        <w:right w:val="none" w:sz="0" w:space="0" w:color="auto"/>
      </w:divBdr>
      <w:divsChild>
        <w:div w:id="710299408">
          <w:marLeft w:val="547"/>
          <w:marRight w:val="0"/>
          <w:marTop w:val="0"/>
          <w:marBottom w:val="0"/>
          <w:divBdr>
            <w:top w:val="none" w:sz="0" w:space="0" w:color="auto"/>
            <w:left w:val="none" w:sz="0" w:space="0" w:color="auto"/>
            <w:bottom w:val="none" w:sz="0" w:space="0" w:color="auto"/>
            <w:right w:val="none" w:sz="0" w:space="0" w:color="auto"/>
          </w:divBdr>
        </w:div>
        <w:div w:id="1155799759">
          <w:marLeft w:val="547"/>
          <w:marRight w:val="0"/>
          <w:marTop w:val="0"/>
          <w:marBottom w:val="0"/>
          <w:divBdr>
            <w:top w:val="none" w:sz="0" w:space="0" w:color="auto"/>
            <w:left w:val="none" w:sz="0" w:space="0" w:color="auto"/>
            <w:bottom w:val="none" w:sz="0" w:space="0" w:color="auto"/>
            <w:right w:val="none" w:sz="0" w:space="0" w:color="auto"/>
          </w:divBdr>
        </w:div>
        <w:div w:id="398021811">
          <w:marLeft w:val="547"/>
          <w:marRight w:val="0"/>
          <w:marTop w:val="0"/>
          <w:marBottom w:val="0"/>
          <w:divBdr>
            <w:top w:val="none" w:sz="0" w:space="0" w:color="auto"/>
            <w:left w:val="none" w:sz="0" w:space="0" w:color="auto"/>
            <w:bottom w:val="none" w:sz="0" w:space="0" w:color="auto"/>
            <w:right w:val="none" w:sz="0" w:space="0" w:color="auto"/>
          </w:divBdr>
        </w:div>
        <w:div w:id="2032217448">
          <w:marLeft w:val="547"/>
          <w:marRight w:val="0"/>
          <w:marTop w:val="0"/>
          <w:marBottom w:val="0"/>
          <w:divBdr>
            <w:top w:val="none" w:sz="0" w:space="0" w:color="auto"/>
            <w:left w:val="none" w:sz="0" w:space="0" w:color="auto"/>
            <w:bottom w:val="none" w:sz="0" w:space="0" w:color="auto"/>
            <w:right w:val="none" w:sz="0" w:space="0" w:color="auto"/>
          </w:divBdr>
        </w:div>
        <w:div w:id="1903901571">
          <w:marLeft w:val="547"/>
          <w:marRight w:val="0"/>
          <w:marTop w:val="0"/>
          <w:marBottom w:val="0"/>
          <w:divBdr>
            <w:top w:val="none" w:sz="0" w:space="0" w:color="auto"/>
            <w:left w:val="none" w:sz="0" w:space="0" w:color="auto"/>
            <w:bottom w:val="none" w:sz="0" w:space="0" w:color="auto"/>
            <w:right w:val="none" w:sz="0" w:space="0" w:color="auto"/>
          </w:divBdr>
        </w:div>
        <w:div w:id="450975697">
          <w:marLeft w:val="1166"/>
          <w:marRight w:val="0"/>
          <w:marTop w:val="0"/>
          <w:marBottom w:val="0"/>
          <w:divBdr>
            <w:top w:val="none" w:sz="0" w:space="0" w:color="auto"/>
            <w:left w:val="none" w:sz="0" w:space="0" w:color="auto"/>
            <w:bottom w:val="none" w:sz="0" w:space="0" w:color="auto"/>
            <w:right w:val="none" w:sz="0" w:space="0" w:color="auto"/>
          </w:divBdr>
        </w:div>
        <w:div w:id="457335556">
          <w:marLeft w:val="1166"/>
          <w:marRight w:val="0"/>
          <w:marTop w:val="0"/>
          <w:marBottom w:val="0"/>
          <w:divBdr>
            <w:top w:val="none" w:sz="0" w:space="0" w:color="auto"/>
            <w:left w:val="none" w:sz="0" w:space="0" w:color="auto"/>
            <w:bottom w:val="none" w:sz="0" w:space="0" w:color="auto"/>
            <w:right w:val="none" w:sz="0" w:space="0" w:color="auto"/>
          </w:divBdr>
        </w:div>
        <w:div w:id="990910157">
          <w:marLeft w:val="1166"/>
          <w:marRight w:val="0"/>
          <w:marTop w:val="0"/>
          <w:marBottom w:val="0"/>
          <w:divBdr>
            <w:top w:val="none" w:sz="0" w:space="0" w:color="auto"/>
            <w:left w:val="none" w:sz="0" w:space="0" w:color="auto"/>
            <w:bottom w:val="none" w:sz="0" w:space="0" w:color="auto"/>
            <w:right w:val="none" w:sz="0" w:space="0" w:color="auto"/>
          </w:divBdr>
        </w:div>
        <w:div w:id="866870054">
          <w:marLeft w:val="1166"/>
          <w:marRight w:val="0"/>
          <w:marTop w:val="0"/>
          <w:marBottom w:val="0"/>
          <w:divBdr>
            <w:top w:val="none" w:sz="0" w:space="0" w:color="auto"/>
            <w:left w:val="none" w:sz="0" w:space="0" w:color="auto"/>
            <w:bottom w:val="none" w:sz="0" w:space="0" w:color="auto"/>
            <w:right w:val="none" w:sz="0" w:space="0" w:color="auto"/>
          </w:divBdr>
        </w:div>
        <w:div w:id="1564021988">
          <w:marLeft w:val="1166"/>
          <w:marRight w:val="0"/>
          <w:marTop w:val="0"/>
          <w:marBottom w:val="0"/>
          <w:divBdr>
            <w:top w:val="none" w:sz="0" w:space="0" w:color="auto"/>
            <w:left w:val="none" w:sz="0" w:space="0" w:color="auto"/>
            <w:bottom w:val="none" w:sz="0" w:space="0" w:color="auto"/>
            <w:right w:val="none" w:sz="0" w:space="0" w:color="auto"/>
          </w:divBdr>
        </w:div>
      </w:divsChild>
    </w:div>
    <w:div w:id="60954734">
      <w:bodyDiv w:val="1"/>
      <w:marLeft w:val="0"/>
      <w:marRight w:val="0"/>
      <w:marTop w:val="0"/>
      <w:marBottom w:val="0"/>
      <w:divBdr>
        <w:top w:val="none" w:sz="0" w:space="0" w:color="auto"/>
        <w:left w:val="none" w:sz="0" w:space="0" w:color="auto"/>
        <w:bottom w:val="none" w:sz="0" w:space="0" w:color="auto"/>
        <w:right w:val="none" w:sz="0" w:space="0" w:color="auto"/>
      </w:divBdr>
      <w:divsChild>
        <w:div w:id="1859849675">
          <w:marLeft w:val="547"/>
          <w:marRight w:val="0"/>
          <w:marTop w:val="67"/>
          <w:marBottom w:val="0"/>
          <w:divBdr>
            <w:top w:val="none" w:sz="0" w:space="0" w:color="auto"/>
            <w:left w:val="none" w:sz="0" w:space="0" w:color="auto"/>
            <w:bottom w:val="none" w:sz="0" w:space="0" w:color="auto"/>
            <w:right w:val="none" w:sz="0" w:space="0" w:color="auto"/>
          </w:divBdr>
        </w:div>
        <w:div w:id="1010303217">
          <w:marLeft w:val="547"/>
          <w:marRight w:val="0"/>
          <w:marTop w:val="67"/>
          <w:marBottom w:val="0"/>
          <w:divBdr>
            <w:top w:val="none" w:sz="0" w:space="0" w:color="auto"/>
            <w:left w:val="none" w:sz="0" w:space="0" w:color="auto"/>
            <w:bottom w:val="none" w:sz="0" w:space="0" w:color="auto"/>
            <w:right w:val="none" w:sz="0" w:space="0" w:color="auto"/>
          </w:divBdr>
        </w:div>
        <w:div w:id="444735779">
          <w:marLeft w:val="547"/>
          <w:marRight w:val="0"/>
          <w:marTop w:val="67"/>
          <w:marBottom w:val="0"/>
          <w:divBdr>
            <w:top w:val="none" w:sz="0" w:space="0" w:color="auto"/>
            <w:left w:val="none" w:sz="0" w:space="0" w:color="auto"/>
            <w:bottom w:val="none" w:sz="0" w:space="0" w:color="auto"/>
            <w:right w:val="none" w:sz="0" w:space="0" w:color="auto"/>
          </w:divBdr>
        </w:div>
        <w:div w:id="1013146320">
          <w:marLeft w:val="547"/>
          <w:marRight w:val="0"/>
          <w:marTop w:val="67"/>
          <w:marBottom w:val="0"/>
          <w:divBdr>
            <w:top w:val="none" w:sz="0" w:space="0" w:color="auto"/>
            <w:left w:val="none" w:sz="0" w:space="0" w:color="auto"/>
            <w:bottom w:val="none" w:sz="0" w:space="0" w:color="auto"/>
            <w:right w:val="none" w:sz="0" w:space="0" w:color="auto"/>
          </w:divBdr>
        </w:div>
        <w:div w:id="1859734707">
          <w:marLeft w:val="1166"/>
          <w:marRight w:val="0"/>
          <w:marTop w:val="53"/>
          <w:marBottom w:val="0"/>
          <w:divBdr>
            <w:top w:val="none" w:sz="0" w:space="0" w:color="auto"/>
            <w:left w:val="none" w:sz="0" w:space="0" w:color="auto"/>
            <w:bottom w:val="none" w:sz="0" w:space="0" w:color="auto"/>
            <w:right w:val="none" w:sz="0" w:space="0" w:color="auto"/>
          </w:divBdr>
        </w:div>
        <w:div w:id="326523173">
          <w:marLeft w:val="1166"/>
          <w:marRight w:val="0"/>
          <w:marTop w:val="53"/>
          <w:marBottom w:val="0"/>
          <w:divBdr>
            <w:top w:val="none" w:sz="0" w:space="0" w:color="auto"/>
            <w:left w:val="none" w:sz="0" w:space="0" w:color="auto"/>
            <w:bottom w:val="none" w:sz="0" w:space="0" w:color="auto"/>
            <w:right w:val="none" w:sz="0" w:space="0" w:color="auto"/>
          </w:divBdr>
        </w:div>
      </w:divsChild>
    </w:div>
    <w:div w:id="255671571">
      <w:bodyDiv w:val="1"/>
      <w:marLeft w:val="0"/>
      <w:marRight w:val="0"/>
      <w:marTop w:val="0"/>
      <w:marBottom w:val="0"/>
      <w:divBdr>
        <w:top w:val="none" w:sz="0" w:space="0" w:color="auto"/>
        <w:left w:val="none" w:sz="0" w:space="0" w:color="auto"/>
        <w:bottom w:val="none" w:sz="0" w:space="0" w:color="auto"/>
        <w:right w:val="none" w:sz="0" w:space="0" w:color="auto"/>
      </w:divBdr>
      <w:divsChild>
        <w:div w:id="557207841">
          <w:marLeft w:val="547"/>
          <w:marRight w:val="0"/>
          <w:marTop w:val="67"/>
          <w:marBottom w:val="0"/>
          <w:divBdr>
            <w:top w:val="none" w:sz="0" w:space="0" w:color="auto"/>
            <w:left w:val="none" w:sz="0" w:space="0" w:color="auto"/>
            <w:bottom w:val="none" w:sz="0" w:space="0" w:color="auto"/>
            <w:right w:val="none" w:sz="0" w:space="0" w:color="auto"/>
          </w:divBdr>
        </w:div>
      </w:divsChild>
    </w:div>
    <w:div w:id="542134861">
      <w:bodyDiv w:val="1"/>
      <w:marLeft w:val="0"/>
      <w:marRight w:val="0"/>
      <w:marTop w:val="0"/>
      <w:marBottom w:val="0"/>
      <w:divBdr>
        <w:top w:val="none" w:sz="0" w:space="0" w:color="auto"/>
        <w:left w:val="none" w:sz="0" w:space="0" w:color="auto"/>
        <w:bottom w:val="none" w:sz="0" w:space="0" w:color="auto"/>
        <w:right w:val="none" w:sz="0" w:space="0" w:color="auto"/>
      </w:divBdr>
      <w:divsChild>
        <w:div w:id="284431839">
          <w:marLeft w:val="547"/>
          <w:marRight w:val="0"/>
          <w:marTop w:val="67"/>
          <w:marBottom w:val="0"/>
          <w:divBdr>
            <w:top w:val="none" w:sz="0" w:space="0" w:color="auto"/>
            <w:left w:val="none" w:sz="0" w:space="0" w:color="auto"/>
            <w:bottom w:val="none" w:sz="0" w:space="0" w:color="auto"/>
            <w:right w:val="none" w:sz="0" w:space="0" w:color="auto"/>
          </w:divBdr>
        </w:div>
        <w:div w:id="1737510331">
          <w:marLeft w:val="547"/>
          <w:marRight w:val="0"/>
          <w:marTop w:val="67"/>
          <w:marBottom w:val="0"/>
          <w:divBdr>
            <w:top w:val="none" w:sz="0" w:space="0" w:color="auto"/>
            <w:left w:val="none" w:sz="0" w:space="0" w:color="auto"/>
            <w:bottom w:val="none" w:sz="0" w:space="0" w:color="auto"/>
            <w:right w:val="none" w:sz="0" w:space="0" w:color="auto"/>
          </w:divBdr>
        </w:div>
        <w:div w:id="567613540">
          <w:marLeft w:val="547"/>
          <w:marRight w:val="0"/>
          <w:marTop w:val="67"/>
          <w:marBottom w:val="0"/>
          <w:divBdr>
            <w:top w:val="none" w:sz="0" w:space="0" w:color="auto"/>
            <w:left w:val="none" w:sz="0" w:space="0" w:color="auto"/>
            <w:bottom w:val="none" w:sz="0" w:space="0" w:color="auto"/>
            <w:right w:val="none" w:sz="0" w:space="0" w:color="auto"/>
          </w:divBdr>
        </w:div>
        <w:div w:id="942569474">
          <w:marLeft w:val="547"/>
          <w:marRight w:val="0"/>
          <w:marTop w:val="67"/>
          <w:marBottom w:val="0"/>
          <w:divBdr>
            <w:top w:val="none" w:sz="0" w:space="0" w:color="auto"/>
            <w:left w:val="none" w:sz="0" w:space="0" w:color="auto"/>
            <w:bottom w:val="none" w:sz="0" w:space="0" w:color="auto"/>
            <w:right w:val="none" w:sz="0" w:space="0" w:color="auto"/>
          </w:divBdr>
        </w:div>
      </w:divsChild>
    </w:div>
    <w:div w:id="547957701">
      <w:bodyDiv w:val="1"/>
      <w:marLeft w:val="0"/>
      <w:marRight w:val="0"/>
      <w:marTop w:val="0"/>
      <w:marBottom w:val="0"/>
      <w:divBdr>
        <w:top w:val="none" w:sz="0" w:space="0" w:color="auto"/>
        <w:left w:val="none" w:sz="0" w:space="0" w:color="auto"/>
        <w:bottom w:val="none" w:sz="0" w:space="0" w:color="auto"/>
        <w:right w:val="none" w:sz="0" w:space="0" w:color="auto"/>
      </w:divBdr>
      <w:divsChild>
        <w:div w:id="2073000065">
          <w:marLeft w:val="547"/>
          <w:marRight w:val="0"/>
          <w:marTop w:val="67"/>
          <w:marBottom w:val="0"/>
          <w:divBdr>
            <w:top w:val="none" w:sz="0" w:space="0" w:color="auto"/>
            <w:left w:val="none" w:sz="0" w:space="0" w:color="auto"/>
            <w:bottom w:val="none" w:sz="0" w:space="0" w:color="auto"/>
            <w:right w:val="none" w:sz="0" w:space="0" w:color="auto"/>
          </w:divBdr>
        </w:div>
      </w:divsChild>
    </w:div>
    <w:div w:id="671950391">
      <w:bodyDiv w:val="1"/>
      <w:marLeft w:val="0"/>
      <w:marRight w:val="0"/>
      <w:marTop w:val="0"/>
      <w:marBottom w:val="0"/>
      <w:divBdr>
        <w:top w:val="none" w:sz="0" w:space="0" w:color="auto"/>
        <w:left w:val="none" w:sz="0" w:space="0" w:color="auto"/>
        <w:bottom w:val="none" w:sz="0" w:space="0" w:color="auto"/>
        <w:right w:val="none" w:sz="0" w:space="0" w:color="auto"/>
      </w:divBdr>
      <w:divsChild>
        <w:div w:id="38172858">
          <w:marLeft w:val="547"/>
          <w:marRight w:val="0"/>
          <w:marTop w:val="67"/>
          <w:marBottom w:val="0"/>
          <w:divBdr>
            <w:top w:val="none" w:sz="0" w:space="0" w:color="auto"/>
            <w:left w:val="none" w:sz="0" w:space="0" w:color="auto"/>
            <w:bottom w:val="none" w:sz="0" w:space="0" w:color="auto"/>
            <w:right w:val="none" w:sz="0" w:space="0" w:color="auto"/>
          </w:divBdr>
        </w:div>
      </w:divsChild>
    </w:div>
    <w:div w:id="753671379">
      <w:bodyDiv w:val="1"/>
      <w:marLeft w:val="0"/>
      <w:marRight w:val="0"/>
      <w:marTop w:val="0"/>
      <w:marBottom w:val="0"/>
      <w:divBdr>
        <w:top w:val="none" w:sz="0" w:space="0" w:color="auto"/>
        <w:left w:val="none" w:sz="0" w:space="0" w:color="auto"/>
        <w:bottom w:val="none" w:sz="0" w:space="0" w:color="auto"/>
        <w:right w:val="none" w:sz="0" w:space="0" w:color="auto"/>
      </w:divBdr>
      <w:divsChild>
        <w:div w:id="1712025700">
          <w:marLeft w:val="547"/>
          <w:marRight w:val="0"/>
          <w:marTop w:val="67"/>
          <w:marBottom w:val="0"/>
          <w:divBdr>
            <w:top w:val="none" w:sz="0" w:space="0" w:color="auto"/>
            <w:left w:val="none" w:sz="0" w:space="0" w:color="auto"/>
            <w:bottom w:val="none" w:sz="0" w:space="0" w:color="auto"/>
            <w:right w:val="none" w:sz="0" w:space="0" w:color="auto"/>
          </w:divBdr>
        </w:div>
        <w:div w:id="1227229436">
          <w:marLeft w:val="547"/>
          <w:marRight w:val="0"/>
          <w:marTop w:val="67"/>
          <w:marBottom w:val="0"/>
          <w:divBdr>
            <w:top w:val="none" w:sz="0" w:space="0" w:color="auto"/>
            <w:left w:val="none" w:sz="0" w:space="0" w:color="auto"/>
            <w:bottom w:val="none" w:sz="0" w:space="0" w:color="auto"/>
            <w:right w:val="none" w:sz="0" w:space="0" w:color="auto"/>
          </w:divBdr>
        </w:div>
        <w:div w:id="1108625377">
          <w:marLeft w:val="547"/>
          <w:marRight w:val="0"/>
          <w:marTop w:val="67"/>
          <w:marBottom w:val="0"/>
          <w:divBdr>
            <w:top w:val="none" w:sz="0" w:space="0" w:color="auto"/>
            <w:left w:val="none" w:sz="0" w:space="0" w:color="auto"/>
            <w:bottom w:val="none" w:sz="0" w:space="0" w:color="auto"/>
            <w:right w:val="none" w:sz="0" w:space="0" w:color="auto"/>
          </w:divBdr>
        </w:div>
      </w:divsChild>
    </w:div>
    <w:div w:id="910431061">
      <w:bodyDiv w:val="1"/>
      <w:marLeft w:val="0"/>
      <w:marRight w:val="0"/>
      <w:marTop w:val="0"/>
      <w:marBottom w:val="0"/>
      <w:divBdr>
        <w:top w:val="none" w:sz="0" w:space="0" w:color="auto"/>
        <w:left w:val="none" w:sz="0" w:space="0" w:color="auto"/>
        <w:bottom w:val="none" w:sz="0" w:space="0" w:color="auto"/>
        <w:right w:val="none" w:sz="0" w:space="0" w:color="auto"/>
      </w:divBdr>
      <w:divsChild>
        <w:div w:id="259216334">
          <w:marLeft w:val="547"/>
          <w:marRight w:val="0"/>
          <w:marTop w:val="67"/>
          <w:marBottom w:val="0"/>
          <w:divBdr>
            <w:top w:val="none" w:sz="0" w:space="0" w:color="auto"/>
            <w:left w:val="none" w:sz="0" w:space="0" w:color="auto"/>
            <w:bottom w:val="none" w:sz="0" w:space="0" w:color="auto"/>
            <w:right w:val="none" w:sz="0" w:space="0" w:color="auto"/>
          </w:divBdr>
        </w:div>
      </w:divsChild>
    </w:div>
    <w:div w:id="1078165355">
      <w:bodyDiv w:val="1"/>
      <w:marLeft w:val="0"/>
      <w:marRight w:val="0"/>
      <w:marTop w:val="0"/>
      <w:marBottom w:val="0"/>
      <w:divBdr>
        <w:top w:val="none" w:sz="0" w:space="0" w:color="auto"/>
        <w:left w:val="none" w:sz="0" w:space="0" w:color="auto"/>
        <w:bottom w:val="none" w:sz="0" w:space="0" w:color="auto"/>
        <w:right w:val="none" w:sz="0" w:space="0" w:color="auto"/>
      </w:divBdr>
      <w:divsChild>
        <w:div w:id="881862964">
          <w:marLeft w:val="547"/>
          <w:marRight w:val="0"/>
          <w:marTop w:val="67"/>
          <w:marBottom w:val="0"/>
          <w:divBdr>
            <w:top w:val="none" w:sz="0" w:space="0" w:color="auto"/>
            <w:left w:val="none" w:sz="0" w:space="0" w:color="auto"/>
            <w:bottom w:val="none" w:sz="0" w:space="0" w:color="auto"/>
            <w:right w:val="none" w:sz="0" w:space="0" w:color="auto"/>
          </w:divBdr>
        </w:div>
      </w:divsChild>
    </w:div>
    <w:div w:id="1364289300">
      <w:bodyDiv w:val="1"/>
      <w:marLeft w:val="0"/>
      <w:marRight w:val="0"/>
      <w:marTop w:val="0"/>
      <w:marBottom w:val="0"/>
      <w:divBdr>
        <w:top w:val="none" w:sz="0" w:space="0" w:color="auto"/>
        <w:left w:val="none" w:sz="0" w:space="0" w:color="auto"/>
        <w:bottom w:val="none" w:sz="0" w:space="0" w:color="auto"/>
        <w:right w:val="none" w:sz="0" w:space="0" w:color="auto"/>
      </w:divBdr>
      <w:divsChild>
        <w:div w:id="1367294611">
          <w:marLeft w:val="547"/>
          <w:marRight w:val="0"/>
          <w:marTop w:val="67"/>
          <w:marBottom w:val="0"/>
          <w:divBdr>
            <w:top w:val="none" w:sz="0" w:space="0" w:color="auto"/>
            <w:left w:val="none" w:sz="0" w:space="0" w:color="auto"/>
            <w:bottom w:val="none" w:sz="0" w:space="0" w:color="auto"/>
            <w:right w:val="none" w:sz="0" w:space="0" w:color="auto"/>
          </w:divBdr>
        </w:div>
        <w:div w:id="508981094">
          <w:marLeft w:val="547"/>
          <w:marRight w:val="0"/>
          <w:marTop w:val="67"/>
          <w:marBottom w:val="0"/>
          <w:divBdr>
            <w:top w:val="none" w:sz="0" w:space="0" w:color="auto"/>
            <w:left w:val="none" w:sz="0" w:space="0" w:color="auto"/>
            <w:bottom w:val="none" w:sz="0" w:space="0" w:color="auto"/>
            <w:right w:val="none" w:sz="0" w:space="0" w:color="auto"/>
          </w:divBdr>
        </w:div>
      </w:divsChild>
    </w:div>
    <w:div w:id="1428699098">
      <w:bodyDiv w:val="1"/>
      <w:marLeft w:val="0"/>
      <w:marRight w:val="0"/>
      <w:marTop w:val="0"/>
      <w:marBottom w:val="0"/>
      <w:divBdr>
        <w:top w:val="none" w:sz="0" w:space="0" w:color="auto"/>
        <w:left w:val="none" w:sz="0" w:space="0" w:color="auto"/>
        <w:bottom w:val="none" w:sz="0" w:space="0" w:color="auto"/>
        <w:right w:val="none" w:sz="0" w:space="0" w:color="auto"/>
      </w:divBdr>
      <w:divsChild>
        <w:div w:id="1477259036">
          <w:marLeft w:val="547"/>
          <w:marRight w:val="0"/>
          <w:marTop w:val="67"/>
          <w:marBottom w:val="0"/>
          <w:divBdr>
            <w:top w:val="none" w:sz="0" w:space="0" w:color="auto"/>
            <w:left w:val="none" w:sz="0" w:space="0" w:color="auto"/>
            <w:bottom w:val="none" w:sz="0" w:space="0" w:color="auto"/>
            <w:right w:val="none" w:sz="0" w:space="0" w:color="auto"/>
          </w:divBdr>
        </w:div>
        <w:div w:id="1684160010">
          <w:marLeft w:val="1166"/>
          <w:marRight w:val="0"/>
          <w:marTop w:val="120"/>
          <w:marBottom w:val="0"/>
          <w:divBdr>
            <w:top w:val="none" w:sz="0" w:space="0" w:color="auto"/>
            <w:left w:val="none" w:sz="0" w:space="0" w:color="auto"/>
            <w:bottom w:val="none" w:sz="0" w:space="0" w:color="auto"/>
            <w:right w:val="none" w:sz="0" w:space="0" w:color="auto"/>
          </w:divBdr>
        </w:div>
        <w:div w:id="558442683">
          <w:marLeft w:val="1166"/>
          <w:marRight w:val="0"/>
          <w:marTop w:val="120"/>
          <w:marBottom w:val="0"/>
          <w:divBdr>
            <w:top w:val="none" w:sz="0" w:space="0" w:color="auto"/>
            <w:left w:val="none" w:sz="0" w:space="0" w:color="auto"/>
            <w:bottom w:val="none" w:sz="0" w:space="0" w:color="auto"/>
            <w:right w:val="none" w:sz="0" w:space="0" w:color="auto"/>
          </w:divBdr>
        </w:div>
        <w:div w:id="760102462">
          <w:marLeft w:val="1166"/>
          <w:marRight w:val="0"/>
          <w:marTop w:val="120"/>
          <w:marBottom w:val="0"/>
          <w:divBdr>
            <w:top w:val="none" w:sz="0" w:space="0" w:color="auto"/>
            <w:left w:val="none" w:sz="0" w:space="0" w:color="auto"/>
            <w:bottom w:val="none" w:sz="0" w:space="0" w:color="auto"/>
            <w:right w:val="none" w:sz="0" w:space="0" w:color="auto"/>
          </w:divBdr>
        </w:div>
        <w:div w:id="1803961230">
          <w:marLeft w:val="1166"/>
          <w:marRight w:val="0"/>
          <w:marTop w:val="120"/>
          <w:marBottom w:val="0"/>
          <w:divBdr>
            <w:top w:val="none" w:sz="0" w:space="0" w:color="auto"/>
            <w:left w:val="none" w:sz="0" w:space="0" w:color="auto"/>
            <w:bottom w:val="none" w:sz="0" w:space="0" w:color="auto"/>
            <w:right w:val="none" w:sz="0" w:space="0" w:color="auto"/>
          </w:divBdr>
        </w:div>
        <w:div w:id="918175327">
          <w:marLeft w:val="1166"/>
          <w:marRight w:val="0"/>
          <w:marTop w:val="120"/>
          <w:marBottom w:val="0"/>
          <w:divBdr>
            <w:top w:val="none" w:sz="0" w:space="0" w:color="auto"/>
            <w:left w:val="none" w:sz="0" w:space="0" w:color="auto"/>
            <w:bottom w:val="none" w:sz="0" w:space="0" w:color="auto"/>
            <w:right w:val="none" w:sz="0" w:space="0" w:color="auto"/>
          </w:divBdr>
        </w:div>
      </w:divsChild>
    </w:div>
    <w:div w:id="1481264613">
      <w:bodyDiv w:val="1"/>
      <w:marLeft w:val="0"/>
      <w:marRight w:val="0"/>
      <w:marTop w:val="0"/>
      <w:marBottom w:val="0"/>
      <w:divBdr>
        <w:top w:val="none" w:sz="0" w:space="0" w:color="auto"/>
        <w:left w:val="none" w:sz="0" w:space="0" w:color="auto"/>
        <w:bottom w:val="none" w:sz="0" w:space="0" w:color="auto"/>
        <w:right w:val="none" w:sz="0" w:space="0" w:color="auto"/>
      </w:divBdr>
      <w:divsChild>
        <w:div w:id="1055737584">
          <w:marLeft w:val="547"/>
          <w:marRight w:val="0"/>
          <w:marTop w:val="67"/>
          <w:marBottom w:val="0"/>
          <w:divBdr>
            <w:top w:val="none" w:sz="0" w:space="0" w:color="auto"/>
            <w:left w:val="none" w:sz="0" w:space="0" w:color="auto"/>
            <w:bottom w:val="none" w:sz="0" w:space="0" w:color="auto"/>
            <w:right w:val="none" w:sz="0" w:space="0" w:color="auto"/>
          </w:divBdr>
        </w:div>
        <w:div w:id="219247967">
          <w:marLeft w:val="547"/>
          <w:marRight w:val="0"/>
          <w:marTop w:val="67"/>
          <w:marBottom w:val="0"/>
          <w:divBdr>
            <w:top w:val="none" w:sz="0" w:space="0" w:color="auto"/>
            <w:left w:val="none" w:sz="0" w:space="0" w:color="auto"/>
            <w:bottom w:val="none" w:sz="0" w:space="0" w:color="auto"/>
            <w:right w:val="none" w:sz="0" w:space="0" w:color="auto"/>
          </w:divBdr>
        </w:div>
      </w:divsChild>
    </w:div>
    <w:div w:id="1505971127">
      <w:bodyDiv w:val="1"/>
      <w:marLeft w:val="0"/>
      <w:marRight w:val="0"/>
      <w:marTop w:val="0"/>
      <w:marBottom w:val="0"/>
      <w:divBdr>
        <w:top w:val="none" w:sz="0" w:space="0" w:color="auto"/>
        <w:left w:val="none" w:sz="0" w:space="0" w:color="auto"/>
        <w:bottom w:val="none" w:sz="0" w:space="0" w:color="auto"/>
        <w:right w:val="none" w:sz="0" w:space="0" w:color="auto"/>
      </w:divBdr>
      <w:divsChild>
        <w:div w:id="167409871">
          <w:marLeft w:val="547"/>
          <w:marRight w:val="0"/>
          <w:marTop w:val="62"/>
          <w:marBottom w:val="0"/>
          <w:divBdr>
            <w:top w:val="none" w:sz="0" w:space="0" w:color="auto"/>
            <w:left w:val="none" w:sz="0" w:space="0" w:color="auto"/>
            <w:bottom w:val="none" w:sz="0" w:space="0" w:color="auto"/>
            <w:right w:val="none" w:sz="0" w:space="0" w:color="auto"/>
          </w:divBdr>
        </w:div>
      </w:divsChild>
    </w:div>
    <w:div w:id="1517960032">
      <w:bodyDiv w:val="1"/>
      <w:marLeft w:val="0"/>
      <w:marRight w:val="0"/>
      <w:marTop w:val="0"/>
      <w:marBottom w:val="0"/>
      <w:divBdr>
        <w:top w:val="none" w:sz="0" w:space="0" w:color="auto"/>
        <w:left w:val="none" w:sz="0" w:space="0" w:color="auto"/>
        <w:bottom w:val="none" w:sz="0" w:space="0" w:color="auto"/>
        <w:right w:val="none" w:sz="0" w:space="0" w:color="auto"/>
      </w:divBdr>
      <w:divsChild>
        <w:div w:id="417557948">
          <w:marLeft w:val="547"/>
          <w:marRight w:val="0"/>
          <w:marTop w:val="67"/>
          <w:marBottom w:val="0"/>
          <w:divBdr>
            <w:top w:val="none" w:sz="0" w:space="0" w:color="auto"/>
            <w:left w:val="none" w:sz="0" w:space="0" w:color="auto"/>
            <w:bottom w:val="none" w:sz="0" w:space="0" w:color="auto"/>
            <w:right w:val="none" w:sz="0" w:space="0" w:color="auto"/>
          </w:divBdr>
        </w:div>
        <w:div w:id="1761023810">
          <w:marLeft w:val="547"/>
          <w:marRight w:val="0"/>
          <w:marTop w:val="67"/>
          <w:marBottom w:val="0"/>
          <w:divBdr>
            <w:top w:val="none" w:sz="0" w:space="0" w:color="auto"/>
            <w:left w:val="none" w:sz="0" w:space="0" w:color="auto"/>
            <w:bottom w:val="none" w:sz="0" w:space="0" w:color="auto"/>
            <w:right w:val="none" w:sz="0" w:space="0" w:color="auto"/>
          </w:divBdr>
        </w:div>
      </w:divsChild>
    </w:div>
    <w:div w:id="1528058597">
      <w:bodyDiv w:val="1"/>
      <w:marLeft w:val="0"/>
      <w:marRight w:val="0"/>
      <w:marTop w:val="0"/>
      <w:marBottom w:val="0"/>
      <w:divBdr>
        <w:top w:val="none" w:sz="0" w:space="0" w:color="auto"/>
        <w:left w:val="none" w:sz="0" w:space="0" w:color="auto"/>
        <w:bottom w:val="none" w:sz="0" w:space="0" w:color="auto"/>
        <w:right w:val="none" w:sz="0" w:space="0" w:color="auto"/>
      </w:divBdr>
      <w:divsChild>
        <w:div w:id="1666779960">
          <w:marLeft w:val="547"/>
          <w:marRight w:val="0"/>
          <w:marTop w:val="67"/>
          <w:marBottom w:val="0"/>
          <w:divBdr>
            <w:top w:val="none" w:sz="0" w:space="0" w:color="auto"/>
            <w:left w:val="none" w:sz="0" w:space="0" w:color="auto"/>
            <w:bottom w:val="none" w:sz="0" w:space="0" w:color="auto"/>
            <w:right w:val="none" w:sz="0" w:space="0" w:color="auto"/>
          </w:divBdr>
        </w:div>
        <w:div w:id="1903246900">
          <w:marLeft w:val="547"/>
          <w:marRight w:val="0"/>
          <w:marTop w:val="67"/>
          <w:marBottom w:val="0"/>
          <w:divBdr>
            <w:top w:val="none" w:sz="0" w:space="0" w:color="auto"/>
            <w:left w:val="none" w:sz="0" w:space="0" w:color="auto"/>
            <w:bottom w:val="none" w:sz="0" w:space="0" w:color="auto"/>
            <w:right w:val="none" w:sz="0" w:space="0" w:color="auto"/>
          </w:divBdr>
        </w:div>
        <w:div w:id="1893999370">
          <w:marLeft w:val="547"/>
          <w:marRight w:val="0"/>
          <w:marTop w:val="67"/>
          <w:marBottom w:val="0"/>
          <w:divBdr>
            <w:top w:val="none" w:sz="0" w:space="0" w:color="auto"/>
            <w:left w:val="none" w:sz="0" w:space="0" w:color="auto"/>
            <w:bottom w:val="none" w:sz="0" w:space="0" w:color="auto"/>
            <w:right w:val="none" w:sz="0" w:space="0" w:color="auto"/>
          </w:divBdr>
        </w:div>
      </w:divsChild>
    </w:div>
    <w:div w:id="1857650485">
      <w:bodyDiv w:val="1"/>
      <w:marLeft w:val="0"/>
      <w:marRight w:val="0"/>
      <w:marTop w:val="0"/>
      <w:marBottom w:val="0"/>
      <w:divBdr>
        <w:top w:val="none" w:sz="0" w:space="0" w:color="auto"/>
        <w:left w:val="none" w:sz="0" w:space="0" w:color="auto"/>
        <w:bottom w:val="none" w:sz="0" w:space="0" w:color="auto"/>
        <w:right w:val="none" w:sz="0" w:space="0" w:color="auto"/>
      </w:divBdr>
      <w:divsChild>
        <w:div w:id="1477381671">
          <w:marLeft w:val="547"/>
          <w:marRight w:val="0"/>
          <w:marTop w:val="67"/>
          <w:marBottom w:val="0"/>
          <w:divBdr>
            <w:top w:val="none" w:sz="0" w:space="0" w:color="auto"/>
            <w:left w:val="none" w:sz="0" w:space="0" w:color="auto"/>
            <w:bottom w:val="none" w:sz="0" w:space="0" w:color="auto"/>
            <w:right w:val="none" w:sz="0" w:space="0" w:color="auto"/>
          </w:divBdr>
        </w:div>
      </w:divsChild>
    </w:div>
    <w:div w:id="1982686251">
      <w:bodyDiv w:val="1"/>
      <w:marLeft w:val="0"/>
      <w:marRight w:val="0"/>
      <w:marTop w:val="0"/>
      <w:marBottom w:val="0"/>
      <w:divBdr>
        <w:top w:val="none" w:sz="0" w:space="0" w:color="auto"/>
        <w:left w:val="none" w:sz="0" w:space="0" w:color="auto"/>
        <w:bottom w:val="none" w:sz="0" w:space="0" w:color="auto"/>
        <w:right w:val="none" w:sz="0" w:space="0" w:color="auto"/>
      </w:divBdr>
      <w:divsChild>
        <w:div w:id="1439443732">
          <w:marLeft w:val="547"/>
          <w:marRight w:val="0"/>
          <w:marTop w:val="67"/>
          <w:marBottom w:val="0"/>
          <w:divBdr>
            <w:top w:val="none" w:sz="0" w:space="0" w:color="auto"/>
            <w:left w:val="none" w:sz="0" w:space="0" w:color="auto"/>
            <w:bottom w:val="none" w:sz="0" w:space="0" w:color="auto"/>
            <w:right w:val="none" w:sz="0" w:space="0" w:color="auto"/>
          </w:divBdr>
        </w:div>
        <w:div w:id="675303637">
          <w:marLeft w:val="1166"/>
          <w:marRight w:val="0"/>
          <w:marTop w:val="53"/>
          <w:marBottom w:val="0"/>
          <w:divBdr>
            <w:top w:val="none" w:sz="0" w:space="0" w:color="auto"/>
            <w:left w:val="none" w:sz="0" w:space="0" w:color="auto"/>
            <w:bottom w:val="none" w:sz="0" w:space="0" w:color="auto"/>
            <w:right w:val="none" w:sz="0" w:space="0" w:color="auto"/>
          </w:divBdr>
        </w:div>
        <w:div w:id="278267281">
          <w:marLeft w:val="1166"/>
          <w:marRight w:val="0"/>
          <w:marTop w:val="53"/>
          <w:marBottom w:val="0"/>
          <w:divBdr>
            <w:top w:val="none" w:sz="0" w:space="0" w:color="auto"/>
            <w:left w:val="none" w:sz="0" w:space="0" w:color="auto"/>
            <w:bottom w:val="none" w:sz="0" w:space="0" w:color="auto"/>
            <w:right w:val="none" w:sz="0" w:space="0" w:color="auto"/>
          </w:divBdr>
        </w:div>
        <w:div w:id="254704363">
          <w:marLeft w:val="1166"/>
          <w:marRight w:val="0"/>
          <w:marTop w:val="53"/>
          <w:marBottom w:val="0"/>
          <w:divBdr>
            <w:top w:val="none" w:sz="0" w:space="0" w:color="auto"/>
            <w:left w:val="none" w:sz="0" w:space="0" w:color="auto"/>
            <w:bottom w:val="none" w:sz="0" w:space="0" w:color="auto"/>
            <w:right w:val="none" w:sz="0" w:space="0" w:color="auto"/>
          </w:divBdr>
        </w:div>
        <w:div w:id="881749333">
          <w:marLeft w:val="547"/>
          <w:marRight w:val="0"/>
          <w:marTop w:val="67"/>
          <w:marBottom w:val="0"/>
          <w:divBdr>
            <w:top w:val="none" w:sz="0" w:space="0" w:color="auto"/>
            <w:left w:val="none" w:sz="0" w:space="0" w:color="auto"/>
            <w:bottom w:val="none" w:sz="0" w:space="0" w:color="auto"/>
            <w:right w:val="none" w:sz="0" w:space="0" w:color="auto"/>
          </w:divBdr>
        </w:div>
      </w:divsChild>
    </w:div>
    <w:div w:id="2014992183">
      <w:bodyDiv w:val="1"/>
      <w:marLeft w:val="0"/>
      <w:marRight w:val="0"/>
      <w:marTop w:val="0"/>
      <w:marBottom w:val="0"/>
      <w:divBdr>
        <w:top w:val="none" w:sz="0" w:space="0" w:color="auto"/>
        <w:left w:val="none" w:sz="0" w:space="0" w:color="auto"/>
        <w:bottom w:val="none" w:sz="0" w:space="0" w:color="auto"/>
        <w:right w:val="none" w:sz="0" w:space="0" w:color="auto"/>
      </w:divBdr>
      <w:divsChild>
        <w:div w:id="1459882470">
          <w:marLeft w:val="547"/>
          <w:marRight w:val="0"/>
          <w:marTop w:val="72"/>
          <w:marBottom w:val="0"/>
          <w:divBdr>
            <w:top w:val="none" w:sz="0" w:space="0" w:color="auto"/>
            <w:left w:val="none" w:sz="0" w:space="0" w:color="auto"/>
            <w:bottom w:val="none" w:sz="0" w:space="0" w:color="auto"/>
            <w:right w:val="none" w:sz="0" w:space="0" w:color="auto"/>
          </w:divBdr>
        </w:div>
        <w:div w:id="1350838481">
          <w:marLeft w:val="547"/>
          <w:marRight w:val="0"/>
          <w:marTop w:val="72"/>
          <w:marBottom w:val="0"/>
          <w:divBdr>
            <w:top w:val="none" w:sz="0" w:space="0" w:color="auto"/>
            <w:left w:val="none" w:sz="0" w:space="0" w:color="auto"/>
            <w:bottom w:val="none" w:sz="0" w:space="0" w:color="auto"/>
            <w:right w:val="none" w:sz="0" w:space="0" w:color="auto"/>
          </w:divBdr>
        </w:div>
        <w:div w:id="1559171513">
          <w:marLeft w:val="547"/>
          <w:marRight w:val="0"/>
          <w:marTop w:val="72"/>
          <w:marBottom w:val="0"/>
          <w:divBdr>
            <w:top w:val="none" w:sz="0" w:space="0" w:color="auto"/>
            <w:left w:val="none" w:sz="0" w:space="0" w:color="auto"/>
            <w:bottom w:val="none" w:sz="0" w:space="0" w:color="auto"/>
            <w:right w:val="none" w:sz="0" w:space="0" w:color="auto"/>
          </w:divBdr>
        </w:div>
      </w:divsChild>
    </w:div>
    <w:div w:id="2024355709">
      <w:bodyDiv w:val="1"/>
      <w:marLeft w:val="0"/>
      <w:marRight w:val="0"/>
      <w:marTop w:val="0"/>
      <w:marBottom w:val="0"/>
      <w:divBdr>
        <w:top w:val="none" w:sz="0" w:space="0" w:color="auto"/>
        <w:left w:val="none" w:sz="0" w:space="0" w:color="auto"/>
        <w:bottom w:val="none" w:sz="0" w:space="0" w:color="auto"/>
        <w:right w:val="none" w:sz="0" w:space="0" w:color="auto"/>
      </w:divBdr>
      <w:divsChild>
        <w:div w:id="648554162">
          <w:marLeft w:val="547"/>
          <w:marRight w:val="0"/>
          <w:marTop w:val="67"/>
          <w:marBottom w:val="0"/>
          <w:divBdr>
            <w:top w:val="none" w:sz="0" w:space="0" w:color="auto"/>
            <w:left w:val="none" w:sz="0" w:space="0" w:color="auto"/>
            <w:bottom w:val="none" w:sz="0" w:space="0" w:color="auto"/>
            <w:right w:val="none" w:sz="0" w:space="0" w:color="auto"/>
          </w:divBdr>
        </w:div>
        <w:div w:id="130755810">
          <w:marLeft w:val="547"/>
          <w:marRight w:val="0"/>
          <w:marTop w:val="67"/>
          <w:marBottom w:val="0"/>
          <w:divBdr>
            <w:top w:val="none" w:sz="0" w:space="0" w:color="auto"/>
            <w:left w:val="none" w:sz="0" w:space="0" w:color="auto"/>
            <w:bottom w:val="none" w:sz="0" w:space="0" w:color="auto"/>
            <w:right w:val="none" w:sz="0" w:space="0" w:color="auto"/>
          </w:divBdr>
        </w:div>
      </w:divsChild>
    </w:div>
    <w:div w:id="2032760657">
      <w:bodyDiv w:val="1"/>
      <w:marLeft w:val="0"/>
      <w:marRight w:val="0"/>
      <w:marTop w:val="0"/>
      <w:marBottom w:val="0"/>
      <w:divBdr>
        <w:top w:val="none" w:sz="0" w:space="0" w:color="auto"/>
        <w:left w:val="none" w:sz="0" w:space="0" w:color="auto"/>
        <w:bottom w:val="none" w:sz="0" w:space="0" w:color="auto"/>
        <w:right w:val="none" w:sz="0" w:space="0" w:color="auto"/>
      </w:divBdr>
      <w:divsChild>
        <w:div w:id="1190796356">
          <w:marLeft w:val="547"/>
          <w:marRight w:val="0"/>
          <w:marTop w:val="67"/>
          <w:marBottom w:val="0"/>
          <w:divBdr>
            <w:top w:val="none" w:sz="0" w:space="0" w:color="auto"/>
            <w:left w:val="none" w:sz="0" w:space="0" w:color="auto"/>
            <w:bottom w:val="none" w:sz="0" w:space="0" w:color="auto"/>
            <w:right w:val="none" w:sz="0" w:space="0" w:color="auto"/>
          </w:divBdr>
        </w:div>
        <w:div w:id="2128428783">
          <w:marLeft w:val="547"/>
          <w:marRight w:val="0"/>
          <w:marTop w:val="67"/>
          <w:marBottom w:val="0"/>
          <w:divBdr>
            <w:top w:val="none" w:sz="0" w:space="0" w:color="auto"/>
            <w:left w:val="none" w:sz="0" w:space="0" w:color="auto"/>
            <w:bottom w:val="none" w:sz="0" w:space="0" w:color="auto"/>
            <w:right w:val="none" w:sz="0" w:space="0" w:color="auto"/>
          </w:divBdr>
        </w:div>
      </w:divsChild>
    </w:div>
    <w:div w:id="20878049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jpeg"/><Relationship Id="rId39" Type="http://schemas.openxmlformats.org/officeDocument/2006/relationships/image" Target="media/image32.pn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7.jpeg"/><Relationship Id="rId42" Type="http://schemas.openxmlformats.org/officeDocument/2006/relationships/image" Target="media/image35.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png"/><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jpeg"/><Relationship Id="rId40" Type="http://schemas.openxmlformats.org/officeDocument/2006/relationships/image" Target="media/image33.pn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header" Target="header1.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25245\AppData\Local\Microsoft\Windows\Temporary%20Internet%20Files\Content.Outlook\JLUNXOR5\Mod&#232;le%20synopsis.dotx"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3D131D5C-2C16-4C55-BF22-D75987F616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Modèle synopsis.dotx</Template>
  <TotalTime>33</TotalTime>
  <Pages>14</Pages>
  <Words>2288</Words>
  <Characters>11731</Characters>
  <Application>Microsoft Office Word</Application>
  <DocSecurity>0</DocSecurity>
  <Lines>97</Lines>
  <Paragraphs>27</Paragraphs>
  <ScaleCrop>false</ScaleCrop>
  <HeadingPairs>
    <vt:vector size="2" baseType="variant">
      <vt:variant>
        <vt:lpstr>Titre</vt:lpstr>
      </vt:variant>
      <vt:variant>
        <vt:i4>1</vt:i4>
      </vt:variant>
    </vt:vector>
  </HeadingPairs>
  <TitlesOfParts>
    <vt:vector size="1" baseType="lpstr">
      <vt:lpstr>REDACTION D'UN CAHIER SPECIAL DES CHARGES</vt:lpstr>
    </vt:vector>
  </TitlesOfParts>
  <Company>M.E.T.</Company>
  <LinksUpToDate>false</LinksUpToDate>
  <CharactersWithSpaces>13992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REDACTION D'UN CAHIER SPECIAL DES CHARGES</dc:title>
  <dc:creator>25245</dc:creator>
  <cp:lastModifiedBy>48192</cp:lastModifiedBy>
  <cp:revision>7</cp:revision>
  <cp:lastPrinted>2019-03-01T13:42:00Z</cp:lastPrinted>
  <dcterms:created xsi:type="dcterms:W3CDTF">2019-03-07T09:51:00Z</dcterms:created>
  <dcterms:modified xsi:type="dcterms:W3CDTF">2019-03-18T11:16:00Z</dcterms:modified>
</cp:coreProperties>
</file>